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828" w:type="dxa"/>
        <w:tblLook w:val="01E0" w:firstRow="1" w:lastRow="1" w:firstColumn="1" w:lastColumn="1" w:noHBand="0" w:noVBand="0"/>
      </w:tblPr>
      <w:tblGrid>
        <w:gridCol w:w="4608"/>
        <w:gridCol w:w="5220"/>
      </w:tblGrid>
      <w:tr w:rsidR="00970D44" w:rsidRPr="00503D82" w:rsidTr="000F528D">
        <w:trPr>
          <w:trHeight w:val="3594"/>
        </w:trPr>
        <w:tc>
          <w:tcPr>
            <w:tcW w:w="4608" w:type="dxa"/>
          </w:tcPr>
          <w:p w:rsidR="00970D44" w:rsidRPr="00503D82" w:rsidRDefault="00970D44" w:rsidP="000F528D">
            <w:pPr>
              <w:ind w:right="-908"/>
              <w:rPr>
                <w:sz w:val="28"/>
                <w:szCs w:val="28"/>
              </w:rPr>
            </w:pPr>
          </w:p>
        </w:tc>
        <w:tc>
          <w:tcPr>
            <w:tcW w:w="5220" w:type="dxa"/>
          </w:tcPr>
          <w:p w:rsidR="007229A8" w:rsidRPr="007229A8" w:rsidRDefault="007229A8" w:rsidP="007229A8">
            <w:pPr>
              <w:widowControl w:val="0"/>
              <w:ind w:right="-101"/>
              <w:rPr>
                <w:bCs/>
                <w:sz w:val="28"/>
                <w:szCs w:val="28"/>
              </w:rPr>
            </w:pPr>
            <w:r w:rsidRPr="007229A8">
              <w:rPr>
                <w:bCs/>
                <w:sz w:val="28"/>
                <w:szCs w:val="28"/>
              </w:rPr>
              <w:t>СПб ГБУЗ «Вр</w:t>
            </w:r>
            <w:r w:rsidR="005164F6">
              <w:rPr>
                <w:bCs/>
                <w:sz w:val="28"/>
                <w:szCs w:val="28"/>
              </w:rPr>
              <w:t xml:space="preserve">ачебно-физкультурный диспансер </w:t>
            </w:r>
            <w:r w:rsidRPr="007229A8">
              <w:rPr>
                <w:bCs/>
                <w:sz w:val="28"/>
                <w:szCs w:val="28"/>
              </w:rPr>
              <w:t>Красногвардейского района»</w:t>
            </w:r>
          </w:p>
          <w:p w:rsidR="007229A8" w:rsidRPr="007229A8" w:rsidRDefault="007229A8" w:rsidP="007229A8">
            <w:pPr>
              <w:widowControl w:val="0"/>
              <w:ind w:right="-101"/>
              <w:rPr>
                <w:bCs/>
                <w:sz w:val="28"/>
                <w:szCs w:val="28"/>
              </w:rPr>
            </w:pPr>
            <w:r w:rsidRPr="007229A8">
              <w:rPr>
                <w:bCs/>
                <w:sz w:val="28"/>
                <w:szCs w:val="28"/>
              </w:rPr>
              <w:t>Новочеркасский пр., д. 15, лит. А,</w:t>
            </w:r>
          </w:p>
          <w:p w:rsidR="007229A8" w:rsidRPr="007229A8" w:rsidRDefault="007229A8" w:rsidP="007229A8">
            <w:pPr>
              <w:widowControl w:val="0"/>
              <w:ind w:right="-101"/>
              <w:rPr>
                <w:bCs/>
                <w:sz w:val="28"/>
                <w:szCs w:val="28"/>
              </w:rPr>
            </w:pPr>
            <w:r w:rsidRPr="007229A8">
              <w:rPr>
                <w:bCs/>
                <w:sz w:val="28"/>
                <w:szCs w:val="28"/>
              </w:rPr>
              <w:t>Санкт-Петербург, 195112</w:t>
            </w:r>
          </w:p>
          <w:p w:rsidR="007229A8" w:rsidRPr="007229A8" w:rsidRDefault="007229A8" w:rsidP="007229A8">
            <w:pPr>
              <w:widowControl w:val="0"/>
              <w:ind w:right="-101"/>
              <w:rPr>
                <w:bCs/>
                <w:sz w:val="28"/>
                <w:szCs w:val="28"/>
              </w:rPr>
            </w:pPr>
            <w:r w:rsidRPr="007229A8">
              <w:rPr>
                <w:bCs/>
                <w:sz w:val="28"/>
                <w:szCs w:val="28"/>
              </w:rPr>
              <w:t>тел.: 7-812-5288595</w:t>
            </w:r>
          </w:p>
          <w:p w:rsidR="007229A8" w:rsidRPr="007229A8" w:rsidRDefault="007229A8" w:rsidP="007229A8">
            <w:pPr>
              <w:widowControl w:val="0"/>
              <w:ind w:right="-101"/>
              <w:rPr>
                <w:bCs/>
                <w:sz w:val="28"/>
                <w:szCs w:val="28"/>
              </w:rPr>
            </w:pPr>
            <w:r w:rsidRPr="007229A8">
              <w:rPr>
                <w:bCs/>
                <w:sz w:val="28"/>
                <w:szCs w:val="28"/>
              </w:rPr>
              <w:t xml:space="preserve">                                                                                           </w:t>
            </w:r>
          </w:p>
          <w:p w:rsidR="007229A8" w:rsidRPr="007229A8" w:rsidRDefault="007229A8" w:rsidP="007229A8">
            <w:pPr>
              <w:widowControl w:val="0"/>
              <w:ind w:right="-101"/>
              <w:rPr>
                <w:bCs/>
                <w:sz w:val="28"/>
                <w:szCs w:val="28"/>
              </w:rPr>
            </w:pPr>
            <w:r w:rsidRPr="007229A8">
              <w:rPr>
                <w:bCs/>
                <w:sz w:val="28"/>
                <w:szCs w:val="28"/>
              </w:rPr>
              <w:t>ЭТП НЭП</w:t>
            </w:r>
          </w:p>
          <w:p w:rsidR="007229A8" w:rsidRPr="007229A8" w:rsidRDefault="007229A8" w:rsidP="007229A8">
            <w:pPr>
              <w:widowControl w:val="0"/>
              <w:ind w:right="-101"/>
              <w:rPr>
                <w:bCs/>
                <w:sz w:val="28"/>
                <w:szCs w:val="28"/>
              </w:rPr>
            </w:pPr>
            <w:r w:rsidRPr="007229A8">
              <w:rPr>
                <w:bCs/>
                <w:sz w:val="28"/>
                <w:szCs w:val="28"/>
              </w:rPr>
              <w:t>Тестовская, д. 10</w:t>
            </w:r>
          </w:p>
          <w:p w:rsidR="007229A8" w:rsidRPr="007229A8" w:rsidRDefault="007229A8" w:rsidP="007229A8">
            <w:pPr>
              <w:widowControl w:val="0"/>
              <w:ind w:right="-101"/>
              <w:rPr>
                <w:bCs/>
                <w:sz w:val="28"/>
                <w:szCs w:val="28"/>
              </w:rPr>
            </w:pPr>
            <w:r w:rsidRPr="007229A8">
              <w:rPr>
                <w:bCs/>
                <w:sz w:val="28"/>
                <w:szCs w:val="28"/>
              </w:rPr>
              <w:t>Москва, 123112</w:t>
            </w:r>
          </w:p>
          <w:p w:rsidR="007229A8" w:rsidRPr="007229A8" w:rsidRDefault="007229A8" w:rsidP="007229A8">
            <w:pPr>
              <w:widowControl w:val="0"/>
              <w:ind w:right="-101"/>
              <w:rPr>
                <w:bCs/>
                <w:sz w:val="28"/>
                <w:szCs w:val="28"/>
              </w:rPr>
            </w:pPr>
            <w:r w:rsidRPr="007229A8">
              <w:rPr>
                <w:bCs/>
                <w:sz w:val="28"/>
                <w:szCs w:val="28"/>
              </w:rPr>
              <w:t xml:space="preserve">факс: (495) 785-05-45                                                                               </w:t>
            </w:r>
          </w:p>
          <w:p w:rsidR="007229A8" w:rsidRPr="007229A8" w:rsidRDefault="007229A8" w:rsidP="007229A8">
            <w:pPr>
              <w:widowControl w:val="0"/>
              <w:ind w:right="-101"/>
              <w:rPr>
                <w:bCs/>
                <w:sz w:val="28"/>
                <w:szCs w:val="28"/>
              </w:rPr>
            </w:pPr>
          </w:p>
          <w:p w:rsidR="007229A8" w:rsidRPr="007229A8" w:rsidRDefault="007229A8" w:rsidP="007229A8">
            <w:pPr>
              <w:widowControl w:val="0"/>
              <w:ind w:right="-101"/>
              <w:rPr>
                <w:bCs/>
                <w:sz w:val="28"/>
                <w:szCs w:val="28"/>
              </w:rPr>
            </w:pPr>
            <w:r w:rsidRPr="007229A8">
              <w:rPr>
                <w:bCs/>
                <w:sz w:val="28"/>
                <w:szCs w:val="28"/>
              </w:rPr>
              <w:t>ООО «ВИКОНТ»</w:t>
            </w:r>
          </w:p>
          <w:p w:rsidR="007229A8" w:rsidRPr="007229A8" w:rsidRDefault="007229A8" w:rsidP="007229A8">
            <w:pPr>
              <w:widowControl w:val="0"/>
              <w:ind w:right="-101"/>
              <w:rPr>
                <w:bCs/>
                <w:sz w:val="28"/>
                <w:szCs w:val="28"/>
              </w:rPr>
            </w:pPr>
            <w:r w:rsidRPr="007229A8">
              <w:rPr>
                <w:bCs/>
                <w:sz w:val="28"/>
                <w:szCs w:val="28"/>
              </w:rPr>
              <w:t>пр. Авиаконструкторов, д. 47, лит. А, пом. 6н,</w:t>
            </w:r>
          </w:p>
          <w:p w:rsidR="007229A8" w:rsidRPr="007229A8" w:rsidRDefault="007229A8" w:rsidP="007229A8">
            <w:pPr>
              <w:widowControl w:val="0"/>
              <w:ind w:right="-101"/>
              <w:rPr>
                <w:bCs/>
                <w:sz w:val="28"/>
                <w:szCs w:val="28"/>
              </w:rPr>
            </w:pPr>
            <w:r w:rsidRPr="007229A8">
              <w:rPr>
                <w:bCs/>
                <w:sz w:val="28"/>
                <w:szCs w:val="28"/>
              </w:rPr>
              <w:t>Санкт-Петербург, 197373</w:t>
            </w:r>
          </w:p>
          <w:p w:rsidR="00970D44" w:rsidRPr="00503D82" w:rsidRDefault="007229A8" w:rsidP="007229A8">
            <w:pPr>
              <w:rPr>
                <w:sz w:val="28"/>
                <w:szCs w:val="28"/>
              </w:rPr>
            </w:pPr>
            <w:r w:rsidRPr="007229A8">
              <w:rPr>
                <w:bCs/>
                <w:sz w:val="28"/>
                <w:szCs w:val="28"/>
              </w:rPr>
              <w:t>тел.: +7 (911) 924-00-43</w:t>
            </w:r>
          </w:p>
        </w:tc>
      </w:tr>
    </w:tbl>
    <w:p w:rsidR="00970D44" w:rsidRPr="00503D82" w:rsidRDefault="00970D44" w:rsidP="00B12D41">
      <w:pPr>
        <w:outlineLvl w:val="0"/>
        <w:rPr>
          <w:sz w:val="28"/>
          <w:szCs w:val="28"/>
        </w:rPr>
      </w:pPr>
    </w:p>
    <w:p w:rsidR="00970D44" w:rsidRPr="00503D82" w:rsidRDefault="00970D44" w:rsidP="00970D44">
      <w:pPr>
        <w:jc w:val="center"/>
        <w:outlineLvl w:val="0"/>
        <w:rPr>
          <w:sz w:val="28"/>
          <w:szCs w:val="28"/>
        </w:rPr>
      </w:pPr>
      <w:r w:rsidRPr="00503D82">
        <w:rPr>
          <w:sz w:val="28"/>
          <w:szCs w:val="28"/>
        </w:rPr>
        <w:t>РЕШЕНИЕ</w:t>
      </w:r>
    </w:p>
    <w:p w:rsidR="00970D44" w:rsidRPr="00503D82" w:rsidRDefault="00970D44" w:rsidP="00970D44">
      <w:pPr>
        <w:jc w:val="center"/>
        <w:rPr>
          <w:sz w:val="28"/>
          <w:szCs w:val="28"/>
        </w:rPr>
      </w:pPr>
      <w:r w:rsidRPr="00503D82">
        <w:rPr>
          <w:sz w:val="28"/>
          <w:szCs w:val="28"/>
        </w:rPr>
        <w:t xml:space="preserve">по делу </w:t>
      </w:r>
      <w:r w:rsidRPr="00672802">
        <w:rPr>
          <w:b/>
          <w:sz w:val="28"/>
          <w:szCs w:val="28"/>
        </w:rPr>
        <w:t>№ 44-</w:t>
      </w:r>
      <w:r w:rsidR="00672802" w:rsidRPr="00672802">
        <w:rPr>
          <w:b/>
          <w:sz w:val="28"/>
          <w:szCs w:val="28"/>
        </w:rPr>
        <w:t>4355</w:t>
      </w:r>
      <w:r w:rsidRPr="00672802">
        <w:rPr>
          <w:b/>
          <w:sz w:val="28"/>
          <w:szCs w:val="28"/>
        </w:rPr>
        <w:t>/20</w:t>
      </w:r>
      <w:r w:rsidRPr="00503D82">
        <w:rPr>
          <w:sz w:val="28"/>
          <w:szCs w:val="28"/>
        </w:rPr>
        <w:t xml:space="preserve"> </w:t>
      </w:r>
      <w:r w:rsidRPr="00503D82">
        <w:rPr>
          <w:sz w:val="28"/>
          <w:szCs w:val="28"/>
        </w:rPr>
        <w:br/>
        <w:t>о нарушении законодательства о контрактной системе</w:t>
      </w:r>
    </w:p>
    <w:p w:rsidR="00970D44" w:rsidRPr="00503D82" w:rsidRDefault="00970D44" w:rsidP="00970D44">
      <w:pPr>
        <w:ind w:firstLine="540"/>
        <w:jc w:val="center"/>
        <w:rPr>
          <w:sz w:val="28"/>
          <w:szCs w:val="28"/>
        </w:rPr>
      </w:pPr>
    </w:p>
    <w:p w:rsidR="00970D44" w:rsidRPr="00503D82" w:rsidRDefault="007229A8" w:rsidP="00970D44">
      <w:pPr>
        <w:tabs>
          <w:tab w:val="left" w:pos="0"/>
        </w:tabs>
        <w:jc w:val="both"/>
        <w:rPr>
          <w:sz w:val="28"/>
          <w:szCs w:val="28"/>
        </w:rPr>
      </w:pPr>
      <w:r>
        <w:rPr>
          <w:sz w:val="28"/>
          <w:szCs w:val="28"/>
        </w:rPr>
        <w:t>03</w:t>
      </w:r>
      <w:r w:rsidR="00970D44" w:rsidRPr="00503D82">
        <w:rPr>
          <w:sz w:val="28"/>
          <w:szCs w:val="28"/>
        </w:rPr>
        <w:t>.</w:t>
      </w:r>
      <w:r>
        <w:rPr>
          <w:sz w:val="28"/>
          <w:szCs w:val="28"/>
        </w:rPr>
        <w:t>08</w:t>
      </w:r>
      <w:r w:rsidR="00970D44" w:rsidRPr="00503D82">
        <w:rPr>
          <w:sz w:val="28"/>
          <w:szCs w:val="28"/>
        </w:rPr>
        <w:t>.2020                                                                                            Санкт-Петербург</w:t>
      </w:r>
    </w:p>
    <w:p w:rsidR="00970D44" w:rsidRPr="00503D82" w:rsidRDefault="00970D44" w:rsidP="00970D44">
      <w:pPr>
        <w:tabs>
          <w:tab w:val="left" w:pos="0"/>
        </w:tabs>
        <w:ind w:left="540"/>
        <w:rPr>
          <w:sz w:val="28"/>
          <w:szCs w:val="28"/>
        </w:rPr>
      </w:pPr>
    </w:p>
    <w:p w:rsidR="007264E2" w:rsidRPr="00FB52B2" w:rsidRDefault="00970D44" w:rsidP="00FB52B2">
      <w:pPr>
        <w:ind w:firstLine="720"/>
        <w:jc w:val="both"/>
        <w:rPr>
          <w:sz w:val="28"/>
          <w:szCs w:val="28"/>
        </w:rPr>
      </w:pPr>
      <w:r w:rsidRPr="00503D82">
        <w:rPr>
          <w:sz w:val="28"/>
          <w:szCs w:val="28"/>
        </w:rPr>
        <w:t>Комиссия Санкт-Петербургского УФАС России по контролю закупок (далее – Комиссия УФАС) в составе:</w:t>
      </w:r>
    </w:p>
    <w:p w:rsidR="005164F6" w:rsidRDefault="005164F6" w:rsidP="00E6192F">
      <w:pPr>
        <w:tabs>
          <w:tab w:val="left" w:pos="0"/>
        </w:tabs>
        <w:jc w:val="both"/>
        <w:rPr>
          <w:spacing w:val="6"/>
          <w:sz w:val="28"/>
          <w:szCs w:val="28"/>
        </w:rPr>
      </w:pPr>
      <w:r>
        <w:rPr>
          <w:spacing w:val="6"/>
          <w:sz w:val="28"/>
          <w:szCs w:val="28"/>
        </w:rPr>
        <w:tab/>
        <w:t xml:space="preserve">при участии представителей: </w:t>
      </w:r>
      <w:r w:rsidRPr="007229A8">
        <w:rPr>
          <w:bCs/>
          <w:sz w:val="28"/>
          <w:szCs w:val="28"/>
        </w:rPr>
        <w:t>СПб ГБУЗ «Вр</w:t>
      </w:r>
      <w:r>
        <w:rPr>
          <w:bCs/>
          <w:sz w:val="28"/>
          <w:szCs w:val="28"/>
        </w:rPr>
        <w:t xml:space="preserve">ачебно-физкультурный диспансер </w:t>
      </w:r>
      <w:r w:rsidRPr="007229A8">
        <w:rPr>
          <w:bCs/>
          <w:sz w:val="28"/>
          <w:szCs w:val="28"/>
        </w:rPr>
        <w:t>Красногвардейского района»</w:t>
      </w:r>
      <w:r>
        <w:rPr>
          <w:bCs/>
          <w:sz w:val="28"/>
          <w:szCs w:val="28"/>
        </w:rPr>
        <w:t xml:space="preserve"> (далее – Заказчик), </w:t>
      </w:r>
    </w:p>
    <w:p w:rsidR="00970D44" w:rsidRDefault="007264E2" w:rsidP="007264E2">
      <w:pPr>
        <w:tabs>
          <w:tab w:val="left" w:pos="0"/>
        </w:tabs>
        <w:jc w:val="both"/>
        <w:rPr>
          <w:bCs/>
          <w:sz w:val="28"/>
          <w:szCs w:val="28"/>
        </w:rPr>
      </w:pPr>
      <w:r>
        <w:rPr>
          <w:spacing w:val="6"/>
          <w:sz w:val="28"/>
          <w:szCs w:val="28"/>
        </w:rPr>
        <w:tab/>
      </w:r>
      <w:r w:rsidR="00E6192F">
        <w:rPr>
          <w:sz w:val="28"/>
          <w:szCs w:val="28"/>
        </w:rPr>
        <w:t>в отсутствие</w:t>
      </w:r>
      <w:r w:rsidR="00970D44" w:rsidRPr="00503D82">
        <w:rPr>
          <w:sz w:val="28"/>
          <w:szCs w:val="28"/>
        </w:rPr>
        <w:t xml:space="preserve"> представителей:</w:t>
      </w:r>
      <w:r w:rsidR="00970D44" w:rsidRPr="00503D82">
        <w:rPr>
          <w:bCs/>
          <w:sz w:val="28"/>
          <w:szCs w:val="28"/>
        </w:rPr>
        <w:t xml:space="preserve"> </w:t>
      </w:r>
    </w:p>
    <w:p w:rsidR="004933A4" w:rsidRPr="00503D82" w:rsidRDefault="004933A4" w:rsidP="004933A4">
      <w:pPr>
        <w:tabs>
          <w:tab w:val="left" w:pos="0"/>
        </w:tabs>
        <w:jc w:val="both"/>
        <w:rPr>
          <w:sz w:val="28"/>
          <w:szCs w:val="28"/>
        </w:rPr>
      </w:pPr>
      <w:r>
        <w:rPr>
          <w:sz w:val="28"/>
          <w:szCs w:val="28"/>
        </w:rPr>
        <w:tab/>
      </w:r>
      <w:r w:rsidR="005164F6" w:rsidRPr="005164F6">
        <w:rPr>
          <w:sz w:val="28"/>
          <w:szCs w:val="28"/>
        </w:rPr>
        <w:t>ООО «ВИКОНТ»</w:t>
      </w:r>
      <w:r w:rsidRPr="004933A4">
        <w:rPr>
          <w:sz w:val="28"/>
          <w:szCs w:val="28"/>
        </w:rPr>
        <w:t xml:space="preserve"> (далее – Заявитель) надлежащим образом уведомленных о времени и месте заседания Комиссии УФАС,</w:t>
      </w:r>
    </w:p>
    <w:p w:rsidR="00970D44" w:rsidRPr="00503D82" w:rsidRDefault="00970D44" w:rsidP="007264E2">
      <w:pPr>
        <w:widowControl w:val="0"/>
        <w:ind w:right="-101" w:firstLine="709"/>
        <w:jc w:val="both"/>
        <w:rPr>
          <w:color w:val="000000"/>
          <w:sz w:val="28"/>
          <w:szCs w:val="28"/>
        </w:rPr>
      </w:pPr>
      <w:r w:rsidRPr="00503D82">
        <w:rPr>
          <w:color w:val="000000"/>
          <w:sz w:val="28"/>
          <w:szCs w:val="28"/>
        </w:rPr>
        <w:t xml:space="preserve">рассмотрев жалобу </w:t>
      </w:r>
      <w:r>
        <w:rPr>
          <w:bCs/>
          <w:color w:val="000000"/>
          <w:sz w:val="28"/>
          <w:szCs w:val="28"/>
        </w:rPr>
        <w:t>З</w:t>
      </w:r>
      <w:r w:rsidRPr="00503D82">
        <w:rPr>
          <w:bCs/>
          <w:color w:val="000000"/>
          <w:sz w:val="28"/>
          <w:szCs w:val="28"/>
        </w:rPr>
        <w:t xml:space="preserve">аявителя </w:t>
      </w:r>
      <w:r w:rsidRPr="00503D82">
        <w:rPr>
          <w:color w:val="000000"/>
          <w:sz w:val="28"/>
          <w:szCs w:val="28"/>
        </w:rPr>
        <w:t xml:space="preserve">(вх. № </w:t>
      </w:r>
      <w:r w:rsidR="005164F6" w:rsidRPr="005164F6">
        <w:rPr>
          <w:color w:val="000000"/>
          <w:sz w:val="28"/>
          <w:szCs w:val="28"/>
        </w:rPr>
        <w:t>28418-ЭП/20 от 29.07.2020</w:t>
      </w:r>
      <w:r w:rsidRPr="00503D82">
        <w:rPr>
          <w:color w:val="000000"/>
          <w:sz w:val="28"/>
          <w:szCs w:val="28"/>
        </w:rPr>
        <w:t xml:space="preserve">) </w:t>
      </w:r>
      <w:r w:rsidRPr="00503D82">
        <w:rPr>
          <w:color w:val="000000"/>
          <w:sz w:val="28"/>
          <w:szCs w:val="28"/>
        </w:rPr>
        <w:br/>
        <w:t xml:space="preserve">на действия </w:t>
      </w:r>
      <w:r w:rsidR="00E6192F">
        <w:rPr>
          <w:color w:val="000000"/>
          <w:sz w:val="28"/>
          <w:szCs w:val="28"/>
        </w:rPr>
        <w:t>Заказчика при определении поставщика путем проведения электронного аукциона на</w:t>
      </w:r>
      <w:r w:rsidR="00733A24">
        <w:rPr>
          <w:sz w:val="28"/>
          <w:szCs w:val="28"/>
        </w:rPr>
        <w:t xml:space="preserve"> </w:t>
      </w:r>
      <w:r w:rsidR="005164F6">
        <w:rPr>
          <w:sz w:val="28"/>
          <w:szCs w:val="28"/>
        </w:rPr>
        <w:t>о</w:t>
      </w:r>
      <w:r w:rsidR="005164F6" w:rsidRPr="005164F6">
        <w:rPr>
          <w:sz w:val="28"/>
          <w:szCs w:val="28"/>
        </w:rPr>
        <w:t>казание услуг по медицинскому осмотру сотрудников</w:t>
      </w:r>
      <w:r w:rsidR="00733A24" w:rsidRPr="00733A24">
        <w:rPr>
          <w:sz w:val="28"/>
          <w:szCs w:val="28"/>
        </w:rPr>
        <w:t xml:space="preserve"> </w:t>
      </w:r>
      <w:r w:rsidRPr="00503D82">
        <w:rPr>
          <w:color w:val="000000"/>
          <w:sz w:val="28"/>
          <w:szCs w:val="28"/>
        </w:rPr>
        <w:t xml:space="preserve">(далее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специализированной организации, конкурсной, аукционной или котировочной комиссии, оператора электронной площадки при размещении заказа на поставки товаров, выполнение работ, оказание услуг, в том числе при </w:t>
      </w:r>
      <w:r w:rsidRPr="00503D82">
        <w:rPr>
          <w:color w:val="000000"/>
          <w:sz w:val="28"/>
          <w:szCs w:val="28"/>
        </w:rPr>
        <w:lastRenderedPageBreak/>
        <w:t>размещении заказов на энергосервис, для государственных, муниципальных нужд, нужд бюджетных учреждений, утвержденного приказом ФАС России от 19.11.2014 № 727/14 (далее – Административный регламент),</w:t>
      </w:r>
    </w:p>
    <w:p w:rsidR="00970D44" w:rsidRPr="00503D82" w:rsidRDefault="00970D44" w:rsidP="00970D44">
      <w:pPr>
        <w:tabs>
          <w:tab w:val="left" w:pos="0"/>
          <w:tab w:val="left" w:pos="2700"/>
        </w:tabs>
        <w:ind w:firstLine="709"/>
        <w:jc w:val="both"/>
        <w:outlineLvl w:val="0"/>
        <w:rPr>
          <w:color w:val="000000"/>
          <w:sz w:val="28"/>
          <w:szCs w:val="28"/>
        </w:rPr>
      </w:pPr>
    </w:p>
    <w:p w:rsidR="00970D44" w:rsidRPr="00503D82" w:rsidRDefault="00970D44" w:rsidP="00970D44">
      <w:pPr>
        <w:tabs>
          <w:tab w:val="left" w:pos="0"/>
          <w:tab w:val="left" w:pos="2700"/>
        </w:tabs>
        <w:jc w:val="center"/>
        <w:outlineLvl w:val="0"/>
        <w:rPr>
          <w:color w:val="000000"/>
          <w:sz w:val="28"/>
          <w:szCs w:val="28"/>
        </w:rPr>
      </w:pPr>
      <w:r w:rsidRPr="00503D82">
        <w:rPr>
          <w:color w:val="000000"/>
          <w:sz w:val="28"/>
          <w:szCs w:val="28"/>
        </w:rPr>
        <w:t>УСТАНОВИЛА:</w:t>
      </w:r>
    </w:p>
    <w:p w:rsidR="00970D44" w:rsidRPr="00503D82" w:rsidRDefault="00970D44" w:rsidP="00970D44">
      <w:pPr>
        <w:tabs>
          <w:tab w:val="left" w:pos="0"/>
          <w:tab w:val="left" w:pos="2700"/>
        </w:tabs>
        <w:ind w:firstLine="709"/>
        <w:jc w:val="both"/>
        <w:outlineLvl w:val="0"/>
        <w:rPr>
          <w:color w:val="000000"/>
          <w:sz w:val="28"/>
          <w:szCs w:val="28"/>
        </w:rPr>
      </w:pPr>
    </w:p>
    <w:p w:rsidR="00970D44" w:rsidRPr="00503D82" w:rsidRDefault="00970D44" w:rsidP="00970D44">
      <w:pPr>
        <w:tabs>
          <w:tab w:val="left" w:pos="0"/>
        </w:tabs>
        <w:ind w:firstLine="709"/>
        <w:jc w:val="both"/>
        <w:rPr>
          <w:sz w:val="28"/>
          <w:szCs w:val="28"/>
        </w:rPr>
      </w:pPr>
      <w:r w:rsidRPr="00503D82">
        <w:rPr>
          <w:sz w:val="28"/>
          <w:szCs w:val="28"/>
        </w:rPr>
        <w:t xml:space="preserve">Извещение о проведении аукциона размещено </w:t>
      </w:r>
      <w:r w:rsidR="005164F6">
        <w:rPr>
          <w:sz w:val="28"/>
          <w:szCs w:val="28"/>
        </w:rPr>
        <w:t>14</w:t>
      </w:r>
      <w:r w:rsidRPr="00503D82">
        <w:rPr>
          <w:sz w:val="28"/>
          <w:szCs w:val="28"/>
        </w:rPr>
        <w:t>.</w:t>
      </w:r>
      <w:r w:rsidR="005164F6">
        <w:rPr>
          <w:sz w:val="28"/>
          <w:szCs w:val="28"/>
        </w:rPr>
        <w:t>07</w:t>
      </w:r>
      <w:r w:rsidRPr="00503D82">
        <w:rPr>
          <w:sz w:val="28"/>
          <w:szCs w:val="28"/>
        </w:rPr>
        <w:t>.20</w:t>
      </w:r>
      <w:r w:rsidR="00B62F09">
        <w:rPr>
          <w:sz w:val="28"/>
          <w:szCs w:val="28"/>
        </w:rPr>
        <w:t>20</w:t>
      </w:r>
      <w:r w:rsidRPr="00503D82">
        <w:rPr>
          <w:sz w:val="28"/>
          <w:szCs w:val="28"/>
        </w:rPr>
        <w:t xml:space="preserve"> </w:t>
      </w:r>
      <w:r w:rsidRPr="00503D82">
        <w:rPr>
          <w:sz w:val="28"/>
          <w:szCs w:val="28"/>
        </w:rPr>
        <w:br/>
        <w:t xml:space="preserve">на официальном сайте </w:t>
      </w:r>
      <w:hyperlink r:id="rId7" w:history="1">
        <w:r w:rsidRPr="00503D82">
          <w:rPr>
            <w:rStyle w:val="a3"/>
            <w:sz w:val="28"/>
            <w:szCs w:val="28"/>
          </w:rPr>
          <w:t>www.</w:t>
        </w:r>
        <w:r w:rsidRPr="00503D82">
          <w:rPr>
            <w:rStyle w:val="a3"/>
            <w:sz w:val="28"/>
            <w:szCs w:val="28"/>
            <w:lang w:val="en-US"/>
          </w:rPr>
          <w:t>zakupki</w:t>
        </w:r>
        <w:r w:rsidRPr="00503D82">
          <w:rPr>
            <w:rStyle w:val="a3"/>
            <w:sz w:val="28"/>
            <w:szCs w:val="28"/>
          </w:rPr>
          <w:t>.</w:t>
        </w:r>
        <w:r w:rsidRPr="00503D82">
          <w:rPr>
            <w:rStyle w:val="a3"/>
            <w:sz w:val="28"/>
            <w:szCs w:val="28"/>
            <w:lang w:val="en-US"/>
          </w:rPr>
          <w:t>gov</w:t>
        </w:r>
        <w:r w:rsidRPr="00503D82">
          <w:rPr>
            <w:rStyle w:val="a3"/>
            <w:sz w:val="28"/>
            <w:szCs w:val="28"/>
          </w:rPr>
          <w:t>.ru</w:t>
        </w:r>
      </w:hyperlink>
      <w:r w:rsidRPr="00503D82">
        <w:rPr>
          <w:sz w:val="28"/>
          <w:szCs w:val="28"/>
        </w:rPr>
        <w:t xml:space="preserve">, номер извещения </w:t>
      </w:r>
      <w:r w:rsidR="005164F6" w:rsidRPr="005164F6">
        <w:rPr>
          <w:color w:val="000000"/>
          <w:sz w:val="28"/>
          <w:szCs w:val="28"/>
        </w:rPr>
        <w:t>0372200231920000013</w:t>
      </w:r>
      <w:r w:rsidRPr="00503D82">
        <w:rPr>
          <w:sz w:val="28"/>
          <w:szCs w:val="28"/>
        </w:rPr>
        <w:t xml:space="preserve">. Начальная (максимальная) цена контракта – </w:t>
      </w:r>
      <w:r w:rsidRPr="00503D82">
        <w:rPr>
          <w:sz w:val="28"/>
          <w:szCs w:val="28"/>
        </w:rPr>
        <w:br/>
      </w:r>
      <w:r w:rsidR="005164F6" w:rsidRPr="005164F6">
        <w:rPr>
          <w:sz w:val="28"/>
          <w:szCs w:val="28"/>
        </w:rPr>
        <w:t>161</w:t>
      </w:r>
      <w:r w:rsidR="005164F6">
        <w:rPr>
          <w:sz w:val="28"/>
          <w:szCs w:val="28"/>
        </w:rPr>
        <w:t xml:space="preserve"> </w:t>
      </w:r>
      <w:r w:rsidR="005164F6" w:rsidRPr="005164F6">
        <w:rPr>
          <w:sz w:val="28"/>
          <w:szCs w:val="28"/>
        </w:rPr>
        <w:t>060.00</w:t>
      </w:r>
      <w:r w:rsidR="00733A24" w:rsidRPr="00733A24">
        <w:rPr>
          <w:sz w:val="28"/>
          <w:szCs w:val="28"/>
        </w:rPr>
        <w:t xml:space="preserve"> </w:t>
      </w:r>
      <w:r w:rsidRPr="00503D82">
        <w:rPr>
          <w:sz w:val="28"/>
          <w:szCs w:val="28"/>
        </w:rPr>
        <w:t>рублей.</w:t>
      </w:r>
    </w:p>
    <w:p w:rsidR="00970D44" w:rsidRPr="00503D82" w:rsidRDefault="00793AE9" w:rsidP="00970D44">
      <w:pPr>
        <w:tabs>
          <w:tab w:val="left" w:pos="0"/>
        </w:tabs>
        <w:ind w:firstLine="709"/>
        <w:jc w:val="both"/>
        <w:rPr>
          <w:color w:val="000000"/>
          <w:sz w:val="28"/>
          <w:szCs w:val="28"/>
        </w:rPr>
      </w:pPr>
      <w:r w:rsidRPr="00423159">
        <w:rPr>
          <w:sz w:val="28"/>
          <w:szCs w:val="28"/>
        </w:rPr>
        <w:t xml:space="preserve">В жалобе Заявитель указывает на неправомерные действия Заказчика, нарушающие, по мнению Заявителя, требования Закона </w:t>
      </w:r>
      <w:r w:rsidRPr="00423159">
        <w:rPr>
          <w:sz w:val="28"/>
          <w:szCs w:val="28"/>
        </w:rPr>
        <w:br/>
        <w:t>о контрактной системе, в части ненадлежащего</w:t>
      </w:r>
      <w:r>
        <w:rPr>
          <w:sz w:val="28"/>
          <w:szCs w:val="28"/>
        </w:rPr>
        <w:t xml:space="preserve"> требования к вторым частям заявки</w:t>
      </w:r>
      <w:r w:rsidR="00970D44" w:rsidRPr="00503D82">
        <w:rPr>
          <w:color w:val="000000"/>
          <w:sz w:val="28"/>
          <w:szCs w:val="28"/>
        </w:rPr>
        <w:t xml:space="preserve">. </w:t>
      </w:r>
    </w:p>
    <w:p w:rsidR="00970D44" w:rsidRPr="00503D82" w:rsidRDefault="00970D44" w:rsidP="00970D44">
      <w:pPr>
        <w:tabs>
          <w:tab w:val="left" w:pos="0"/>
        </w:tabs>
        <w:ind w:firstLine="709"/>
        <w:jc w:val="both"/>
        <w:rPr>
          <w:color w:val="000000"/>
          <w:sz w:val="28"/>
          <w:szCs w:val="28"/>
        </w:rPr>
      </w:pPr>
      <w:r w:rsidRPr="00503D82">
        <w:rPr>
          <w:color w:val="000000"/>
          <w:sz w:val="28"/>
          <w:szCs w:val="28"/>
        </w:rPr>
        <w:t xml:space="preserve">Представитель Заказчика с доводами жалобы не согласен и считает ее необоснованной по основаниям, изложенным в письменных пояснениях </w:t>
      </w:r>
      <w:r w:rsidRPr="00503D82">
        <w:rPr>
          <w:color w:val="000000"/>
          <w:sz w:val="28"/>
          <w:szCs w:val="28"/>
        </w:rPr>
        <w:br/>
        <w:t>на жалобу.</w:t>
      </w:r>
    </w:p>
    <w:p w:rsidR="00970D44" w:rsidRPr="00970D44" w:rsidRDefault="00970D44" w:rsidP="00970D44">
      <w:pPr>
        <w:pStyle w:val="1"/>
        <w:shd w:val="clear" w:color="auto" w:fill="auto"/>
        <w:tabs>
          <w:tab w:val="left" w:pos="0"/>
        </w:tabs>
        <w:spacing w:after="0" w:line="240" w:lineRule="auto"/>
        <w:ind w:right="20" w:firstLine="709"/>
        <w:jc w:val="both"/>
        <w:rPr>
          <w:rFonts w:ascii="Times New Roman" w:hAnsi="Times New Roman" w:cs="Times New Roman"/>
          <w:sz w:val="28"/>
          <w:szCs w:val="28"/>
        </w:rPr>
      </w:pPr>
      <w:r w:rsidRPr="00970D44">
        <w:rPr>
          <w:rFonts w:ascii="Times New Roman" w:hAnsi="Times New Roman" w:cs="Times New Roman"/>
          <w:sz w:val="28"/>
          <w:szCs w:val="28"/>
        </w:rPr>
        <w:t xml:space="preserve">Информация, изложенная в жалобе, </w:t>
      </w:r>
      <w:r w:rsidR="00793AE9">
        <w:rPr>
          <w:rFonts w:ascii="Times New Roman" w:hAnsi="Times New Roman" w:cs="Times New Roman"/>
          <w:sz w:val="28"/>
          <w:szCs w:val="28"/>
          <w:lang w:val="ru-RU"/>
        </w:rPr>
        <w:t xml:space="preserve">посменные </w:t>
      </w:r>
      <w:r w:rsidRPr="00970D44">
        <w:rPr>
          <w:rFonts w:ascii="Times New Roman" w:hAnsi="Times New Roman" w:cs="Times New Roman"/>
          <w:sz w:val="28"/>
          <w:szCs w:val="28"/>
        </w:rPr>
        <w:t>пояснения представителей сторон, имеющиеся документы подтверждают следующие обстоятельства.</w:t>
      </w:r>
    </w:p>
    <w:p w:rsidR="00970D44" w:rsidRPr="00970D44" w:rsidRDefault="00970D44" w:rsidP="00970D44">
      <w:pPr>
        <w:pStyle w:val="ConsPlusNormal0"/>
        <w:ind w:firstLine="708"/>
        <w:jc w:val="both"/>
        <w:rPr>
          <w:rFonts w:ascii="Times New Roman" w:hAnsi="Times New Roman" w:cs="Times New Roman"/>
          <w:sz w:val="28"/>
          <w:szCs w:val="28"/>
        </w:rPr>
      </w:pPr>
      <w:r w:rsidRPr="00970D44">
        <w:rPr>
          <w:rFonts w:ascii="Times New Roman" w:hAnsi="Times New Roman" w:cs="Times New Roman"/>
          <w:sz w:val="28"/>
          <w:szCs w:val="28"/>
        </w:rPr>
        <w:t xml:space="preserve">Согласно ч. 3 ст. 64 Закона о контрактной системе, документация об электронном аукционе наряду с предусмотренной </w:t>
      </w:r>
      <w:hyperlink r:id="rId8" w:history="1">
        <w:r w:rsidRPr="00970D44">
          <w:rPr>
            <w:rStyle w:val="a3"/>
            <w:rFonts w:ascii="Times New Roman" w:hAnsi="Times New Roman" w:cs="Times New Roman"/>
            <w:color w:val="auto"/>
            <w:sz w:val="28"/>
            <w:szCs w:val="28"/>
            <w:u w:val="none"/>
          </w:rPr>
          <w:t>частью 1</w:t>
        </w:r>
      </w:hyperlink>
      <w:r w:rsidRPr="00970D44">
        <w:rPr>
          <w:rFonts w:ascii="Times New Roman" w:hAnsi="Times New Roman" w:cs="Times New Roman"/>
          <w:sz w:val="28"/>
          <w:szCs w:val="28"/>
        </w:rPr>
        <w:t xml:space="preserve"> статьи 64 информацией содержит требования к участникам такого аукциона, установленные в соответствии с </w:t>
      </w:r>
      <w:hyperlink r:id="rId9" w:history="1">
        <w:r w:rsidRPr="00970D44">
          <w:rPr>
            <w:rStyle w:val="a3"/>
            <w:rFonts w:ascii="Times New Roman" w:hAnsi="Times New Roman" w:cs="Times New Roman"/>
            <w:color w:val="auto"/>
            <w:sz w:val="28"/>
            <w:szCs w:val="28"/>
            <w:u w:val="none"/>
          </w:rPr>
          <w:t>частью 1</w:t>
        </w:r>
      </w:hyperlink>
      <w:r w:rsidRPr="00970D44">
        <w:rPr>
          <w:rFonts w:ascii="Times New Roman" w:hAnsi="Times New Roman" w:cs="Times New Roman"/>
          <w:sz w:val="28"/>
          <w:szCs w:val="28"/>
        </w:rPr>
        <w:t xml:space="preserve">, </w:t>
      </w:r>
      <w:hyperlink r:id="rId10" w:history="1">
        <w:r w:rsidRPr="00970D44">
          <w:rPr>
            <w:rStyle w:val="a3"/>
            <w:rFonts w:ascii="Times New Roman" w:hAnsi="Times New Roman" w:cs="Times New Roman"/>
            <w:color w:val="auto"/>
            <w:sz w:val="28"/>
            <w:szCs w:val="28"/>
            <w:u w:val="none"/>
          </w:rPr>
          <w:t>частями 1.1</w:t>
        </w:r>
      </w:hyperlink>
      <w:r w:rsidRPr="00970D44">
        <w:rPr>
          <w:rFonts w:ascii="Times New Roman" w:hAnsi="Times New Roman" w:cs="Times New Roman"/>
          <w:sz w:val="28"/>
          <w:szCs w:val="28"/>
        </w:rPr>
        <w:t xml:space="preserve">, </w:t>
      </w:r>
      <w:hyperlink r:id="rId11" w:history="1">
        <w:r w:rsidRPr="00970D44">
          <w:rPr>
            <w:rStyle w:val="a3"/>
            <w:rFonts w:ascii="Times New Roman" w:hAnsi="Times New Roman" w:cs="Times New Roman"/>
            <w:color w:val="auto"/>
            <w:sz w:val="28"/>
            <w:szCs w:val="28"/>
            <w:u w:val="none"/>
          </w:rPr>
          <w:t>2</w:t>
        </w:r>
      </w:hyperlink>
      <w:r w:rsidRPr="00970D44">
        <w:rPr>
          <w:rFonts w:ascii="Times New Roman" w:hAnsi="Times New Roman" w:cs="Times New Roman"/>
          <w:sz w:val="28"/>
          <w:szCs w:val="28"/>
        </w:rPr>
        <w:t xml:space="preserve"> и </w:t>
      </w:r>
      <w:hyperlink r:id="rId12" w:history="1">
        <w:r w:rsidRPr="00970D44">
          <w:rPr>
            <w:rStyle w:val="a3"/>
            <w:rFonts w:ascii="Times New Roman" w:hAnsi="Times New Roman" w:cs="Times New Roman"/>
            <w:color w:val="auto"/>
            <w:sz w:val="28"/>
            <w:szCs w:val="28"/>
            <w:u w:val="none"/>
          </w:rPr>
          <w:t>2.1</w:t>
        </w:r>
      </w:hyperlink>
      <w:r w:rsidRPr="00970D44">
        <w:rPr>
          <w:rFonts w:ascii="Times New Roman" w:hAnsi="Times New Roman" w:cs="Times New Roman"/>
          <w:sz w:val="28"/>
          <w:szCs w:val="28"/>
        </w:rPr>
        <w:t xml:space="preserve"> (при наличии таких требований) статьи 31 Закона о контрактной системе. </w:t>
      </w:r>
    </w:p>
    <w:p w:rsidR="00970D44" w:rsidRPr="00970D44" w:rsidRDefault="00970D44" w:rsidP="00970D44">
      <w:pPr>
        <w:pStyle w:val="ConsPlusNormal0"/>
        <w:ind w:firstLine="708"/>
        <w:jc w:val="both"/>
        <w:rPr>
          <w:rFonts w:ascii="Times New Roman" w:hAnsi="Times New Roman" w:cs="Times New Roman"/>
          <w:sz w:val="28"/>
          <w:szCs w:val="28"/>
        </w:rPr>
      </w:pPr>
      <w:r w:rsidRPr="00970D44">
        <w:rPr>
          <w:rFonts w:ascii="Times New Roman" w:hAnsi="Times New Roman" w:cs="Times New Roman"/>
          <w:sz w:val="28"/>
          <w:szCs w:val="28"/>
        </w:rPr>
        <w:t>В силу п. 1 ч. 1 ст. 31 Закона о контрактной системе, при осуществлении закупки заказчик устанавливает единые требования к участникам закупки, в том числе соответствие требованиям, установленным в соответствии с законодательством Российской Федерации к лицам, осуществляющим поставку товара, выполнение работы, оказание услуги, являющихся объектом закупки.</w:t>
      </w:r>
    </w:p>
    <w:p w:rsidR="00970D44" w:rsidRPr="00970D44" w:rsidRDefault="00970D44" w:rsidP="00970D44">
      <w:pPr>
        <w:widowControl w:val="0"/>
        <w:tabs>
          <w:tab w:val="left" w:pos="1134"/>
        </w:tabs>
        <w:ind w:firstLine="709"/>
        <w:jc w:val="both"/>
        <w:rPr>
          <w:sz w:val="28"/>
          <w:szCs w:val="28"/>
        </w:rPr>
      </w:pPr>
      <w:r w:rsidRPr="00970D44">
        <w:rPr>
          <w:sz w:val="28"/>
          <w:szCs w:val="28"/>
        </w:rPr>
        <w:t xml:space="preserve">В соответствии с ч. 4 ст. 31 Закона о контрактной системе, в случае установления Правительством Российской Федерации в соответствии </w:t>
      </w:r>
      <w:r w:rsidRPr="00970D44">
        <w:rPr>
          <w:sz w:val="28"/>
          <w:szCs w:val="28"/>
        </w:rPr>
        <w:br/>
        <w:t>с ч.ч. 2 и 2.1 ст.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rsidR="00970D44" w:rsidRPr="00970D44" w:rsidRDefault="00970D44" w:rsidP="00970D44">
      <w:pPr>
        <w:pStyle w:val="ConsPlusNormal0"/>
        <w:tabs>
          <w:tab w:val="left" w:pos="142"/>
        </w:tabs>
        <w:ind w:firstLine="708"/>
        <w:jc w:val="both"/>
        <w:rPr>
          <w:rFonts w:ascii="Times New Roman" w:hAnsi="Times New Roman" w:cs="Times New Roman"/>
          <w:color w:val="000000"/>
          <w:sz w:val="28"/>
          <w:szCs w:val="28"/>
          <w:shd w:val="clear" w:color="auto" w:fill="FFFFFF"/>
        </w:rPr>
      </w:pPr>
      <w:r w:rsidRPr="00970D44">
        <w:rPr>
          <w:rFonts w:ascii="Times New Roman" w:hAnsi="Times New Roman" w:cs="Times New Roman"/>
          <w:sz w:val="28"/>
          <w:szCs w:val="28"/>
        </w:rPr>
        <w:t>Согласно ч. 6 ст. 31 Закона о контрактной системе</w:t>
      </w:r>
      <w:r w:rsidRPr="00970D44">
        <w:rPr>
          <w:rFonts w:ascii="Times New Roman" w:hAnsi="Times New Roman" w:cs="Times New Roman"/>
          <w:color w:val="000000"/>
          <w:sz w:val="28"/>
          <w:szCs w:val="28"/>
          <w:shd w:val="clear" w:color="auto" w:fill="FFFFFF"/>
        </w:rPr>
        <w:t xml:space="preserve">, Заказчики не вправе устанавливать требования к участникам закупок в нарушение требований </w:t>
      </w:r>
      <w:r w:rsidRPr="00970D44">
        <w:rPr>
          <w:rFonts w:ascii="Times New Roman" w:hAnsi="Times New Roman" w:cs="Times New Roman"/>
          <w:sz w:val="28"/>
          <w:szCs w:val="28"/>
        </w:rPr>
        <w:t>Закона о контрактной системе</w:t>
      </w:r>
      <w:r w:rsidRPr="00970D44">
        <w:rPr>
          <w:rFonts w:ascii="Times New Roman" w:hAnsi="Times New Roman" w:cs="Times New Roman"/>
          <w:color w:val="000000"/>
          <w:sz w:val="28"/>
          <w:szCs w:val="28"/>
          <w:shd w:val="clear" w:color="auto" w:fill="FFFFFF"/>
        </w:rPr>
        <w:t>.</w:t>
      </w:r>
    </w:p>
    <w:p w:rsidR="00970D44" w:rsidRPr="00970D44" w:rsidRDefault="00970D44" w:rsidP="00970D44">
      <w:pPr>
        <w:pStyle w:val="ConsPlusNormal0"/>
        <w:tabs>
          <w:tab w:val="left" w:pos="142"/>
        </w:tabs>
        <w:ind w:firstLine="708"/>
        <w:jc w:val="both"/>
        <w:rPr>
          <w:rFonts w:ascii="Times New Roman" w:hAnsi="Times New Roman" w:cs="Times New Roman"/>
          <w:color w:val="000000"/>
          <w:sz w:val="28"/>
          <w:szCs w:val="28"/>
          <w:shd w:val="clear" w:color="auto" w:fill="FFFFFF"/>
        </w:rPr>
      </w:pPr>
      <w:r>
        <w:rPr>
          <w:rFonts w:ascii="Times New Roman" w:hAnsi="Times New Roman" w:cs="Times New Roman"/>
          <w:color w:val="000000"/>
          <w:sz w:val="28"/>
          <w:szCs w:val="28"/>
        </w:rPr>
        <w:t>В соответствии с</w:t>
      </w:r>
      <w:r w:rsidRPr="00970D44">
        <w:rPr>
          <w:rFonts w:ascii="Times New Roman" w:hAnsi="Times New Roman" w:cs="Times New Roman"/>
          <w:color w:val="000000"/>
          <w:sz w:val="28"/>
          <w:szCs w:val="28"/>
        </w:rPr>
        <w:t xml:space="preserve"> п. 2 ч. 5 ст. 66 Закона о контрактной системе, вторая часть заявки должна содержать информацию и </w:t>
      </w:r>
      <w:r w:rsidRPr="00970D44">
        <w:rPr>
          <w:rFonts w:ascii="Times New Roman" w:hAnsi="Times New Roman" w:cs="Times New Roman"/>
          <w:sz w:val="28"/>
          <w:szCs w:val="28"/>
        </w:rPr>
        <w:t xml:space="preserve">документы, </w:t>
      </w:r>
      <w:r w:rsidRPr="00970D44">
        <w:rPr>
          <w:rFonts w:ascii="Times New Roman" w:hAnsi="Times New Roman" w:cs="Times New Roman"/>
          <w:color w:val="000000"/>
          <w:sz w:val="28"/>
          <w:szCs w:val="28"/>
        </w:rPr>
        <w:t xml:space="preserve">подтверждающие соответствие участника такого аукциона требованиям, установленным </w:t>
      </w:r>
      <w:hyperlink r:id="rId13" w:history="1">
        <w:r w:rsidRPr="00970D44">
          <w:rPr>
            <w:rStyle w:val="a3"/>
            <w:rFonts w:ascii="Times New Roman" w:hAnsi="Times New Roman" w:cs="Times New Roman"/>
            <w:color w:val="000000"/>
            <w:sz w:val="28"/>
            <w:szCs w:val="28"/>
            <w:u w:val="none"/>
          </w:rPr>
          <w:t>пунктом 1 части 1</w:t>
        </w:r>
      </w:hyperlink>
      <w:r w:rsidRPr="00970D44">
        <w:rPr>
          <w:rFonts w:ascii="Times New Roman" w:hAnsi="Times New Roman" w:cs="Times New Roman"/>
          <w:color w:val="000000"/>
          <w:sz w:val="28"/>
          <w:szCs w:val="28"/>
        </w:rPr>
        <w:t xml:space="preserve">, </w:t>
      </w:r>
      <w:hyperlink r:id="rId14" w:history="1">
        <w:r w:rsidRPr="00970D44">
          <w:rPr>
            <w:rStyle w:val="a3"/>
            <w:rFonts w:ascii="Times New Roman" w:hAnsi="Times New Roman" w:cs="Times New Roman"/>
            <w:color w:val="000000"/>
            <w:sz w:val="28"/>
            <w:szCs w:val="28"/>
            <w:u w:val="none"/>
          </w:rPr>
          <w:t>частями 2</w:t>
        </w:r>
      </w:hyperlink>
      <w:r w:rsidRPr="00970D44">
        <w:rPr>
          <w:rFonts w:ascii="Times New Roman" w:hAnsi="Times New Roman" w:cs="Times New Roman"/>
          <w:color w:val="000000"/>
          <w:sz w:val="28"/>
          <w:szCs w:val="28"/>
        </w:rPr>
        <w:t xml:space="preserve"> и </w:t>
      </w:r>
      <w:hyperlink r:id="rId15" w:history="1">
        <w:r w:rsidRPr="00970D44">
          <w:rPr>
            <w:rStyle w:val="a3"/>
            <w:rFonts w:ascii="Times New Roman" w:hAnsi="Times New Roman" w:cs="Times New Roman"/>
            <w:color w:val="000000"/>
            <w:sz w:val="28"/>
            <w:szCs w:val="28"/>
            <w:u w:val="none"/>
          </w:rPr>
          <w:t>2.1</w:t>
        </w:r>
      </w:hyperlink>
      <w:r w:rsidRPr="00970D44">
        <w:rPr>
          <w:rFonts w:ascii="Times New Roman" w:hAnsi="Times New Roman" w:cs="Times New Roman"/>
          <w:color w:val="000000"/>
          <w:sz w:val="28"/>
          <w:szCs w:val="28"/>
        </w:rPr>
        <w:t xml:space="preserve"> статьи 31 (при наличии таких требований) </w:t>
      </w:r>
      <w:r w:rsidRPr="00970D44">
        <w:rPr>
          <w:rFonts w:ascii="Times New Roman" w:hAnsi="Times New Roman" w:cs="Times New Roman"/>
          <w:color w:val="000000"/>
          <w:sz w:val="28"/>
          <w:szCs w:val="28"/>
        </w:rPr>
        <w:lastRenderedPageBreak/>
        <w:t xml:space="preserve">Закона о контрактной системе, или копии этих документов, а также декларация о соответствии участника такого аукциона требованиям, установленным </w:t>
      </w:r>
      <w:hyperlink r:id="rId16" w:history="1">
        <w:r w:rsidRPr="00970D44">
          <w:rPr>
            <w:rStyle w:val="a3"/>
            <w:rFonts w:ascii="Times New Roman" w:hAnsi="Times New Roman" w:cs="Times New Roman"/>
            <w:color w:val="000000"/>
            <w:sz w:val="28"/>
            <w:szCs w:val="28"/>
            <w:u w:val="none"/>
          </w:rPr>
          <w:t>пунктами 3</w:t>
        </w:r>
      </w:hyperlink>
      <w:r w:rsidRPr="00970D44">
        <w:rPr>
          <w:rFonts w:ascii="Times New Roman" w:hAnsi="Times New Roman" w:cs="Times New Roman"/>
          <w:color w:val="000000"/>
          <w:sz w:val="28"/>
          <w:szCs w:val="28"/>
        </w:rPr>
        <w:t xml:space="preserve"> - </w:t>
      </w:r>
      <w:hyperlink r:id="rId17" w:history="1">
        <w:r w:rsidRPr="00970D44">
          <w:rPr>
            <w:rStyle w:val="a3"/>
            <w:rFonts w:ascii="Times New Roman" w:hAnsi="Times New Roman" w:cs="Times New Roman"/>
            <w:color w:val="000000"/>
            <w:sz w:val="28"/>
            <w:szCs w:val="28"/>
            <w:u w:val="none"/>
          </w:rPr>
          <w:t>9 части 1 статьи 31</w:t>
        </w:r>
      </w:hyperlink>
      <w:r w:rsidRPr="00970D44">
        <w:rPr>
          <w:rFonts w:ascii="Times New Roman" w:hAnsi="Times New Roman" w:cs="Times New Roman"/>
          <w:color w:val="000000"/>
          <w:sz w:val="28"/>
          <w:szCs w:val="28"/>
        </w:rPr>
        <w:t xml:space="preserve"> Закона о контрактной системе.</w:t>
      </w:r>
    </w:p>
    <w:p w:rsidR="00970D44" w:rsidRPr="00970D44" w:rsidRDefault="00970D44" w:rsidP="00970D44">
      <w:pPr>
        <w:pStyle w:val="ConsPlusNormal0"/>
        <w:tabs>
          <w:tab w:val="left" w:pos="142"/>
        </w:tabs>
        <w:ind w:firstLine="708"/>
        <w:jc w:val="both"/>
        <w:rPr>
          <w:rFonts w:ascii="Times New Roman" w:hAnsi="Times New Roman" w:cs="Times New Roman"/>
          <w:sz w:val="28"/>
          <w:szCs w:val="28"/>
        </w:rPr>
      </w:pPr>
      <w:r w:rsidRPr="00970D44">
        <w:rPr>
          <w:rFonts w:ascii="Times New Roman" w:hAnsi="Times New Roman" w:cs="Times New Roman"/>
          <w:sz w:val="28"/>
          <w:szCs w:val="28"/>
        </w:rPr>
        <w:t xml:space="preserve">Согласно ст. 12 Федерального закона от 04.05.2011 № 99-ФЗ </w:t>
      </w:r>
      <w:r w:rsidRPr="00970D44">
        <w:rPr>
          <w:rFonts w:ascii="Times New Roman" w:hAnsi="Times New Roman" w:cs="Times New Roman"/>
          <w:sz w:val="28"/>
          <w:szCs w:val="28"/>
        </w:rPr>
        <w:br/>
        <w:t xml:space="preserve">«О лицензировании отдельных видов деятельности» (далее – Федеральный закон № 99-ФЗ), утвержден перечень видов деятельности, на который требуется выдача соответствующих лицензий и разрешений. </w:t>
      </w:r>
    </w:p>
    <w:p w:rsidR="00970D44" w:rsidRPr="00970D44" w:rsidRDefault="00970D44" w:rsidP="00970D44">
      <w:pPr>
        <w:pStyle w:val="ConsPlusNormal0"/>
        <w:ind w:firstLine="709"/>
        <w:jc w:val="both"/>
        <w:rPr>
          <w:rFonts w:ascii="Times New Roman" w:hAnsi="Times New Roman" w:cs="Times New Roman"/>
          <w:sz w:val="28"/>
          <w:szCs w:val="28"/>
        </w:rPr>
      </w:pPr>
      <w:r w:rsidRPr="00970D44">
        <w:rPr>
          <w:rFonts w:ascii="Times New Roman" w:hAnsi="Times New Roman" w:cs="Times New Roman"/>
          <w:sz w:val="28"/>
          <w:szCs w:val="28"/>
        </w:rPr>
        <w:t xml:space="preserve">Перечень лицензируемых видов деятельности определен Законом о лицензировании, в частности, в соответствии с п. 46 ч. 1 ст. 12 Закона лицензированию подлежит медицинская деятельность. </w:t>
      </w:r>
    </w:p>
    <w:p w:rsidR="00970D44" w:rsidRPr="00970D44" w:rsidRDefault="00970D44" w:rsidP="00970D44">
      <w:pPr>
        <w:ind w:firstLine="709"/>
        <w:jc w:val="both"/>
        <w:rPr>
          <w:sz w:val="28"/>
          <w:szCs w:val="28"/>
        </w:rPr>
      </w:pPr>
      <w:r w:rsidRPr="00970D44">
        <w:rPr>
          <w:sz w:val="28"/>
          <w:szCs w:val="28"/>
          <w:shd w:val="clear" w:color="auto" w:fill="FFFFFF"/>
        </w:rPr>
        <w:t xml:space="preserve">Согласно ч. 1 ст. 704 Гражданского кодекса Российской Федерации, </w:t>
      </w:r>
      <w:r w:rsidRPr="00970D44">
        <w:rPr>
          <w:sz w:val="28"/>
          <w:szCs w:val="28"/>
        </w:rPr>
        <w:t>если иное не предусмотрено договором подряда, работа выполняется иждивением подрядчика - из его материалов, его силами и средствами.</w:t>
      </w:r>
    </w:p>
    <w:p w:rsidR="00970D44" w:rsidRPr="00970D44" w:rsidRDefault="00970D44" w:rsidP="00970D44">
      <w:pPr>
        <w:ind w:firstLine="709"/>
        <w:jc w:val="both"/>
        <w:rPr>
          <w:sz w:val="28"/>
          <w:szCs w:val="28"/>
        </w:rPr>
      </w:pPr>
      <w:r w:rsidRPr="00970D44">
        <w:rPr>
          <w:sz w:val="28"/>
          <w:szCs w:val="28"/>
        </w:rPr>
        <w:t>Согласно ч. 1 ст. 706 Гражданского кодекса Российской Федерации, если из закона или договора подряда не вытекает обязанность подрядчика выполнить предусмотренную в договоре работу лично, подрядчик вправе привлечь к исполнению своих обязательств других лиц (субподрядчиков). В этом случае подрядчик выступает в роли генерального подрядчика.</w:t>
      </w:r>
    </w:p>
    <w:p w:rsidR="00A87783" w:rsidRDefault="00970D44" w:rsidP="00A87783">
      <w:pPr>
        <w:tabs>
          <w:tab w:val="left" w:pos="0"/>
        </w:tabs>
        <w:suppressAutoHyphens/>
        <w:autoSpaceDE w:val="0"/>
        <w:ind w:firstLine="709"/>
        <w:jc w:val="both"/>
        <w:rPr>
          <w:sz w:val="28"/>
          <w:szCs w:val="28"/>
        </w:rPr>
      </w:pPr>
      <w:r w:rsidRPr="00970D44">
        <w:rPr>
          <w:sz w:val="28"/>
          <w:szCs w:val="28"/>
        </w:rPr>
        <w:t>Исходя из положений ст. 31 Закона о контрактной системе, требование о наличии соответствующей лицензии, членства или свидетельства возможно только от участника закупки, то есть юридического или физического лица, принимающего непосредственное участие в закупке, а не привлекаемого в рамках уже заключенного государственного контракта.</w:t>
      </w:r>
    </w:p>
    <w:p w:rsidR="00970D44" w:rsidRPr="00503D82" w:rsidRDefault="00970D44" w:rsidP="000C331F">
      <w:pPr>
        <w:autoSpaceDE w:val="0"/>
        <w:autoSpaceDN w:val="0"/>
        <w:adjustRightInd w:val="0"/>
        <w:ind w:firstLine="708"/>
        <w:jc w:val="both"/>
        <w:outlineLvl w:val="2"/>
        <w:rPr>
          <w:sz w:val="28"/>
          <w:szCs w:val="28"/>
        </w:rPr>
      </w:pPr>
      <w:r>
        <w:rPr>
          <w:sz w:val="28"/>
          <w:szCs w:val="28"/>
        </w:rPr>
        <w:t>А</w:t>
      </w:r>
      <w:r w:rsidRPr="00503D82">
        <w:rPr>
          <w:sz w:val="28"/>
          <w:szCs w:val="28"/>
        </w:rPr>
        <w:t xml:space="preserve">нализ аукционной документации показал, что в </w:t>
      </w:r>
      <w:r w:rsidR="000C331F" w:rsidRPr="000C331F">
        <w:rPr>
          <w:sz w:val="28"/>
          <w:szCs w:val="28"/>
        </w:rPr>
        <w:t>пункт</w:t>
      </w:r>
      <w:r w:rsidR="000C331F">
        <w:rPr>
          <w:sz w:val="28"/>
          <w:szCs w:val="28"/>
        </w:rPr>
        <w:t>е</w:t>
      </w:r>
      <w:r w:rsidR="000C331F" w:rsidRPr="000C331F">
        <w:rPr>
          <w:sz w:val="28"/>
          <w:szCs w:val="28"/>
        </w:rPr>
        <w:t xml:space="preserve"> </w:t>
      </w:r>
      <w:r w:rsidR="00AC28A7">
        <w:rPr>
          <w:sz w:val="28"/>
          <w:szCs w:val="28"/>
        </w:rPr>
        <w:t>3.</w:t>
      </w:r>
      <w:r w:rsidR="00AC28A7" w:rsidRPr="00AC28A7">
        <w:rPr>
          <w:sz w:val="28"/>
          <w:szCs w:val="28"/>
        </w:rPr>
        <w:t>4</w:t>
      </w:r>
      <w:r w:rsidR="000C331F">
        <w:rPr>
          <w:sz w:val="28"/>
          <w:szCs w:val="28"/>
        </w:rPr>
        <w:t xml:space="preserve"> </w:t>
      </w:r>
      <w:r w:rsidR="00AC28A7">
        <w:rPr>
          <w:sz w:val="28"/>
          <w:szCs w:val="28"/>
        </w:rPr>
        <w:t>части 3</w:t>
      </w:r>
      <w:r w:rsidR="00A87783">
        <w:rPr>
          <w:sz w:val="28"/>
          <w:szCs w:val="28"/>
        </w:rPr>
        <w:t xml:space="preserve"> </w:t>
      </w:r>
      <w:r w:rsidRPr="00503D82">
        <w:rPr>
          <w:sz w:val="28"/>
          <w:szCs w:val="28"/>
        </w:rPr>
        <w:t xml:space="preserve">документации об аукционе Заказчиком установлены следующие требования </w:t>
      </w:r>
      <w:r>
        <w:rPr>
          <w:sz w:val="28"/>
          <w:szCs w:val="28"/>
        </w:rPr>
        <w:t xml:space="preserve">к участникам закупки и </w:t>
      </w:r>
      <w:r w:rsidRPr="00503D82">
        <w:rPr>
          <w:sz w:val="28"/>
          <w:szCs w:val="28"/>
        </w:rPr>
        <w:t xml:space="preserve">ко вторым частям заявок, а именно: </w:t>
      </w:r>
    </w:p>
    <w:p w:rsidR="00AC28A7" w:rsidRPr="00AC28A7" w:rsidRDefault="000C331F" w:rsidP="00AC28A7">
      <w:pPr>
        <w:tabs>
          <w:tab w:val="left" w:pos="0"/>
        </w:tabs>
        <w:suppressAutoHyphens/>
        <w:autoSpaceDE w:val="0"/>
        <w:ind w:firstLine="709"/>
        <w:jc w:val="both"/>
        <w:rPr>
          <w:bCs/>
          <w:i/>
          <w:iCs/>
          <w:sz w:val="28"/>
          <w:szCs w:val="28"/>
        </w:rPr>
      </w:pPr>
      <w:r>
        <w:rPr>
          <w:bCs/>
          <w:i/>
          <w:iCs/>
          <w:sz w:val="28"/>
          <w:szCs w:val="28"/>
        </w:rPr>
        <w:t xml:space="preserve"> </w:t>
      </w:r>
      <w:r w:rsidRPr="004A5A93">
        <w:rPr>
          <w:bCs/>
          <w:i/>
          <w:iCs/>
          <w:sz w:val="28"/>
          <w:szCs w:val="28"/>
        </w:rPr>
        <w:t>«</w:t>
      </w:r>
      <w:r w:rsidR="00AC28A7" w:rsidRPr="00AC28A7">
        <w:rPr>
          <w:bCs/>
          <w:i/>
          <w:iCs/>
          <w:sz w:val="28"/>
          <w:szCs w:val="28"/>
        </w:rPr>
        <w:t xml:space="preserve">Требования к услугам, установленные законодательством Российской Федерации: </w:t>
      </w:r>
    </w:p>
    <w:p w:rsidR="00AC28A7" w:rsidRPr="00AC28A7" w:rsidRDefault="00AC28A7" w:rsidP="00AC28A7">
      <w:pPr>
        <w:tabs>
          <w:tab w:val="left" w:pos="0"/>
        </w:tabs>
        <w:suppressAutoHyphens/>
        <w:autoSpaceDE w:val="0"/>
        <w:ind w:firstLine="709"/>
        <w:jc w:val="both"/>
        <w:rPr>
          <w:bCs/>
          <w:i/>
          <w:iCs/>
          <w:sz w:val="28"/>
          <w:szCs w:val="28"/>
        </w:rPr>
      </w:pPr>
      <w:r w:rsidRPr="00AC28A7">
        <w:rPr>
          <w:bCs/>
          <w:i/>
          <w:iCs/>
          <w:sz w:val="28"/>
          <w:szCs w:val="28"/>
        </w:rPr>
        <w:t xml:space="preserve">            Исполнитель должен оказывать услуги на основании действующей лицензии на право осуществления медицинской деятельности (за исключением указанной деятельности, осуществляемой медицинскими организациями и другими организациями, входящими в частную систему здравоохранения, на территории инновационного центра (Сколково) (пункт 46 статьи 12 главы 2 Федерального закона от 04.05.2011г. № 99–ФЗ «О лицензировании отдельных видов деятельности» по месту осуществления медицинской деятельности по одному адресу на территории Красногвардейского района, Центрального района, Невского района города Санкт-Петербург, указанному в лицензии, в части:</w:t>
      </w:r>
    </w:p>
    <w:p w:rsidR="00AC28A7" w:rsidRPr="00AC28A7" w:rsidRDefault="00AC28A7" w:rsidP="00AC28A7">
      <w:pPr>
        <w:tabs>
          <w:tab w:val="left" w:pos="0"/>
        </w:tabs>
        <w:suppressAutoHyphens/>
        <w:autoSpaceDE w:val="0"/>
        <w:ind w:firstLine="709"/>
        <w:jc w:val="both"/>
        <w:rPr>
          <w:b/>
          <w:bCs/>
          <w:i/>
          <w:iCs/>
          <w:sz w:val="28"/>
          <w:szCs w:val="28"/>
        </w:rPr>
      </w:pPr>
      <w:r w:rsidRPr="00AC28A7">
        <w:rPr>
          <w:bCs/>
          <w:i/>
          <w:iCs/>
          <w:sz w:val="28"/>
          <w:szCs w:val="28"/>
        </w:rPr>
        <w:t xml:space="preserve">- </w:t>
      </w:r>
      <w:r w:rsidRPr="00AC28A7">
        <w:rPr>
          <w:b/>
          <w:bCs/>
          <w:i/>
          <w:iCs/>
          <w:sz w:val="28"/>
          <w:szCs w:val="28"/>
        </w:rPr>
        <w:t>по медицинским осмотрам (предварительным, периодическим);</w:t>
      </w:r>
    </w:p>
    <w:p w:rsidR="00AC28A7" w:rsidRPr="00AC28A7" w:rsidRDefault="00AC28A7" w:rsidP="00AC28A7">
      <w:pPr>
        <w:tabs>
          <w:tab w:val="left" w:pos="0"/>
        </w:tabs>
        <w:suppressAutoHyphens/>
        <w:autoSpaceDE w:val="0"/>
        <w:ind w:firstLine="709"/>
        <w:jc w:val="both"/>
        <w:rPr>
          <w:b/>
          <w:bCs/>
          <w:i/>
          <w:iCs/>
          <w:sz w:val="28"/>
          <w:szCs w:val="28"/>
        </w:rPr>
      </w:pPr>
      <w:r w:rsidRPr="00AC28A7">
        <w:rPr>
          <w:b/>
          <w:bCs/>
          <w:i/>
          <w:iCs/>
          <w:sz w:val="28"/>
          <w:szCs w:val="28"/>
        </w:rPr>
        <w:t>- экспертизе профессиональной пригодности</w:t>
      </w:r>
    </w:p>
    <w:p w:rsidR="00AC28A7" w:rsidRPr="00AC28A7" w:rsidRDefault="00AC28A7" w:rsidP="00AC28A7">
      <w:pPr>
        <w:tabs>
          <w:tab w:val="left" w:pos="0"/>
        </w:tabs>
        <w:suppressAutoHyphens/>
        <w:autoSpaceDE w:val="0"/>
        <w:ind w:firstLine="709"/>
        <w:jc w:val="both"/>
        <w:rPr>
          <w:bCs/>
          <w:i/>
          <w:iCs/>
          <w:sz w:val="28"/>
          <w:szCs w:val="28"/>
        </w:rPr>
      </w:pPr>
      <w:r w:rsidRPr="00AC28A7">
        <w:rPr>
          <w:bCs/>
          <w:i/>
          <w:iCs/>
          <w:sz w:val="28"/>
          <w:szCs w:val="28"/>
        </w:rPr>
        <w:t>в соответствии с Постановлением Правительства № 291 от 16.04.2012 года.</w:t>
      </w:r>
    </w:p>
    <w:p w:rsidR="00970D44" w:rsidRDefault="00AC28A7" w:rsidP="00AC28A7">
      <w:pPr>
        <w:tabs>
          <w:tab w:val="left" w:pos="0"/>
        </w:tabs>
        <w:suppressAutoHyphens/>
        <w:autoSpaceDE w:val="0"/>
        <w:ind w:firstLine="709"/>
        <w:jc w:val="both"/>
        <w:rPr>
          <w:bCs/>
          <w:i/>
          <w:iCs/>
          <w:sz w:val="28"/>
          <w:szCs w:val="28"/>
        </w:rPr>
      </w:pPr>
      <w:r w:rsidRPr="00AC28A7">
        <w:rPr>
          <w:bCs/>
          <w:i/>
          <w:iCs/>
          <w:sz w:val="28"/>
          <w:szCs w:val="28"/>
        </w:rPr>
        <w:lastRenderedPageBreak/>
        <w:t xml:space="preserve">Исполнитель обязан, в течении 5 дней после заключения контракта, предоставить копию распорядительного документа о создании врачебной комиссии, выданного федеральным органом исполнительной власти в сфере здравоохранения или органом исполнительной власти субъекта Российской Федерации в сфере здравоохранения. Требование установлено Постановлением Правительства РФ от 23 сентября 2002 г. N 695 "О прохождении </w:t>
      </w:r>
      <w:r w:rsidRPr="00AC28A7">
        <w:rPr>
          <w:b/>
          <w:bCs/>
          <w:i/>
          <w:iCs/>
          <w:sz w:val="28"/>
          <w:szCs w:val="28"/>
          <w:u w:val="single"/>
        </w:rPr>
        <w:t>обязательного психиатрического освидетельствования</w:t>
      </w:r>
      <w:r w:rsidRPr="00AC28A7">
        <w:rPr>
          <w:bCs/>
          <w:i/>
          <w:iCs/>
          <w:sz w:val="28"/>
          <w:szCs w:val="28"/>
        </w:rPr>
        <w:t xml:space="preserve">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w:t>
      </w:r>
      <w:r w:rsidR="004A5A93" w:rsidRPr="004A5A93">
        <w:rPr>
          <w:bCs/>
          <w:i/>
          <w:iCs/>
          <w:sz w:val="28"/>
          <w:szCs w:val="28"/>
        </w:rPr>
        <w:t>»</w:t>
      </w:r>
      <w:r w:rsidR="00970D44" w:rsidRPr="004A5A93">
        <w:rPr>
          <w:bCs/>
          <w:i/>
          <w:iCs/>
          <w:sz w:val="28"/>
          <w:szCs w:val="28"/>
        </w:rPr>
        <w:t>.</w:t>
      </w:r>
    </w:p>
    <w:p w:rsidR="00AC28A7" w:rsidRDefault="00AC28A7" w:rsidP="00AC28A7">
      <w:pPr>
        <w:tabs>
          <w:tab w:val="left" w:pos="0"/>
        </w:tabs>
        <w:suppressAutoHyphens/>
        <w:autoSpaceDE w:val="0"/>
        <w:ind w:firstLine="709"/>
        <w:jc w:val="both"/>
        <w:rPr>
          <w:bCs/>
          <w:iCs/>
          <w:sz w:val="28"/>
          <w:szCs w:val="28"/>
        </w:rPr>
      </w:pPr>
      <w:r>
        <w:rPr>
          <w:bCs/>
          <w:iCs/>
          <w:sz w:val="28"/>
          <w:szCs w:val="28"/>
        </w:rPr>
        <w:t xml:space="preserve">В таблице НМЦК Заказчика услуга «обязательное психиатрическое освидетельствование» размещен в списке медицинских осмотров. п. 10 </w:t>
      </w:r>
      <w:r w:rsidRPr="005164F6">
        <w:rPr>
          <w:bCs/>
          <w:i/>
          <w:iCs/>
          <w:sz w:val="28"/>
          <w:szCs w:val="28"/>
        </w:rPr>
        <w:t>«Психиатрическое освидетельствование с ЭЭГ ( с заключением)»</w:t>
      </w:r>
      <w:r>
        <w:rPr>
          <w:bCs/>
          <w:iCs/>
          <w:sz w:val="28"/>
          <w:szCs w:val="28"/>
        </w:rPr>
        <w:t>.</w:t>
      </w:r>
    </w:p>
    <w:p w:rsidR="007229A8" w:rsidRPr="007229A8" w:rsidRDefault="007229A8" w:rsidP="007229A8">
      <w:pPr>
        <w:tabs>
          <w:tab w:val="left" w:pos="568"/>
        </w:tabs>
        <w:ind w:firstLine="720"/>
        <w:jc w:val="both"/>
        <w:rPr>
          <w:bCs/>
          <w:iCs/>
          <w:sz w:val="28"/>
          <w:szCs w:val="28"/>
        </w:rPr>
      </w:pPr>
      <w:r w:rsidRPr="007229A8">
        <w:rPr>
          <w:bCs/>
          <w:iCs/>
          <w:sz w:val="28"/>
          <w:szCs w:val="28"/>
        </w:rPr>
        <w:t>Постановлением Правительства № 695 утверждены Правила прохождения обязательного психиатрического освидетельствования работниками, осуществляющими отдельные виды деятельности, в том числе деятельность, связанную с источниками повышенной опасности (с влиянием вредных веществ и неблагоприятных производственных факторов), а также работающими в условиях повышенной опасности (далее - Правила).</w:t>
      </w:r>
    </w:p>
    <w:p w:rsidR="007229A8" w:rsidRPr="007229A8" w:rsidRDefault="007229A8" w:rsidP="007229A8">
      <w:pPr>
        <w:tabs>
          <w:tab w:val="left" w:pos="568"/>
        </w:tabs>
        <w:ind w:firstLine="720"/>
        <w:jc w:val="both"/>
        <w:rPr>
          <w:bCs/>
          <w:iCs/>
          <w:sz w:val="28"/>
          <w:szCs w:val="28"/>
        </w:rPr>
      </w:pPr>
      <w:r w:rsidRPr="007229A8">
        <w:rPr>
          <w:bCs/>
          <w:iCs/>
          <w:sz w:val="28"/>
          <w:szCs w:val="28"/>
        </w:rPr>
        <w:t>В соответствии с п. 4 Правил, освидетельствование работника проводится врачебной комиссией, создаваемой органом управления здравоохранением.</w:t>
      </w:r>
    </w:p>
    <w:p w:rsidR="007229A8" w:rsidRPr="007229A8" w:rsidRDefault="007229A8" w:rsidP="007229A8">
      <w:pPr>
        <w:tabs>
          <w:tab w:val="left" w:pos="568"/>
        </w:tabs>
        <w:ind w:firstLine="720"/>
        <w:jc w:val="both"/>
        <w:rPr>
          <w:bCs/>
          <w:iCs/>
          <w:sz w:val="28"/>
          <w:szCs w:val="28"/>
        </w:rPr>
      </w:pPr>
      <w:r w:rsidRPr="007229A8">
        <w:rPr>
          <w:bCs/>
          <w:iCs/>
          <w:sz w:val="28"/>
          <w:szCs w:val="28"/>
        </w:rPr>
        <w:t>Статьей 16 Федерального закона от 21.11.2011 № 323-ФЗ «Об основах охраны здоровья граждан в Российской Федерации» (далее — Закон об основах охраны здоровья граждан) определено в том числе, что к полномочиям органов государственной власти субъектов Российской Федерации в сфере охраны здоровья относится организация проведения медицинских экспертиз, медицинских осмотров и медицинских освидетельствований в медицинских организациях, подведомственных исполнительным органам государственной власти субъекта Российской Федерации (п. 5.1).</w:t>
      </w:r>
    </w:p>
    <w:p w:rsidR="007229A8" w:rsidRPr="007229A8" w:rsidRDefault="007229A8" w:rsidP="007229A8">
      <w:pPr>
        <w:tabs>
          <w:tab w:val="left" w:pos="568"/>
        </w:tabs>
        <w:ind w:firstLine="720"/>
        <w:jc w:val="both"/>
        <w:rPr>
          <w:bCs/>
          <w:iCs/>
          <w:sz w:val="28"/>
          <w:szCs w:val="28"/>
        </w:rPr>
      </w:pPr>
      <w:r w:rsidRPr="007229A8">
        <w:rPr>
          <w:bCs/>
          <w:iCs/>
          <w:sz w:val="28"/>
          <w:szCs w:val="28"/>
        </w:rPr>
        <w:t>Медицинское освидетельствование лица представляет собой совокупность методов медицинского осмотра и медицинских исследований, направленных на подтверждение такого состояния здоровья человека, которое влечет за собой наступление юридически значимых последствий. Одним из видов медицинского освидетельствования является психиатрическое освидетельствование.  Психиатрическое освидетельствование проводится в соответствии с законодательством Российской Федерации о психиатрической помощи и гарантиях прав граждан при ее оказании (ст. 65 Закона об основах охраны здоровья граждан).</w:t>
      </w:r>
    </w:p>
    <w:p w:rsidR="007229A8" w:rsidRPr="007229A8" w:rsidRDefault="007229A8" w:rsidP="007229A8">
      <w:pPr>
        <w:tabs>
          <w:tab w:val="left" w:pos="568"/>
        </w:tabs>
        <w:ind w:firstLine="720"/>
        <w:jc w:val="both"/>
        <w:rPr>
          <w:bCs/>
          <w:iCs/>
          <w:sz w:val="28"/>
          <w:szCs w:val="28"/>
        </w:rPr>
      </w:pPr>
      <w:r w:rsidRPr="007229A8">
        <w:rPr>
          <w:bCs/>
          <w:iCs/>
          <w:sz w:val="28"/>
          <w:szCs w:val="28"/>
        </w:rPr>
        <w:t xml:space="preserve">Статьей 6 Закона РФ от 02.07.1992 № 3185-1 «О психиатрической помощи и гарантиях прав граждан при ее оказании» определено, что </w:t>
      </w:r>
      <w:r w:rsidRPr="007229A8">
        <w:rPr>
          <w:bCs/>
          <w:iCs/>
          <w:sz w:val="28"/>
          <w:szCs w:val="28"/>
        </w:rPr>
        <w:lastRenderedPageBreak/>
        <w:t>гражданин может быть временно (на срок не более пяти лет и с правом последующего переосвидетельствования) по результатам обязательного психиатрического освидетельствования признан непригодным вследствие психического расстройства к выполнению отдельных видов профессиональной деятельности и деятельности, связанной с источником повышенной опасности. Такое решение принимается врачебной комиссией медицинской организации, уполномоченной на то федеральным органом исполнительной власти в сфере здравоохранения или органом исполнительной власти субъекта Российской Федерации в сфере здравоохранения.</w:t>
      </w:r>
    </w:p>
    <w:p w:rsidR="007229A8" w:rsidRPr="007229A8" w:rsidRDefault="007229A8" w:rsidP="007229A8">
      <w:pPr>
        <w:tabs>
          <w:tab w:val="left" w:pos="568"/>
        </w:tabs>
        <w:ind w:firstLine="720"/>
        <w:jc w:val="both"/>
        <w:rPr>
          <w:bCs/>
          <w:iCs/>
          <w:sz w:val="28"/>
          <w:szCs w:val="28"/>
        </w:rPr>
      </w:pPr>
      <w:r w:rsidRPr="007229A8">
        <w:rPr>
          <w:bCs/>
          <w:iCs/>
          <w:sz w:val="28"/>
          <w:szCs w:val="28"/>
        </w:rPr>
        <w:t>Порядок проведения обязательных предварительных (при поступлении на работу) и периодических медицинских осмотров (обследований) работников, занятых на тяжелых работах и на работах с вредными и (или) опасными условиями труда утвержден Приказом Министерства здравоохранения и социального развития Российской Федерации от 12.04.2011 № 302н (далее - Приказ № 302н).</w:t>
      </w:r>
    </w:p>
    <w:p w:rsidR="007229A8" w:rsidRPr="007229A8" w:rsidRDefault="007229A8" w:rsidP="007229A8">
      <w:pPr>
        <w:tabs>
          <w:tab w:val="left" w:pos="568"/>
        </w:tabs>
        <w:ind w:firstLine="720"/>
        <w:jc w:val="both"/>
        <w:rPr>
          <w:bCs/>
          <w:iCs/>
          <w:sz w:val="28"/>
          <w:szCs w:val="28"/>
        </w:rPr>
      </w:pPr>
      <w:r w:rsidRPr="007229A8">
        <w:rPr>
          <w:bCs/>
          <w:iCs/>
          <w:sz w:val="28"/>
          <w:szCs w:val="28"/>
        </w:rPr>
        <w:t>В соответствии с п. 4 Приказа № 302н предварительные и периодические осмотры проводятся медицинскими организациями любой формы собственности, имеющими право на проведение предварительных и периодических осмотров, а также на экспертизу профессиональной пригодности в соответствии с действующими нормативными правовыми актами (далее - медицинские организации).</w:t>
      </w:r>
    </w:p>
    <w:p w:rsidR="007229A8" w:rsidRPr="007229A8" w:rsidRDefault="007229A8" w:rsidP="007229A8">
      <w:pPr>
        <w:tabs>
          <w:tab w:val="left" w:pos="568"/>
        </w:tabs>
        <w:ind w:firstLine="720"/>
        <w:jc w:val="both"/>
        <w:rPr>
          <w:bCs/>
          <w:iCs/>
          <w:sz w:val="28"/>
          <w:szCs w:val="28"/>
        </w:rPr>
      </w:pPr>
      <w:r w:rsidRPr="007229A8">
        <w:rPr>
          <w:bCs/>
          <w:iCs/>
          <w:sz w:val="28"/>
          <w:szCs w:val="28"/>
        </w:rPr>
        <w:t>Согласно п. 38 Приказа № 302н в случае выявления врачом-психиатром и (или) наркологом лиц с подозрением на наличие медицинских противопоказаний, соответствующих профилю данных специалистов, к допуску на работы с вредными и (или) опасными производственными факторами, а также к работам, при выполнении которых обязательно проведение предварительных и периодических медицинских осмотров (обследований) работников, указанные лица в случаях, предусмотренных законодательством Российской Федерации, направляются для освидетельствования во врачебной комиссии, уполномоченной на то федеральным органом исполнительной власти в сфере здравоохранения или органом государственной власти субъекта Российской Федерации в сфере охраны здоровья.</w:t>
      </w:r>
    </w:p>
    <w:p w:rsidR="007229A8" w:rsidRPr="007229A8" w:rsidRDefault="007229A8" w:rsidP="007229A8">
      <w:pPr>
        <w:tabs>
          <w:tab w:val="left" w:pos="568"/>
        </w:tabs>
        <w:ind w:firstLine="720"/>
        <w:jc w:val="both"/>
        <w:rPr>
          <w:bCs/>
          <w:iCs/>
          <w:sz w:val="28"/>
          <w:szCs w:val="28"/>
        </w:rPr>
      </w:pPr>
      <w:r w:rsidRPr="007229A8">
        <w:rPr>
          <w:bCs/>
          <w:iCs/>
          <w:sz w:val="28"/>
          <w:szCs w:val="28"/>
        </w:rPr>
        <w:t>Таким образом, исходя из требований законодательства Российской Федерации оказывать услуги по проведению обязательных периодических медицинских осмотров (обследований) работников могут медицинские организации любой формы собственности, однако оказывать услуги по проведению психиатрического освидетельствования может только врачебная комиссия, создаваемая органом управления здравоохранением.</w:t>
      </w:r>
    </w:p>
    <w:p w:rsidR="007229A8" w:rsidRPr="007229A8" w:rsidRDefault="007229A8" w:rsidP="007229A8">
      <w:pPr>
        <w:tabs>
          <w:tab w:val="left" w:pos="568"/>
        </w:tabs>
        <w:ind w:firstLine="720"/>
        <w:jc w:val="both"/>
        <w:rPr>
          <w:bCs/>
          <w:iCs/>
          <w:sz w:val="28"/>
          <w:szCs w:val="28"/>
        </w:rPr>
      </w:pPr>
      <w:r w:rsidRPr="007229A8">
        <w:rPr>
          <w:bCs/>
          <w:iCs/>
          <w:sz w:val="28"/>
          <w:szCs w:val="28"/>
        </w:rPr>
        <w:t xml:space="preserve">Учитывая изложенное, закупаемые услуги имеют различное правовое регулирование и не связаны между собой, следовательно, их объединение в рамках одной закупки влечет ограничение количества участников закупки и </w:t>
      </w:r>
      <w:r w:rsidRPr="007229A8">
        <w:rPr>
          <w:bCs/>
          <w:iCs/>
          <w:sz w:val="28"/>
          <w:szCs w:val="28"/>
        </w:rPr>
        <w:lastRenderedPageBreak/>
        <w:t>нарушает п. 1 ч. 1 ст. 33 Закона о контрактной системе. Доводы жалобы являются обоснованными.</w:t>
      </w:r>
    </w:p>
    <w:p w:rsidR="007229A8" w:rsidRDefault="007229A8" w:rsidP="007229A8">
      <w:pPr>
        <w:tabs>
          <w:tab w:val="left" w:pos="568"/>
        </w:tabs>
        <w:ind w:firstLine="720"/>
        <w:jc w:val="both"/>
        <w:rPr>
          <w:bCs/>
          <w:iCs/>
          <w:sz w:val="28"/>
          <w:szCs w:val="28"/>
        </w:rPr>
      </w:pPr>
      <w:r w:rsidRPr="007229A8">
        <w:rPr>
          <w:bCs/>
          <w:iCs/>
          <w:sz w:val="28"/>
          <w:szCs w:val="28"/>
        </w:rPr>
        <w:t>Выявленное в действиях Заказчика нарушение является существенным, что дает основания для выдачи обязательного для исполнения предписания о его устранении.</w:t>
      </w:r>
    </w:p>
    <w:p w:rsidR="00970D44" w:rsidRPr="00503D82" w:rsidRDefault="00970D44" w:rsidP="007229A8">
      <w:pPr>
        <w:tabs>
          <w:tab w:val="left" w:pos="568"/>
        </w:tabs>
        <w:ind w:firstLine="720"/>
        <w:jc w:val="both"/>
        <w:rPr>
          <w:sz w:val="28"/>
          <w:szCs w:val="28"/>
        </w:rPr>
      </w:pPr>
      <w:r w:rsidRPr="00503D82">
        <w:rPr>
          <w:sz w:val="28"/>
          <w:szCs w:val="28"/>
        </w:rPr>
        <w:t>Комиссия УФАС, руководствуясь ст. ст. 2, 99, 106 Закона о контрактной системе, Административным регламентом,</w:t>
      </w:r>
    </w:p>
    <w:p w:rsidR="00970D44" w:rsidRPr="00503D82" w:rsidRDefault="00970D44" w:rsidP="00970D44">
      <w:pPr>
        <w:pStyle w:val="a5"/>
        <w:ind w:firstLine="720"/>
        <w:rPr>
          <w:rFonts w:ascii="Times New Roman" w:hAnsi="Times New Roman" w:cs="Times New Roman"/>
          <w:sz w:val="28"/>
          <w:szCs w:val="28"/>
        </w:rPr>
      </w:pPr>
    </w:p>
    <w:p w:rsidR="00970D44" w:rsidRPr="00503D82" w:rsidRDefault="00970D44" w:rsidP="00970D44">
      <w:pPr>
        <w:pStyle w:val="a5"/>
        <w:ind w:firstLine="720"/>
        <w:jc w:val="center"/>
        <w:rPr>
          <w:rFonts w:ascii="Times New Roman" w:hAnsi="Times New Roman" w:cs="Times New Roman"/>
          <w:sz w:val="28"/>
          <w:szCs w:val="28"/>
        </w:rPr>
      </w:pPr>
      <w:r w:rsidRPr="00503D82">
        <w:rPr>
          <w:rFonts w:ascii="Times New Roman" w:hAnsi="Times New Roman" w:cs="Times New Roman"/>
          <w:sz w:val="28"/>
          <w:szCs w:val="28"/>
        </w:rPr>
        <w:t>РЕШИЛА:</w:t>
      </w:r>
    </w:p>
    <w:p w:rsidR="00970D44" w:rsidRPr="00503D82" w:rsidRDefault="00970D44" w:rsidP="00970D44">
      <w:pPr>
        <w:pStyle w:val="a5"/>
        <w:ind w:firstLine="720"/>
        <w:jc w:val="center"/>
        <w:rPr>
          <w:rFonts w:ascii="Times New Roman" w:hAnsi="Times New Roman" w:cs="Times New Roman"/>
          <w:sz w:val="28"/>
          <w:szCs w:val="28"/>
        </w:rPr>
      </w:pPr>
    </w:p>
    <w:p w:rsidR="00970D44" w:rsidRPr="00503D82" w:rsidRDefault="004A5A93" w:rsidP="00270CD9">
      <w:pPr>
        <w:pStyle w:val="1"/>
        <w:numPr>
          <w:ilvl w:val="0"/>
          <w:numId w:val="1"/>
        </w:numPr>
        <w:shd w:val="clear" w:color="auto" w:fill="auto"/>
        <w:spacing w:after="0" w:line="240" w:lineRule="auto"/>
        <w:jc w:val="both"/>
        <w:rPr>
          <w:rFonts w:ascii="Times New Roman" w:hAnsi="Times New Roman" w:cs="Times New Roman"/>
          <w:sz w:val="28"/>
          <w:szCs w:val="28"/>
        </w:rPr>
      </w:pPr>
      <w:r>
        <w:rPr>
          <w:rFonts w:ascii="Times New Roman" w:hAnsi="Times New Roman" w:cs="Times New Roman"/>
          <w:sz w:val="28"/>
          <w:szCs w:val="28"/>
          <w:lang w:val="ru-RU"/>
        </w:rPr>
        <w:t xml:space="preserve">     </w:t>
      </w:r>
      <w:r w:rsidR="00970D44" w:rsidRPr="00503D82">
        <w:rPr>
          <w:rFonts w:ascii="Times New Roman" w:hAnsi="Times New Roman" w:cs="Times New Roman"/>
          <w:sz w:val="28"/>
          <w:szCs w:val="28"/>
        </w:rPr>
        <w:t xml:space="preserve">Признать жалобу </w:t>
      </w:r>
      <w:r w:rsidR="00270CD9" w:rsidRPr="00270CD9">
        <w:rPr>
          <w:rFonts w:ascii="Times New Roman" w:hAnsi="Times New Roman" w:cs="Times New Roman"/>
          <w:sz w:val="28"/>
          <w:szCs w:val="28"/>
        </w:rPr>
        <w:t>ООО «ВИКОНТ»</w:t>
      </w:r>
      <w:r w:rsidR="00970D44" w:rsidRPr="00503D82">
        <w:rPr>
          <w:rFonts w:ascii="Times New Roman" w:hAnsi="Times New Roman" w:cs="Times New Roman"/>
          <w:sz w:val="28"/>
          <w:szCs w:val="28"/>
        </w:rPr>
        <w:t xml:space="preserve"> обоснованной.</w:t>
      </w:r>
    </w:p>
    <w:p w:rsidR="001126BB" w:rsidRPr="00503D82" w:rsidRDefault="001126BB" w:rsidP="00970D44">
      <w:pPr>
        <w:pStyle w:val="1"/>
        <w:numPr>
          <w:ilvl w:val="0"/>
          <w:numId w:val="1"/>
        </w:numPr>
        <w:shd w:val="clear" w:color="auto" w:fill="auto"/>
        <w:spacing w:after="0" w:line="240" w:lineRule="auto"/>
        <w:ind w:left="0" w:firstLine="720"/>
        <w:jc w:val="both"/>
        <w:rPr>
          <w:rFonts w:ascii="Times New Roman" w:hAnsi="Times New Roman" w:cs="Times New Roman"/>
          <w:sz w:val="28"/>
          <w:szCs w:val="28"/>
        </w:rPr>
      </w:pPr>
      <w:r>
        <w:rPr>
          <w:rFonts w:ascii="Times New Roman" w:hAnsi="Times New Roman" w:cs="Times New Roman"/>
          <w:sz w:val="28"/>
          <w:szCs w:val="28"/>
          <w:lang w:val="ru-RU"/>
        </w:rPr>
        <w:t xml:space="preserve">Признать в действиях Заказчика нарушение </w:t>
      </w:r>
      <w:r w:rsidR="00270CD9" w:rsidRPr="00270CD9">
        <w:rPr>
          <w:rFonts w:ascii="Times New Roman" w:hAnsi="Times New Roman" w:cs="Times New Roman"/>
          <w:sz w:val="28"/>
          <w:szCs w:val="28"/>
          <w:lang w:val="ru-RU"/>
        </w:rPr>
        <w:t>п. 1 ч. 1 ст. 33</w:t>
      </w:r>
      <w:r>
        <w:rPr>
          <w:rFonts w:ascii="Times New Roman" w:hAnsi="Times New Roman" w:cs="Times New Roman"/>
          <w:sz w:val="28"/>
          <w:szCs w:val="28"/>
          <w:lang w:val="ru-RU"/>
        </w:rPr>
        <w:t xml:space="preserve"> Закона о контрактной системе.</w:t>
      </w:r>
    </w:p>
    <w:p w:rsidR="00970D44" w:rsidRPr="00503D82" w:rsidRDefault="00970D44" w:rsidP="00970D44">
      <w:pPr>
        <w:pStyle w:val="a7"/>
        <w:numPr>
          <w:ilvl w:val="0"/>
          <w:numId w:val="1"/>
        </w:numPr>
        <w:autoSpaceDE w:val="0"/>
        <w:autoSpaceDN w:val="0"/>
        <w:adjustRightInd w:val="0"/>
        <w:ind w:left="0" w:firstLine="720"/>
        <w:jc w:val="both"/>
        <w:outlineLvl w:val="1"/>
        <w:rPr>
          <w:rFonts w:ascii="Times New Roman" w:hAnsi="Times New Roman" w:cs="Times New Roman"/>
          <w:color w:val="000000"/>
          <w:sz w:val="28"/>
          <w:szCs w:val="28"/>
        </w:rPr>
      </w:pPr>
      <w:r w:rsidRPr="00503D82">
        <w:rPr>
          <w:rFonts w:ascii="Times New Roman" w:hAnsi="Times New Roman" w:cs="Times New Roman"/>
          <w:color w:val="000000"/>
          <w:sz w:val="28"/>
          <w:szCs w:val="28"/>
        </w:rPr>
        <w:t xml:space="preserve">Выдать Заказчику, его аукционной комиссии и оператору электронной площадки обязательное для исполнения предписание </w:t>
      </w:r>
      <w:r>
        <w:rPr>
          <w:rFonts w:ascii="Times New Roman" w:hAnsi="Times New Roman" w:cs="Times New Roman"/>
          <w:color w:val="000000"/>
          <w:sz w:val="28"/>
          <w:szCs w:val="28"/>
        </w:rPr>
        <w:br/>
      </w:r>
      <w:r w:rsidRPr="00503D82">
        <w:rPr>
          <w:rFonts w:ascii="Times New Roman" w:hAnsi="Times New Roman" w:cs="Times New Roman"/>
          <w:color w:val="000000"/>
          <w:sz w:val="28"/>
          <w:szCs w:val="28"/>
        </w:rPr>
        <w:t>об устранении выявленного нарушения.</w:t>
      </w:r>
    </w:p>
    <w:p w:rsidR="00970D44" w:rsidRDefault="00970D44" w:rsidP="00970D44">
      <w:pPr>
        <w:pStyle w:val="a7"/>
        <w:numPr>
          <w:ilvl w:val="0"/>
          <w:numId w:val="1"/>
        </w:numPr>
        <w:autoSpaceDE w:val="0"/>
        <w:autoSpaceDN w:val="0"/>
        <w:adjustRightInd w:val="0"/>
        <w:ind w:left="0" w:firstLine="720"/>
        <w:jc w:val="both"/>
        <w:outlineLvl w:val="1"/>
        <w:rPr>
          <w:color w:val="000000"/>
          <w:sz w:val="26"/>
          <w:szCs w:val="26"/>
        </w:rPr>
      </w:pPr>
      <w:r w:rsidRPr="00503D82">
        <w:rPr>
          <w:rFonts w:ascii="Times New Roman" w:hAnsi="Times New Roman" w:cs="Times New Roman"/>
          <w:color w:val="000000"/>
          <w:sz w:val="28"/>
          <w:szCs w:val="28"/>
        </w:rPr>
        <w:t>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w:t>
      </w:r>
      <w:r w:rsidRPr="00503D82">
        <w:rPr>
          <w:color w:val="000000"/>
          <w:sz w:val="26"/>
          <w:szCs w:val="26"/>
        </w:rPr>
        <w:t>.</w:t>
      </w:r>
    </w:p>
    <w:p w:rsidR="00970D44" w:rsidRPr="00503D82" w:rsidRDefault="00970D44" w:rsidP="00970D44">
      <w:pPr>
        <w:pStyle w:val="a7"/>
        <w:autoSpaceDE w:val="0"/>
        <w:autoSpaceDN w:val="0"/>
        <w:adjustRightInd w:val="0"/>
        <w:jc w:val="both"/>
        <w:outlineLvl w:val="1"/>
        <w:rPr>
          <w:color w:val="000000"/>
          <w:sz w:val="26"/>
          <w:szCs w:val="26"/>
        </w:rPr>
      </w:pPr>
    </w:p>
    <w:p w:rsidR="00970D44" w:rsidRPr="00B12D41" w:rsidRDefault="00970D44" w:rsidP="00970D44">
      <w:pPr>
        <w:pStyle w:val="1"/>
        <w:shd w:val="clear" w:color="auto" w:fill="auto"/>
        <w:spacing w:after="0" w:line="240" w:lineRule="auto"/>
        <w:ind w:left="720" w:firstLine="0"/>
        <w:jc w:val="both"/>
        <w:rPr>
          <w:rFonts w:ascii="Times New Roman" w:hAnsi="Times New Roman" w:cs="Times New Roman"/>
          <w:sz w:val="28"/>
          <w:szCs w:val="28"/>
          <w:lang w:val="ru-RU"/>
        </w:rPr>
      </w:pPr>
    </w:p>
    <w:p w:rsidR="00970D44" w:rsidRPr="00503D82" w:rsidRDefault="00970D44" w:rsidP="00970D44">
      <w:pPr>
        <w:tabs>
          <w:tab w:val="left" w:pos="2700"/>
        </w:tabs>
        <w:ind w:firstLine="720"/>
        <w:jc w:val="both"/>
        <w:rPr>
          <w:sz w:val="28"/>
          <w:szCs w:val="28"/>
        </w:rPr>
      </w:pPr>
      <w:r w:rsidRPr="00503D82">
        <w:rPr>
          <w:i/>
          <w:sz w:val="28"/>
          <w:szCs w:val="28"/>
        </w:rPr>
        <w:t xml:space="preserve">Настоящее решение может быть обжаловано в судебном порядке </w:t>
      </w:r>
      <w:r>
        <w:rPr>
          <w:i/>
          <w:sz w:val="28"/>
          <w:szCs w:val="28"/>
        </w:rPr>
        <w:br/>
      </w:r>
      <w:r w:rsidRPr="00503D82">
        <w:rPr>
          <w:i/>
          <w:sz w:val="28"/>
          <w:szCs w:val="28"/>
        </w:rPr>
        <w:t>в течение трёх месяцев со дня принятия.</w:t>
      </w:r>
      <w:r w:rsidRPr="00503D82">
        <w:rPr>
          <w:sz w:val="28"/>
          <w:szCs w:val="28"/>
        </w:rPr>
        <w:t xml:space="preserve"> </w:t>
      </w:r>
    </w:p>
    <w:p w:rsidR="00970D44" w:rsidRDefault="00970D44" w:rsidP="00970D44">
      <w:pPr>
        <w:rPr>
          <w:sz w:val="28"/>
          <w:szCs w:val="28"/>
        </w:rPr>
      </w:pPr>
    </w:p>
    <w:p w:rsidR="007264E2" w:rsidRDefault="007264E2" w:rsidP="00970D44">
      <w:pPr>
        <w:rPr>
          <w:sz w:val="28"/>
          <w:szCs w:val="28"/>
        </w:rPr>
      </w:pPr>
    </w:p>
    <w:p w:rsidR="00B12D41" w:rsidRDefault="00B12D41"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FB52B2" w:rsidRDefault="00FB52B2" w:rsidP="00970D44">
      <w:pPr>
        <w:rPr>
          <w:sz w:val="28"/>
          <w:szCs w:val="28"/>
        </w:rPr>
      </w:pPr>
    </w:p>
    <w:p w:rsidR="00270CD9" w:rsidRPr="00270CD9" w:rsidRDefault="00270CD9" w:rsidP="00270CD9">
      <w:pPr>
        <w:widowControl w:val="0"/>
        <w:ind w:left="5103" w:right="-101"/>
        <w:rPr>
          <w:bCs/>
          <w:sz w:val="28"/>
          <w:szCs w:val="28"/>
        </w:rPr>
      </w:pPr>
      <w:r w:rsidRPr="00270CD9">
        <w:rPr>
          <w:bCs/>
          <w:sz w:val="28"/>
          <w:szCs w:val="28"/>
        </w:rPr>
        <w:lastRenderedPageBreak/>
        <w:t>СПб ГБУЗ «Врачебно-физкультурный диспансер Красногвардейского района»</w:t>
      </w:r>
    </w:p>
    <w:p w:rsidR="00270CD9" w:rsidRPr="00270CD9" w:rsidRDefault="00270CD9" w:rsidP="00270CD9">
      <w:pPr>
        <w:widowControl w:val="0"/>
        <w:ind w:left="5103" w:right="-101"/>
        <w:rPr>
          <w:bCs/>
          <w:sz w:val="28"/>
          <w:szCs w:val="28"/>
        </w:rPr>
      </w:pPr>
      <w:r w:rsidRPr="00270CD9">
        <w:rPr>
          <w:bCs/>
          <w:sz w:val="28"/>
          <w:szCs w:val="28"/>
        </w:rPr>
        <w:t>Новочеркасский пр., д. 15, лит. А,</w:t>
      </w:r>
    </w:p>
    <w:p w:rsidR="00270CD9" w:rsidRPr="00270CD9" w:rsidRDefault="00270CD9" w:rsidP="00270CD9">
      <w:pPr>
        <w:widowControl w:val="0"/>
        <w:ind w:left="5103" w:right="-101"/>
        <w:rPr>
          <w:bCs/>
          <w:sz w:val="28"/>
          <w:szCs w:val="28"/>
        </w:rPr>
      </w:pPr>
      <w:r w:rsidRPr="00270CD9">
        <w:rPr>
          <w:bCs/>
          <w:sz w:val="28"/>
          <w:szCs w:val="28"/>
        </w:rPr>
        <w:t>Санкт-Петербург, 195112</w:t>
      </w:r>
    </w:p>
    <w:p w:rsidR="00270CD9" w:rsidRPr="00270CD9" w:rsidRDefault="00270CD9" w:rsidP="00270CD9">
      <w:pPr>
        <w:widowControl w:val="0"/>
        <w:ind w:left="5103" w:right="-101"/>
        <w:rPr>
          <w:bCs/>
          <w:sz w:val="28"/>
          <w:szCs w:val="28"/>
        </w:rPr>
      </w:pPr>
      <w:r w:rsidRPr="00270CD9">
        <w:rPr>
          <w:bCs/>
          <w:sz w:val="28"/>
          <w:szCs w:val="28"/>
        </w:rPr>
        <w:t>тел.: 7-812-5288595</w:t>
      </w:r>
    </w:p>
    <w:p w:rsidR="00270CD9" w:rsidRPr="00270CD9" w:rsidRDefault="00270CD9" w:rsidP="00270CD9">
      <w:pPr>
        <w:widowControl w:val="0"/>
        <w:ind w:left="5103" w:right="-101"/>
        <w:rPr>
          <w:bCs/>
          <w:sz w:val="28"/>
          <w:szCs w:val="28"/>
        </w:rPr>
      </w:pPr>
      <w:r w:rsidRPr="00270CD9">
        <w:rPr>
          <w:bCs/>
          <w:sz w:val="28"/>
          <w:szCs w:val="28"/>
        </w:rPr>
        <w:t xml:space="preserve">                                                                                           </w:t>
      </w:r>
    </w:p>
    <w:p w:rsidR="00270CD9" w:rsidRPr="00270CD9" w:rsidRDefault="00270CD9" w:rsidP="00270CD9">
      <w:pPr>
        <w:widowControl w:val="0"/>
        <w:ind w:left="5103" w:right="-101"/>
        <w:rPr>
          <w:bCs/>
          <w:sz w:val="28"/>
          <w:szCs w:val="28"/>
        </w:rPr>
      </w:pPr>
      <w:r w:rsidRPr="00270CD9">
        <w:rPr>
          <w:bCs/>
          <w:sz w:val="28"/>
          <w:szCs w:val="28"/>
        </w:rPr>
        <w:t>ЭТП НЭП</w:t>
      </w:r>
    </w:p>
    <w:p w:rsidR="00270CD9" w:rsidRPr="00270CD9" w:rsidRDefault="00270CD9" w:rsidP="00270CD9">
      <w:pPr>
        <w:widowControl w:val="0"/>
        <w:ind w:left="5103" w:right="-101"/>
        <w:rPr>
          <w:bCs/>
          <w:sz w:val="28"/>
          <w:szCs w:val="28"/>
        </w:rPr>
      </w:pPr>
      <w:r w:rsidRPr="00270CD9">
        <w:rPr>
          <w:bCs/>
          <w:sz w:val="28"/>
          <w:szCs w:val="28"/>
        </w:rPr>
        <w:t>Тестовская, д. 10</w:t>
      </w:r>
    </w:p>
    <w:p w:rsidR="00270CD9" w:rsidRPr="00270CD9" w:rsidRDefault="00270CD9" w:rsidP="00270CD9">
      <w:pPr>
        <w:widowControl w:val="0"/>
        <w:ind w:left="5103" w:right="-101"/>
        <w:rPr>
          <w:bCs/>
          <w:sz w:val="28"/>
          <w:szCs w:val="28"/>
        </w:rPr>
      </w:pPr>
      <w:r w:rsidRPr="00270CD9">
        <w:rPr>
          <w:bCs/>
          <w:sz w:val="28"/>
          <w:szCs w:val="28"/>
        </w:rPr>
        <w:t>Москва, 123112</w:t>
      </w:r>
    </w:p>
    <w:p w:rsidR="00270CD9" w:rsidRPr="00270CD9" w:rsidRDefault="00270CD9" w:rsidP="00270CD9">
      <w:pPr>
        <w:widowControl w:val="0"/>
        <w:ind w:left="5103" w:right="-101"/>
        <w:rPr>
          <w:bCs/>
          <w:sz w:val="28"/>
          <w:szCs w:val="28"/>
        </w:rPr>
      </w:pPr>
      <w:r w:rsidRPr="00270CD9">
        <w:rPr>
          <w:bCs/>
          <w:sz w:val="28"/>
          <w:szCs w:val="28"/>
        </w:rPr>
        <w:t xml:space="preserve">факс: (495) 785-05-45                                                                               </w:t>
      </w:r>
    </w:p>
    <w:p w:rsidR="00270CD9" w:rsidRPr="00270CD9" w:rsidRDefault="00270CD9" w:rsidP="00270CD9">
      <w:pPr>
        <w:widowControl w:val="0"/>
        <w:ind w:left="5103" w:right="-101"/>
        <w:rPr>
          <w:bCs/>
          <w:sz w:val="28"/>
          <w:szCs w:val="28"/>
        </w:rPr>
      </w:pPr>
    </w:p>
    <w:p w:rsidR="00270CD9" w:rsidRPr="00270CD9" w:rsidRDefault="00270CD9" w:rsidP="00270CD9">
      <w:pPr>
        <w:widowControl w:val="0"/>
        <w:ind w:left="5103" w:right="-101"/>
        <w:rPr>
          <w:bCs/>
          <w:sz w:val="28"/>
          <w:szCs w:val="28"/>
        </w:rPr>
      </w:pPr>
      <w:r w:rsidRPr="00270CD9">
        <w:rPr>
          <w:bCs/>
          <w:sz w:val="28"/>
          <w:szCs w:val="28"/>
        </w:rPr>
        <w:t>ООО «ВИКОНТ»</w:t>
      </w:r>
    </w:p>
    <w:p w:rsidR="00270CD9" w:rsidRPr="00270CD9" w:rsidRDefault="00270CD9" w:rsidP="00270CD9">
      <w:pPr>
        <w:widowControl w:val="0"/>
        <w:ind w:left="5103" w:right="-101"/>
        <w:rPr>
          <w:bCs/>
          <w:sz w:val="28"/>
          <w:szCs w:val="28"/>
        </w:rPr>
      </w:pPr>
      <w:r w:rsidRPr="00270CD9">
        <w:rPr>
          <w:bCs/>
          <w:sz w:val="28"/>
          <w:szCs w:val="28"/>
        </w:rPr>
        <w:t>пр. Авиаконструкторов, д. 47, лит. А, пом. 6н,</w:t>
      </w:r>
    </w:p>
    <w:p w:rsidR="00270CD9" w:rsidRPr="00270CD9" w:rsidRDefault="00270CD9" w:rsidP="00270CD9">
      <w:pPr>
        <w:widowControl w:val="0"/>
        <w:ind w:left="5103" w:right="-101"/>
        <w:rPr>
          <w:bCs/>
          <w:sz w:val="28"/>
          <w:szCs w:val="28"/>
        </w:rPr>
      </w:pPr>
      <w:r w:rsidRPr="00270CD9">
        <w:rPr>
          <w:bCs/>
          <w:sz w:val="28"/>
          <w:szCs w:val="28"/>
        </w:rPr>
        <w:t>Санкт-Петербург, 197373</w:t>
      </w:r>
    </w:p>
    <w:p w:rsidR="00B12D41" w:rsidRPr="001126BB" w:rsidRDefault="00270CD9" w:rsidP="00270CD9">
      <w:pPr>
        <w:widowControl w:val="0"/>
        <w:ind w:left="5103" w:right="-101"/>
        <w:rPr>
          <w:bCs/>
          <w:sz w:val="28"/>
          <w:szCs w:val="28"/>
        </w:rPr>
      </w:pPr>
      <w:r w:rsidRPr="00270CD9">
        <w:rPr>
          <w:bCs/>
          <w:sz w:val="28"/>
          <w:szCs w:val="28"/>
        </w:rPr>
        <w:t>тел.: +7 (911) 924-00-43</w:t>
      </w:r>
    </w:p>
    <w:p w:rsidR="00B12D41" w:rsidRDefault="00B12D41" w:rsidP="00DE06E7">
      <w:pPr>
        <w:rPr>
          <w:sz w:val="28"/>
          <w:szCs w:val="28"/>
        </w:rPr>
      </w:pPr>
    </w:p>
    <w:p w:rsidR="00B12D41" w:rsidRDefault="00B12D41" w:rsidP="007264E2">
      <w:pPr>
        <w:jc w:val="center"/>
        <w:rPr>
          <w:sz w:val="28"/>
          <w:szCs w:val="28"/>
        </w:rPr>
      </w:pPr>
    </w:p>
    <w:p w:rsidR="007264E2" w:rsidRDefault="007264E2" w:rsidP="007264E2">
      <w:pPr>
        <w:jc w:val="center"/>
        <w:rPr>
          <w:sz w:val="28"/>
          <w:szCs w:val="28"/>
        </w:rPr>
      </w:pPr>
      <w:r>
        <w:rPr>
          <w:sz w:val="28"/>
          <w:szCs w:val="28"/>
        </w:rPr>
        <w:t>ПРЕДПИСАНИЕ</w:t>
      </w:r>
    </w:p>
    <w:p w:rsidR="007264E2" w:rsidRDefault="007264E2" w:rsidP="007264E2">
      <w:pPr>
        <w:jc w:val="center"/>
        <w:rPr>
          <w:sz w:val="28"/>
          <w:szCs w:val="28"/>
        </w:rPr>
      </w:pPr>
      <w:r>
        <w:rPr>
          <w:sz w:val="28"/>
          <w:szCs w:val="28"/>
        </w:rPr>
        <w:t xml:space="preserve">по делу </w:t>
      </w:r>
      <w:r w:rsidRPr="00672802">
        <w:rPr>
          <w:sz w:val="28"/>
          <w:szCs w:val="28"/>
        </w:rPr>
        <w:t xml:space="preserve">№ </w:t>
      </w:r>
      <w:r w:rsidR="00951BE0" w:rsidRPr="00672802">
        <w:rPr>
          <w:b/>
          <w:sz w:val="28"/>
          <w:szCs w:val="28"/>
        </w:rPr>
        <w:t>44-</w:t>
      </w:r>
      <w:r w:rsidR="00672802" w:rsidRPr="00672802">
        <w:rPr>
          <w:b/>
          <w:sz w:val="28"/>
          <w:szCs w:val="28"/>
        </w:rPr>
        <w:t>4355</w:t>
      </w:r>
      <w:r w:rsidR="00951BE0" w:rsidRPr="00672802">
        <w:rPr>
          <w:b/>
          <w:sz w:val="28"/>
          <w:szCs w:val="28"/>
        </w:rPr>
        <w:t>/20</w:t>
      </w:r>
      <w:r w:rsidR="00951BE0" w:rsidRPr="00503D82">
        <w:rPr>
          <w:sz w:val="28"/>
          <w:szCs w:val="28"/>
        </w:rPr>
        <w:t xml:space="preserve"> </w:t>
      </w:r>
      <w:r>
        <w:rPr>
          <w:b/>
          <w:sz w:val="28"/>
          <w:szCs w:val="28"/>
        </w:rPr>
        <w:t xml:space="preserve"> </w:t>
      </w:r>
      <w:r>
        <w:rPr>
          <w:b/>
          <w:sz w:val="28"/>
          <w:szCs w:val="28"/>
        </w:rPr>
        <w:br/>
      </w:r>
      <w:r>
        <w:rPr>
          <w:sz w:val="28"/>
          <w:szCs w:val="28"/>
        </w:rPr>
        <w:t>об устранении нарушений законодательства о закупках</w:t>
      </w:r>
    </w:p>
    <w:p w:rsidR="002E6B81" w:rsidRDefault="002E6B81" w:rsidP="007264E2">
      <w:pPr>
        <w:tabs>
          <w:tab w:val="left" w:pos="0"/>
        </w:tabs>
        <w:jc w:val="both"/>
        <w:rPr>
          <w:sz w:val="28"/>
          <w:szCs w:val="28"/>
        </w:rPr>
      </w:pPr>
    </w:p>
    <w:p w:rsidR="007264E2" w:rsidRDefault="00270CD9" w:rsidP="007264E2">
      <w:pPr>
        <w:tabs>
          <w:tab w:val="left" w:pos="0"/>
        </w:tabs>
        <w:jc w:val="both"/>
        <w:rPr>
          <w:sz w:val="28"/>
          <w:szCs w:val="28"/>
        </w:rPr>
      </w:pPr>
      <w:r>
        <w:rPr>
          <w:sz w:val="28"/>
          <w:szCs w:val="28"/>
        </w:rPr>
        <w:t>03</w:t>
      </w:r>
      <w:r w:rsidR="007264E2">
        <w:rPr>
          <w:sz w:val="28"/>
          <w:szCs w:val="28"/>
        </w:rPr>
        <w:t>.0</w:t>
      </w:r>
      <w:r>
        <w:rPr>
          <w:sz w:val="28"/>
          <w:szCs w:val="28"/>
        </w:rPr>
        <w:t>8</w:t>
      </w:r>
      <w:r w:rsidR="007264E2">
        <w:rPr>
          <w:sz w:val="28"/>
          <w:szCs w:val="28"/>
        </w:rPr>
        <w:t>.2020                                                                                            Санкт-Петербург</w:t>
      </w:r>
    </w:p>
    <w:p w:rsidR="007264E2" w:rsidRDefault="007264E2" w:rsidP="007264E2">
      <w:pPr>
        <w:tabs>
          <w:tab w:val="left" w:pos="0"/>
        </w:tabs>
        <w:ind w:left="540"/>
        <w:rPr>
          <w:sz w:val="28"/>
          <w:szCs w:val="28"/>
        </w:rPr>
      </w:pPr>
    </w:p>
    <w:p w:rsidR="007264E2" w:rsidRDefault="007264E2" w:rsidP="00FB52B2">
      <w:pPr>
        <w:widowControl w:val="0"/>
        <w:ind w:firstLine="708"/>
        <w:jc w:val="both"/>
        <w:rPr>
          <w:sz w:val="28"/>
          <w:szCs w:val="28"/>
        </w:rPr>
      </w:pPr>
      <w:r>
        <w:rPr>
          <w:sz w:val="28"/>
          <w:szCs w:val="28"/>
        </w:rPr>
        <w:t>Комиссия Санкт-Петербургского УФАС России по контролю в сфере закупок (далее – Комиссия УФАС) в составе:</w:t>
      </w:r>
    </w:p>
    <w:p w:rsidR="00270CD9" w:rsidRDefault="007264E2" w:rsidP="00FB52B2">
      <w:pPr>
        <w:tabs>
          <w:tab w:val="left" w:pos="0"/>
        </w:tabs>
        <w:jc w:val="both"/>
        <w:rPr>
          <w:sz w:val="28"/>
          <w:szCs w:val="28"/>
        </w:rPr>
      </w:pPr>
      <w:r>
        <w:rPr>
          <w:sz w:val="28"/>
          <w:szCs w:val="28"/>
        </w:rPr>
        <w:tab/>
        <w:t xml:space="preserve">на основании своего решения по делу № </w:t>
      </w:r>
      <w:r w:rsidR="00951BE0" w:rsidRPr="00672802">
        <w:rPr>
          <w:b/>
          <w:sz w:val="28"/>
          <w:szCs w:val="28"/>
        </w:rPr>
        <w:t>44-</w:t>
      </w:r>
      <w:r w:rsidR="00672802" w:rsidRPr="00672802">
        <w:rPr>
          <w:b/>
          <w:sz w:val="28"/>
          <w:szCs w:val="28"/>
        </w:rPr>
        <w:t>4355</w:t>
      </w:r>
      <w:r w:rsidR="00951BE0" w:rsidRPr="00672802">
        <w:rPr>
          <w:b/>
          <w:sz w:val="28"/>
          <w:szCs w:val="28"/>
        </w:rPr>
        <w:t>/20</w:t>
      </w:r>
      <w:r w:rsidRPr="00672802">
        <w:rPr>
          <w:sz w:val="28"/>
          <w:szCs w:val="28"/>
        </w:rPr>
        <w:t xml:space="preserve"> о</w:t>
      </w:r>
      <w:r>
        <w:rPr>
          <w:sz w:val="28"/>
          <w:szCs w:val="28"/>
        </w:rPr>
        <w:t xml:space="preserve"> нарушении законодательства о закупках, руководствуясь ст. ст. 2, 99, 106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rsidR="00270CD9" w:rsidRDefault="00270CD9" w:rsidP="007264E2">
      <w:pPr>
        <w:jc w:val="center"/>
        <w:rPr>
          <w:sz w:val="28"/>
          <w:szCs w:val="28"/>
        </w:rPr>
      </w:pPr>
    </w:p>
    <w:p w:rsidR="007264E2" w:rsidRDefault="007264E2" w:rsidP="007264E2">
      <w:pPr>
        <w:jc w:val="center"/>
        <w:rPr>
          <w:sz w:val="28"/>
          <w:szCs w:val="28"/>
        </w:rPr>
      </w:pPr>
      <w:r>
        <w:rPr>
          <w:sz w:val="28"/>
          <w:szCs w:val="28"/>
        </w:rPr>
        <w:t>ПРЕДПИСЫВАЕТ:</w:t>
      </w:r>
    </w:p>
    <w:p w:rsidR="007264E2" w:rsidRDefault="007264E2" w:rsidP="007264E2">
      <w:pPr>
        <w:jc w:val="center"/>
        <w:rPr>
          <w:sz w:val="28"/>
          <w:szCs w:val="28"/>
        </w:rPr>
      </w:pPr>
    </w:p>
    <w:p w:rsidR="007264E2" w:rsidRDefault="007264E2" w:rsidP="001126BB">
      <w:pPr>
        <w:jc w:val="both"/>
        <w:rPr>
          <w:sz w:val="28"/>
          <w:szCs w:val="28"/>
        </w:rPr>
      </w:pPr>
      <w:r>
        <w:rPr>
          <w:sz w:val="28"/>
          <w:szCs w:val="28"/>
        </w:rPr>
        <w:tab/>
        <w:t xml:space="preserve">1. Заказчику – </w:t>
      </w:r>
      <w:r w:rsidR="00270CD9" w:rsidRPr="00270CD9">
        <w:rPr>
          <w:sz w:val="28"/>
          <w:szCs w:val="28"/>
        </w:rPr>
        <w:t>СПб ГБУЗ «Врачебно-физкультурный диспансер Красногвардейского района»</w:t>
      </w:r>
      <w:r w:rsidR="00526455" w:rsidRPr="00526455">
        <w:rPr>
          <w:sz w:val="28"/>
          <w:szCs w:val="28"/>
        </w:rPr>
        <w:t xml:space="preserve"> </w:t>
      </w:r>
      <w:r>
        <w:rPr>
          <w:sz w:val="28"/>
          <w:szCs w:val="28"/>
        </w:rPr>
        <w:t xml:space="preserve">и его аукционной комиссии в 14-дневный срок с момента публикации настоящего предписания на официальном сайте для размещения информации о размещении заказов на поставки товаров, выполнение работ, оказание услуг устранить нарушение </w:t>
      </w:r>
      <w:r w:rsidR="00270CD9" w:rsidRPr="00270CD9">
        <w:rPr>
          <w:sz w:val="28"/>
          <w:szCs w:val="28"/>
        </w:rPr>
        <w:t>п. 1 ч. 1 ст. 33</w:t>
      </w:r>
      <w:r>
        <w:rPr>
          <w:sz w:val="28"/>
          <w:szCs w:val="28"/>
        </w:rPr>
        <w:t xml:space="preserve"> Закона о контрактной системе и с этой целью:</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lastRenderedPageBreak/>
        <w:t xml:space="preserve">- </w:t>
      </w:r>
      <w:r>
        <w:rPr>
          <w:rFonts w:eastAsia="Calibri"/>
          <w:sz w:val="28"/>
          <w:szCs w:val="28"/>
          <w:lang w:eastAsia="en-US"/>
        </w:rPr>
        <w:tab/>
        <w:t xml:space="preserve">в 7-дневный срок со дня размещения настоящего предписания                                 на официальном сайте отменить все протоколы, составленные в ходе размещения заказа с номером извещения </w:t>
      </w:r>
      <w:r w:rsidR="00270CD9" w:rsidRPr="005164F6">
        <w:rPr>
          <w:color w:val="000000"/>
          <w:sz w:val="28"/>
          <w:szCs w:val="28"/>
        </w:rPr>
        <w:t>0372200231920000013</w:t>
      </w:r>
      <w:r>
        <w:rPr>
          <w:rFonts w:eastAsia="Calibri"/>
          <w:sz w:val="28"/>
          <w:szCs w:val="28"/>
          <w:lang w:eastAsia="en-US"/>
        </w:rPr>
        <w:t>;</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 xml:space="preserve">внести изменения в документацию об аукционе, приведя </w:t>
      </w:r>
      <w:r>
        <w:rPr>
          <w:rFonts w:eastAsia="Calibri"/>
          <w:sz w:val="28"/>
          <w:szCs w:val="28"/>
          <w:lang w:eastAsia="en-US"/>
        </w:rPr>
        <w:br/>
        <w:t>её в соответствие с требованиями Закона о контрактной системе, руководствуясь мотивировочной частью решения, указанного в преамбуле настоящего предписания;</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 xml:space="preserve">продлить срок окончания подачи заявок на участие в аукционе                           с номером извещения </w:t>
      </w:r>
      <w:r w:rsidR="00270CD9" w:rsidRPr="005164F6">
        <w:rPr>
          <w:color w:val="000000"/>
          <w:sz w:val="28"/>
          <w:szCs w:val="28"/>
        </w:rPr>
        <w:t>0372200231920000013</w:t>
      </w:r>
      <w:r w:rsidR="001126BB">
        <w:rPr>
          <w:rFonts w:eastAsia="Calibri"/>
          <w:sz w:val="28"/>
          <w:szCs w:val="28"/>
          <w:lang w:eastAsia="en-US"/>
        </w:rPr>
        <w:t xml:space="preserve"> </w:t>
      </w:r>
      <w:r>
        <w:rPr>
          <w:rFonts w:eastAsia="Calibri"/>
          <w:sz w:val="28"/>
          <w:szCs w:val="28"/>
          <w:lang w:eastAsia="en-US"/>
        </w:rPr>
        <w:t>в соответствии с требованиями законодательства о контрактной системе;</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w:t>
      </w:r>
      <w:r>
        <w:rPr>
          <w:rFonts w:eastAsia="Calibri"/>
          <w:sz w:val="28"/>
          <w:szCs w:val="28"/>
          <w:lang w:eastAsia="en-US"/>
        </w:rPr>
        <w:tab/>
        <w:t xml:space="preserve">завершить процедуру закупки с номером извещения                                                  </w:t>
      </w:r>
      <w:r w:rsidR="00270CD9" w:rsidRPr="005164F6">
        <w:rPr>
          <w:color w:val="000000"/>
          <w:sz w:val="28"/>
          <w:szCs w:val="28"/>
        </w:rPr>
        <w:t>0372200231920000013</w:t>
      </w:r>
      <w:r w:rsidR="001126BB">
        <w:rPr>
          <w:rFonts w:eastAsia="Calibri"/>
          <w:sz w:val="28"/>
          <w:szCs w:val="28"/>
          <w:lang w:eastAsia="en-US"/>
        </w:rPr>
        <w:t xml:space="preserve"> </w:t>
      </w:r>
      <w:r>
        <w:rPr>
          <w:rFonts w:eastAsia="Calibri"/>
          <w:sz w:val="28"/>
          <w:szCs w:val="28"/>
          <w:lang w:eastAsia="en-US"/>
        </w:rPr>
        <w:t>в соответствии с законодательством о контрактной системе.</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2. </w:t>
      </w:r>
      <w:r>
        <w:rPr>
          <w:rFonts w:eastAsia="Calibri"/>
          <w:sz w:val="28"/>
          <w:szCs w:val="28"/>
          <w:lang w:eastAsia="en-US"/>
        </w:rPr>
        <w:tab/>
        <w:t xml:space="preserve">Заказчику, его аукционной комиссии представить в Управление Федеральной антимонопольной службы по Санкт-Петербургу документальные доказательства исполнения пункта 1 настоящего предписания в срок до </w:t>
      </w:r>
      <w:r w:rsidR="00270CD9">
        <w:rPr>
          <w:rFonts w:eastAsia="Calibri"/>
          <w:sz w:val="28"/>
          <w:szCs w:val="28"/>
          <w:lang w:eastAsia="en-US"/>
        </w:rPr>
        <w:t>03</w:t>
      </w:r>
      <w:r>
        <w:rPr>
          <w:rFonts w:eastAsia="Calibri"/>
          <w:sz w:val="28"/>
          <w:szCs w:val="28"/>
          <w:lang w:eastAsia="en-US"/>
        </w:rPr>
        <w:t>.0</w:t>
      </w:r>
      <w:r w:rsidR="00270CD9">
        <w:rPr>
          <w:rFonts w:eastAsia="Calibri"/>
          <w:sz w:val="28"/>
          <w:szCs w:val="28"/>
          <w:lang w:eastAsia="en-US"/>
        </w:rPr>
        <w:t>9</w:t>
      </w:r>
      <w:r>
        <w:rPr>
          <w:rFonts w:eastAsia="Calibri"/>
          <w:sz w:val="28"/>
          <w:szCs w:val="28"/>
          <w:lang w:eastAsia="en-US"/>
        </w:rPr>
        <w:t>.2020.</w:t>
      </w:r>
    </w:p>
    <w:p w:rsidR="007264E2" w:rsidRDefault="007264E2" w:rsidP="001126BB">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3. </w:t>
      </w:r>
      <w:r>
        <w:rPr>
          <w:rFonts w:eastAsia="Calibri"/>
          <w:sz w:val="28"/>
          <w:szCs w:val="28"/>
          <w:lang w:eastAsia="en-US"/>
        </w:rPr>
        <w:tab/>
        <w:t xml:space="preserve">Оператору электронной площадки – </w:t>
      </w:r>
      <w:r w:rsidR="00270CD9" w:rsidRPr="00270CD9">
        <w:rPr>
          <w:rFonts w:eastAsia="Calibri"/>
          <w:sz w:val="28"/>
          <w:szCs w:val="28"/>
          <w:lang w:eastAsia="en-US"/>
        </w:rPr>
        <w:t>ЭТП НЭП</w:t>
      </w:r>
      <w:r>
        <w:rPr>
          <w:rFonts w:eastAsia="Calibri"/>
          <w:sz w:val="28"/>
          <w:szCs w:val="28"/>
          <w:lang w:eastAsia="en-US"/>
        </w:rPr>
        <w:t>:</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обеспечить Заказчику техническую возможность для исполнения пункта 1 настоящего предписания;</w:t>
      </w:r>
    </w:p>
    <w:p w:rsidR="007264E2" w:rsidRDefault="007264E2" w:rsidP="007264E2">
      <w:pPr>
        <w:autoSpaceDE w:val="0"/>
        <w:autoSpaceDN w:val="0"/>
        <w:adjustRightInd w:val="0"/>
        <w:ind w:firstLine="708"/>
        <w:jc w:val="both"/>
        <w:rPr>
          <w:rFonts w:eastAsia="Calibri"/>
          <w:sz w:val="28"/>
          <w:szCs w:val="28"/>
          <w:lang w:eastAsia="en-US"/>
        </w:rPr>
      </w:pPr>
      <w:r>
        <w:rPr>
          <w:rFonts w:eastAsia="Calibri"/>
          <w:sz w:val="28"/>
          <w:szCs w:val="28"/>
          <w:lang w:eastAsia="en-US"/>
        </w:rPr>
        <w:t xml:space="preserve">- </w:t>
      </w:r>
      <w:r>
        <w:rPr>
          <w:rFonts w:eastAsia="Calibri"/>
          <w:sz w:val="28"/>
          <w:szCs w:val="28"/>
          <w:lang w:eastAsia="en-US"/>
        </w:rPr>
        <w:tab/>
        <w:t>прекратить блокирование операций по счетам для проведения операций по обеспечению участия в открытых аукционах в электронной форме, открытых участникам закупки, подавшим заявки на участие</w:t>
      </w:r>
      <w:r>
        <w:rPr>
          <w:rFonts w:eastAsia="Calibri"/>
          <w:sz w:val="28"/>
          <w:szCs w:val="28"/>
          <w:lang w:eastAsia="en-US"/>
        </w:rPr>
        <w:br/>
        <w:t xml:space="preserve">в аукционе, в отношении денежных средств в размере обеспечения заявки </w:t>
      </w:r>
      <w:r>
        <w:rPr>
          <w:rFonts w:eastAsia="Calibri"/>
          <w:sz w:val="28"/>
          <w:szCs w:val="28"/>
          <w:lang w:eastAsia="en-US"/>
        </w:rPr>
        <w:br/>
        <w:t xml:space="preserve">на участие в аукционе. </w:t>
      </w:r>
    </w:p>
    <w:p w:rsidR="007264E2" w:rsidRDefault="007264E2" w:rsidP="007264E2">
      <w:pPr>
        <w:autoSpaceDE w:val="0"/>
        <w:autoSpaceDN w:val="0"/>
        <w:adjustRightInd w:val="0"/>
        <w:ind w:firstLine="708"/>
        <w:jc w:val="both"/>
        <w:rPr>
          <w:rFonts w:eastAsia="Calibri"/>
          <w:sz w:val="28"/>
          <w:szCs w:val="28"/>
          <w:lang w:eastAsia="en-US"/>
        </w:rPr>
      </w:pPr>
    </w:p>
    <w:p w:rsidR="007264E2" w:rsidRDefault="007264E2" w:rsidP="007264E2">
      <w:pPr>
        <w:pStyle w:val="af0"/>
        <w:spacing w:after="0"/>
        <w:ind w:firstLine="708"/>
        <w:jc w:val="both"/>
        <w:rPr>
          <w:i/>
          <w:sz w:val="20"/>
          <w:szCs w:val="20"/>
        </w:rPr>
      </w:pPr>
      <w:r>
        <w:rPr>
          <w:i/>
          <w:sz w:val="20"/>
          <w:szCs w:val="20"/>
          <w:lang w:val="ru-RU"/>
        </w:rPr>
        <w:t>Предписание</w:t>
      </w:r>
      <w:r>
        <w:rPr>
          <w:i/>
          <w:sz w:val="20"/>
          <w:szCs w:val="20"/>
        </w:rPr>
        <w:t xml:space="preserve"> может быть обжаловано в судебном порядке в течение трех месяцев со дня его вынесения.</w:t>
      </w:r>
    </w:p>
    <w:p w:rsidR="007264E2" w:rsidRDefault="007264E2" w:rsidP="007264E2">
      <w:pPr>
        <w:ind w:firstLine="708"/>
        <w:jc w:val="both"/>
        <w:rPr>
          <w:i/>
          <w:sz w:val="20"/>
          <w:szCs w:val="20"/>
        </w:rPr>
      </w:pPr>
      <w:r>
        <w:rPr>
          <w:i/>
          <w:sz w:val="20"/>
          <w:szCs w:val="20"/>
          <w:u w:val="single"/>
        </w:rPr>
        <w:t>Примечание.</w:t>
      </w:r>
      <w:r>
        <w:rPr>
          <w:i/>
          <w:sz w:val="20"/>
          <w:szCs w:val="20"/>
        </w:rPr>
        <w:t xml:space="preserve"> За невыполнение должностным лицом заказчика, членом комиссии по осуществлению закупок, оператором электронной площадки, специализированной организацией в установленный срок законного предписания, требования органа, уполномоченного на осуществление контроля в сфере закупок </w:t>
      </w:r>
      <w:r>
        <w:rPr>
          <w:i/>
          <w:sz w:val="20"/>
          <w:szCs w:val="20"/>
        </w:rPr>
        <w:br/>
        <w:t>ч. 7 ст. 19.5 Кодекса Российской Федерации об административных правонарушениях установлена административная ответственность.</w:t>
      </w:r>
    </w:p>
    <w:p w:rsidR="007264E2" w:rsidRPr="00D72799" w:rsidRDefault="007264E2" w:rsidP="007264E2">
      <w:pPr>
        <w:pStyle w:val="30"/>
        <w:spacing w:after="0"/>
        <w:ind w:left="0" w:firstLine="709"/>
        <w:jc w:val="both"/>
        <w:rPr>
          <w:i/>
          <w:sz w:val="20"/>
          <w:szCs w:val="20"/>
        </w:rPr>
      </w:pPr>
      <w:r>
        <w:rPr>
          <w:i/>
          <w:sz w:val="20"/>
          <w:szCs w:val="20"/>
        </w:rPr>
        <w:t xml:space="preserve">Привлечение к ответственности, предусмотренной законодательством Российской Федерации, </w:t>
      </w:r>
      <w:r>
        <w:rPr>
          <w:i/>
          <w:sz w:val="20"/>
          <w:szCs w:val="20"/>
        </w:rPr>
        <w:br/>
        <w:t>не освобождает от обязанности исполнить предписание контролирующего органа.</w:t>
      </w:r>
    </w:p>
    <w:p w:rsidR="007264E2" w:rsidRDefault="007264E2" w:rsidP="00970D44">
      <w:pPr>
        <w:rPr>
          <w:sz w:val="28"/>
          <w:szCs w:val="28"/>
        </w:rPr>
      </w:pPr>
    </w:p>
    <w:p w:rsidR="007264E2" w:rsidRPr="00503D82" w:rsidRDefault="007264E2" w:rsidP="00970D44">
      <w:pPr>
        <w:rPr>
          <w:sz w:val="28"/>
          <w:szCs w:val="28"/>
        </w:rPr>
      </w:pPr>
      <w:bookmarkStart w:id="0" w:name="_GoBack"/>
      <w:bookmarkEnd w:id="0"/>
    </w:p>
    <w:p w:rsidR="00580264" w:rsidRPr="00970D44" w:rsidRDefault="00FB52B2" w:rsidP="00970D44"/>
    <w:sectPr w:rsidR="00580264" w:rsidRPr="00970D44" w:rsidSect="00D35879">
      <w:headerReference w:type="default" r:id="rId18"/>
      <w:pgSz w:w="11906" w:h="16838"/>
      <w:pgMar w:top="1134" w:right="850"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5DD0" w:rsidRDefault="008B5DD0" w:rsidP="00D35879">
      <w:r>
        <w:separator/>
      </w:r>
    </w:p>
  </w:endnote>
  <w:endnote w:type="continuationSeparator" w:id="0">
    <w:p w:rsidR="008B5DD0" w:rsidRDefault="008B5DD0" w:rsidP="00D3587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5DD0" w:rsidRDefault="008B5DD0" w:rsidP="00D35879">
      <w:r>
        <w:separator/>
      </w:r>
    </w:p>
  </w:footnote>
  <w:footnote w:type="continuationSeparator" w:id="0">
    <w:p w:rsidR="008B5DD0" w:rsidRDefault="008B5DD0" w:rsidP="00D3587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8540166"/>
      <w:docPartObj>
        <w:docPartGallery w:val="Page Numbers (Top of Page)"/>
        <w:docPartUnique/>
      </w:docPartObj>
    </w:sdtPr>
    <w:sdtEndPr/>
    <w:sdtContent>
      <w:p w:rsidR="00D35879" w:rsidRDefault="00D35879">
        <w:pPr>
          <w:pStyle w:val="aa"/>
          <w:jc w:val="center"/>
        </w:pPr>
        <w:r>
          <w:fldChar w:fldCharType="begin"/>
        </w:r>
        <w:r>
          <w:instrText>PAGE   \* MERGEFORMAT</w:instrText>
        </w:r>
        <w:r>
          <w:fldChar w:fldCharType="separate"/>
        </w:r>
        <w:r w:rsidR="00FB52B2">
          <w:rPr>
            <w:noProof/>
          </w:rPr>
          <w:t>2</w:t>
        </w:r>
        <w:r>
          <w:fldChar w:fldCharType="end"/>
        </w:r>
      </w:p>
    </w:sdtContent>
  </w:sdt>
  <w:p w:rsidR="00D35879" w:rsidRDefault="00D35879">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D254FC1"/>
    <w:multiLevelType w:val="hybridMultilevel"/>
    <w:tmpl w:val="0B2C02A4"/>
    <w:lvl w:ilvl="0" w:tplc="7CCE8AFA">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doNotDisplayPageBoundaries/>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93854"/>
    <w:rsid w:val="00086D01"/>
    <w:rsid w:val="00093854"/>
    <w:rsid w:val="000C331F"/>
    <w:rsid w:val="001126BB"/>
    <w:rsid w:val="001D1695"/>
    <w:rsid w:val="00270CD9"/>
    <w:rsid w:val="002C219A"/>
    <w:rsid w:val="002E6B81"/>
    <w:rsid w:val="003746F8"/>
    <w:rsid w:val="004933A4"/>
    <w:rsid w:val="004A5A93"/>
    <w:rsid w:val="005164F6"/>
    <w:rsid w:val="00526455"/>
    <w:rsid w:val="00541A09"/>
    <w:rsid w:val="005C6CCF"/>
    <w:rsid w:val="00672802"/>
    <w:rsid w:val="00710AC8"/>
    <w:rsid w:val="007229A8"/>
    <w:rsid w:val="007264E2"/>
    <w:rsid w:val="00733A24"/>
    <w:rsid w:val="00793AE9"/>
    <w:rsid w:val="0084226E"/>
    <w:rsid w:val="008B43E3"/>
    <w:rsid w:val="008B5DD0"/>
    <w:rsid w:val="00951BE0"/>
    <w:rsid w:val="009708C4"/>
    <w:rsid w:val="00970D44"/>
    <w:rsid w:val="009F6882"/>
    <w:rsid w:val="00A332A9"/>
    <w:rsid w:val="00A87783"/>
    <w:rsid w:val="00AC28A7"/>
    <w:rsid w:val="00B12D41"/>
    <w:rsid w:val="00B62F09"/>
    <w:rsid w:val="00C1780C"/>
    <w:rsid w:val="00C50097"/>
    <w:rsid w:val="00C62173"/>
    <w:rsid w:val="00D35879"/>
    <w:rsid w:val="00DC481E"/>
    <w:rsid w:val="00DE06E7"/>
    <w:rsid w:val="00E420CD"/>
    <w:rsid w:val="00E6192F"/>
    <w:rsid w:val="00F86760"/>
    <w:rsid w:val="00FB52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009C3E"/>
  <w15:chartTrackingRefBased/>
  <w15:docId w15:val="{9D8014C0-1784-4781-9B1D-18FE3C6DB1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26BB"/>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semiHidden/>
    <w:unhideWhenUsed/>
    <w:rsid w:val="00D35879"/>
    <w:rPr>
      <w:color w:val="0000FF"/>
      <w:u w:val="single"/>
    </w:rPr>
  </w:style>
  <w:style w:type="character" w:customStyle="1" w:styleId="a4">
    <w:name w:val="Без интервала Знак"/>
    <w:aliases w:val="для таблиц Знак,Без интервала21 Знак"/>
    <w:link w:val="a5"/>
    <w:uiPriority w:val="1"/>
    <w:locked/>
    <w:rsid w:val="00D35879"/>
    <w:rPr>
      <w:rFonts w:ascii="Calibri" w:hAnsi="Calibri" w:cs="Calibri"/>
    </w:rPr>
  </w:style>
  <w:style w:type="paragraph" w:styleId="a5">
    <w:name w:val="No Spacing"/>
    <w:aliases w:val="для таблиц,Без интервала21"/>
    <w:link w:val="a4"/>
    <w:uiPriority w:val="1"/>
    <w:qFormat/>
    <w:rsid w:val="00D35879"/>
    <w:pPr>
      <w:spacing w:after="0" w:line="240" w:lineRule="auto"/>
    </w:pPr>
    <w:rPr>
      <w:rFonts w:ascii="Calibri" w:hAnsi="Calibri" w:cs="Calibri"/>
    </w:rPr>
  </w:style>
  <w:style w:type="character" w:customStyle="1" w:styleId="a6">
    <w:name w:val="Абзац списка Знак"/>
    <w:link w:val="a7"/>
    <w:uiPriority w:val="34"/>
    <w:locked/>
    <w:rsid w:val="00D35879"/>
    <w:rPr>
      <w:sz w:val="24"/>
      <w:szCs w:val="24"/>
      <w:lang w:val="x-none" w:eastAsia="x-none"/>
    </w:rPr>
  </w:style>
  <w:style w:type="paragraph" w:styleId="a7">
    <w:name w:val="List Paragraph"/>
    <w:basedOn w:val="a"/>
    <w:link w:val="a6"/>
    <w:uiPriority w:val="34"/>
    <w:qFormat/>
    <w:rsid w:val="00D35879"/>
    <w:pPr>
      <w:ind w:left="720"/>
      <w:contextualSpacing/>
    </w:pPr>
    <w:rPr>
      <w:rFonts w:asciiTheme="minorHAnsi" w:eastAsiaTheme="minorHAnsi" w:hAnsiTheme="minorHAnsi" w:cstheme="minorBidi"/>
      <w:lang w:val="x-none" w:eastAsia="x-none"/>
    </w:rPr>
  </w:style>
  <w:style w:type="character" w:customStyle="1" w:styleId="ConsPlusNormal">
    <w:name w:val="ConsPlusNormal Знак"/>
    <w:link w:val="ConsPlusNormal0"/>
    <w:locked/>
    <w:rsid w:val="00D35879"/>
    <w:rPr>
      <w:rFonts w:ascii="Arial" w:hAnsi="Arial" w:cs="Arial"/>
    </w:rPr>
  </w:style>
  <w:style w:type="paragraph" w:customStyle="1" w:styleId="ConsPlusNormal0">
    <w:name w:val="ConsPlusNormal"/>
    <w:link w:val="ConsPlusNormal"/>
    <w:qFormat/>
    <w:rsid w:val="00D35879"/>
    <w:pPr>
      <w:widowControl w:val="0"/>
      <w:autoSpaceDE w:val="0"/>
      <w:autoSpaceDN w:val="0"/>
      <w:adjustRightInd w:val="0"/>
      <w:spacing w:after="0" w:line="240" w:lineRule="auto"/>
      <w:ind w:firstLine="720"/>
    </w:pPr>
    <w:rPr>
      <w:rFonts w:ascii="Arial" w:hAnsi="Arial" w:cs="Arial"/>
    </w:rPr>
  </w:style>
  <w:style w:type="character" w:customStyle="1" w:styleId="Bodytext">
    <w:name w:val="Body text_"/>
    <w:link w:val="1"/>
    <w:locked/>
    <w:rsid w:val="00D35879"/>
    <w:rPr>
      <w:color w:val="000000"/>
      <w:sz w:val="24"/>
      <w:szCs w:val="24"/>
      <w:shd w:val="clear" w:color="auto" w:fill="FFFFFF"/>
      <w:lang w:val="x-none" w:eastAsia="x-none" w:bidi="ru-RU"/>
    </w:rPr>
  </w:style>
  <w:style w:type="paragraph" w:customStyle="1" w:styleId="1">
    <w:name w:val="Основной текст1"/>
    <w:basedOn w:val="a"/>
    <w:link w:val="Bodytext"/>
    <w:rsid w:val="00D35879"/>
    <w:pPr>
      <w:widowControl w:val="0"/>
      <w:shd w:val="clear" w:color="auto" w:fill="FFFFFF"/>
      <w:spacing w:after="240" w:line="274" w:lineRule="exact"/>
      <w:ind w:hanging="360"/>
      <w:jc w:val="right"/>
    </w:pPr>
    <w:rPr>
      <w:rFonts w:asciiTheme="minorHAnsi" w:eastAsiaTheme="minorHAnsi" w:hAnsiTheme="minorHAnsi" w:cstheme="minorBidi"/>
      <w:color w:val="000000"/>
      <w:lang w:val="x-none" w:eastAsia="x-none" w:bidi="ru-RU"/>
    </w:rPr>
  </w:style>
  <w:style w:type="character" w:customStyle="1" w:styleId="a8">
    <w:name w:val="Основной текст_"/>
    <w:link w:val="3"/>
    <w:locked/>
    <w:rsid w:val="00D35879"/>
    <w:rPr>
      <w:shd w:val="clear" w:color="auto" w:fill="FFFFFF"/>
    </w:rPr>
  </w:style>
  <w:style w:type="paragraph" w:customStyle="1" w:styleId="3">
    <w:name w:val="Основной текст3"/>
    <w:basedOn w:val="a"/>
    <w:link w:val="a8"/>
    <w:rsid w:val="00D35879"/>
    <w:pPr>
      <w:widowControl w:val="0"/>
      <w:shd w:val="clear" w:color="auto" w:fill="FFFFFF"/>
      <w:spacing w:after="240" w:line="240" w:lineRule="atLeast"/>
      <w:ind w:hanging="360"/>
      <w:jc w:val="center"/>
    </w:pPr>
    <w:rPr>
      <w:rFonts w:asciiTheme="minorHAnsi" w:eastAsiaTheme="minorHAnsi" w:hAnsiTheme="minorHAnsi" w:cstheme="minorBidi"/>
      <w:sz w:val="22"/>
      <w:szCs w:val="22"/>
      <w:lang w:eastAsia="en-US"/>
    </w:rPr>
  </w:style>
  <w:style w:type="paragraph" w:customStyle="1" w:styleId="a9">
    <w:name w:val="a"/>
    <w:basedOn w:val="a"/>
    <w:rsid w:val="00D35879"/>
    <w:pPr>
      <w:ind w:left="720"/>
    </w:pPr>
    <w:rPr>
      <w:rFonts w:eastAsia="SimSun"/>
      <w:sz w:val="20"/>
      <w:szCs w:val="20"/>
      <w:lang w:eastAsia="zh-CN"/>
    </w:rPr>
  </w:style>
  <w:style w:type="paragraph" w:customStyle="1" w:styleId="10">
    <w:name w:val="Основной текст1"/>
    <w:basedOn w:val="a"/>
    <w:rsid w:val="00D35879"/>
    <w:pPr>
      <w:widowControl w:val="0"/>
      <w:shd w:val="clear" w:color="auto" w:fill="FFFFFF"/>
      <w:spacing w:after="300" w:line="317" w:lineRule="exact"/>
    </w:pPr>
    <w:rPr>
      <w:sz w:val="26"/>
      <w:szCs w:val="26"/>
    </w:rPr>
  </w:style>
  <w:style w:type="paragraph" w:styleId="aa">
    <w:name w:val="header"/>
    <w:basedOn w:val="a"/>
    <w:link w:val="ab"/>
    <w:uiPriority w:val="99"/>
    <w:unhideWhenUsed/>
    <w:rsid w:val="00D35879"/>
    <w:pPr>
      <w:tabs>
        <w:tab w:val="center" w:pos="4677"/>
        <w:tab w:val="right" w:pos="9355"/>
      </w:tabs>
    </w:pPr>
  </w:style>
  <w:style w:type="character" w:customStyle="1" w:styleId="ab">
    <w:name w:val="Верхний колонтитул Знак"/>
    <w:basedOn w:val="a0"/>
    <w:link w:val="aa"/>
    <w:uiPriority w:val="99"/>
    <w:rsid w:val="00D35879"/>
    <w:rPr>
      <w:rFonts w:ascii="Times New Roman" w:eastAsia="Times New Roman" w:hAnsi="Times New Roman" w:cs="Times New Roman"/>
      <w:sz w:val="24"/>
      <w:szCs w:val="24"/>
      <w:lang w:eastAsia="ru-RU"/>
    </w:rPr>
  </w:style>
  <w:style w:type="paragraph" w:styleId="ac">
    <w:name w:val="footer"/>
    <w:basedOn w:val="a"/>
    <w:link w:val="ad"/>
    <w:uiPriority w:val="99"/>
    <w:unhideWhenUsed/>
    <w:rsid w:val="00D35879"/>
    <w:pPr>
      <w:tabs>
        <w:tab w:val="center" w:pos="4677"/>
        <w:tab w:val="right" w:pos="9355"/>
      </w:tabs>
    </w:pPr>
  </w:style>
  <w:style w:type="character" w:customStyle="1" w:styleId="ad">
    <w:name w:val="Нижний колонтитул Знак"/>
    <w:basedOn w:val="a0"/>
    <w:link w:val="ac"/>
    <w:uiPriority w:val="99"/>
    <w:rsid w:val="00D35879"/>
    <w:rPr>
      <w:rFonts w:ascii="Times New Roman" w:eastAsia="Times New Roman" w:hAnsi="Times New Roman" w:cs="Times New Roman"/>
      <w:sz w:val="24"/>
      <w:szCs w:val="24"/>
      <w:lang w:eastAsia="ru-RU"/>
    </w:rPr>
  </w:style>
  <w:style w:type="paragraph" w:styleId="ae">
    <w:name w:val="Balloon Text"/>
    <w:basedOn w:val="a"/>
    <w:link w:val="af"/>
    <w:uiPriority w:val="99"/>
    <w:semiHidden/>
    <w:unhideWhenUsed/>
    <w:rsid w:val="00970D44"/>
    <w:rPr>
      <w:rFonts w:ascii="Segoe UI" w:hAnsi="Segoe UI" w:cs="Segoe UI"/>
      <w:sz w:val="18"/>
      <w:szCs w:val="18"/>
    </w:rPr>
  </w:style>
  <w:style w:type="character" w:customStyle="1" w:styleId="af">
    <w:name w:val="Текст выноски Знак"/>
    <w:basedOn w:val="a0"/>
    <w:link w:val="ae"/>
    <w:uiPriority w:val="99"/>
    <w:semiHidden/>
    <w:rsid w:val="00970D44"/>
    <w:rPr>
      <w:rFonts w:ascii="Segoe UI" w:eastAsia="Times New Roman" w:hAnsi="Segoe UI" w:cs="Segoe UI"/>
      <w:sz w:val="18"/>
      <w:szCs w:val="18"/>
      <w:lang w:eastAsia="ru-RU"/>
    </w:rPr>
  </w:style>
  <w:style w:type="paragraph" w:styleId="af0">
    <w:name w:val="Body Text"/>
    <w:basedOn w:val="a"/>
    <w:link w:val="af1"/>
    <w:semiHidden/>
    <w:unhideWhenUsed/>
    <w:rsid w:val="007264E2"/>
    <w:pPr>
      <w:suppressAutoHyphens/>
      <w:spacing w:after="120"/>
    </w:pPr>
    <w:rPr>
      <w:lang w:val="x-none" w:eastAsia="ar-SA"/>
    </w:rPr>
  </w:style>
  <w:style w:type="character" w:customStyle="1" w:styleId="af1">
    <w:name w:val="Основной текст Знак"/>
    <w:basedOn w:val="a0"/>
    <w:link w:val="af0"/>
    <w:semiHidden/>
    <w:rsid w:val="007264E2"/>
    <w:rPr>
      <w:rFonts w:ascii="Times New Roman" w:eastAsia="Times New Roman" w:hAnsi="Times New Roman" w:cs="Times New Roman"/>
      <w:sz w:val="24"/>
      <w:szCs w:val="24"/>
      <w:lang w:val="x-none" w:eastAsia="ar-SA"/>
    </w:rPr>
  </w:style>
  <w:style w:type="paragraph" w:styleId="30">
    <w:name w:val="Body Text Indent 3"/>
    <w:basedOn w:val="a"/>
    <w:link w:val="31"/>
    <w:unhideWhenUsed/>
    <w:rsid w:val="007264E2"/>
    <w:pPr>
      <w:suppressAutoHyphens/>
      <w:spacing w:after="120"/>
      <w:ind w:left="283"/>
    </w:pPr>
    <w:rPr>
      <w:sz w:val="16"/>
      <w:szCs w:val="16"/>
      <w:lang w:eastAsia="ar-SA"/>
    </w:rPr>
  </w:style>
  <w:style w:type="character" w:customStyle="1" w:styleId="31">
    <w:name w:val="Основной текст с отступом 3 Знак"/>
    <w:basedOn w:val="a0"/>
    <w:link w:val="30"/>
    <w:rsid w:val="007264E2"/>
    <w:rPr>
      <w:rFonts w:ascii="Times New Roman" w:eastAsia="Times New Roman" w:hAnsi="Times New Roman" w:cs="Times New Roman"/>
      <w:sz w:val="16"/>
      <w:szCs w:val="16"/>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33074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A24FFB9317C41DC237E10A6D1E8CFE7BF881F00C644E08F0C8B725A95003E969E98DF01E6B123FApEA0L" TargetMode="External"/><Relationship Id="rId13" Type="http://schemas.openxmlformats.org/officeDocument/2006/relationships/hyperlink" Target="consultantplus://offline/ref=BE5B6DCA4579DC0EE5721C947D5C111350B89D931B66DF83C514DF16EA4B93D98F919F2DAE39DF9Cj4J5J" TargetMode="External"/><Relationship Id="rId1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hyperlink" Target="consultantplus://offline/ref=6A24FFB9317C41DC237E10A6D1E8CFE7BF881F00C644E08F0C8B725A95003E969E98DF07pEA2L" TargetMode="External"/><Relationship Id="rId17" Type="http://schemas.openxmlformats.org/officeDocument/2006/relationships/hyperlink" Target="consultantplus://offline/ref=BE5B6DCA4579DC0EE5721C947D5C111350B89D931B66DF83C514DF16EA4B93D98F919F2DAE38DB9Fj4JAJ" TargetMode="External"/><Relationship Id="rId2" Type="http://schemas.openxmlformats.org/officeDocument/2006/relationships/styles" Target="styles.xml"/><Relationship Id="rId16" Type="http://schemas.openxmlformats.org/officeDocument/2006/relationships/hyperlink" Target="consultantplus://offline/ref=BE5B6DCA4579DC0EE5721C947D5C111350B89D931B66DF83C514DF16EA4B93D98F919F2DAE39DF9Cj4JBJ"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consultantplus://offline/ref=6A24FFB9317C41DC237E10A6D1E8CFE7BF881F00C644E08F0C8B725A95003E969E98DF01E6B128FCpEA5L" TargetMode="External"/><Relationship Id="rId5" Type="http://schemas.openxmlformats.org/officeDocument/2006/relationships/footnotes" Target="footnotes.xml"/><Relationship Id="rId15" Type="http://schemas.openxmlformats.org/officeDocument/2006/relationships/hyperlink" Target="consultantplus://offline/ref=BE5B6DCA4579DC0EE5721C947D5C111350B89D931B66DF83C514DF16EA4B93D98F919F2BjAJAJ" TargetMode="External"/><Relationship Id="rId10" Type="http://schemas.openxmlformats.org/officeDocument/2006/relationships/hyperlink" Target="consultantplus://offline/ref=6A24FFB9317C41DC237E10A6D1E8CFE7BF881F00C644E08F0C8B725A95003E969E98DF01E6B02CF9pEA1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consultantplus://offline/ref=6A24FFB9317C41DC237E10A6D1E8CFE7BF881F00C644E08F0C8B725A95003E969E98DF01E6B128FBpEA4L" TargetMode="External"/><Relationship Id="rId14" Type="http://schemas.openxmlformats.org/officeDocument/2006/relationships/hyperlink" Target="consultantplus://offline/ref=BE5B6DCA4579DC0EE5721C947D5C111350B89D931B66DF83C514DF16EA4B93D98F919F2DAE39DF9Bj4J7J"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8</Pages>
  <Words>2716</Words>
  <Characters>15483</Characters>
  <Application>Microsoft Office Word</Application>
  <DocSecurity>0</DocSecurity>
  <Lines>129</Lines>
  <Paragraphs>36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18163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Лаура Геваргян</dc:creator>
  <cp:keywords/>
  <dc:description/>
  <cp:lastModifiedBy>Алыбин Юрий Александрович</cp:lastModifiedBy>
  <cp:revision>2</cp:revision>
  <cp:lastPrinted>2020-02-06T07:11:00Z</cp:lastPrinted>
  <dcterms:created xsi:type="dcterms:W3CDTF">2020-08-06T17:01:00Z</dcterms:created>
  <dcterms:modified xsi:type="dcterms:W3CDTF">2020-08-06T17:01:00Z</dcterms:modified>
</cp:coreProperties>
</file>