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9B" w:rsidRDefault="00072F9B" w:rsidP="00072F9B">
      <w:pPr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2370455</wp:posOffset>
                </wp:positionV>
                <wp:extent cx="2599055" cy="484505"/>
                <wp:effectExtent l="0" t="0" r="10795" b="1079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9055" cy="484505"/>
                          <a:chOff x="1468" y="4170"/>
                          <a:chExt cx="4093" cy="763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68" y="4170"/>
                            <a:ext cx="1877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2F9B" w:rsidRDefault="00072F9B" w:rsidP="00072F9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05.08.2020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86" y="4170"/>
                            <a:ext cx="1875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2F9B" w:rsidRDefault="00072F9B" w:rsidP="00072F9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04/3655-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07" y="4592"/>
                            <a:ext cx="1335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2F9B" w:rsidRDefault="00072F9B" w:rsidP="00072F9B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686" y="4593"/>
                            <a:ext cx="1875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2F9B" w:rsidRDefault="00072F9B" w:rsidP="00072F9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16.15pt;margin-top:186.65pt;width:204.65pt;height:38.15pt;z-index:251659264" coordorigin="1468,4170" coordsize="4093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">
                <v:rect id="Rectangle 6" o:spid="_x0000_s1027" style="position:absolute;left:1468;top:4170;width:187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072F9B" w:rsidRDefault="00072F9B" w:rsidP="00072F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05.08.2020</w:t>
                        </w:r>
                      </w:p>
                    </w:txbxContent>
                  </v:textbox>
                </v:rect>
                <v:rect id="Rectangle 7" o:spid="_x0000_s1028" style="position:absolute;left:3686;top:4170;width:1875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072F9B" w:rsidRDefault="00072F9B" w:rsidP="00072F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04/3655-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8" o:spid="_x0000_s1029" style="position:absolute;left:2007;top:4592;width:133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XbcIA&#10;AADaAAAADwAAAGRycy9kb3ducmV2LnhtbESPQWsCMRSE70L/Q3gFb5q1WJGtUayu6MGD2vb+SJ67&#10;i5uXZRN17a83guBxmJlvmMmstZW4UONLxwoG/QQEsXam5FzB78+qNwbhA7LByjEpuJGH2fStM8HU&#10;uCvv6XIIuYgQ9ikqKEKoUym9Lsii77uaOHpH11gMUTa5NA1eI9xW8iNJRtJiyXGhwJoWBenT4WwV&#10;7BCXu/+11t/ZbTvMaPGXkauU6r638y8QgdrwCj/bG6PgEx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RdtwgAAANoAAAAPAAAAAAAAAAAAAAAAAJgCAABkcnMvZG93&#10;bnJldi54bWxQSwUGAAAAAAQABAD1AAAAhwMAAAAA&#10;" strokecolor="white">
                  <v:textbox>
                    <w:txbxContent>
                      <w:p w:rsidR="00072F9B" w:rsidRDefault="00072F9B" w:rsidP="00072F9B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9" o:spid="_x0000_s1030" style="position:absolute;left:3686;top:4593;width:1875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JGsEA&#10;AADaAAAADwAAAGRycy9kb3ducmV2LnhtbESPT4vCMBTE7wt+h/AEb2uqiEg1yqpd9ODBf3t/JG/b&#10;ss1LabJa/fRGEDwOM/MbZrZobSUu1PjSsYJBPwFBrJ0pOVdwPn1/TkD4gGywckwKbuRhMe98zDA1&#10;7soHuhxDLiKEfYoKihDqVEqvC7Lo+64mjt6vayyGKJtcmgavEW4rOUySsbRYclwosKZVQfrv+G8V&#10;7BHX+/tG62V2240yWv1k5Cqlet32awoiUBve4Vd7axSM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iRrBAAAA2gAAAA8AAAAAAAAAAAAAAAAAmAIAAGRycy9kb3du&#10;cmV2LnhtbFBLBQYAAAAABAAEAPUAAACGAwAAAAA=&#10;" strokecolor="white">
                  <v:textbox>
                    <w:txbxContent>
                      <w:p w:rsidR="00072F9B" w:rsidRDefault="00072F9B" w:rsidP="00072F9B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4047490</wp:posOffset>
                </wp:positionH>
                <wp:positionV relativeFrom="page">
                  <wp:posOffset>1149985</wp:posOffset>
                </wp:positionV>
                <wp:extent cx="3239770" cy="1656080"/>
                <wp:effectExtent l="0" t="0" r="17780" b="203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2F2F2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2F9B" w:rsidRDefault="00072F9B" w:rsidP="00072F9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ООО «ТМ-Мониторинг»</w:t>
                            </w:r>
                          </w:p>
                          <w:p w:rsidR="00072F9B" w:rsidRDefault="00072F9B" w:rsidP="00072F9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072F9B" w:rsidRPr="00097D91" w:rsidRDefault="00072F9B" w:rsidP="00072F9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 w:rsidRPr="00097D91">
                              <w:rPr>
                                <w:rFonts w:ascii="Times New Roman" w:hAnsi="Times New Roman"/>
                                <w:sz w:val="24"/>
                              </w:rPr>
                              <w:t>пр-кт</w:t>
                            </w:r>
                            <w:proofErr w:type="spellEnd"/>
                            <w:r w:rsidRPr="00097D9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Комарова, д. 21, к. 1, пом. 1П, г. Омск, 644123</w:t>
                            </w:r>
                          </w:p>
                          <w:p w:rsidR="00072F9B" w:rsidRDefault="00072F9B" w:rsidP="00072F9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072F9B" w:rsidRDefault="00072F9B" w:rsidP="00072F9B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318.7pt;margin-top:90.55pt;width:255.1pt;height:130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" strokecolor="#f2f2f2">
                <v:stroke dashstyle="1 1" joinstyle="round" endcap="round"/>
                <v:textbox inset="0,0,0,0">
                  <w:txbxContent>
                    <w:p w:rsidR="00072F9B" w:rsidRDefault="00072F9B" w:rsidP="00072F9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ООО «ТМ-Мониторинг»</w:t>
                      </w:r>
                    </w:p>
                    <w:p w:rsidR="00072F9B" w:rsidRDefault="00072F9B" w:rsidP="00072F9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072F9B" w:rsidRPr="00097D91" w:rsidRDefault="00072F9B" w:rsidP="00072F9B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proofErr w:type="spellStart"/>
                      <w:r w:rsidRPr="00097D91">
                        <w:rPr>
                          <w:rFonts w:ascii="Times New Roman" w:hAnsi="Times New Roman"/>
                          <w:sz w:val="24"/>
                        </w:rPr>
                        <w:t>пр-кт</w:t>
                      </w:r>
                      <w:proofErr w:type="spellEnd"/>
                      <w:r w:rsidRPr="00097D91">
                        <w:rPr>
                          <w:rFonts w:ascii="Times New Roman" w:hAnsi="Times New Roman"/>
                          <w:sz w:val="24"/>
                        </w:rPr>
                        <w:t xml:space="preserve"> Комарова, д. 21, к. 1, пом. 1П, г. Омск, 644123</w:t>
                      </w:r>
                    </w:p>
                    <w:p w:rsidR="00072F9B" w:rsidRDefault="00072F9B" w:rsidP="00072F9B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072F9B" w:rsidRDefault="00072F9B" w:rsidP="00072F9B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-323850</wp:posOffset>
                </wp:positionV>
                <wp:extent cx="1399540" cy="323850"/>
                <wp:effectExtent l="0" t="0" r="1016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2F9B" w:rsidRDefault="00072F9B" w:rsidP="00072F9B">
                            <w:pPr>
                              <w:jc w:val="righ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заказное</w:t>
                            </w:r>
                          </w:p>
                          <w:p w:rsidR="00072F9B" w:rsidRDefault="00072F9B" w:rsidP="00072F9B">
                            <w:pPr>
                              <w:jc w:val="righ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margin-left:367pt;margin-top:-25.5pt;width:110.2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" strokecolor="#f2f2f2">
                <v:stroke dashstyle="1 1" joinstyle="round"/>
                <v:textbox inset="0,0,0,0">
                  <w:txbxContent>
                    <w:p w:rsidR="00072F9B" w:rsidRDefault="00072F9B" w:rsidP="00072F9B">
                      <w:pPr>
                        <w:jc w:val="right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заказное</w:t>
                      </w:r>
                    </w:p>
                    <w:p w:rsidR="00072F9B" w:rsidRDefault="00072F9B" w:rsidP="00072F9B">
                      <w:pPr>
                        <w:jc w:val="right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72F9B" w:rsidRDefault="00072F9B" w:rsidP="00072F9B">
      <w:pPr>
        <w:rPr>
          <w:rFonts w:ascii="Times New Roman" w:hAnsi="Times New Roman"/>
        </w:rPr>
      </w:pPr>
    </w:p>
    <w:p w:rsidR="00072F9B" w:rsidRDefault="00072F9B" w:rsidP="00072F9B">
      <w:pPr>
        <w:rPr>
          <w:rFonts w:ascii="Times New Roman" w:hAnsi="Times New Roman"/>
        </w:rPr>
      </w:pPr>
    </w:p>
    <w:p w:rsidR="00072F9B" w:rsidRDefault="00072F9B" w:rsidP="00072F9B">
      <w:pPr>
        <w:rPr>
          <w:rFonts w:ascii="Times New Roman" w:hAnsi="Times New Roman"/>
        </w:rPr>
      </w:pPr>
    </w:p>
    <w:p w:rsidR="00072F9B" w:rsidRDefault="00072F9B" w:rsidP="00072F9B">
      <w:pPr>
        <w:rPr>
          <w:rFonts w:ascii="Times New Roman" w:hAnsi="Times New Roman"/>
        </w:rPr>
      </w:pPr>
    </w:p>
    <w:p w:rsidR="00072F9B" w:rsidRDefault="00072F9B" w:rsidP="00072F9B">
      <w:pPr>
        <w:rPr>
          <w:rFonts w:ascii="Times New Roman" w:hAnsi="Times New Roman"/>
        </w:rPr>
      </w:pPr>
    </w:p>
    <w:p w:rsidR="00072F9B" w:rsidRDefault="00072F9B" w:rsidP="00072F9B">
      <w:pPr>
        <w:rPr>
          <w:rFonts w:ascii="Times New Roman" w:hAnsi="Times New Roman"/>
        </w:rPr>
      </w:pPr>
    </w:p>
    <w:p w:rsidR="00072F9B" w:rsidRDefault="00072F9B" w:rsidP="00072F9B">
      <w:pPr>
        <w:rPr>
          <w:rFonts w:ascii="Times New Roman" w:hAnsi="Times New Roman"/>
        </w:rPr>
      </w:pPr>
    </w:p>
    <w:p w:rsidR="00072F9B" w:rsidRDefault="00072F9B" w:rsidP="00072F9B">
      <w:pPr>
        <w:rPr>
          <w:rFonts w:ascii="Times New Roman" w:hAnsi="Times New Roman"/>
        </w:rPr>
      </w:pPr>
    </w:p>
    <w:p w:rsidR="00072F9B" w:rsidRDefault="00072F9B" w:rsidP="00072F9B">
      <w:pPr>
        <w:rPr>
          <w:rFonts w:ascii="Times New Roman" w:eastAsia="Tahoma" w:hAnsi="Times New Roman" w:cs="Tahoma"/>
          <w:spacing w:val="-2"/>
          <w:szCs w:val="28"/>
        </w:rPr>
      </w:pPr>
    </w:p>
    <w:p w:rsidR="00072F9B" w:rsidRDefault="00072F9B" w:rsidP="00072F9B">
      <w:pPr>
        <w:rPr>
          <w:rFonts w:ascii="Times New Roman" w:eastAsia="Tahoma" w:hAnsi="Times New Roman" w:cs="Tahoma"/>
          <w:spacing w:val="-2"/>
          <w:szCs w:val="28"/>
        </w:rPr>
      </w:pPr>
    </w:p>
    <w:p w:rsidR="00072F9B" w:rsidRDefault="00072F9B" w:rsidP="00072F9B">
      <w:pPr>
        <w:rPr>
          <w:rFonts w:ascii="Times New Roman" w:eastAsia="Tahoma" w:hAnsi="Times New Roman" w:cs="Tahoma"/>
          <w:spacing w:val="-2"/>
          <w:szCs w:val="28"/>
        </w:rPr>
      </w:pPr>
    </w:p>
    <w:p w:rsidR="00072F9B" w:rsidRDefault="00072F9B" w:rsidP="00072F9B">
      <w:pPr>
        <w:rPr>
          <w:rFonts w:ascii="Times New Roman" w:eastAsia="Tahoma" w:hAnsi="Times New Roman" w:cs="Tahoma"/>
          <w:spacing w:val="-2"/>
          <w:szCs w:val="28"/>
        </w:rPr>
      </w:pPr>
    </w:p>
    <w:p w:rsidR="00072F9B" w:rsidRDefault="00072F9B" w:rsidP="00072F9B">
      <w:pPr>
        <w:rPr>
          <w:rFonts w:ascii="Times New Roman" w:eastAsia="Tahoma" w:hAnsi="Times New Roman" w:cs="Tahoma"/>
          <w:spacing w:val="-2"/>
          <w:sz w:val="22"/>
          <w:szCs w:val="22"/>
        </w:rPr>
      </w:pPr>
    </w:p>
    <w:p w:rsidR="00072F9B" w:rsidRDefault="00072F9B" w:rsidP="00072F9B">
      <w:pPr>
        <w:jc w:val="center"/>
        <w:rPr>
          <w:rFonts w:ascii="Times New Roman" w:eastAsia="Tahoma" w:hAnsi="Times New Roman" w:cs="Tahoma"/>
          <w:b/>
          <w:spacing w:val="-2"/>
          <w:sz w:val="22"/>
          <w:szCs w:val="22"/>
        </w:rPr>
      </w:pPr>
      <w:r>
        <w:rPr>
          <w:rFonts w:ascii="Times New Roman" w:eastAsia="Tahoma" w:hAnsi="Times New Roman" w:cs="Tahoma"/>
          <w:b/>
          <w:spacing w:val="-2"/>
          <w:sz w:val="22"/>
          <w:szCs w:val="22"/>
        </w:rPr>
        <w:t>РЕШЕНИЕ</w:t>
      </w:r>
    </w:p>
    <w:p w:rsidR="00072F9B" w:rsidRDefault="00072F9B" w:rsidP="00072F9B">
      <w:pPr>
        <w:jc w:val="center"/>
        <w:rPr>
          <w:rFonts w:ascii="Times New Roman" w:eastAsia="Tahoma" w:hAnsi="Times New Roman" w:cs="Tahoma"/>
          <w:b/>
          <w:spacing w:val="-2"/>
          <w:sz w:val="22"/>
          <w:szCs w:val="22"/>
        </w:rPr>
      </w:pPr>
      <w:r>
        <w:rPr>
          <w:rFonts w:ascii="Times New Roman" w:eastAsia="Tahoma" w:hAnsi="Times New Roman" w:cs="Tahoma"/>
          <w:b/>
          <w:spacing w:val="-2"/>
          <w:sz w:val="22"/>
          <w:szCs w:val="22"/>
        </w:rPr>
        <w:t>о возвращении жалобы</w:t>
      </w:r>
    </w:p>
    <w:p w:rsidR="00072F9B" w:rsidRDefault="00072F9B" w:rsidP="00072F9B">
      <w:pPr>
        <w:jc w:val="both"/>
        <w:rPr>
          <w:rFonts w:ascii="Times New Roman" w:eastAsia="Tahoma" w:hAnsi="Times New Roman" w:cs="Tahoma"/>
          <w:spacing w:val="-2"/>
          <w:sz w:val="22"/>
          <w:szCs w:val="22"/>
        </w:rPr>
      </w:pPr>
      <w:r>
        <w:rPr>
          <w:rFonts w:ascii="Times New Roman" w:eastAsia="Tahoma" w:hAnsi="Times New Roman" w:cs="Tahoma"/>
          <w:b/>
          <w:spacing w:val="-2"/>
          <w:sz w:val="22"/>
          <w:szCs w:val="22"/>
        </w:rPr>
        <w:tab/>
      </w:r>
      <w:r>
        <w:rPr>
          <w:rFonts w:ascii="Times New Roman" w:eastAsia="Tahoma" w:hAnsi="Times New Roman" w:cs="Tahoma"/>
          <w:spacing w:val="-2"/>
          <w:sz w:val="22"/>
          <w:szCs w:val="22"/>
        </w:rPr>
        <w:tab/>
      </w:r>
    </w:p>
    <w:p w:rsidR="00072F9B" w:rsidRDefault="00072F9B" w:rsidP="00072F9B">
      <w:pPr>
        <w:ind w:firstLine="709"/>
        <w:jc w:val="both"/>
        <w:rPr>
          <w:rFonts w:ascii="Times New Roman" w:eastAsia="Tahoma" w:hAnsi="Times New Roman"/>
          <w:spacing w:val="-2"/>
          <w:sz w:val="24"/>
        </w:rPr>
      </w:pPr>
      <w:proofErr w:type="gramStart"/>
      <w:r>
        <w:rPr>
          <w:rFonts w:ascii="Times New Roman" w:eastAsia="Tahoma" w:hAnsi="Times New Roman"/>
          <w:spacing w:val="-2"/>
          <w:sz w:val="24"/>
        </w:rPr>
        <w:t xml:space="preserve">03.08.2020 во Владимирское УФАС России посредством электронной почты (в форме электронного документа) поступила жалоба ООО «ТМ-Мониторинг»  на действия заказчика при проведении открытого конкурса в электронной форме на оказание услуг по модернизации Регионального сегмента Единой государственной информационной системы здравоохранения Владимирской области в рамках проекта единый цифровой контур здравоохранения (извещение № 0128200000120004032). </w:t>
      </w:r>
      <w:proofErr w:type="gramEnd"/>
    </w:p>
    <w:p w:rsidR="00072F9B" w:rsidRDefault="00072F9B" w:rsidP="00072F9B">
      <w:pPr>
        <w:pStyle w:val="parametervalue"/>
        <w:spacing w:before="0" w:beforeAutospacing="0" w:after="0" w:afterAutospacing="0"/>
        <w:ind w:firstLine="709"/>
        <w:jc w:val="both"/>
        <w:rPr>
          <w:rFonts w:eastAsia="Tahoma"/>
          <w:spacing w:val="-2"/>
          <w:kern w:val="2"/>
        </w:rPr>
      </w:pPr>
      <w:r>
        <w:rPr>
          <w:rFonts w:eastAsia="Tahoma"/>
          <w:spacing w:val="-2"/>
          <w:kern w:val="2"/>
        </w:rPr>
        <w:t>Однако указанная жалоба не может быть принята к производству ввиду следующего.</w:t>
      </w:r>
    </w:p>
    <w:p w:rsidR="00072F9B" w:rsidRDefault="00072F9B" w:rsidP="00072F9B">
      <w:pPr>
        <w:pStyle w:val="parametervalue"/>
        <w:spacing w:before="0" w:beforeAutospacing="0" w:after="0" w:afterAutospacing="0"/>
        <w:ind w:firstLine="709"/>
        <w:jc w:val="both"/>
      </w:pPr>
      <w:proofErr w:type="gramStart"/>
      <w:r>
        <w:t>В соответствии с частью 3 статьи 105 Федерального  закона от 05.04.2013 № 44-ФЗ «О контрактной системе в сфере закупок товаров, работ, услуг для государственных и муниципальных нужд» (далее – Закон о контрактной системе в сфере закупок, Федеральный закон от 05.04.2013 № 44-ФЗ) обжалование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</w:t>
      </w:r>
      <w:proofErr w:type="gramEnd"/>
      <w:r>
        <w:t xml:space="preserve"> </w:t>
      </w:r>
      <w:proofErr w:type="gramStart"/>
      <w:r>
        <w:t>управляющего в порядке, установленном настоящей главой, допускается в любое время определения поставщика (подрядчика, исполнителя) не позднее чем через пять дней с даты размещения в единой информационной системе протокола рассмотрения и оценки заявок на участие в конкурсе, протокола рассмотрения и оценки заявок на участие в запросе котировок, протокола запроса предложений, а в случае определения поставщика (подрядчика, исполнителя) закрытым способом с даты</w:t>
      </w:r>
      <w:proofErr w:type="gramEnd"/>
      <w:r>
        <w:t xml:space="preserve"> подписания соответствующего протокола. Жалоба на положения документации о закупке, извещения о проведении запроса котировок может быть подана любым участником закупки до окончания установленного срока подачи заявок. </w:t>
      </w:r>
      <w:proofErr w:type="gramStart"/>
      <w:r>
        <w:t>При этом в случае, если обжалуемые действия (бездействие) совершены после начала вскрытия конвертов с заявками на участие в конкурсе, запросе котировок, запросе предложений, после рассмотрения заявок на участие в аукционе, обжалование таких действий (бездействия) может осуществляться только участником закупки, подавшим заявку на участие в конкурсе, аукционе, запросе котировок или запросе предложений.</w:t>
      </w:r>
      <w:proofErr w:type="gramEnd"/>
    </w:p>
    <w:p w:rsidR="00072F9B" w:rsidRDefault="00072F9B" w:rsidP="00072F9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ahoma" w:hAnsi="Times New Roman" w:cs="Tahoma"/>
          <w:spacing w:val="-2"/>
          <w:sz w:val="24"/>
          <w:szCs w:val="24"/>
        </w:rPr>
        <w:t xml:space="preserve">Частью 7 статьи 105 Федерального закона от 05.04.2013 № 44-ФЗ определено, что </w:t>
      </w:r>
      <w:r>
        <w:rPr>
          <w:rFonts w:ascii="Times New Roman" w:hAnsi="Times New Roman"/>
          <w:sz w:val="24"/>
          <w:szCs w:val="24"/>
        </w:rPr>
        <w:t>участник закупки подает жалобу в письменной форме.</w:t>
      </w:r>
    </w:p>
    <w:p w:rsidR="00072F9B" w:rsidRDefault="00072F9B" w:rsidP="00072F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ge">
                  <wp:posOffset>10096500</wp:posOffset>
                </wp:positionV>
                <wp:extent cx="2844165" cy="173990"/>
                <wp:effectExtent l="0" t="0" r="13335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2F9B" w:rsidRDefault="00072F9B" w:rsidP="00072F9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-43.85pt;margin-top:795pt;width:223.95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" strokecolor="#f2f2f2">
                <v:stroke dashstyle="1 1" joinstyle="round"/>
                <v:textbox inset="0,0,0,0">
                  <w:txbxContent>
                    <w:p w:rsidR="00072F9B" w:rsidRDefault="00072F9B" w:rsidP="00072F9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eastAsia="Tahoma" w:hAnsi="Times New Roman" w:cs="Tahoma"/>
          <w:spacing w:val="-2"/>
          <w:sz w:val="24"/>
          <w:szCs w:val="24"/>
        </w:rPr>
        <w:t xml:space="preserve">Частью 10 статьи 105 Закона о контрактной системе в сфере закупок закреплено, что </w:t>
      </w:r>
      <w:r>
        <w:rPr>
          <w:rFonts w:ascii="Times New Roman" w:hAnsi="Times New Roman" w:cs="Times New Roman"/>
          <w:sz w:val="24"/>
          <w:szCs w:val="24"/>
        </w:rPr>
        <w:t>жалоба подписывается подающим ее лицом или его представителем. К жалобе, поданной представителем, должны быть приложены доверенность или иной подтверждающий его полномочия на подписание жалобы документ.</w:t>
      </w:r>
    </w:p>
    <w:p w:rsidR="00072F9B" w:rsidRDefault="00072F9B" w:rsidP="00072F9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>
        <w:rPr>
          <w:rFonts w:ascii="Times New Roman" w:eastAsia="Times New Roman" w:hAnsi="Times New Roman"/>
          <w:kern w:val="0"/>
          <w:sz w:val="24"/>
        </w:rPr>
        <w:lastRenderedPageBreak/>
        <w:t xml:space="preserve">В соответствии с </w:t>
      </w:r>
      <w:hyperlink r:id="rId5" w:history="1">
        <w:r>
          <w:rPr>
            <w:rStyle w:val="a3"/>
            <w:rFonts w:ascii="Times New Roman" w:eastAsia="Times New Roman" w:hAnsi="Times New Roman"/>
            <w:kern w:val="0"/>
            <w:sz w:val="24"/>
          </w:rPr>
          <w:t>частью 1 статьи 6</w:t>
        </w:r>
      </w:hyperlink>
      <w:r>
        <w:rPr>
          <w:rFonts w:ascii="Times New Roman" w:eastAsia="Times New Roman" w:hAnsi="Times New Roman"/>
          <w:kern w:val="0"/>
          <w:sz w:val="24"/>
        </w:rPr>
        <w:t xml:space="preserve"> Федерального закона от 06.04.2011 N 63-ФЗ "Об электронной подписи"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</w:t>
      </w:r>
      <w:proofErr w:type="gramEnd"/>
      <w:r>
        <w:rPr>
          <w:rFonts w:ascii="Times New Roman" w:eastAsia="Times New Roman" w:hAnsi="Times New Roman"/>
          <w:kern w:val="0"/>
          <w:sz w:val="24"/>
        </w:rPr>
        <w:t xml:space="preserve"> актами установлено требование о необходимости составления документа исключительно на бумажном носителе.</w:t>
      </w:r>
    </w:p>
    <w:p w:rsidR="00072F9B" w:rsidRDefault="00072F9B" w:rsidP="00072F9B">
      <w:pPr>
        <w:ind w:firstLine="709"/>
        <w:jc w:val="both"/>
        <w:rPr>
          <w:rFonts w:ascii="Times New Roman" w:eastAsia="Tahoma" w:hAnsi="Times New Roman"/>
          <w:spacing w:val="-2"/>
          <w:sz w:val="24"/>
        </w:rPr>
      </w:pPr>
      <w:r>
        <w:rPr>
          <w:rFonts w:ascii="Times New Roman" w:eastAsia="Tahoma" w:hAnsi="Times New Roman" w:cs="Tahoma"/>
          <w:spacing w:val="-2"/>
          <w:sz w:val="24"/>
        </w:rPr>
        <w:t xml:space="preserve">В силу </w:t>
      </w:r>
      <w:r>
        <w:rPr>
          <w:rFonts w:ascii="Times New Roman" w:eastAsia="Tahoma" w:hAnsi="Times New Roman"/>
          <w:spacing w:val="-2"/>
          <w:sz w:val="24"/>
        </w:rPr>
        <w:t>указанных правовых норм, жалоба, подаваемая в форме электронного документа, должна содержать актуальную электронно - цифровую подпись уполномоченного лица заявителя жалобы.</w:t>
      </w:r>
    </w:p>
    <w:p w:rsidR="00072F9B" w:rsidRDefault="00072F9B" w:rsidP="00072F9B">
      <w:pPr>
        <w:ind w:firstLine="709"/>
        <w:jc w:val="both"/>
        <w:rPr>
          <w:rFonts w:ascii="Times New Roman" w:eastAsia="Tahoma" w:hAnsi="Times New Roman"/>
          <w:spacing w:val="-2"/>
          <w:sz w:val="24"/>
        </w:rPr>
      </w:pPr>
      <w:r>
        <w:rPr>
          <w:rFonts w:ascii="Times New Roman" w:eastAsia="Tahoma" w:hAnsi="Times New Roman"/>
          <w:spacing w:val="-2"/>
          <w:sz w:val="24"/>
        </w:rPr>
        <w:t>Жалоб</w:t>
      </w:r>
      <w:proofErr w:type="gramStart"/>
      <w:r>
        <w:rPr>
          <w:rFonts w:ascii="Times New Roman" w:eastAsia="Tahoma" w:hAnsi="Times New Roman"/>
          <w:spacing w:val="-2"/>
          <w:sz w:val="24"/>
        </w:rPr>
        <w:t>а ООО</w:t>
      </w:r>
      <w:proofErr w:type="gramEnd"/>
      <w:r>
        <w:rPr>
          <w:rFonts w:ascii="Times New Roman" w:eastAsia="Tahoma" w:hAnsi="Times New Roman"/>
          <w:spacing w:val="-2"/>
          <w:sz w:val="24"/>
        </w:rPr>
        <w:t xml:space="preserve"> «ТМ-Мониторинг», поданная в форме электронного документа, не подписана актуальной электронной подписью уполномоченного лица заявителя жалобы.  </w:t>
      </w:r>
    </w:p>
    <w:p w:rsidR="00072F9B" w:rsidRDefault="00072F9B" w:rsidP="00072F9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ahoma" w:hAnsi="Times New Roman"/>
          <w:spacing w:val="-2"/>
          <w:sz w:val="24"/>
        </w:rPr>
        <w:t xml:space="preserve">Пункт 2  части 11 статьи 105 Закона о контрактной системе в сфере закупок гласит о том, что жалоба возвращается подавшему ее лицу без рассмотрения в случае, если она </w:t>
      </w:r>
      <w:r>
        <w:rPr>
          <w:rFonts w:ascii="Times New Roman" w:hAnsi="Times New Roman"/>
          <w:sz w:val="24"/>
        </w:rPr>
        <w:t>не подписана или жалоба подписана лицом, полномочия которого не подтверждены документами.</w:t>
      </w:r>
    </w:p>
    <w:p w:rsidR="00072F9B" w:rsidRDefault="00072F9B" w:rsidP="00072F9B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изложенного, руководствуясь частью 11 статьи 105 Федерального закона от 05.04.2013 № 44-ФЗ, Владимирское УФАС России возвращает жалоб</w:t>
      </w:r>
      <w:proofErr w:type="gramStart"/>
      <w:r>
        <w:rPr>
          <w:rFonts w:ascii="Times New Roman" w:hAnsi="Times New Roman"/>
          <w:sz w:val="24"/>
        </w:rPr>
        <w:t xml:space="preserve">у </w:t>
      </w:r>
      <w:r>
        <w:rPr>
          <w:rFonts w:ascii="Times New Roman" w:eastAsia="Tahoma" w:hAnsi="Times New Roman"/>
          <w:spacing w:val="-2"/>
          <w:sz w:val="24"/>
        </w:rPr>
        <w:t>ООО</w:t>
      </w:r>
      <w:proofErr w:type="gramEnd"/>
      <w:r>
        <w:rPr>
          <w:rFonts w:ascii="Times New Roman" w:eastAsia="Tahoma" w:hAnsi="Times New Roman"/>
          <w:spacing w:val="-2"/>
          <w:sz w:val="24"/>
        </w:rPr>
        <w:t xml:space="preserve"> «ТМ-Мониторинг» </w:t>
      </w:r>
      <w:r>
        <w:rPr>
          <w:rFonts w:ascii="Times New Roman" w:hAnsi="Times New Roman"/>
          <w:sz w:val="24"/>
        </w:rPr>
        <w:t>заявителю без рассмотрения по существу.</w:t>
      </w:r>
    </w:p>
    <w:p w:rsidR="00072F9B" w:rsidRDefault="00072F9B" w:rsidP="00072F9B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072F9B" w:rsidRDefault="00072F9B" w:rsidP="00072F9B">
      <w:pPr>
        <w:pStyle w:val="ConsPlu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Приложение: жалоба на ___ листах.</w:t>
      </w:r>
    </w:p>
    <w:p w:rsidR="00072F9B" w:rsidRDefault="00072F9B" w:rsidP="00072F9B">
      <w:pPr>
        <w:ind w:firstLine="540"/>
        <w:jc w:val="both"/>
        <w:rPr>
          <w:rFonts w:ascii="Times New Roman" w:hAnsi="Times New Roman"/>
          <w:sz w:val="24"/>
        </w:rPr>
      </w:pPr>
    </w:p>
    <w:p w:rsidR="00072F9B" w:rsidRDefault="00072F9B" w:rsidP="00072F9B">
      <w:pPr>
        <w:jc w:val="both"/>
        <w:rPr>
          <w:rFonts w:ascii="Times New Roman" w:hAnsi="Times New Roman"/>
          <w:sz w:val="22"/>
          <w:szCs w:val="22"/>
        </w:rPr>
      </w:pPr>
    </w:p>
    <w:p w:rsidR="00072F9B" w:rsidRDefault="00072F9B" w:rsidP="00072F9B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4"/>
        </w:rPr>
        <w:t>Врио</w:t>
      </w:r>
      <w:proofErr w:type="spellEnd"/>
      <w:r>
        <w:rPr>
          <w:rFonts w:ascii="Times New Roman" w:hAnsi="Times New Roman"/>
          <w:sz w:val="24"/>
        </w:rPr>
        <w:t xml:space="preserve"> руководителя управления                                                                              </w:t>
      </w:r>
    </w:p>
    <w:p w:rsidR="00072F9B" w:rsidRDefault="00072F9B" w:rsidP="00072F9B">
      <w:pPr>
        <w:jc w:val="both"/>
        <w:rPr>
          <w:rFonts w:ascii="Times New Roman" w:hAnsi="Times New Roman"/>
          <w:sz w:val="22"/>
          <w:szCs w:val="22"/>
        </w:rPr>
      </w:pPr>
    </w:p>
    <w:p w:rsidR="00072F9B" w:rsidRDefault="00072F9B" w:rsidP="00072F9B">
      <w:pPr>
        <w:jc w:val="both"/>
        <w:rPr>
          <w:rFonts w:ascii="Times New Roman" w:hAnsi="Times New Roman"/>
          <w:sz w:val="22"/>
          <w:szCs w:val="22"/>
        </w:rPr>
      </w:pPr>
    </w:p>
    <w:p w:rsidR="00072F9B" w:rsidRDefault="00072F9B" w:rsidP="00072F9B">
      <w:pPr>
        <w:jc w:val="both"/>
        <w:rPr>
          <w:rFonts w:ascii="Times New Roman" w:hAnsi="Times New Roman"/>
          <w:sz w:val="22"/>
          <w:szCs w:val="22"/>
        </w:rPr>
      </w:pPr>
    </w:p>
    <w:p w:rsidR="00072F9B" w:rsidRDefault="00072F9B" w:rsidP="00072F9B">
      <w:pPr>
        <w:jc w:val="both"/>
        <w:rPr>
          <w:rFonts w:ascii="Times New Roman" w:hAnsi="Times New Roman"/>
          <w:sz w:val="22"/>
          <w:szCs w:val="22"/>
        </w:rPr>
      </w:pPr>
    </w:p>
    <w:p w:rsidR="00072F9B" w:rsidRDefault="00072F9B" w:rsidP="00072F9B">
      <w:pPr>
        <w:jc w:val="both"/>
        <w:rPr>
          <w:rFonts w:ascii="Times New Roman" w:hAnsi="Times New Roman"/>
          <w:sz w:val="22"/>
          <w:szCs w:val="22"/>
        </w:rPr>
      </w:pPr>
    </w:p>
    <w:p w:rsidR="00072F9B" w:rsidRDefault="00072F9B" w:rsidP="00072F9B">
      <w:pPr>
        <w:jc w:val="both"/>
        <w:rPr>
          <w:rFonts w:ascii="Times New Roman" w:hAnsi="Times New Roman"/>
          <w:sz w:val="22"/>
          <w:szCs w:val="22"/>
        </w:rPr>
      </w:pPr>
    </w:p>
    <w:p w:rsidR="00072F9B" w:rsidRDefault="00072F9B" w:rsidP="00072F9B">
      <w:pPr>
        <w:jc w:val="both"/>
        <w:rPr>
          <w:rFonts w:ascii="Times New Roman" w:hAnsi="Times New Roman"/>
          <w:sz w:val="22"/>
          <w:szCs w:val="22"/>
        </w:rPr>
      </w:pPr>
    </w:p>
    <w:p w:rsidR="00072F9B" w:rsidRDefault="00072F9B" w:rsidP="00072F9B">
      <w:pPr>
        <w:jc w:val="both"/>
        <w:rPr>
          <w:rFonts w:ascii="Times New Roman" w:hAnsi="Times New Roman"/>
          <w:sz w:val="22"/>
          <w:szCs w:val="22"/>
        </w:rPr>
      </w:pPr>
    </w:p>
    <w:p w:rsidR="00072F9B" w:rsidRDefault="00072F9B" w:rsidP="00072F9B">
      <w:pPr>
        <w:jc w:val="both"/>
        <w:rPr>
          <w:rFonts w:ascii="Times New Roman" w:hAnsi="Times New Roman"/>
          <w:sz w:val="22"/>
          <w:szCs w:val="22"/>
        </w:rPr>
      </w:pPr>
    </w:p>
    <w:p w:rsidR="00072F9B" w:rsidRDefault="00072F9B" w:rsidP="00072F9B">
      <w:pPr>
        <w:jc w:val="both"/>
        <w:rPr>
          <w:rFonts w:ascii="Times New Roman" w:hAnsi="Times New Roman"/>
          <w:sz w:val="22"/>
          <w:szCs w:val="22"/>
        </w:rPr>
      </w:pPr>
    </w:p>
    <w:p w:rsidR="00072F9B" w:rsidRDefault="00072F9B" w:rsidP="00072F9B">
      <w:pPr>
        <w:jc w:val="both"/>
        <w:rPr>
          <w:rFonts w:ascii="Times New Roman" w:hAnsi="Times New Roman"/>
          <w:sz w:val="22"/>
          <w:szCs w:val="22"/>
        </w:rPr>
      </w:pPr>
    </w:p>
    <w:p w:rsidR="00072F9B" w:rsidRDefault="00072F9B" w:rsidP="00072F9B">
      <w:pPr>
        <w:jc w:val="both"/>
        <w:rPr>
          <w:rFonts w:ascii="Times New Roman" w:hAnsi="Times New Roman"/>
          <w:sz w:val="22"/>
          <w:szCs w:val="22"/>
        </w:rPr>
      </w:pPr>
    </w:p>
    <w:p w:rsidR="00072F9B" w:rsidRDefault="00072F9B" w:rsidP="00072F9B">
      <w:pPr>
        <w:jc w:val="both"/>
        <w:rPr>
          <w:rFonts w:ascii="Times New Roman" w:hAnsi="Times New Roman"/>
          <w:sz w:val="22"/>
          <w:szCs w:val="22"/>
        </w:rPr>
      </w:pPr>
    </w:p>
    <w:p w:rsidR="00072F9B" w:rsidRDefault="00072F9B" w:rsidP="00072F9B">
      <w:pPr>
        <w:jc w:val="both"/>
        <w:rPr>
          <w:rFonts w:ascii="Times New Roman" w:hAnsi="Times New Roman"/>
          <w:sz w:val="22"/>
          <w:szCs w:val="22"/>
        </w:rPr>
      </w:pPr>
    </w:p>
    <w:p w:rsidR="00072F9B" w:rsidRDefault="00072F9B" w:rsidP="00072F9B">
      <w:pPr>
        <w:jc w:val="both"/>
        <w:rPr>
          <w:rFonts w:ascii="Times New Roman" w:hAnsi="Times New Roman"/>
          <w:sz w:val="22"/>
          <w:szCs w:val="22"/>
        </w:rPr>
      </w:pPr>
    </w:p>
    <w:p w:rsidR="00072F9B" w:rsidRDefault="00072F9B" w:rsidP="00072F9B">
      <w:pPr>
        <w:jc w:val="both"/>
        <w:rPr>
          <w:rFonts w:ascii="Times New Roman" w:hAnsi="Times New Roman"/>
          <w:sz w:val="22"/>
          <w:szCs w:val="22"/>
        </w:rPr>
      </w:pPr>
    </w:p>
    <w:p w:rsidR="00072F9B" w:rsidRDefault="00072F9B" w:rsidP="00072F9B">
      <w:pPr>
        <w:jc w:val="both"/>
        <w:rPr>
          <w:rFonts w:ascii="Times New Roman" w:hAnsi="Times New Roman"/>
          <w:sz w:val="22"/>
          <w:szCs w:val="22"/>
        </w:rPr>
      </w:pPr>
    </w:p>
    <w:p w:rsidR="00072F9B" w:rsidRDefault="00072F9B" w:rsidP="00072F9B">
      <w:pPr>
        <w:jc w:val="both"/>
        <w:rPr>
          <w:rFonts w:ascii="Times New Roman" w:hAnsi="Times New Roman"/>
          <w:sz w:val="22"/>
          <w:szCs w:val="22"/>
        </w:rPr>
      </w:pPr>
    </w:p>
    <w:p w:rsidR="00072F9B" w:rsidRDefault="00072F9B" w:rsidP="00072F9B">
      <w:pPr>
        <w:jc w:val="both"/>
        <w:rPr>
          <w:rFonts w:ascii="Times New Roman" w:hAnsi="Times New Roman"/>
          <w:sz w:val="22"/>
          <w:szCs w:val="22"/>
        </w:rPr>
      </w:pPr>
    </w:p>
    <w:p w:rsidR="00072F9B" w:rsidRDefault="00072F9B" w:rsidP="00072F9B">
      <w:pPr>
        <w:jc w:val="both"/>
        <w:rPr>
          <w:rFonts w:ascii="Times New Roman" w:hAnsi="Times New Roman"/>
          <w:sz w:val="22"/>
          <w:szCs w:val="22"/>
        </w:rPr>
      </w:pPr>
    </w:p>
    <w:p w:rsidR="00072F9B" w:rsidRDefault="00072F9B" w:rsidP="00072F9B">
      <w:pPr>
        <w:rPr>
          <w:rFonts w:ascii="Times New Roman" w:eastAsia="Tahoma" w:hAnsi="Times New Roman"/>
          <w:i/>
          <w:spacing w:val="-2"/>
          <w:sz w:val="20"/>
          <w:szCs w:val="20"/>
        </w:rPr>
      </w:pPr>
      <w:r>
        <w:rPr>
          <w:rFonts w:ascii="Times New Roman" w:eastAsia="Tahoma" w:hAnsi="Times New Roman"/>
          <w:i/>
          <w:spacing w:val="-2"/>
          <w:sz w:val="20"/>
          <w:szCs w:val="20"/>
        </w:rPr>
        <w:t>Исп. Федотова К.М.</w:t>
      </w:r>
    </w:p>
    <w:p w:rsidR="00072F9B" w:rsidRDefault="00072F9B" w:rsidP="00072F9B">
      <w:pPr>
        <w:rPr>
          <w:rFonts w:ascii="Times New Roman" w:eastAsia="Tahoma" w:hAnsi="Times New Roman"/>
          <w:i/>
          <w:spacing w:val="-2"/>
          <w:sz w:val="20"/>
          <w:szCs w:val="20"/>
        </w:rPr>
      </w:pPr>
      <w:r>
        <w:rPr>
          <w:rFonts w:ascii="Times New Roman" w:eastAsia="Tahoma" w:hAnsi="Times New Roman"/>
          <w:i/>
          <w:spacing w:val="-2"/>
          <w:sz w:val="20"/>
          <w:szCs w:val="20"/>
        </w:rPr>
        <w:t>33-49-78</w:t>
      </w:r>
    </w:p>
    <w:p w:rsidR="00072F9B" w:rsidRDefault="00072F9B" w:rsidP="00072F9B">
      <w:pPr>
        <w:jc w:val="both"/>
        <w:rPr>
          <w:rFonts w:ascii="Times New Roman" w:eastAsia="Tahoma" w:hAnsi="Times New Roman"/>
          <w:i/>
          <w:spacing w:val="-2"/>
          <w:sz w:val="20"/>
          <w:szCs w:val="16"/>
        </w:rPr>
      </w:pPr>
    </w:p>
    <w:p w:rsidR="00072F9B" w:rsidRDefault="00072F9B" w:rsidP="00072F9B"/>
    <w:p w:rsidR="00072F9B" w:rsidRDefault="00072F9B" w:rsidP="00072F9B"/>
    <w:p w:rsidR="00D274AD" w:rsidRDefault="00D274AD"/>
    <w:sectPr w:rsidR="00D2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47"/>
    <w:rsid w:val="00072F9B"/>
    <w:rsid w:val="002C4E47"/>
    <w:rsid w:val="00D2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9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2F9B"/>
    <w:rPr>
      <w:color w:val="0000FF"/>
      <w:u w:val="single"/>
    </w:rPr>
  </w:style>
  <w:style w:type="paragraph" w:customStyle="1" w:styleId="ConsPlusNormal">
    <w:name w:val="ConsPlusNormal"/>
    <w:rsid w:val="00072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metervalue">
    <w:name w:val="parametervalue"/>
    <w:basedOn w:val="a"/>
    <w:rsid w:val="00072F9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9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2F9B"/>
    <w:rPr>
      <w:color w:val="0000FF"/>
      <w:u w:val="single"/>
    </w:rPr>
  </w:style>
  <w:style w:type="paragraph" w:customStyle="1" w:styleId="ConsPlusNormal">
    <w:name w:val="ConsPlusNormal"/>
    <w:rsid w:val="00072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metervalue">
    <w:name w:val="parametervalue"/>
    <w:basedOn w:val="a"/>
    <w:rsid w:val="00072F9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B8C9F50B9AAACE5644556672FE9408D15800C05C739739C56AD96E44744F0555A2FCEC91CE4BE5B94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Ксения Михайловна</dc:creator>
  <cp:keywords/>
  <dc:description/>
  <cp:lastModifiedBy>Федотова Ксения Михайловна</cp:lastModifiedBy>
  <cp:revision>2</cp:revision>
  <dcterms:created xsi:type="dcterms:W3CDTF">2020-08-05T11:35:00Z</dcterms:created>
  <dcterms:modified xsi:type="dcterms:W3CDTF">2020-08-05T11:35:00Z</dcterms:modified>
</cp:coreProperties>
</file>