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09F" w:rsidRPr="0094109F" w:rsidRDefault="0094109F" w:rsidP="0094109F">
      <w:pPr>
        <w:spacing w:after="0"/>
        <w:ind w:left="4962"/>
        <w:outlineLvl w:val="0"/>
        <w:rPr>
          <w:rFonts w:ascii="Times New Roman" w:hAnsi="Times New Roman" w:cs="Times New Roman"/>
          <w:sz w:val="26"/>
          <w:szCs w:val="26"/>
        </w:rPr>
      </w:pPr>
      <w:r w:rsidRPr="0094109F">
        <w:rPr>
          <w:rFonts w:ascii="Times New Roman" w:hAnsi="Times New Roman" w:cs="Times New Roman"/>
          <w:sz w:val="26"/>
          <w:szCs w:val="26"/>
        </w:rPr>
        <w:t xml:space="preserve">Администрация Адмиралтейского района </w:t>
      </w:r>
    </w:p>
    <w:p w:rsidR="0094109F" w:rsidRPr="0094109F" w:rsidRDefault="0094109F" w:rsidP="0094109F">
      <w:pPr>
        <w:spacing w:after="0"/>
        <w:ind w:left="4962"/>
        <w:outlineLvl w:val="0"/>
        <w:rPr>
          <w:rFonts w:ascii="Times New Roman" w:hAnsi="Times New Roman" w:cs="Times New Roman"/>
          <w:sz w:val="26"/>
          <w:szCs w:val="26"/>
        </w:rPr>
      </w:pPr>
      <w:r w:rsidRPr="0094109F">
        <w:rPr>
          <w:rFonts w:ascii="Times New Roman" w:hAnsi="Times New Roman" w:cs="Times New Roman"/>
          <w:sz w:val="26"/>
          <w:szCs w:val="26"/>
        </w:rPr>
        <w:t>Санкт-Петербурга</w:t>
      </w:r>
    </w:p>
    <w:p w:rsidR="0094109F" w:rsidRPr="0094109F" w:rsidRDefault="0094109F" w:rsidP="0094109F">
      <w:pPr>
        <w:spacing w:after="0"/>
        <w:ind w:left="4962"/>
        <w:outlineLvl w:val="0"/>
        <w:rPr>
          <w:rFonts w:ascii="Times New Roman" w:hAnsi="Times New Roman" w:cs="Times New Roman"/>
          <w:sz w:val="26"/>
          <w:szCs w:val="26"/>
        </w:rPr>
      </w:pPr>
      <w:r w:rsidRPr="0094109F">
        <w:rPr>
          <w:rFonts w:ascii="Times New Roman" w:hAnsi="Times New Roman" w:cs="Times New Roman"/>
          <w:sz w:val="26"/>
          <w:szCs w:val="26"/>
        </w:rPr>
        <w:t>Измайловский пр., д. 10,</w:t>
      </w:r>
    </w:p>
    <w:p w:rsidR="0094109F" w:rsidRPr="0094109F" w:rsidRDefault="0094109F" w:rsidP="0094109F">
      <w:pPr>
        <w:spacing w:after="0"/>
        <w:ind w:left="4962"/>
        <w:outlineLvl w:val="0"/>
        <w:rPr>
          <w:rFonts w:ascii="Times New Roman" w:hAnsi="Times New Roman" w:cs="Times New Roman"/>
          <w:sz w:val="26"/>
          <w:szCs w:val="26"/>
        </w:rPr>
      </w:pPr>
      <w:r w:rsidRPr="0094109F">
        <w:rPr>
          <w:rFonts w:ascii="Times New Roman" w:hAnsi="Times New Roman" w:cs="Times New Roman"/>
          <w:sz w:val="26"/>
          <w:szCs w:val="26"/>
        </w:rPr>
        <w:t>Санкт-Петербург, 190005</w:t>
      </w:r>
    </w:p>
    <w:p w:rsidR="0094109F" w:rsidRPr="0094109F" w:rsidRDefault="0094109F" w:rsidP="0094109F">
      <w:pPr>
        <w:spacing w:after="0"/>
        <w:ind w:left="4962"/>
        <w:outlineLvl w:val="0"/>
        <w:rPr>
          <w:rFonts w:ascii="Times New Roman" w:hAnsi="Times New Roman" w:cs="Times New Roman"/>
          <w:sz w:val="26"/>
          <w:szCs w:val="26"/>
        </w:rPr>
      </w:pPr>
      <w:r w:rsidRPr="0094109F">
        <w:rPr>
          <w:rFonts w:ascii="Times New Roman" w:hAnsi="Times New Roman" w:cs="Times New Roman"/>
          <w:sz w:val="26"/>
          <w:szCs w:val="26"/>
        </w:rPr>
        <w:t>тел.: 7-812-5769715</w:t>
      </w:r>
    </w:p>
    <w:p w:rsidR="0094109F" w:rsidRPr="0094109F" w:rsidRDefault="0094109F" w:rsidP="0094109F">
      <w:pPr>
        <w:spacing w:after="0"/>
        <w:ind w:left="4962"/>
        <w:outlineLvl w:val="0"/>
        <w:rPr>
          <w:rFonts w:ascii="Times New Roman" w:hAnsi="Times New Roman" w:cs="Times New Roman"/>
          <w:sz w:val="26"/>
          <w:szCs w:val="26"/>
        </w:rPr>
      </w:pPr>
    </w:p>
    <w:p w:rsidR="0094109F" w:rsidRPr="0094109F" w:rsidRDefault="0094109F" w:rsidP="0094109F">
      <w:pPr>
        <w:spacing w:after="0"/>
        <w:ind w:left="4962"/>
        <w:outlineLvl w:val="0"/>
        <w:rPr>
          <w:rFonts w:ascii="Times New Roman" w:hAnsi="Times New Roman" w:cs="Times New Roman"/>
          <w:sz w:val="26"/>
          <w:szCs w:val="26"/>
        </w:rPr>
      </w:pPr>
      <w:r w:rsidRPr="0094109F">
        <w:rPr>
          <w:rFonts w:ascii="Times New Roman" w:hAnsi="Times New Roman" w:cs="Times New Roman"/>
          <w:sz w:val="26"/>
          <w:szCs w:val="26"/>
        </w:rPr>
        <w:t>ООО «РТС-тендер»</w:t>
      </w:r>
    </w:p>
    <w:p w:rsidR="0094109F" w:rsidRPr="0094109F" w:rsidRDefault="0094109F" w:rsidP="0094109F">
      <w:pPr>
        <w:spacing w:after="0"/>
        <w:ind w:left="4962"/>
        <w:outlineLvl w:val="0"/>
        <w:rPr>
          <w:rFonts w:ascii="Times New Roman" w:hAnsi="Times New Roman" w:cs="Times New Roman"/>
          <w:sz w:val="26"/>
          <w:szCs w:val="26"/>
        </w:rPr>
      </w:pPr>
      <w:r w:rsidRPr="0094109F">
        <w:rPr>
          <w:rFonts w:ascii="Times New Roman" w:hAnsi="Times New Roman" w:cs="Times New Roman"/>
          <w:sz w:val="26"/>
          <w:szCs w:val="26"/>
        </w:rPr>
        <w:t>наб. Тараса Шевченко, д. 23А,</w:t>
      </w:r>
    </w:p>
    <w:p w:rsidR="0094109F" w:rsidRPr="0094109F" w:rsidRDefault="0094109F" w:rsidP="0094109F">
      <w:pPr>
        <w:spacing w:after="0"/>
        <w:ind w:left="4962"/>
        <w:outlineLvl w:val="0"/>
        <w:rPr>
          <w:rFonts w:ascii="Times New Roman" w:hAnsi="Times New Roman" w:cs="Times New Roman"/>
          <w:sz w:val="26"/>
          <w:szCs w:val="26"/>
        </w:rPr>
      </w:pPr>
      <w:r w:rsidRPr="0094109F">
        <w:rPr>
          <w:rFonts w:ascii="Times New Roman" w:hAnsi="Times New Roman" w:cs="Times New Roman"/>
          <w:sz w:val="26"/>
          <w:szCs w:val="26"/>
        </w:rPr>
        <w:t>Москва, 121151</w:t>
      </w:r>
    </w:p>
    <w:p w:rsidR="0094109F" w:rsidRPr="0094109F" w:rsidRDefault="0094109F" w:rsidP="0094109F">
      <w:pPr>
        <w:spacing w:after="0"/>
        <w:ind w:left="4962"/>
        <w:outlineLvl w:val="0"/>
        <w:rPr>
          <w:rFonts w:ascii="Times New Roman" w:hAnsi="Times New Roman" w:cs="Times New Roman"/>
          <w:sz w:val="26"/>
          <w:szCs w:val="26"/>
        </w:rPr>
      </w:pPr>
      <w:r w:rsidRPr="0094109F">
        <w:rPr>
          <w:rFonts w:ascii="Times New Roman" w:hAnsi="Times New Roman" w:cs="Times New Roman"/>
          <w:sz w:val="26"/>
          <w:szCs w:val="26"/>
        </w:rPr>
        <w:t>факс: (495) 733-95-19</w:t>
      </w:r>
    </w:p>
    <w:p w:rsidR="0094109F" w:rsidRPr="0094109F" w:rsidRDefault="0094109F" w:rsidP="0094109F">
      <w:pPr>
        <w:spacing w:after="0"/>
        <w:ind w:left="4962"/>
        <w:outlineLvl w:val="0"/>
        <w:rPr>
          <w:rFonts w:ascii="Times New Roman" w:hAnsi="Times New Roman" w:cs="Times New Roman"/>
          <w:sz w:val="26"/>
          <w:szCs w:val="26"/>
        </w:rPr>
      </w:pPr>
    </w:p>
    <w:p w:rsidR="0094109F" w:rsidRPr="0094109F" w:rsidRDefault="0094109F" w:rsidP="0094109F">
      <w:pPr>
        <w:spacing w:after="0"/>
        <w:ind w:left="4962"/>
        <w:outlineLvl w:val="0"/>
        <w:rPr>
          <w:rFonts w:ascii="Times New Roman" w:hAnsi="Times New Roman" w:cs="Times New Roman"/>
          <w:sz w:val="26"/>
          <w:szCs w:val="26"/>
        </w:rPr>
      </w:pPr>
      <w:r w:rsidRPr="0094109F">
        <w:rPr>
          <w:rFonts w:ascii="Times New Roman" w:hAnsi="Times New Roman" w:cs="Times New Roman"/>
          <w:sz w:val="26"/>
          <w:szCs w:val="26"/>
        </w:rPr>
        <w:t>ООО «СТИГМАТРАНС»</w:t>
      </w:r>
    </w:p>
    <w:p w:rsidR="0094109F" w:rsidRPr="0094109F" w:rsidRDefault="0094109F" w:rsidP="0094109F">
      <w:pPr>
        <w:spacing w:after="0"/>
        <w:ind w:left="4962"/>
        <w:outlineLvl w:val="0"/>
        <w:rPr>
          <w:rFonts w:ascii="Times New Roman" w:hAnsi="Times New Roman" w:cs="Times New Roman"/>
          <w:sz w:val="26"/>
          <w:szCs w:val="26"/>
        </w:rPr>
      </w:pPr>
      <w:r w:rsidRPr="0094109F">
        <w:rPr>
          <w:rFonts w:ascii="Times New Roman" w:hAnsi="Times New Roman" w:cs="Times New Roman"/>
          <w:sz w:val="26"/>
          <w:szCs w:val="26"/>
        </w:rPr>
        <w:t>ул. Ефремова, д. 10, корп. 1, эт. 1, п</w:t>
      </w:r>
      <w:r w:rsidRPr="0094109F">
        <w:rPr>
          <w:rFonts w:ascii="Times New Roman" w:hAnsi="Times New Roman" w:cs="Times New Roman"/>
          <w:sz w:val="26"/>
          <w:szCs w:val="26"/>
          <w:lang w:val="en-US"/>
        </w:rPr>
        <w:t>XXI</w:t>
      </w:r>
      <w:r w:rsidRPr="0094109F">
        <w:rPr>
          <w:rFonts w:ascii="Times New Roman" w:hAnsi="Times New Roman" w:cs="Times New Roman"/>
          <w:sz w:val="26"/>
          <w:szCs w:val="26"/>
        </w:rPr>
        <w:t>, оф. 4,</w:t>
      </w:r>
    </w:p>
    <w:p w:rsidR="0094109F" w:rsidRPr="0094109F" w:rsidRDefault="0094109F" w:rsidP="0094109F">
      <w:pPr>
        <w:spacing w:after="0"/>
        <w:ind w:left="4962"/>
        <w:outlineLvl w:val="0"/>
        <w:rPr>
          <w:rFonts w:ascii="Times New Roman" w:hAnsi="Times New Roman" w:cs="Times New Roman"/>
          <w:sz w:val="26"/>
          <w:szCs w:val="26"/>
        </w:rPr>
      </w:pPr>
      <w:r w:rsidRPr="0094109F">
        <w:rPr>
          <w:rFonts w:ascii="Times New Roman" w:hAnsi="Times New Roman" w:cs="Times New Roman"/>
          <w:sz w:val="26"/>
          <w:szCs w:val="26"/>
        </w:rPr>
        <w:t>Москва, 119048</w:t>
      </w:r>
    </w:p>
    <w:p w:rsidR="0094109F" w:rsidRPr="0094109F" w:rsidRDefault="0094109F" w:rsidP="0094109F">
      <w:pPr>
        <w:spacing w:after="0"/>
        <w:ind w:left="4962"/>
        <w:outlineLvl w:val="0"/>
        <w:rPr>
          <w:rFonts w:ascii="Times New Roman" w:hAnsi="Times New Roman" w:cs="Times New Roman"/>
          <w:sz w:val="26"/>
          <w:szCs w:val="26"/>
        </w:rPr>
      </w:pPr>
      <w:r w:rsidRPr="0094109F">
        <w:rPr>
          <w:rFonts w:ascii="Times New Roman" w:hAnsi="Times New Roman" w:cs="Times New Roman"/>
          <w:sz w:val="26"/>
          <w:szCs w:val="26"/>
        </w:rPr>
        <w:t>тел.: +7 (985) 024-40-70</w:t>
      </w:r>
    </w:p>
    <w:p w:rsidR="0094109F" w:rsidRPr="0094109F" w:rsidRDefault="0094109F" w:rsidP="0094109F">
      <w:pPr>
        <w:spacing w:after="0"/>
        <w:ind w:left="4962"/>
        <w:outlineLvl w:val="0"/>
        <w:rPr>
          <w:rFonts w:ascii="Times New Roman" w:hAnsi="Times New Roman" w:cs="Times New Roman"/>
          <w:sz w:val="26"/>
          <w:szCs w:val="26"/>
        </w:rPr>
      </w:pPr>
    </w:p>
    <w:p w:rsidR="0094109F" w:rsidRPr="0094109F" w:rsidRDefault="0094109F" w:rsidP="0094109F">
      <w:pPr>
        <w:spacing w:after="0"/>
        <w:outlineLvl w:val="0"/>
        <w:rPr>
          <w:rFonts w:ascii="Times New Roman" w:hAnsi="Times New Roman" w:cs="Times New Roman"/>
          <w:sz w:val="26"/>
          <w:szCs w:val="26"/>
        </w:rPr>
      </w:pPr>
    </w:p>
    <w:p w:rsidR="0094109F" w:rsidRPr="0094109F" w:rsidRDefault="0094109F" w:rsidP="0094109F">
      <w:pPr>
        <w:spacing w:after="0"/>
        <w:jc w:val="center"/>
        <w:outlineLvl w:val="0"/>
        <w:rPr>
          <w:rFonts w:ascii="Times New Roman" w:hAnsi="Times New Roman" w:cs="Times New Roman"/>
          <w:sz w:val="26"/>
          <w:szCs w:val="26"/>
        </w:rPr>
      </w:pPr>
      <w:r w:rsidRPr="0094109F">
        <w:rPr>
          <w:rFonts w:ascii="Times New Roman" w:hAnsi="Times New Roman" w:cs="Times New Roman"/>
          <w:sz w:val="26"/>
          <w:szCs w:val="26"/>
        </w:rPr>
        <w:t>РЕШЕНИЕ</w:t>
      </w:r>
    </w:p>
    <w:p w:rsidR="0094109F" w:rsidRPr="0094109F" w:rsidRDefault="0094109F" w:rsidP="0094109F">
      <w:pPr>
        <w:spacing w:after="0"/>
        <w:jc w:val="center"/>
        <w:rPr>
          <w:rFonts w:ascii="Times New Roman" w:hAnsi="Times New Roman" w:cs="Times New Roman"/>
          <w:sz w:val="26"/>
          <w:szCs w:val="26"/>
        </w:rPr>
      </w:pPr>
      <w:r w:rsidRPr="0094109F">
        <w:rPr>
          <w:rFonts w:ascii="Times New Roman" w:hAnsi="Times New Roman" w:cs="Times New Roman"/>
          <w:sz w:val="26"/>
          <w:szCs w:val="26"/>
        </w:rPr>
        <w:t>по делу №</w:t>
      </w:r>
      <w:r w:rsidRPr="0094109F">
        <w:rPr>
          <w:rFonts w:ascii="Times New Roman" w:hAnsi="Times New Roman" w:cs="Times New Roman"/>
          <w:b/>
          <w:sz w:val="26"/>
          <w:szCs w:val="26"/>
        </w:rPr>
        <w:t>44-</w:t>
      </w:r>
      <w:r w:rsidR="000D3CCD">
        <w:rPr>
          <w:rFonts w:ascii="Times New Roman" w:hAnsi="Times New Roman" w:cs="Times New Roman"/>
          <w:b/>
          <w:sz w:val="26"/>
          <w:szCs w:val="26"/>
        </w:rPr>
        <w:t>4132</w:t>
      </w:r>
      <w:r w:rsidR="000D3CCD" w:rsidRPr="0094109F">
        <w:rPr>
          <w:rFonts w:ascii="Times New Roman" w:hAnsi="Times New Roman" w:cs="Times New Roman"/>
          <w:b/>
          <w:sz w:val="26"/>
          <w:szCs w:val="26"/>
        </w:rPr>
        <w:t xml:space="preserve"> </w:t>
      </w:r>
      <w:r w:rsidRPr="0094109F">
        <w:rPr>
          <w:rFonts w:ascii="Times New Roman" w:hAnsi="Times New Roman" w:cs="Times New Roman"/>
          <w:b/>
          <w:sz w:val="26"/>
          <w:szCs w:val="26"/>
        </w:rPr>
        <w:t>/20</w:t>
      </w:r>
    </w:p>
    <w:p w:rsidR="0094109F" w:rsidRPr="0094109F" w:rsidRDefault="0094109F" w:rsidP="0094109F">
      <w:pPr>
        <w:spacing w:after="0"/>
        <w:jc w:val="center"/>
        <w:rPr>
          <w:rFonts w:ascii="Times New Roman" w:hAnsi="Times New Roman" w:cs="Times New Roman"/>
          <w:sz w:val="26"/>
          <w:szCs w:val="26"/>
        </w:rPr>
      </w:pPr>
      <w:r w:rsidRPr="0094109F">
        <w:rPr>
          <w:rFonts w:ascii="Times New Roman" w:hAnsi="Times New Roman" w:cs="Times New Roman"/>
          <w:sz w:val="26"/>
          <w:szCs w:val="26"/>
        </w:rPr>
        <w:t>о нарушении законодательства о контрактной системе</w:t>
      </w:r>
    </w:p>
    <w:p w:rsidR="0094109F" w:rsidRPr="0094109F" w:rsidRDefault="0094109F" w:rsidP="0094109F">
      <w:pPr>
        <w:spacing w:after="0"/>
        <w:ind w:firstLine="540"/>
        <w:jc w:val="both"/>
        <w:rPr>
          <w:rFonts w:ascii="Times New Roman" w:hAnsi="Times New Roman" w:cs="Times New Roman"/>
          <w:sz w:val="26"/>
          <w:szCs w:val="26"/>
        </w:rPr>
      </w:pPr>
    </w:p>
    <w:p w:rsidR="0094109F" w:rsidRPr="0094109F" w:rsidRDefault="0094109F" w:rsidP="0094109F">
      <w:pPr>
        <w:tabs>
          <w:tab w:val="left" w:pos="0"/>
        </w:tabs>
        <w:spacing w:after="0"/>
        <w:jc w:val="both"/>
        <w:rPr>
          <w:rFonts w:ascii="Times New Roman" w:hAnsi="Times New Roman" w:cs="Times New Roman"/>
          <w:sz w:val="26"/>
          <w:szCs w:val="26"/>
        </w:rPr>
        <w:sectPr w:rsidR="0094109F" w:rsidRPr="0094109F" w:rsidSect="0008010D">
          <w:headerReference w:type="even" r:id="rId6"/>
          <w:headerReference w:type="default" r:id="rId7"/>
          <w:pgSz w:w="11906" w:h="16838"/>
          <w:pgMar w:top="1134" w:right="1077" w:bottom="1361" w:left="1701" w:header="709" w:footer="709" w:gutter="0"/>
          <w:cols w:space="708"/>
          <w:titlePg/>
          <w:docGrid w:linePitch="360"/>
        </w:sectPr>
      </w:pPr>
    </w:p>
    <w:p w:rsidR="0094109F" w:rsidRPr="0094109F" w:rsidRDefault="0094109F" w:rsidP="0094109F">
      <w:pPr>
        <w:tabs>
          <w:tab w:val="left" w:pos="0"/>
        </w:tabs>
        <w:spacing w:after="0"/>
        <w:jc w:val="both"/>
        <w:rPr>
          <w:rFonts w:ascii="Times New Roman" w:hAnsi="Times New Roman" w:cs="Times New Roman"/>
          <w:sz w:val="26"/>
          <w:szCs w:val="26"/>
        </w:rPr>
      </w:pPr>
      <w:r w:rsidRPr="0094109F">
        <w:rPr>
          <w:rFonts w:ascii="Times New Roman" w:hAnsi="Times New Roman" w:cs="Times New Roman"/>
          <w:sz w:val="26"/>
          <w:szCs w:val="26"/>
        </w:rPr>
        <w:t>31.07.2020</w:t>
      </w:r>
    </w:p>
    <w:p w:rsidR="0094109F" w:rsidRPr="0094109F" w:rsidRDefault="0094109F" w:rsidP="0094109F">
      <w:pPr>
        <w:tabs>
          <w:tab w:val="left" w:pos="0"/>
        </w:tabs>
        <w:spacing w:after="0"/>
        <w:jc w:val="right"/>
        <w:rPr>
          <w:rFonts w:ascii="Times New Roman" w:hAnsi="Times New Roman" w:cs="Times New Roman"/>
          <w:sz w:val="26"/>
          <w:szCs w:val="26"/>
        </w:rPr>
        <w:sectPr w:rsidR="0094109F" w:rsidRPr="0094109F" w:rsidSect="00910F1B">
          <w:type w:val="continuous"/>
          <w:pgSz w:w="11906" w:h="16838"/>
          <w:pgMar w:top="1134" w:right="1077" w:bottom="1361" w:left="1701" w:header="709" w:footer="709" w:gutter="0"/>
          <w:cols w:num="2" w:space="708"/>
          <w:titlePg/>
          <w:docGrid w:linePitch="360"/>
        </w:sectPr>
      </w:pPr>
      <w:r w:rsidRPr="0094109F">
        <w:rPr>
          <w:rFonts w:ascii="Times New Roman" w:hAnsi="Times New Roman" w:cs="Times New Roman"/>
          <w:sz w:val="26"/>
          <w:szCs w:val="26"/>
        </w:rPr>
        <w:t>Санкт-Петербург</w:t>
      </w:r>
    </w:p>
    <w:p w:rsidR="0094109F" w:rsidRPr="0094109F" w:rsidRDefault="0094109F" w:rsidP="0094109F">
      <w:pPr>
        <w:tabs>
          <w:tab w:val="left" w:pos="0"/>
        </w:tabs>
        <w:spacing w:after="0"/>
        <w:jc w:val="both"/>
        <w:rPr>
          <w:rFonts w:ascii="Times New Roman" w:hAnsi="Times New Roman" w:cs="Times New Roman"/>
          <w:sz w:val="26"/>
          <w:szCs w:val="26"/>
        </w:rPr>
      </w:pPr>
    </w:p>
    <w:p w:rsidR="0094109F" w:rsidRPr="0094109F" w:rsidRDefault="0094109F" w:rsidP="0094109F">
      <w:pPr>
        <w:tabs>
          <w:tab w:val="left" w:pos="0"/>
        </w:tabs>
        <w:spacing w:after="0"/>
        <w:ind w:firstLine="709"/>
        <w:jc w:val="both"/>
        <w:rPr>
          <w:rFonts w:ascii="Times New Roman" w:hAnsi="Times New Roman" w:cs="Times New Roman"/>
          <w:sz w:val="26"/>
          <w:szCs w:val="26"/>
        </w:rPr>
      </w:pPr>
      <w:r w:rsidRPr="0094109F">
        <w:rPr>
          <w:rFonts w:ascii="Times New Roman" w:hAnsi="Times New Roman" w:cs="Times New Roman"/>
          <w:sz w:val="26"/>
          <w:szCs w:val="26"/>
        </w:rPr>
        <w:t>Комиссия Санкт-Петербургского УФАС России по контролю в сфере закупок (далее – Комиссия УФАС) в составе:</w:t>
      </w:r>
    </w:p>
    <w:p w:rsidR="0094109F" w:rsidRPr="0094109F" w:rsidRDefault="0094109F" w:rsidP="0094109F">
      <w:pPr>
        <w:tabs>
          <w:tab w:val="left" w:pos="0"/>
        </w:tabs>
        <w:spacing w:after="0"/>
        <w:ind w:firstLine="709"/>
        <w:jc w:val="both"/>
        <w:rPr>
          <w:rFonts w:ascii="Times New Roman" w:hAnsi="Times New Roman" w:cs="Times New Roman"/>
          <w:sz w:val="26"/>
          <w:szCs w:val="26"/>
        </w:rPr>
      </w:pPr>
      <w:r w:rsidRPr="0094109F">
        <w:rPr>
          <w:rFonts w:ascii="Times New Roman" w:hAnsi="Times New Roman" w:cs="Times New Roman"/>
          <w:sz w:val="26"/>
          <w:szCs w:val="26"/>
        </w:rPr>
        <w:t>в отсутствие представителей:</w:t>
      </w:r>
    </w:p>
    <w:p w:rsidR="0094109F" w:rsidRPr="0094109F" w:rsidRDefault="0094109F" w:rsidP="0094109F">
      <w:pPr>
        <w:tabs>
          <w:tab w:val="left" w:pos="0"/>
        </w:tabs>
        <w:spacing w:after="0"/>
        <w:ind w:firstLine="709"/>
        <w:jc w:val="both"/>
        <w:rPr>
          <w:rFonts w:ascii="Times New Roman" w:hAnsi="Times New Roman" w:cs="Times New Roman"/>
          <w:sz w:val="26"/>
          <w:szCs w:val="26"/>
          <w:highlight w:val="green"/>
        </w:rPr>
      </w:pPr>
      <w:r w:rsidRPr="0094109F">
        <w:rPr>
          <w:rFonts w:ascii="Times New Roman" w:hAnsi="Times New Roman" w:cs="Times New Roman"/>
          <w:bCs/>
          <w:sz w:val="26"/>
          <w:szCs w:val="26"/>
        </w:rPr>
        <w:t xml:space="preserve">Администрация Адмиралтейского района Санкт-Петербурга (далее –Заказчик), ООО «СТИГМАТРАНС» (далее – Заявитель) </w:t>
      </w:r>
      <w:r w:rsidRPr="0094109F">
        <w:rPr>
          <w:rFonts w:ascii="Times New Roman" w:hAnsi="Times New Roman" w:cs="Times New Roman"/>
          <w:sz w:val="26"/>
          <w:szCs w:val="26"/>
        </w:rPr>
        <w:t>надлежащим образом уведомленных о месте и времени заседания Комиссии УФАС</w:t>
      </w:r>
    </w:p>
    <w:p w:rsidR="0094109F" w:rsidRPr="0094109F" w:rsidRDefault="0094109F" w:rsidP="0094109F">
      <w:pPr>
        <w:tabs>
          <w:tab w:val="left" w:pos="0"/>
        </w:tabs>
        <w:spacing w:after="0"/>
        <w:ind w:firstLine="709"/>
        <w:jc w:val="both"/>
        <w:rPr>
          <w:rFonts w:ascii="Times New Roman" w:hAnsi="Times New Roman" w:cs="Times New Roman"/>
          <w:sz w:val="26"/>
          <w:szCs w:val="26"/>
        </w:rPr>
      </w:pPr>
      <w:r w:rsidRPr="0094109F">
        <w:rPr>
          <w:rFonts w:ascii="Times New Roman" w:hAnsi="Times New Roman" w:cs="Times New Roman"/>
          <w:sz w:val="26"/>
          <w:szCs w:val="26"/>
        </w:rPr>
        <w:t xml:space="preserve">рассмотрев жалобу Заявителя (вх. № 28198-ЭП/20 от 28.07.2020) на действия Администрации Адмиралтейского района Санкт-Петербурга (Уполномоченный орган) при определении (подрядчика, исполнителя) путем проведения электронного аукциона на выполнение работ по ремонту спортивных площадок на территории ГБОУ СОШ № 241 Адмиралтейского района Санкт-Петербурга по адрес: Санкт-Петербург, Вознесенский пр., д. 38/4, лит. А (извещение № 0172200003620000053)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Pr="0094109F">
        <w:rPr>
          <w:rFonts w:ascii="Times New Roman" w:hAnsi="Times New Roman" w:cs="Times New Roman"/>
          <w:sz w:val="26"/>
          <w:szCs w:val="26"/>
        </w:rPr>
        <w:lastRenderedPageBreak/>
        <w:t>Закон о контрактной системе),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p>
    <w:p w:rsidR="0094109F" w:rsidRPr="0094109F" w:rsidRDefault="0094109F" w:rsidP="0094109F">
      <w:pPr>
        <w:spacing w:after="0"/>
        <w:jc w:val="center"/>
        <w:rPr>
          <w:rFonts w:ascii="Times New Roman" w:hAnsi="Times New Roman" w:cs="Times New Roman"/>
          <w:sz w:val="26"/>
          <w:szCs w:val="26"/>
        </w:rPr>
      </w:pPr>
    </w:p>
    <w:p w:rsidR="0094109F" w:rsidRPr="0094109F" w:rsidRDefault="0094109F" w:rsidP="0094109F">
      <w:pPr>
        <w:spacing w:after="0"/>
        <w:jc w:val="center"/>
        <w:rPr>
          <w:rFonts w:ascii="Times New Roman" w:hAnsi="Times New Roman" w:cs="Times New Roman"/>
          <w:sz w:val="26"/>
          <w:szCs w:val="26"/>
        </w:rPr>
      </w:pPr>
      <w:r w:rsidRPr="0094109F">
        <w:rPr>
          <w:rFonts w:ascii="Times New Roman" w:hAnsi="Times New Roman" w:cs="Times New Roman"/>
          <w:sz w:val="26"/>
          <w:szCs w:val="26"/>
        </w:rPr>
        <w:t>УСТАНОВИЛА:</w:t>
      </w:r>
    </w:p>
    <w:p w:rsidR="0094109F" w:rsidRPr="0094109F" w:rsidRDefault="0094109F" w:rsidP="0094109F">
      <w:pPr>
        <w:autoSpaceDE w:val="0"/>
        <w:autoSpaceDN w:val="0"/>
        <w:adjustRightInd w:val="0"/>
        <w:spacing w:after="0"/>
        <w:jc w:val="both"/>
        <w:outlineLvl w:val="1"/>
        <w:rPr>
          <w:rFonts w:ascii="Times New Roman" w:hAnsi="Times New Roman" w:cs="Times New Roman"/>
          <w:sz w:val="26"/>
          <w:szCs w:val="26"/>
        </w:rPr>
      </w:pP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sz w:val="26"/>
          <w:szCs w:val="26"/>
        </w:rPr>
      </w:pPr>
      <w:r w:rsidRPr="0094109F">
        <w:rPr>
          <w:rFonts w:ascii="Times New Roman" w:hAnsi="Times New Roman" w:cs="Times New Roman"/>
          <w:sz w:val="26"/>
          <w:szCs w:val="26"/>
        </w:rPr>
        <w:t>Извещение о проведении аукциона размещено 31.07.2020 на официальном сайте www.zakupki.gov.ru, номер извещения 0172200003620000053. Начальная (максимальная) цена контракта – 5 889 821,68рублей.</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sz w:val="26"/>
          <w:szCs w:val="26"/>
        </w:rPr>
      </w:pPr>
      <w:r w:rsidRPr="0094109F">
        <w:rPr>
          <w:rFonts w:ascii="Times New Roman" w:hAnsi="Times New Roman" w:cs="Times New Roman"/>
          <w:sz w:val="26"/>
          <w:szCs w:val="26"/>
        </w:rPr>
        <w:t>В жалобе Заявитель указывает на неправомерные действия Заказчика, нарушающие, по мнению Заявителя, требования Закона о контрактной системе, в части нарушения порядка описания объекта закупки.</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sz w:val="26"/>
          <w:szCs w:val="26"/>
        </w:rPr>
      </w:pPr>
      <w:r w:rsidRPr="0094109F">
        <w:rPr>
          <w:rFonts w:ascii="Times New Roman" w:hAnsi="Times New Roman" w:cs="Times New Roman"/>
          <w:sz w:val="26"/>
          <w:szCs w:val="26"/>
        </w:rPr>
        <w:t>Заказчик с доводами жалобы Заявителя не согласен и считает ее необоснованной.</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sz w:val="26"/>
          <w:szCs w:val="26"/>
        </w:rPr>
      </w:pPr>
      <w:r w:rsidRPr="0094109F">
        <w:rPr>
          <w:rFonts w:ascii="Times New Roman" w:hAnsi="Times New Roman" w:cs="Times New Roman"/>
          <w:sz w:val="26"/>
          <w:szCs w:val="26"/>
        </w:rPr>
        <w:t>Информация, изложенная в жалобе, пояснения представителя Заказчика, представленные документы подтверждают следующие обстоятельства.</w:t>
      </w:r>
    </w:p>
    <w:p w:rsidR="0094109F" w:rsidRPr="0094109F" w:rsidRDefault="0094109F" w:rsidP="0094109F">
      <w:pPr>
        <w:autoSpaceDE w:val="0"/>
        <w:autoSpaceDN w:val="0"/>
        <w:adjustRightInd w:val="0"/>
        <w:spacing w:after="0"/>
        <w:outlineLvl w:val="1"/>
        <w:rPr>
          <w:rFonts w:ascii="Times New Roman" w:hAnsi="Times New Roman" w:cs="Times New Roman"/>
          <w:sz w:val="26"/>
          <w:szCs w:val="26"/>
        </w:rPr>
      </w:pPr>
      <w:r w:rsidRPr="0094109F">
        <w:rPr>
          <w:rFonts w:ascii="Times New Roman" w:hAnsi="Times New Roman" w:cs="Times New Roman"/>
          <w:sz w:val="26"/>
          <w:szCs w:val="26"/>
        </w:rPr>
        <w:t>1.</w:t>
      </w:r>
      <w:r w:rsidRPr="0094109F">
        <w:rPr>
          <w:rFonts w:ascii="Times New Roman" w:hAnsi="Times New Roman" w:cs="Times New Roman"/>
          <w:sz w:val="26"/>
          <w:szCs w:val="26"/>
        </w:rPr>
        <w:tab/>
        <w:t>Согласно ч. 1 ст.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sz w:val="26"/>
          <w:szCs w:val="26"/>
        </w:rPr>
      </w:pPr>
      <w:r w:rsidRPr="0094109F">
        <w:rPr>
          <w:rFonts w:ascii="Times New Roman" w:hAnsi="Times New Roman" w:cs="Times New Roman"/>
          <w:sz w:val="26"/>
          <w:szCs w:val="26"/>
        </w:rPr>
        <w:t>В соответствии с ч. 2 ст. 8 Закона о контрактной системе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sz w:val="26"/>
          <w:szCs w:val="26"/>
        </w:rPr>
      </w:pPr>
      <w:r w:rsidRPr="0094109F">
        <w:rPr>
          <w:rFonts w:ascii="Times New Roman" w:hAnsi="Times New Roman" w:cs="Times New Roman"/>
          <w:sz w:val="26"/>
          <w:szCs w:val="26"/>
        </w:rPr>
        <w:t xml:space="preserve">В соответствии с п. 1 ч. 1 ст. 64 Закона о контрактной системе, документация об электронном аукционе наряду с информацией, указанной в </w:t>
      </w:r>
      <w:r w:rsidRPr="0094109F">
        <w:rPr>
          <w:rFonts w:ascii="Times New Roman" w:hAnsi="Times New Roman" w:cs="Times New Roman"/>
          <w:sz w:val="26"/>
          <w:szCs w:val="26"/>
        </w:rPr>
        <w:lastRenderedPageBreak/>
        <w:t>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sz w:val="26"/>
          <w:szCs w:val="26"/>
        </w:rPr>
      </w:pPr>
      <w:r w:rsidRPr="0094109F">
        <w:rPr>
          <w:rFonts w:ascii="Times New Roman" w:hAnsi="Times New Roman" w:cs="Times New Roman"/>
          <w:sz w:val="26"/>
          <w:szCs w:val="26"/>
        </w:rPr>
        <w:t>В силу п. 1 ч. 1 ст.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sz w:val="26"/>
          <w:szCs w:val="26"/>
        </w:rPr>
      </w:pPr>
      <w:r w:rsidRPr="0094109F">
        <w:rPr>
          <w:rFonts w:ascii="Times New Roman" w:hAnsi="Times New Roman" w:cs="Times New Roman"/>
          <w:sz w:val="26"/>
          <w:szCs w:val="26"/>
        </w:rPr>
        <w:t>Согласно п. 2 ч. 1 ст. 33 Закона о контрактной системе, при составлении описания объекта закупки заказчик должен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sz w:val="26"/>
          <w:szCs w:val="26"/>
        </w:rPr>
      </w:pPr>
      <w:r w:rsidRPr="0094109F">
        <w:rPr>
          <w:rFonts w:ascii="Times New Roman" w:hAnsi="Times New Roman" w:cs="Times New Roman"/>
          <w:sz w:val="26"/>
          <w:szCs w:val="26"/>
        </w:rPr>
        <w:t>Согласно ч. 2 ст. 33 Закона о контрактной системе,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sz w:val="26"/>
          <w:szCs w:val="26"/>
        </w:rPr>
      </w:pPr>
      <w:r w:rsidRPr="0094109F">
        <w:rPr>
          <w:rFonts w:ascii="Times New Roman" w:hAnsi="Times New Roman" w:cs="Times New Roman"/>
          <w:sz w:val="26"/>
          <w:szCs w:val="26"/>
        </w:rPr>
        <w:t>Требования к товарам, используемым при выполнении работ, установлены Заказчиком в Приложении №2 к техническому заданию.</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sz w:val="26"/>
          <w:szCs w:val="26"/>
        </w:rPr>
      </w:pPr>
      <w:r w:rsidRPr="0094109F">
        <w:rPr>
          <w:rFonts w:ascii="Times New Roman" w:hAnsi="Times New Roman" w:cs="Times New Roman"/>
          <w:sz w:val="26"/>
          <w:szCs w:val="26"/>
        </w:rPr>
        <w:lastRenderedPageBreak/>
        <w:t>Комиссия УФАС, проанализировав Приложение №2 усматривает нарушение п. 2 ч. 1 ст. 64, в связи с установлением множества требований определяемых методом испытаний, например:</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sz w:val="26"/>
          <w:szCs w:val="26"/>
        </w:rPr>
      </w:pPr>
      <w:r w:rsidRPr="0094109F">
        <w:rPr>
          <w:rFonts w:ascii="Times New Roman" w:hAnsi="Times New Roman" w:cs="Times New Roman"/>
          <w:sz w:val="26"/>
          <w:szCs w:val="26"/>
        </w:rPr>
        <w:t>Товар «Краска разметочная дорожная» показатель «Устойчивость к статистическим влияниям – 72 ч (воздействие воды), 72 ч (хлорида натрия), 20 ч (бензина и минеральных масел).»</w:t>
      </w:r>
      <w:r w:rsidR="000D3CCD">
        <w:rPr>
          <w:rFonts w:ascii="Times New Roman" w:hAnsi="Times New Roman" w:cs="Times New Roman"/>
          <w:sz w:val="26"/>
          <w:szCs w:val="26"/>
        </w:rPr>
        <w:t xml:space="preserve"> </w:t>
      </w:r>
      <w:r w:rsidRPr="0094109F">
        <w:rPr>
          <w:rFonts w:ascii="Times New Roman" w:hAnsi="Times New Roman" w:cs="Times New Roman"/>
          <w:sz w:val="26"/>
          <w:szCs w:val="26"/>
        </w:rPr>
        <w:t>и т.д.</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sz w:val="26"/>
          <w:szCs w:val="26"/>
        </w:rPr>
      </w:pPr>
      <w:r w:rsidRPr="0094109F">
        <w:rPr>
          <w:rFonts w:ascii="Times New Roman" w:hAnsi="Times New Roman" w:cs="Times New Roman"/>
          <w:color w:val="000000"/>
          <w:sz w:val="26"/>
          <w:szCs w:val="26"/>
        </w:rPr>
        <w:t>Довод жалобы является обоснованным</w:t>
      </w:r>
    </w:p>
    <w:p w:rsidR="0094109F" w:rsidRPr="0094109F" w:rsidRDefault="0094109F" w:rsidP="0094109F">
      <w:pPr>
        <w:autoSpaceDE w:val="0"/>
        <w:autoSpaceDN w:val="0"/>
        <w:adjustRightInd w:val="0"/>
        <w:spacing w:after="0"/>
        <w:ind w:firstLine="720"/>
        <w:jc w:val="both"/>
        <w:outlineLvl w:val="1"/>
        <w:rPr>
          <w:rFonts w:ascii="Times New Roman" w:hAnsi="Times New Roman" w:cs="Times New Roman"/>
          <w:color w:val="000000"/>
          <w:sz w:val="26"/>
          <w:szCs w:val="26"/>
        </w:rPr>
      </w:pPr>
      <w:r w:rsidRPr="0094109F">
        <w:rPr>
          <w:rFonts w:ascii="Times New Roman" w:hAnsi="Times New Roman" w:cs="Times New Roman"/>
          <w:sz w:val="26"/>
          <w:szCs w:val="26"/>
        </w:rPr>
        <w:t>2. Комиссией УФАС в соответствии с п. 3.35 Административного регламента принято решение обязательное для исполнения предписание об устранении выявленных нарушений законодательства о контрактной системе не выдавать в связи с отсутствием доказательств того, что выявленные нарушения повлияли на результаты закупки.</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color w:val="000000"/>
          <w:sz w:val="26"/>
          <w:szCs w:val="26"/>
        </w:rPr>
      </w:pPr>
      <w:r w:rsidRPr="0094109F">
        <w:rPr>
          <w:rFonts w:ascii="Times New Roman" w:hAnsi="Times New Roman" w:cs="Times New Roman"/>
          <w:color w:val="000000"/>
          <w:sz w:val="26"/>
          <w:szCs w:val="26"/>
        </w:rPr>
        <w:t>Комиссия УФАС, руководствуясь ст. 8, 33, 59, 64, 66, 67, 99, 106 Закона о контрактной системе, Административным регламентом,</w:t>
      </w:r>
    </w:p>
    <w:p w:rsidR="0094109F" w:rsidRPr="0094109F" w:rsidRDefault="0094109F" w:rsidP="0094109F">
      <w:pPr>
        <w:autoSpaceDE w:val="0"/>
        <w:autoSpaceDN w:val="0"/>
        <w:adjustRightInd w:val="0"/>
        <w:spacing w:after="0"/>
        <w:jc w:val="both"/>
        <w:outlineLvl w:val="1"/>
        <w:rPr>
          <w:rFonts w:ascii="Times New Roman" w:hAnsi="Times New Roman" w:cs="Times New Roman"/>
          <w:color w:val="000000"/>
          <w:sz w:val="26"/>
          <w:szCs w:val="26"/>
        </w:rPr>
      </w:pPr>
    </w:p>
    <w:p w:rsidR="0094109F" w:rsidRPr="0094109F" w:rsidRDefault="0094109F" w:rsidP="0094109F">
      <w:pPr>
        <w:autoSpaceDE w:val="0"/>
        <w:autoSpaceDN w:val="0"/>
        <w:adjustRightInd w:val="0"/>
        <w:spacing w:after="0"/>
        <w:jc w:val="center"/>
        <w:outlineLvl w:val="1"/>
        <w:rPr>
          <w:rFonts w:ascii="Times New Roman" w:hAnsi="Times New Roman" w:cs="Times New Roman"/>
          <w:color w:val="000000"/>
          <w:sz w:val="26"/>
          <w:szCs w:val="26"/>
        </w:rPr>
      </w:pPr>
      <w:r w:rsidRPr="0094109F">
        <w:rPr>
          <w:rFonts w:ascii="Times New Roman" w:hAnsi="Times New Roman" w:cs="Times New Roman"/>
          <w:color w:val="000000"/>
          <w:sz w:val="26"/>
          <w:szCs w:val="26"/>
        </w:rPr>
        <w:t>РЕШИЛА:</w:t>
      </w:r>
    </w:p>
    <w:p w:rsidR="0094109F" w:rsidRPr="0094109F" w:rsidRDefault="0094109F" w:rsidP="0094109F">
      <w:pPr>
        <w:autoSpaceDE w:val="0"/>
        <w:autoSpaceDN w:val="0"/>
        <w:adjustRightInd w:val="0"/>
        <w:spacing w:after="0"/>
        <w:jc w:val="both"/>
        <w:outlineLvl w:val="1"/>
        <w:rPr>
          <w:rFonts w:ascii="Times New Roman" w:hAnsi="Times New Roman" w:cs="Times New Roman"/>
          <w:color w:val="000000"/>
          <w:sz w:val="26"/>
          <w:szCs w:val="26"/>
        </w:rPr>
      </w:pP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color w:val="000000"/>
          <w:sz w:val="26"/>
          <w:szCs w:val="26"/>
        </w:rPr>
      </w:pPr>
      <w:r w:rsidRPr="0094109F">
        <w:rPr>
          <w:rFonts w:ascii="Times New Roman" w:hAnsi="Times New Roman" w:cs="Times New Roman"/>
          <w:color w:val="000000"/>
          <w:sz w:val="26"/>
          <w:szCs w:val="26"/>
        </w:rPr>
        <w:t>1.Признать жалобу ООО «</w:t>
      </w:r>
      <w:r w:rsidRPr="0094109F">
        <w:rPr>
          <w:rFonts w:ascii="Times New Roman" w:hAnsi="Times New Roman" w:cs="Times New Roman"/>
          <w:sz w:val="26"/>
          <w:szCs w:val="26"/>
        </w:rPr>
        <w:t>СТИГМАТРАНС</w:t>
      </w:r>
      <w:r w:rsidRPr="0094109F">
        <w:rPr>
          <w:rFonts w:ascii="Times New Roman" w:hAnsi="Times New Roman" w:cs="Times New Roman"/>
          <w:color w:val="000000"/>
          <w:sz w:val="26"/>
          <w:szCs w:val="26"/>
        </w:rPr>
        <w:t>» обоснованной.</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color w:val="000000"/>
          <w:sz w:val="26"/>
          <w:szCs w:val="26"/>
        </w:rPr>
      </w:pPr>
      <w:r w:rsidRPr="0094109F">
        <w:rPr>
          <w:rFonts w:ascii="Times New Roman" w:hAnsi="Times New Roman" w:cs="Times New Roman"/>
          <w:color w:val="000000"/>
          <w:sz w:val="26"/>
          <w:szCs w:val="26"/>
        </w:rPr>
        <w:t>2.Признать в действиях Заказчика нарушение</w:t>
      </w:r>
      <w:r w:rsidR="000D3CCD">
        <w:rPr>
          <w:rFonts w:ascii="Times New Roman" w:hAnsi="Times New Roman" w:cs="Times New Roman"/>
          <w:color w:val="000000"/>
          <w:sz w:val="26"/>
          <w:szCs w:val="26"/>
        </w:rPr>
        <w:t xml:space="preserve"> </w:t>
      </w:r>
      <w:bookmarkStart w:id="0" w:name="_GoBack"/>
      <w:bookmarkEnd w:id="0"/>
      <w:r w:rsidRPr="0094109F">
        <w:rPr>
          <w:rFonts w:ascii="Times New Roman" w:hAnsi="Times New Roman" w:cs="Times New Roman"/>
          <w:sz w:val="26"/>
          <w:szCs w:val="26"/>
        </w:rPr>
        <w:t>п. 2 ч. 1 ст. 64</w:t>
      </w:r>
      <w:r w:rsidRPr="0094109F">
        <w:rPr>
          <w:rFonts w:ascii="Times New Roman" w:hAnsi="Times New Roman" w:cs="Times New Roman"/>
          <w:color w:val="000000"/>
          <w:sz w:val="26"/>
          <w:szCs w:val="26"/>
        </w:rPr>
        <w:t xml:space="preserve"> Закона о контрактной системе.</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color w:val="000000"/>
          <w:sz w:val="26"/>
          <w:szCs w:val="26"/>
        </w:rPr>
      </w:pPr>
      <w:r w:rsidRPr="0094109F">
        <w:rPr>
          <w:rFonts w:ascii="Times New Roman" w:hAnsi="Times New Roman" w:cs="Times New Roman"/>
          <w:color w:val="000000"/>
          <w:sz w:val="26"/>
          <w:szCs w:val="26"/>
        </w:rPr>
        <w:t>3.Предписание об устранении выявленных нарушений законодательства о контрактной системе не выдавать.</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color w:val="000000"/>
          <w:sz w:val="26"/>
          <w:szCs w:val="26"/>
        </w:rPr>
      </w:pPr>
      <w:r w:rsidRPr="0094109F">
        <w:rPr>
          <w:rFonts w:ascii="Times New Roman" w:hAnsi="Times New Roman" w:cs="Times New Roman"/>
          <w:color w:val="000000"/>
          <w:sz w:val="26"/>
          <w:szCs w:val="26"/>
        </w:rPr>
        <w:t>4.Передать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виновных лиц Заказчика.</w:t>
      </w:r>
    </w:p>
    <w:p w:rsidR="0094109F" w:rsidRPr="0094109F" w:rsidRDefault="0094109F" w:rsidP="0094109F">
      <w:pPr>
        <w:autoSpaceDE w:val="0"/>
        <w:autoSpaceDN w:val="0"/>
        <w:adjustRightInd w:val="0"/>
        <w:spacing w:after="0"/>
        <w:ind w:firstLine="708"/>
        <w:jc w:val="both"/>
        <w:outlineLvl w:val="1"/>
        <w:rPr>
          <w:rFonts w:ascii="Times New Roman" w:eastAsia="Calibri" w:hAnsi="Times New Roman" w:cs="Times New Roman"/>
          <w:sz w:val="26"/>
          <w:szCs w:val="26"/>
          <w:lang w:eastAsia="en-US"/>
        </w:rPr>
      </w:pP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color w:val="000000"/>
          <w:sz w:val="26"/>
          <w:szCs w:val="26"/>
        </w:rPr>
      </w:pPr>
    </w:p>
    <w:p w:rsidR="0094109F" w:rsidRPr="0094109F" w:rsidRDefault="0094109F" w:rsidP="0094109F">
      <w:pPr>
        <w:tabs>
          <w:tab w:val="left" w:pos="2700"/>
        </w:tabs>
        <w:spacing w:after="0"/>
        <w:ind w:firstLine="720"/>
        <w:jc w:val="both"/>
        <w:rPr>
          <w:rFonts w:ascii="Times New Roman" w:hAnsi="Times New Roman" w:cs="Times New Roman"/>
          <w:i/>
          <w:sz w:val="26"/>
          <w:szCs w:val="26"/>
        </w:rPr>
      </w:pPr>
      <w:r w:rsidRPr="0094109F">
        <w:rPr>
          <w:rFonts w:ascii="Times New Roman" w:hAnsi="Times New Roman" w:cs="Times New Roman"/>
          <w:i/>
          <w:sz w:val="26"/>
          <w:szCs w:val="26"/>
        </w:rPr>
        <w:t>Настоящее решение может быть обжаловано в судебном порядке в течение трёх месяцев со дня принятия.</w:t>
      </w:r>
    </w:p>
    <w:p w:rsidR="0094109F" w:rsidRPr="0094109F" w:rsidRDefault="0094109F" w:rsidP="0094109F">
      <w:pPr>
        <w:autoSpaceDE w:val="0"/>
        <w:autoSpaceDN w:val="0"/>
        <w:adjustRightInd w:val="0"/>
        <w:spacing w:after="0"/>
        <w:ind w:firstLine="708"/>
        <w:jc w:val="both"/>
        <w:outlineLvl w:val="1"/>
        <w:rPr>
          <w:rFonts w:ascii="Times New Roman" w:hAnsi="Times New Roman" w:cs="Times New Roman"/>
          <w:i/>
          <w:sz w:val="26"/>
          <w:szCs w:val="26"/>
        </w:rPr>
      </w:pPr>
    </w:p>
    <w:p w:rsidR="002E1D64" w:rsidRPr="0094109F" w:rsidRDefault="002E1D64" w:rsidP="0094109F">
      <w:pPr>
        <w:spacing w:after="0"/>
        <w:rPr>
          <w:rFonts w:ascii="Times New Roman" w:hAnsi="Times New Roman" w:cs="Times New Roman"/>
          <w:sz w:val="26"/>
          <w:szCs w:val="26"/>
        </w:rPr>
      </w:pPr>
    </w:p>
    <w:sectPr w:rsidR="002E1D64" w:rsidRPr="0094109F" w:rsidSect="00910F1B">
      <w:type w:val="continuous"/>
      <w:pgSz w:w="11906" w:h="16838"/>
      <w:pgMar w:top="1134" w:right="1077" w:bottom="136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3CCD">
      <w:pPr>
        <w:spacing w:after="0" w:line="240" w:lineRule="auto"/>
      </w:pPr>
      <w:r>
        <w:separator/>
      </w:r>
    </w:p>
  </w:endnote>
  <w:endnote w:type="continuationSeparator" w:id="0">
    <w:p w:rsidR="00000000" w:rsidRDefault="000D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3CCD">
      <w:pPr>
        <w:spacing w:after="0" w:line="240" w:lineRule="auto"/>
      </w:pPr>
      <w:r>
        <w:separator/>
      </w:r>
    </w:p>
  </w:footnote>
  <w:footnote w:type="continuationSeparator" w:id="0">
    <w:p w:rsidR="00000000" w:rsidRDefault="000D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2E1D64"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0413" w:rsidRDefault="000D3C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2E1D64"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D3CCD">
      <w:rPr>
        <w:rStyle w:val="a5"/>
        <w:noProof/>
      </w:rPr>
      <w:t>2</w:t>
    </w:r>
    <w:r>
      <w:rPr>
        <w:rStyle w:val="a5"/>
      </w:rPr>
      <w:fldChar w:fldCharType="end"/>
    </w:r>
  </w:p>
  <w:p w:rsidR="00590413" w:rsidRDefault="000D3C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109F"/>
    <w:rsid w:val="000D3CCD"/>
    <w:rsid w:val="002E1D64"/>
    <w:rsid w:val="00941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B397"/>
  <w15:docId w15:val="{327DC1D4-4BD3-4ABD-A3AA-F0ED205B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109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94109F"/>
    <w:rPr>
      <w:rFonts w:ascii="Times New Roman" w:eastAsia="Times New Roman" w:hAnsi="Times New Roman" w:cs="Times New Roman"/>
      <w:sz w:val="24"/>
      <w:szCs w:val="24"/>
    </w:rPr>
  </w:style>
  <w:style w:type="character" w:styleId="a5">
    <w:name w:val="page number"/>
    <w:basedOn w:val="a0"/>
    <w:rsid w:val="0094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Двояковский Александр Анатольевич</cp:lastModifiedBy>
  <cp:revision>3</cp:revision>
  <dcterms:created xsi:type="dcterms:W3CDTF">2020-08-05T17:41:00Z</dcterms:created>
  <dcterms:modified xsi:type="dcterms:W3CDTF">2020-08-05T18:55:00Z</dcterms:modified>
</cp:coreProperties>
</file>