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51" w:rsidRPr="00A2099A" w:rsidRDefault="00D71351" w:rsidP="00D71351">
      <w:pPr>
        <w:ind w:left="4962"/>
        <w:rPr>
          <w:sz w:val="26"/>
          <w:szCs w:val="26"/>
        </w:rPr>
      </w:pPr>
      <w:r w:rsidRPr="00A2099A">
        <w:rPr>
          <w:sz w:val="26"/>
          <w:szCs w:val="26"/>
        </w:rPr>
        <w:t>ГБУ РД «</w:t>
      </w:r>
      <w:proofErr w:type="spellStart"/>
      <w:r w:rsidRPr="00A2099A">
        <w:rPr>
          <w:sz w:val="26"/>
          <w:szCs w:val="26"/>
        </w:rPr>
        <w:t>Карабудахкентская</w:t>
      </w:r>
      <w:proofErr w:type="spellEnd"/>
      <w:r w:rsidRPr="00A2099A">
        <w:rPr>
          <w:sz w:val="26"/>
          <w:szCs w:val="26"/>
        </w:rPr>
        <w:t xml:space="preserve"> центральная районная больница»</w:t>
      </w:r>
    </w:p>
    <w:p w:rsidR="00D71351" w:rsidRPr="00A2099A" w:rsidRDefault="00D71351" w:rsidP="00D71351">
      <w:pPr>
        <w:ind w:left="4962"/>
        <w:rPr>
          <w:sz w:val="26"/>
          <w:szCs w:val="26"/>
        </w:rPr>
      </w:pPr>
      <w:r w:rsidRPr="00A2099A">
        <w:rPr>
          <w:sz w:val="26"/>
          <w:szCs w:val="26"/>
        </w:rPr>
        <w:t xml:space="preserve">Республика Дагестан, </w:t>
      </w:r>
      <w:proofErr w:type="spellStart"/>
      <w:r w:rsidRPr="00A2099A">
        <w:rPr>
          <w:sz w:val="26"/>
          <w:szCs w:val="26"/>
        </w:rPr>
        <w:t>Карабудахкентский</w:t>
      </w:r>
      <w:proofErr w:type="spellEnd"/>
      <w:r w:rsidRPr="00A2099A">
        <w:rPr>
          <w:sz w:val="26"/>
          <w:szCs w:val="26"/>
        </w:rPr>
        <w:t xml:space="preserve"> район, </w:t>
      </w:r>
      <w:proofErr w:type="spellStart"/>
      <w:r w:rsidRPr="00A2099A">
        <w:rPr>
          <w:sz w:val="26"/>
          <w:szCs w:val="26"/>
        </w:rPr>
        <w:t>с</w:t>
      </w:r>
      <w:proofErr w:type="gramStart"/>
      <w:r w:rsidRPr="00A2099A">
        <w:rPr>
          <w:sz w:val="26"/>
          <w:szCs w:val="26"/>
        </w:rPr>
        <w:t>.К</w:t>
      </w:r>
      <w:proofErr w:type="gramEnd"/>
      <w:r w:rsidRPr="00A2099A">
        <w:rPr>
          <w:sz w:val="26"/>
          <w:szCs w:val="26"/>
        </w:rPr>
        <w:t>арабудахкент</w:t>
      </w:r>
      <w:proofErr w:type="spellEnd"/>
      <w:r w:rsidRPr="00A2099A">
        <w:rPr>
          <w:sz w:val="26"/>
          <w:szCs w:val="26"/>
        </w:rPr>
        <w:t>, ул. Космонавтов, 1</w:t>
      </w:r>
    </w:p>
    <w:p w:rsidR="00D71351" w:rsidRPr="00A2099A" w:rsidRDefault="00DA5FF8" w:rsidP="00D71351">
      <w:pPr>
        <w:ind w:left="4962"/>
        <w:rPr>
          <w:sz w:val="26"/>
          <w:szCs w:val="26"/>
        </w:rPr>
      </w:pPr>
      <w:hyperlink r:id="rId9" w:history="1">
        <w:r w:rsidR="00D71351" w:rsidRPr="00A2099A">
          <w:rPr>
            <w:sz w:val="26"/>
            <w:szCs w:val="26"/>
          </w:rPr>
          <w:t>karabudahcrb@mail.ru</w:t>
        </w:r>
      </w:hyperlink>
    </w:p>
    <w:p w:rsidR="00D71351" w:rsidRPr="00A2099A" w:rsidRDefault="00D71351" w:rsidP="00D71351">
      <w:pPr>
        <w:ind w:left="4962"/>
        <w:rPr>
          <w:sz w:val="26"/>
          <w:szCs w:val="26"/>
        </w:rPr>
      </w:pPr>
    </w:p>
    <w:p w:rsidR="00D71351" w:rsidRPr="00A2099A" w:rsidRDefault="00D71351" w:rsidP="00D71351">
      <w:pPr>
        <w:ind w:left="4962"/>
        <w:rPr>
          <w:sz w:val="26"/>
          <w:szCs w:val="26"/>
        </w:rPr>
      </w:pPr>
      <w:r w:rsidRPr="00A2099A">
        <w:rPr>
          <w:sz w:val="26"/>
          <w:szCs w:val="26"/>
        </w:rPr>
        <w:t>ООО «РТС-тендер»</w:t>
      </w:r>
    </w:p>
    <w:p w:rsidR="00D71351" w:rsidRPr="00A2099A" w:rsidRDefault="00D71351" w:rsidP="00D71351">
      <w:pPr>
        <w:ind w:left="4962"/>
        <w:rPr>
          <w:sz w:val="26"/>
          <w:szCs w:val="26"/>
        </w:rPr>
      </w:pPr>
      <w:r w:rsidRPr="00A2099A">
        <w:rPr>
          <w:sz w:val="26"/>
          <w:szCs w:val="26"/>
        </w:rPr>
        <w:t>121151, г. Москва, набережная Тараса Шевченко, д.23-А</w:t>
      </w:r>
    </w:p>
    <w:p w:rsidR="00D71351" w:rsidRPr="00A2099A" w:rsidRDefault="00D71351" w:rsidP="00D71351">
      <w:pPr>
        <w:ind w:left="4962"/>
        <w:rPr>
          <w:sz w:val="26"/>
          <w:szCs w:val="26"/>
          <w:lang w:val="en-US"/>
        </w:rPr>
      </w:pPr>
      <w:proofErr w:type="gramStart"/>
      <w:r w:rsidRPr="00A2099A">
        <w:rPr>
          <w:sz w:val="26"/>
          <w:szCs w:val="26"/>
          <w:lang w:val="en-US"/>
        </w:rPr>
        <w:t>e-mail</w:t>
      </w:r>
      <w:proofErr w:type="gramEnd"/>
      <w:r w:rsidRPr="00A2099A">
        <w:rPr>
          <w:sz w:val="26"/>
          <w:szCs w:val="26"/>
          <w:lang w:val="en-US"/>
        </w:rPr>
        <w:t>: KO@rts-tender.ru</w:t>
      </w:r>
    </w:p>
    <w:p w:rsidR="00D71351" w:rsidRPr="00A2099A" w:rsidRDefault="00D71351" w:rsidP="00D71351">
      <w:pPr>
        <w:ind w:left="4962"/>
        <w:rPr>
          <w:sz w:val="26"/>
          <w:szCs w:val="26"/>
          <w:lang w:val="en-US"/>
        </w:rPr>
      </w:pPr>
    </w:p>
    <w:p w:rsidR="00D71351" w:rsidRPr="00A2099A" w:rsidRDefault="00D71351" w:rsidP="00D71351">
      <w:pPr>
        <w:ind w:left="4962"/>
        <w:rPr>
          <w:sz w:val="26"/>
          <w:szCs w:val="26"/>
        </w:rPr>
      </w:pPr>
      <w:r w:rsidRPr="00A2099A">
        <w:rPr>
          <w:sz w:val="26"/>
          <w:szCs w:val="26"/>
        </w:rPr>
        <w:t>ООО «ВЕГАМЕД»</w:t>
      </w:r>
    </w:p>
    <w:p w:rsidR="00D71351" w:rsidRPr="00A2099A" w:rsidRDefault="00D71351" w:rsidP="00D71351">
      <w:pPr>
        <w:ind w:left="4962"/>
        <w:rPr>
          <w:sz w:val="26"/>
          <w:szCs w:val="26"/>
        </w:rPr>
      </w:pPr>
      <w:r w:rsidRPr="00A2099A">
        <w:rPr>
          <w:sz w:val="26"/>
          <w:szCs w:val="26"/>
        </w:rPr>
        <w:t xml:space="preserve">368122, г. </w:t>
      </w:r>
      <w:proofErr w:type="spellStart"/>
      <w:r w:rsidRPr="00A2099A">
        <w:rPr>
          <w:sz w:val="26"/>
          <w:szCs w:val="26"/>
        </w:rPr>
        <w:t>Кизилюрт</w:t>
      </w:r>
      <w:proofErr w:type="spellEnd"/>
      <w:r w:rsidRPr="00A2099A">
        <w:rPr>
          <w:sz w:val="26"/>
          <w:szCs w:val="26"/>
        </w:rPr>
        <w:t xml:space="preserve">, ул. </w:t>
      </w:r>
      <w:proofErr w:type="gramStart"/>
      <w:r w:rsidRPr="00A2099A">
        <w:rPr>
          <w:sz w:val="26"/>
          <w:szCs w:val="26"/>
        </w:rPr>
        <w:t>Кавказская</w:t>
      </w:r>
      <w:proofErr w:type="gramEnd"/>
      <w:r w:rsidRPr="00A2099A">
        <w:rPr>
          <w:sz w:val="26"/>
          <w:szCs w:val="26"/>
        </w:rPr>
        <w:t>, 13/1.</w:t>
      </w:r>
    </w:p>
    <w:p w:rsidR="00CD1A95" w:rsidRPr="00A2099A" w:rsidRDefault="00D71351" w:rsidP="00D71351">
      <w:pPr>
        <w:ind w:left="4962"/>
        <w:rPr>
          <w:sz w:val="26"/>
          <w:szCs w:val="26"/>
        </w:rPr>
      </w:pPr>
      <w:r w:rsidRPr="00A2099A">
        <w:rPr>
          <w:sz w:val="26"/>
          <w:szCs w:val="26"/>
        </w:rPr>
        <w:t>intermed-05@mail.ru</w:t>
      </w:r>
    </w:p>
    <w:p w:rsidR="00B16C9B" w:rsidRPr="00A2099A" w:rsidRDefault="00B16C9B" w:rsidP="00B16C9B">
      <w:pPr>
        <w:ind w:left="4678"/>
        <w:jc w:val="both"/>
        <w:rPr>
          <w:color w:val="191919"/>
          <w:sz w:val="26"/>
          <w:szCs w:val="26"/>
        </w:rPr>
      </w:pPr>
    </w:p>
    <w:p w:rsidR="00F40AAA" w:rsidRPr="00A2099A" w:rsidRDefault="00F40AAA" w:rsidP="00167B72">
      <w:pPr>
        <w:ind w:left="4962"/>
        <w:jc w:val="both"/>
        <w:rPr>
          <w:color w:val="191919"/>
          <w:sz w:val="26"/>
          <w:szCs w:val="26"/>
        </w:rPr>
      </w:pPr>
    </w:p>
    <w:p w:rsidR="00CD1A95" w:rsidRPr="00A2099A" w:rsidRDefault="00CD1A95" w:rsidP="00CD1A95">
      <w:pPr>
        <w:pStyle w:val="a3"/>
        <w:ind w:firstLine="70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2099A">
        <w:rPr>
          <w:rFonts w:ascii="Times New Roman" w:hAnsi="Times New Roman"/>
          <w:sz w:val="26"/>
          <w:szCs w:val="26"/>
        </w:rPr>
        <w:t>Р</w:t>
      </w:r>
      <w:proofErr w:type="gramEnd"/>
      <w:r w:rsidRPr="00A2099A">
        <w:rPr>
          <w:rFonts w:ascii="Times New Roman" w:hAnsi="Times New Roman"/>
          <w:sz w:val="26"/>
          <w:szCs w:val="26"/>
        </w:rPr>
        <w:t xml:space="preserve"> Е Ш Е Н И Е № </w:t>
      </w:r>
      <w:r w:rsidR="00DD2EE3" w:rsidRPr="00A2099A">
        <w:rPr>
          <w:rFonts w:ascii="Times New Roman" w:hAnsi="Times New Roman"/>
          <w:sz w:val="26"/>
          <w:szCs w:val="26"/>
        </w:rPr>
        <w:t>005/06/106-</w:t>
      </w:r>
      <w:r w:rsidR="00D71351" w:rsidRPr="00A2099A">
        <w:rPr>
          <w:rFonts w:ascii="Times New Roman" w:hAnsi="Times New Roman"/>
          <w:sz w:val="26"/>
          <w:szCs w:val="26"/>
        </w:rPr>
        <w:t>2032</w:t>
      </w:r>
      <w:r w:rsidR="00FA7310" w:rsidRPr="00A2099A">
        <w:rPr>
          <w:rFonts w:ascii="Times New Roman" w:hAnsi="Times New Roman"/>
          <w:sz w:val="26"/>
          <w:szCs w:val="26"/>
        </w:rPr>
        <w:t>/20</w:t>
      </w:r>
    </w:p>
    <w:p w:rsidR="00CD1A95" w:rsidRPr="00A2099A" w:rsidRDefault="00CD1A95" w:rsidP="00CD1A95">
      <w:pPr>
        <w:pStyle w:val="a3"/>
        <w:ind w:firstLine="700"/>
        <w:jc w:val="center"/>
        <w:rPr>
          <w:rFonts w:ascii="Times New Roman" w:hAnsi="Times New Roman"/>
          <w:sz w:val="26"/>
          <w:szCs w:val="26"/>
        </w:rPr>
      </w:pPr>
      <w:r w:rsidRPr="00A2099A">
        <w:rPr>
          <w:rFonts w:ascii="Times New Roman" w:hAnsi="Times New Roman"/>
          <w:sz w:val="26"/>
          <w:szCs w:val="26"/>
        </w:rPr>
        <w:t>Комиссии Управления ФАС России по Республике Дагестан</w:t>
      </w:r>
    </w:p>
    <w:p w:rsidR="00CD1A95" w:rsidRPr="00A2099A" w:rsidRDefault="00CD1A95" w:rsidP="00CD1A95">
      <w:pPr>
        <w:pStyle w:val="a3"/>
        <w:ind w:firstLine="700"/>
        <w:jc w:val="center"/>
        <w:rPr>
          <w:rFonts w:ascii="Times New Roman" w:hAnsi="Times New Roman"/>
          <w:sz w:val="26"/>
          <w:szCs w:val="26"/>
        </w:rPr>
      </w:pPr>
      <w:r w:rsidRPr="00A2099A">
        <w:rPr>
          <w:rFonts w:ascii="Times New Roman" w:hAnsi="Times New Roman"/>
          <w:sz w:val="26"/>
          <w:szCs w:val="26"/>
        </w:rPr>
        <w:t>по контролю в сфере закупок</w:t>
      </w:r>
    </w:p>
    <w:p w:rsidR="00CD1A95" w:rsidRPr="00A2099A" w:rsidRDefault="00CD1A95" w:rsidP="00CD1A95">
      <w:pPr>
        <w:pStyle w:val="a3"/>
        <w:ind w:firstLine="700"/>
        <w:jc w:val="center"/>
        <w:rPr>
          <w:rFonts w:ascii="Times New Roman" w:hAnsi="Times New Roman"/>
          <w:sz w:val="26"/>
          <w:szCs w:val="26"/>
        </w:rPr>
      </w:pPr>
    </w:p>
    <w:p w:rsidR="00CD1A95" w:rsidRPr="00A2099A" w:rsidRDefault="00D71351" w:rsidP="00612AF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2099A">
        <w:rPr>
          <w:rFonts w:ascii="Times New Roman" w:hAnsi="Times New Roman"/>
          <w:sz w:val="26"/>
          <w:szCs w:val="26"/>
        </w:rPr>
        <w:t>27.07</w:t>
      </w:r>
      <w:r w:rsidR="00FA7310" w:rsidRPr="00A2099A">
        <w:rPr>
          <w:rFonts w:ascii="Times New Roman" w:hAnsi="Times New Roman"/>
          <w:sz w:val="26"/>
          <w:szCs w:val="26"/>
        </w:rPr>
        <w:t>.2020</w:t>
      </w:r>
      <w:r w:rsidR="00CD1A95" w:rsidRPr="00A2099A">
        <w:rPr>
          <w:rFonts w:ascii="Times New Roman" w:hAnsi="Times New Roman"/>
          <w:sz w:val="26"/>
          <w:szCs w:val="26"/>
        </w:rPr>
        <w:t>г.</w:t>
      </w:r>
      <w:r w:rsidR="00CD1A95" w:rsidRPr="00A2099A">
        <w:rPr>
          <w:rFonts w:ascii="Times New Roman" w:hAnsi="Times New Roman"/>
          <w:sz w:val="26"/>
          <w:szCs w:val="26"/>
        </w:rPr>
        <w:tab/>
      </w:r>
      <w:r w:rsidR="00CD1A95" w:rsidRPr="00A2099A">
        <w:rPr>
          <w:rFonts w:ascii="Times New Roman" w:hAnsi="Times New Roman"/>
          <w:sz w:val="26"/>
          <w:szCs w:val="26"/>
        </w:rPr>
        <w:tab/>
      </w:r>
      <w:r w:rsidR="00CD1A95" w:rsidRPr="00A2099A">
        <w:rPr>
          <w:rFonts w:ascii="Times New Roman" w:hAnsi="Times New Roman"/>
          <w:sz w:val="26"/>
          <w:szCs w:val="26"/>
        </w:rPr>
        <w:tab/>
      </w:r>
      <w:r w:rsidR="00CD1A95" w:rsidRPr="00A2099A">
        <w:rPr>
          <w:rFonts w:ascii="Times New Roman" w:hAnsi="Times New Roman"/>
          <w:sz w:val="26"/>
          <w:szCs w:val="26"/>
        </w:rPr>
        <w:tab/>
      </w:r>
      <w:r w:rsidR="00CD1A95" w:rsidRPr="00A2099A">
        <w:rPr>
          <w:rFonts w:ascii="Times New Roman" w:hAnsi="Times New Roman"/>
          <w:sz w:val="26"/>
          <w:szCs w:val="26"/>
        </w:rPr>
        <w:tab/>
      </w:r>
      <w:r w:rsidR="00CD1A95" w:rsidRPr="00A2099A">
        <w:rPr>
          <w:rFonts w:ascii="Times New Roman" w:hAnsi="Times New Roman"/>
          <w:sz w:val="26"/>
          <w:szCs w:val="26"/>
        </w:rPr>
        <w:tab/>
      </w:r>
      <w:r w:rsidR="00CD1A95" w:rsidRPr="00A2099A">
        <w:rPr>
          <w:rFonts w:ascii="Times New Roman" w:hAnsi="Times New Roman"/>
          <w:sz w:val="26"/>
          <w:szCs w:val="26"/>
        </w:rPr>
        <w:tab/>
      </w:r>
      <w:r w:rsidR="00CD1A95" w:rsidRPr="00A2099A">
        <w:rPr>
          <w:rFonts w:ascii="Times New Roman" w:hAnsi="Times New Roman"/>
          <w:sz w:val="26"/>
          <w:szCs w:val="26"/>
        </w:rPr>
        <w:tab/>
      </w:r>
      <w:r w:rsidR="00CD1A95" w:rsidRPr="00A2099A">
        <w:rPr>
          <w:rFonts w:ascii="Times New Roman" w:hAnsi="Times New Roman"/>
          <w:sz w:val="26"/>
          <w:szCs w:val="26"/>
        </w:rPr>
        <w:tab/>
        <w:t xml:space="preserve"> г. Махачкала</w:t>
      </w:r>
    </w:p>
    <w:p w:rsidR="00CD1A95" w:rsidRPr="00A2099A" w:rsidRDefault="00CD1A95" w:rsidP="003C27A0">
      <w:pPr>
        <w:ind w:firstLine="700"/>
        <w:jc w:val="both"/>
        <w:rPr>
          <w:sz w:val="26"/>
          <w:szCs w:val="26"/>
        </w:rPr>
      </w:pPr>
    </w:p>
    <w:p w:rsidR="006F33BC" w:rsidRPr="00A2099A" w:rsidRDefault="006F33BC" w:rsidP="00B6568D">
      <w:pPr>
        <w:ind w:firstLine="700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Комиссия Управления ФАС России по Республике Дагестан по контролю в сфере закупок (далее – Комиссия) в составе:</w:t>
      </w:r>
    </w:p>
    <w:p w:rsidR="00055B25" w:rsidRPr="00A2099A" w:rsidRDefault="00055B25" w:rsidP="00B6568D">
      <w:pPr>
        <w:ind w:firstLine="700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Ведуще</w:t>
      </w:r>
      <w:r w:rsidR="00167B72" w:rsidRPr="00A2099A">
        <w:rPr>
          <w:sz w:val="26"/>
          <w:szCs w:val="26"/>
        </w:rPr>
        <w:t xml:space="preserve">го </w:t>
      </w:r>
      <w:r w:rsidRPr="00A2099A">
        <w:rPr>
          <w:sz w:val="26"/>
          <w:szCs w:val="26"/>
        </w:rPr>
        <w:t>заседание Комиссии –</w:t>
      </w:r>
      <w:r w:rsidR="001226BC" w:rsidRPr="00A2099A">
        <w:rPr>
          <w:sz w:val="26"/>
          <w:szCs w:val="26"/>
        </w:rPr>
        <w:t xml:space="preserve"> </w:t>
      </w:r>
      <w:r w:rsidR="00A23D75" w:rsidRPr="00A2099A">
        <w:rPr>
          <w:sz w:val="26"/>
          <w:szCs w:val="26"/>
        </w:rPr>
        <w:t xml:space="preserve">Бабаева К.А. – </w:t>
      </w:r>
      <w:r w:rsidR="00D71351" w:rsidRPr="00A2099A">
        <w:rPr>
          <w:sz w:val="26"/>
          <w:szCs w:val="26"/>
        </w:rPr>
        <w:t>Р</w:t>
      </w:r>
      <w:r w:rsidR="00A23D75" w:rsidRPr="00A2099A">
        <w:rPr>
          <w:sz w:val="26"/>
          <w:szCs w:val="26"/>
        </w:rPr>
        <w:t>уковод</w:t>
      </w:r>
      <w:r w:rsidR="004D6967" w:rsidRPr="00A2099A">
        <w:rPr>
          <w:sz w:val="26"/>
          <w:szCs w:val="26"/>
        </w:rPr>
        <w:t>ител</w:t>
      </w:r>
      <w:r w:rsidR="00D71351" w:rsidRPr="00A2099A">
        <w:rPr>
          <w:sz w:val="26"/>
          <w:szCs w:val="26"/>
        </w:rPr>
        <w:t>я</w:t>
      </w:r>
      <w:r w:rsidR="004D6967" w:rsidRPr="00A2099A">
        <w:rPr>
          <w:sz w:val="26"/>
          <w:szCs w:val="26"/>
        </w:rPr>
        <w:t xml:space="preserve"> Дагестанского УФАС России;</w:t>
      </w:r>
    </w:p>
    <w:p w:rsidR="00055B25" w:rsidRPr="00A2099A" w:rsidRDefault="00055B25" w:rsidP="00B6568D">
      <w:pPr>
        <w:ind w:firstLine="700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Членов Комиссии:</w:t>
      </w:r>
    </w:p>
    <w:p w:rsidR="00FA7310" w:rsidRPr="00A2099A" w:rsidRDefault="00FA7310" w:rsidP="00B6568D">
      <w:pPr>
        <w:ind w:firstLine="700"/>
        <w:jc w:val="both"/>
        <w:rPr>
          <w:sz w:val="26"/>
          <w:szCs w:val="26"/>
        </w:rPr>
      </w:pPr>
      <w:proofErr w:type="spellStart"/>
      <w:r w:rsidRPr="00A2099A">
        <w:rPr>
          <w:sz w:val="26"/>
          <w:szCs w:val="26"/>
        </w:rPr>
        <w:t>Халлаевой</w:t>
      </w:r>
      <w:proofErr w:type="spellEnd"/>
      <w:r w:rsidRPr="00A2099A">
        <w:rPr>
          <w:sz w:val="26"/>
          <w:szCs w:val="26"/>
        </w:rPr>
        <w:t xml:space="preserve"> Д.М. – Зам. руководителя Дагестанского УФАС России;</w:t>
      </w:r>
    </w:p>
    <w:p w:rsidR="00DD2EE3" w:rsidRPr="00A2099A" w:rsidRDefault="00DD2EE3" w:rsidP="00B6568D">
      <w:pPr>
        <w:ind w:firstLine="700"/>
        <w:jc w:val="both"/>
        <w:rPr>
          <w:sz w:val="26"/>
          <w:szCs w:val="26"/>
        </w:rPr>
      </w:pPr>
      <w:proofErr w:type="spellStart"/>
      <w:r w:rsidRPr="00A2099A">
        <w:rPr>
          <w:sz w:val="26"/>
          <w:szCs w:val="26"/>
        </w:rPr>
        <w:t>Агамирзаева</w:t>
      </w:r>
      <w:proofErr w:type="spellEnd"/>
      <w:r w:rsidRPr="00A2099A">
        <w:rPr>
          <w:sz w:val="26"/>
          <w:szCs w:val="26"/>
        </w:rPr>
        <w:t xml:space="preserve"> В.А. – Зам. Начальника отдела контроля закупок Дагестанского УФАС России;</w:t>
      </w:r>
    </w:p>
    <w:p w:rsidR="004612D7" w:rsidRPr="00A2099A" w:rsidRDefault="00D71351" w:rsidP="00B6568D">
      <w:pPr>
        <w:ind w:firstLine="700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Магомедова А.Ш.</w:t>
      </w:r>
      <w:r w:rsidR="00FA7310" w:rsidRPr="00A2099A">
        <w:rPr>
          <w:sz w:val="26"/>
          <w:szCs w:val="26"/>
        </w:rPr>
        <w:t xml:space="preserve"> – Ведущего </w:t>
      </w:r>
      <w:r w:rsidR="004612D7" w:rsidRPr="00A2099A">
        <w:rPr>
          <w:sz w:val="26"/>
          <w:szCs w:val="26"/>
        </w:rPr>
        <w:t>специалиста-эксперта отдела контроля за</w:t>
      </w:r>
      <w:r w:rsidR="00A23D75" w:rsidRPr="00A2099A">
        <w:rPr>
          <w:sz w:val="26"/>
          <w:szCs w:val="26"/>
        </w:rPr>
        <w:t>купок Дагестанского УФАС России,</w:t>
      </w:r>
    </w:p>
    <w:p w:rsidR="00D71351" w:rsidRPr="00A2099A" w:rsidRDefault="00CD1A95" w:rsidP="00B6568D">
      <w:pPr>
        <w:ind w:firstLine="700"/>
        <w:jc w:val="both"/>
        <w:rPr>
          <w:sz w:val="26"/>
          <w:szCs w:val="26"/>
        </w:rPr>
      </w:pPr>
      <w:r w:rsidRPr="00A2099A">
        <w:rPr>
          <w:sz w:val="26"/>
          <w:szCs w:val="26"/>
        </w:rPr>
        <w:t xml:space="preserve">рассмотрев жалобу </w:t>
      </w:r>
      <w:r w:rsidR="00D71351" w:rsidRPr="00A2099A">
        <w:rPr>
          <w:sz w:val="26"/>
          <w:szCs w:val="26"/>
        </w:rPr>
        <w:t>ООО «ВЕГАМЕД»</w:t>
      </w:r>
      <w:r w:rsidR="00B16C9B" w:rsidRPr="00A2099A">
        <w:rPr>
          <w:sz w:val="26"/>
          <w:szCs w:val="26"/>
        </w:rPr>
        <w:t xml:space="preserve"> (далее – Заявитель) на действия </w:t>
      </w:r>
      <w:r w:rsidR="00EB7DA7" w:rsidRPr="00A2099A">
        <w:rPr>
          <w:sz w:val="26"/>
          <w:szCs w:val="26"/>
        </w:rPr>
        <w:t>аукционной</w:t>
      </w:r>
      <w:r w:rsidR="00874D79">
        <w:rPr>
          <w:sz w:val="26"/>
          <w:szCs w:val="26"/>
        </w:rPr>
        <w:t xml:space="preserve"> комиссии</w:t>
      </w:r>
      <w:bookmarkStart w:id="0" w:name="_GoBack"/>
      <w:bookmarkEnd w:id="0"/>
      <w:r w:rsidR="00874D79">
        <w:rPr>
          <w:sz w:val="26"/>
          <w:szCs w:val="26"/>
        </w:rPr>
        <w:t xml:space="preserve"> </w:t>
      </w:r>
      <w:r w:rsidR="00EB7DA7" w:rsidRPr="00A2099A">
        <w:rPr>
          <w:sz w:val="26"/>
          <w:szCs w:val="26"/>
        </w:rPr>
        <w:t xml:space="preserve"> </w:t>
      </w:r>
      <w:r w:rsidR="00D71351" w:rsidRPr="00A2099A">
        <w:rPr>
          <w:rFonts w:eastAsia="Calibri"/>
          <w:color w:val="191919"/>
          <w:sz w:val="26"/>
          <w:szCs w:val="26"/>
        </w:rPr>
        <w:t>ГБУ РД «</w:t>
      </w:r>
      <w:proofErr w:type="spellStart"/>
      <w:r w:rsidR="00D71351" w:rsidRPr="00A2099A">
        <w:rPr>
          <w:rFonts w:eastAsia="Calibri"/>
          <w:color w:val="191919"/>
          <w:sz w:val="26"/>
          <w:szCs w:val="26"/>
        </w:rPr>
        <w:t>Карабудахкентская</w:t>
      </w:r>
      <w:proofErr w:type="spellEnd"/>
      <w:r w:rsidR="00D71351" w:rsidRPr="00A2099A">
        <w:rPr>
          <w:rFonts w:eastAsia="Calibri"/>
          <w:color w:val="191919"/>
          <w:sz w:val="26"/>
          <w:szCs w:val="26"/>
        </w:rPr>
        <w:t xml:space="preserve"> центральная районная больница». (</w:t>
      </w:r>
      <w:proofErr w:type="gramStart"/>
      <w:r w:rsidR="00D71351" w:rsidRPr="00A2099A">
        <w:rPr>
          <w:rFonts w:eastAsia="Calibri"/>
          <w:color w:val="191919"/>
          <w:sz w:val="26"/>
          <w:szCs w:val="26"/>
        </w:rPr>
        <w:t>д</w:t>
      </w:r>
      <w:proofErr w:type="gramEnd"/>
      <w:r w:rsidR="00D71351" w:rsidRPr="00A2099A">
        <w:rPr>
          <w:rFonts w:eastAsia="Calibri"/>
          <w:color w:val="191919"/>
          <w:sz w:val="26"/>
          <w:szCs w:val="26"/>
        </w:rPr>
        <w:t>алее – Заказчик) при электронного аукциона № 0103300020520000011 «поставка шприцов и игл медицинских» (далее – Аукцион)</w:t>
      </w:r>
      <w:r w:rsidRPr="00A2099A">
        <w:rPr>
          <w:sz w:val="26"/>
          <w:szCs w:val="26"/>
        </w:rPr>
        <w:t>,</w:t>
      </w:r>
      <w:r w:rsidR="00301F3C" w:rsidRPr="00A2099A">
        <w:rPr>
          <w:sz w:val="26"/>
          <w:szCs w:val="26"/>
        </w:rPr>
        <w:t xml:space="preserve"> </w:t>
      </w:r>
    </w:p>
    <w:p w:rsidR="00D71351" w:rsidRPr="00A2099A" w:rsidRDefault="00B16C9B" w:rsidP="00B6568D">
      <w:pPr>
        <w:ind w:firstLine="700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Директор</w:t>
      </w:r>
      <w:proofErr w:type="gramStart"/>
      <w:r w:rsidRPr="00A2099A">
        <w:rPr>
          <w:sz w:val="26"/>
          <w:szCs w:val="26"/>
        </w:rPr>
        <w:t xml:space="preserve">а </w:t>
      </w:r>
      <w:r w:rsidR="00D71351" w:rsidRPr="00A2099A">
        <w:rPr>
          <w:sz w:val="26"/>
          <w:szCs w:val="26"/>
        </w:rPr>
        <w:t>ООО</w:t>
      </w:r>
      <w:proofErr w:type="gramEnd"/>
      <w:r w:rsidR="00D71351" w:rsidRPr="00A2099A">
        <w:rPr>
          <w:sz w:val="26"/>
          <w:szCs w:val="26"/>
        </w:rPr>
        <w:t xml:space="preserve"> «ВЕГАМЕД»</w:t>
      </w:r>
      <w:r w:rsidRPr="00A2099A">
        <w:rPr>
          <w:sz w:val="26"/>
          <w:szCs w:val="26"/>
        </w:rPr>
        <w:t xml:space="preserve"> </w:t>
      </w:r>
      <w:r w:rsidR="00D71351" w:rsidRPr="00A2099A">
        <w:rPr>
          <w:sz w:val="26"/>
          <w:szCs w:val="26"/>
        </w:rPr>
        <w:t>Гусейнова Н.Д.</w:t>
      </w:r>
      <w:r w:rsidR="00755AD9" w:rsidRPr="00A2099A">
        <w:rPr>
          <w:sz w:val="26"/>
          <w:szCs w:val="26"/>
        </w:rPr>
        <w:t xml:space="preserve">, </w:t>
      </w:r>
    </w:p>
    <w:p w:rsidR="00D308A1" w:rsidRPr="00A2099A" w:rsidRDefault="00755AD9" w:rsidP="00B6568D">
      <w:pPr>
        <w:ind w:firstLine="700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в отсутствии представителя Заказчика (</w:t>
      </w:r>
      <w:proofErr w:type="gramStart"/>
      <w:r w:rsidRPr="00A2099A">
        <w:rPr>
          <w:sz w:val="26"/>
          <w:szCs w:val="26"/>
        </w:rPr>
        <w:t>извещен</w:t>
      </w:r>
      <w:proofErr w:type="gramEnd"/>
      <w:r w:rsidRPr="00A2099A">
        <w:rPr>
          <w:sz w:val="26"/>
          <w:szCs w:val="26"/>
        </w:rPr>
        <w:t>)</w:t>
      </w:r>
      <w:r w:rsidR="00301F3C" w:rsidRPr="00A2099A">
        <w:rPr>
          <w:sz w:val="26"/>
          <w:szCs w:val="26"/>
        </w:rPr>
        <w:t>,</w:t>
      </w:r>
    </w:p>
    <w:p w:rsidR="00CD1A95" w:rsidRPr="00A2099A" w:rsidRDefault="00CD1A95" w:rsidP="00B6568D">
      <w:pPr>
        <w:pStyle w:val="a3"/>
        <w:ind w:firstLine="700"/>
        <w:jc w:val="center"/>
        <w:rPr>
          <w:rFonts w:ascii="Times New Roman" w:hAnsi="Times New Roman"/>
          <w:sz w:val="26"/>
          <w:szCs w:val="26"/>
        </w:rPr>
      </w:pPr>
      <w:r w:rsidRPr="00A2099A">
        <w:rPr>
          <w:rFonts w:ascii="Times New Roman" w:hAnsi="Times New Roman"/>
          <w:sz w:val="26"/>
          <w:szCs w:val="26"/>
        </w:rPr>
        <w:t>У С Т А Н О В И Л А:</w:t>
      </w:r>
    </w:p>
    <w:p w:rsidR="00A23D75" w:rsidRPr="00A2099A" w:rsidRDefault="00D71351" w:rsidP="00A23D75">
      <w:pPr>
        <w:ind w:firstLine="709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20.07</w:t>
      </w:r>
      <w:r w:rsidR="00B16C9B" w:rsidRPr="00A2099A">
        <w:rPr>
          <w:sz w:val="26"/>
          <w:szCs w:val="26"/>
        </w:rPr>
        <w:t>.2020</w:t>
      </w:r>
      <w:r w:rsidR="00A23D75" w:rsidRPr="00A2099A">
        <w:rPr>
          <w:sz w:val="26"/>
          <w:szCs w:val="26"/>
        </w:rPr>
        <w:t xml:space="preserve"> в адрес Дагестанского УФАС России поступила жалоба Заявителя на действия аукционной комиссии </w:t>
      </w:r>
      <w:r w:rsidRPr="00A2099A">
        <w:rPr>
          <w:sz w:val="26"/>
          <w:szCs w:val="26"/>
        </w:rPr>
        <w:t>Заказчика</w:t>
      </w:r>
      <w:r w:rsidR="00B16C9B" w:rsidRPr="00A2099A">
        <w:rPr>
          <w:sz w:val="26"/>
          <w:szCs w:val="26"/>
        </w:rPr>
        <w:t xml:space="preserve"> </w:t>
      </w:r>
      <w:r w:rsidR="00A23D75" w:rsidRPr="00A2099A">
        <w:rPr>
          <w:sz w:val="26"/>
          <w:szCs w:val="26"/>
        </w:rPr>
        <w:t>при проведении электронного Аукциона.</w:t>
      </w:r>
    </w:p>
    <w:p w:rsidR="001368F2" w:rsidRPr="00A2099A" w:rsidRDefault="00A23D75" w:rsidP="00A23D75">
      <w:pPr>
        <w:ind w:firstLine="700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В жалобе Заявителя указывается на неправомерное отклонение заявки Заявителя.</w:t>
      </w:r>
    </w:p>
    <w:p w:rsidR="00CD1A95" w:rsidRPr="00A2099A" w:rsidRDefault="006E044F" w:rsidP="00D71351">
      <w:pPr>
        <w:ind w:firstLine="709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И</w:t>
      </w:r>
      <w:r w:rsidR="00CD1A95" w:rsidRPr="00A2099A">
        <w:rPr>
          <w:sz w:val="26"/>
          <w:szCs w:val="26"/>
        </w:rPr>
        <w:t xml:space="preserve">сследовав представленные сторонами материалы, проведя анализ информации, содержащейся в единой информационной системе в сфере закупок </w:t>
      </w:r>
      <w:r w:rsidR="00CD1A95" w:rsidRPr="00A2099A">
        <w:rPr>
          <w:sz w:val="26"/>
          <w:szCs w:val="26"/>
        </w:rPr>
        <w:lastRenderedPageBreak/>
        <w:t xml:space="preserve">(далее – Единая информационная система), а также на сайте оператора электронной </w:t>
      </w:r>
      <w:r w:rsidR="00D71351" w:rsidRPr="00A2099A">
        <w:rPr>
          <w:sz w:val="26"/>
          <w:szCs w:val="26"/>
        </w:rPr>
        <w:t xml:space="preserve">ООО «РТС-тендер»  </w:t>
      </w:r>
      <w:r w:rsidR="00CD1A95" w:rsidRPr="00A2099A">
        <w:rPr>
          <w:sz w:val="26"/>
          <w:szCs w:val="26"/>
        </w:rPr>
        <w:t>(далее – Оператор электронной площадки)</w:t>
      </w:r>
      <w:r w:rsidR="00A23D75" w:rsidRPr="00A2099A">
        <w:rPr>
          <w:sz w:val="26"/>
          <w:szCs w:val="26"/>
        </w:rPr>
        <w:t xml:space="preserve">, выслушав представителя </w:t>
      </w:r>
      <w:r w:rsidR="00DD2EE3" w:rsidRPr="00A2099A">
        <w:rPr>
          <w:sz w:val="26"/>
          <w:szCs w:val="26"/>
        </w:rPr>
        <w:t>сторон</w:t>
      </w:r>
      <w:r w:rsidR="00A23D75" w:rsidRPr="00A2099A">
        <w:rPr>
          <w:sz w:val="26"/>
          <w:szCs w:val="26"/>
        </w:rPr>
        <w:t xml:space="preserve">, </w:t>
      </w:r>
      <w:r w:rsidR="00CD1A95" w:rsidRPr="00A2099A">
        <w:rPr>
          <w:sz w:val="26"/>
          <w:szCs w:val="26"/>
        </w:rPr>
        <w:t>Комиссия установила следующее.</w:t>
      </w:r>
    </w:p>
    <w:p w:rsidR="00CD1A95" w:rsidRPr="00A2099A" w:rsidRDefault="00D71351" w:rsidP="00D71351">
      <w:pPr>
        <w:ind w:firstLine="709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08.07.2020</w:t>
      </w:r>
      <w:r w:rsidR="001368F2" w:rsidRPr="00A2099A">
        <w:rPr>
          <w:sz w:val="26"/>
          <w:szCs w:val="26"/>
        </w:rPr>
        <w:t xml:space="preserve"> </w:t>
      </w:r>
      <w:r w:rsidRPr="00A2099A">
        <w:rPr>
          <w:sz w:val="26"/>
          <w:szCs w:val="26"/>
        </w:rPr>
        <w:t>Заказчиком</w:t>
      </w:r>
      <w:r w:rsidR="00CD1A95" w:rsidRPr="00A2099A">
        <w:rPr>
          <w:sz w:val="26"/>
          <w:szCs w:val="26"/>
        </w:rPr>
        <w:t xml:space="preserve"> в Единой информационной системе были размещены извещение и аукционная документация</w:t>
      </w:r>
      <w:r w:rsidR="00FE337D" w:rsidRPr="00A2099A">
        <w:rPr>
          <w:sz w:val="26"/>
          <w:szCs w:val="26"/>
        </w:rPr>
        <w:t xml:space="preserve"> </w:t>
      </w:r>
      <w:r w:rsidR="00CD1A95" w:rsidRPr="00A2099A">
        <w:rPr>
          <w:sz w:val="26"/>
          <w:szCs w:val="26"/>
        </w:rPr>
        <w:t>по проведению Аукциона.</w:t>
      </w:r>
    </w:p>
    <w:p w:rsidR="00B13A4B" w:rsidRPr="00A2099A" w:rsidRDefault="00CD1A95" w:rsidP="00D71351">
      <w:pPr>
        <w:ind w:firstLine="709"/>
        <w:jc w:val="both"/>
        <w:rPr>
          <w:sz w:val="26"/>
          <w:szCs w:val="26"/>
        </w:rPr>
      </w:pPr>
      <w:r w:rsidRPr="00A2099A">
        <w:rPr>
          <w:sz w:val="26"/>
          <w:szCs w:val="26"/>
        </w:rPr>
        <w:t xml:space="preserve">Начальная (максимальная) цена контракта – </w:t>
      </w:r>
      <w:r w:rsidR="00D71351" w:rsidRPr="00A2099A">
        <w:rPr>
          <w:sz w:val="26"/>
          <w:szCs w:val="26"/>
        </w:rPr>
        <w:t>999 377,00</w:t>
      </w:r>
      <w:r w:rsidR="00A23D75" w:rsidRPr="00A2099A">
        <w:rPr>
          <w:sz w:val="26"/>
          <w:szCs w:val="26"/>
        </w:rPr>
        <w:t xml:space="preserve"> </w:t>
      </w:r>
      <w:r w:rsidRPr="00A2099A">
        <w:rPr>
          <w:sz w:val="26"/>
          <w:szCs w:val="26"/>
        </w:rPr>
        <w:t>руб</w:t>
      </w:r>
      <w:r w:rsidR="008F1453" w:rsidRPr="00A2099A">
        <w:rPr>
          <w:sz w:val="26"/>
          <w:szCs w:val="26"/>
        </w:rPr>
        <w:t>лей</w:t>
      </w:r>
      <w:r w:rsidRPr="00A2099A">
        <w:rPr>
          <w:sz w:val="26"/>
          <w:szCs w:val="26"/>
        </w:rPr>
        <w:t>.</w:t>
      </w:r>
    </w:p>
    <w:p w:rsidR="00A23D75" w:rsidRPr="00A2099A" w:rsidRDefault="00A23D75" w:rsidP="00D71351">
      <w:pPr>
        <w:ind w:firstLine="709"/>
        <w:jc w:val="both"/>
        <w:rPr>
          <w:sz w:val="26"/>
          <w:szCs w:val="26"/>
        </w:rPr>
      </w:pPr>
      <w:r w:rsidRPr="00A2099A">
        <w:rPr>
          <w:sz w:val="26"/>
          <w:szCs w:val="26"/>
        </w:rPr>
        <w:t xml:space="preserve">Согласно </w:t>
      </w:r>
      <w:r w:rsidR="008A3F43" w:rsidRPr="00A2099A">
        <w:rPr>
          <w:sz w:val="26"/>
          <w:szCs w:val="26"/>
        </w:rPr>
        <w:t xml:space="preserve">Протоколу рассмотрения заявок на участие в электронном аукционе от </w:t>
      </w:r>
      <w:r w:rsidR="00D71351" w:rsidRPr="00A2099A">
        <w:rPr>
          <w:sz w:val="26"/>
          <w:szCs w:val="26"/>
        </w:rPr>
        <w:t>17.07</w:t>
      </w:r>
      <w:r w:rsidR="008A3F43" w:rsidRPr="00A2099A">
        <w:rPr>
          <w:sz w:val="26"/>
          <w:szCs w:val="26"/>
        </w:rPr>
        <w:t>.2020 №</w:t>
      </w:r>
      <w:r w:rsidR="00D71351" w:rsidRPr="00A2099A">
        <w:rPr>
          <w:sz w:val="26"/>
          <w:szCs w:val="26"/>
        </w:rPr>
        <w:t xml:space="preserve"> </w:t>
      </w:r>
      <w:hyperlink r:id="rId10" w:history="1">
        <w:r w:rsidR="00D71351" w:rsidRPr="00A2099A">
          <w:rPr>
            <w:sz w:val="26"/>
            <w:szCs w:val="26"/>
          </w:rPr>
          <w:t>0103300020520000011-0</w:t>
        </w:r>
      </w:hyperlink>
      <w:r w:rsidR="00D71351" w:rsidRPr="00A2099A">
        <w:rPr>
          <w:sz w:val="26"/>
          <w:szCs w:val="26"/>
        </w:rPr>
        <w:t xml:space="preserve"> </w:t>
      </w:r>
      <w:r w:rsidRPr="00A2099A">
        <w:rPr>
          <w:sz w:val="26"/>
          <w:szCs w:val="26"/>
        </w:rPr>
        <w:t>заявке Заявителя было отказано в допуске к участию в</w:t>
      </w:r>
      <w:r w:rsidRPr="00A2099A">
        <w:rPr>
          <w:color w:val="000000"/>
          <w:sz w:val="26"/>
          <w:szCs w:val="26"/>
        </w:rPr>
        <w:t xml:space="preserve"> Аукционе на основании следующего: «</w:t>
      </w:r>
      <w:r w:rsidR="00D71351" w:rsidRPr="00A2099A">
        <w:rPr>
          <w:sz w:val="26"/>
          <w:szCs w:val="26"/>
        </w:rPr>
        <w:t xml:space="preserve">Непредставление информации, предусмотренной частью 3 статьи 66 Федерального закона № 44-ФЗ, или представление недостоверной информации (Отказ по п. 1 ч. 4 ст. 67 44-ФЗ) Участник закупки в 1 п. заявки указал </w:t>
      </w:r>
      <w:proofErr w:type="gramStart"/>
      <w:r w:rsidR="00D71351" w:rsidRPr="00A2099A">
        <w:rPr>
          <w:sz w:val="26"/>
          <w:szCs w:val="26"/>
        </w:rPr>
        <w:t>:"</w:t>
      </w:r>
      <w:proofErr w:type="gramEnd"/>
      <w:r w:rsidR="00D71351" w:rsidRPr="00A2099A">
        <w:rPr>
          <w:sz w:val="26"/>
          <w:szCs w:val="26"/>
        </w:rPr>
        <w:t xml:space="preserve">поршень  обладает против прилипающими свойствами, обеспечивающими возможность его легкого перемещения вручную и при помощи шприцевого насоса" что не соответствует инструкции аукционной документации :" союз "или" между значениями означает, что показателю будет соответствовать любое из значений или диапазон значений, разделенных союзом" таким </w:t>
      </w:r>
      <w:proofErr w:type="gramStart"/>
      <w:r w:rsidR="00D71351" w:rsidRPr="00A2099A">
        <w:rPr>
          <w:sz w:val="26"/>
          <w:szCs w:val="26"/>
        </w:rPr>
        <w:t>образом</w:t>
      </w:r>
      <w:proofErr w:type="gramEnd"/>
      <w:r w:rsidR="00D71351" w:rsidRPr="00A2099A">
        <w:rPr>
          <w:sz w:val="26"/>
          <w:szCs w:val="26"/>
        </w:rPr>
        <w:t xml:space="preserve"> заявка не соответствует требованиям</w:t>
      </w:r>
      <w:r w:rsidR="00FA7310" w:rsidRPr="00A2099A">
        <w:rPr>
          <w:sz w:val="26"/>
          <w:szCs w:val="26"/>
        </w:rPr>
        <w:t>»</w:t>
      </w:r>
      <w:r w:rsidRPr="00A2099A">
        <w:rPr>
          <w:sz w:val="26"/>
          <w:szCs w:val="26"/>
        </w:rPr>
        <w:t>.</w:t>
      </w:r>
    </w:p>
    <w:p w:rsidR="00517A99" w:rsidRPr="00A2099A" w:rsidRDefault="0027286D" w:rsidP="00D71351">
      <w:pPr>
        <w:ind w:firstLine="709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Комиссией установлено, что в позиции</w:t>
      </w:r>
      <w:r w:rsidR="00517A99" w:rsidRPr="00A2099A">
        <w:rPr>
          <w:sz w:val="26"/>
          <w:szCs w:val="26"/>
        </w:rPr>
        <w:t xml:space="preserve"> «</w:t>
      </w:r>
      <w:r w:rsidR="00D71351" w:rsidRPr="00A2099A">
        <w:rPr>
          <w:sz w:val="26"/>
          <w:szCs w:val="26"/>
        </w:rPr>
        <w:t>Шприцы однократного применения 5гр 3-х компонентный</w:t>
      </w:r>
      <w:r w:rsidR="00517A99" w:rsidRPr="00A2099A">
        <w:rPr>
          <w:sz w:val="26"/>
          <w:szCs w:val="26"/>
        </w:rPr>
        <w:t xml:space="preserve">» аукционной документации </w:t>
      </w:r>
      <w:r w:rsidRPr="00A2099A">
        <w:rPr>
          <w:sz w:val="26"/>
          <w:szCs w:val="26"/>
        </w:rPr>
        <w:t>указано</w:t>
      </w:r>
      <w:r w:rsidR="00D71351" w:rsidRPr="00A2099A">
        <w:rPr>
          <w:sz w:val="26"/>
          <w:szCs w:val="26"/>
        </w:rPr>
        <w:t>, в т</w:t>
      </w:r>
      <w:r w:rsidR="00A2099A" w:rsidRPr="00A2099A">
        <w:rPr>
          <w:sz w:val="26"/>
          <w:szCs w:val="26"/>
        </w:rPr>
        <w:t>ом числе:</w:t>
      </w:r>
      <w:r w:rsidR="00517A99" w:rsidRPr="00A2099A">
        <w:rPr>
          <w:sz w:val="26"/>
          <w:szCs w:val="26"/>
        </w:rPr>
        <w:t xml:space="preserve"> «</w:t>
      </w:r>
      <w:r w:rsidR="00D71351" w:rsidRPr="00A2099A">
        <w:rPr>
          <w:sz w:val="26"/>
          <w:szCs w:val="26"/>
        </w:rPr>
        <w:t xml:space="preserve">поршень может обладать </w:t>
      </w:r>
      <w:proofErr w:type="spellStart"/>
      <w:r w:rsidR="00D71351" w:rsidRPr="00A2099A">
        <w:rPr>
          <w:sz w:val="26"/>
          <w:szCs w:val="26"/>
        </w:rPr>
        <w:t>противоприлипающими</w:t>
      </w:r>
      <w:proofErr w:type="spellEnd"/>
      <w:r w:rsidR="00D71351" w:rsidRPr="00A2099A">
        <w:rPr>
          <w:sz w:val="26"/>
          <w:szCs w:val="26"/>
        </w:rPr>
        <w:t xml:space="preserve"> свойствами, обеспечивающими возможность его легкого перемещения вручную или при помощи шприцевого насоса</w:t>
      </w:r>
      <w:r w:rsidR="00517A99" w:rsidRPr="00A2099A">
        <w:rPr>
          <w:sz w:val="26"/>
          <w:szCs w:val="26"/>
        </w:rPr>
        <w:t>».</w:t>
      </w:r>
    </w:p>
    <w:p w:rsidR="0046451F" w:rsidRPr="00CA2EF5" w:rsidRDefault="007B0F71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>Согласно п. 1 ч. 1 ст. 64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Закона о контрактной системе) документация об электронном аукционе наряду с информацией, указанной в извещении о проведении такого аукциона, должна содержать следующую информацию:</w:t>
      </w:r>
    </w:p>
    <w:p w:rsidR="007B0F71" w:rsidRPr="00CA2EF5" w:rsidRDefault="0046451F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 xml:space="preserve">наименование и описание объекта закупки и условия контракта в соответствии со </w:t>
      </w:r>
      <w:hyperlink r:id="rId11" w:history="1">
        <w:r w:rsidRPr="00CA2EF5">
          <w:rPr>
            <w:sz w:val="26"/>
            <w:szCs w:val="26"/>
          </w:rPr>
          <w:t>статьей 33</w:t>
        </w:r>
      </w:hyperlink>
      <w:r w:rsidRPr="00CA2EF5">
        <w:rPr>
          <w:sz w:val="26"/>
          <w:szCs w:val="26"/>
        </w:rPr>
        <w:t xml:space="preserve"> настоящего Федерального закона, в том числе обоснование начальной (максимальной) цены контракта, начальных цен единиц товара, работы, услуги.</w:t>
      </w:r>
    </w:p>
    <w:p w:rsidR="0046451F" w:rsidRPr="00CA2EF5" w:rsidRDefault="007B0F71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>Согласно п. 1 ч. 1 ст. 33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</w:p>
    <w:p w:rsidR="007B0F71" w:rsidRPr="00CA2EF5" w:rsidRDefault="0046451F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CA2EF5">
        <w:rPr>
          <w:sz w:val="26"/>
          <w:szCs w:val="26"/>
        </w:rPr>
        <w:t xml:space="preserve"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</w:t>
      </w:r>
      <w:r w:rsidRPr="00CA2EF5">
        <w:rPr>
          <w:sz w:val="26"/>
          <w:szCs w:val="26"/>
        </w:rPr>
        <w:lastRenderedPageBreak/>
        <w:t>машинам и оборудованию, используемым заказчиком, в соответствии с технической документацией на</w:t>
      </w:r>
      <w:proofErr w:type="gramEnd"/>
      <w:r w:rsidRPr="00CA2EF5">
        <w:rPr>
          <w:sz w:val="26"/>
          <w:szCs w:val="26"/>
        </w:rPr>
        <w:t xml:space="preserve"> указанные машины и оборудование.</w:t>
      </w:r>
    </w:p>
    <w:p w:rsidR="00856DBC" w:rsidRPr="00CA2EF5" w:rsidRDefault="007B0F71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 xml:space="preserve">Согласно ч. 2 ст. 33 Закона о контрактной </w:t>
      </w:r>
      <w:proofErr w:type="gramStart"/>
      <w:r w:rsidR="00856DBC" w:rsidRPr="00CA2EF5">
        <w:rPr>
          <w:sz w:val="26"/>
          <w:szCs w:val="26"/>
        </w:rPr>
        <w:t>Документация</w:t>
      </w:r>
      <w:proofErr w:type="gramEnd"/>
      <w:r w:rsidR="00856DBC" w:rsidRPr="00CA2EF5">
        <w:rPr>
          <w:sz w:val="26"/>
          <w:szCs w:val="26"/>
        </w:rPr>
        <w:t xml:space="preserve"> о закупке в соответствии с требованиями, указанными в </w:t>
      </w:r>
      <w:hyperlink r:id="rId12" w:history="1">
        <w:r w:rsidR="00856DBC" w:rsidRPr="00CA2EF5">
          <w:rPr>
            <w:sz w:val="26"/>
            <w:szCs w:val="26"/>
          </w:rPr>
          <w:t>части 1</w:t>
        </w:r>
      </w:hyperlink>
      <w:r w:rsidR="00856DBC" w:rsidRPr="00CA2EF5">
        <w:rPr>
          <w:sz w:val="26"/>
          <w:szCs w:val="26"/>
        </w:rPr>
        <w:t xml:space="preserve">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</w:t>
      </w:r>
    </w:p>
    <w:p w:rsidR="00856DBC" w:rsidRPr="00CA2EF5" w:rsidRDefault="0027286D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 xml:space="preserve">В соответствии с ч. 3 ст. 66 </w:t>
      </w:r>
      <w:r w:rsidR="007B0F71" w:rsidRPr="00CA2EF5">
        <w:rPr>
          <w:sz w:val="26"/>
          <w:szCs w:val="26"/>
        </w:rPr>
        <w:t xml:space="preserve">Закона о контрактной системе </w:t>
      </w:r>
      <w:r w:rsidR="00856DBC" w:rsidRPr="00CA2EF5">
        <w:rPr>
          <w:sz w:val="26"/>
          <w:szCs w:val="26"/>
        </w:rPr>
        <w:t xml:space="preserve">Первая часть заявки на участие в электронном аукционе, за исключением случая, предусмотренного </w:t>
      </w:r>
      <w:hyperlink r:id="rId13" w:history="1">
        <w:r w:rsidR="00856DBC" w:rsidRPr="00CA2EF5">
          <w:rPr>
            <w:sz w:val="26"/>
            <w:szCs w:val="26"/>
          </w:rPr>
          <w:t>частью 3.1</w:t>
        </w:r>
      </w:hyperlink>
      <w:r w:rsidR="00856DBC" w:rsidRPr="00CA2EF5">
        <w:rPr>
          <w:sz w:val="26"/>
          <w:szCs w:val="26"/>
        </w:rPr>
        <w:t xml:space="preserve"> настоящей статьи, должна содержать:</w:t>
      </w:r>
    </w:p>
    <w:p w:rsidR="00CA2EF5" w:rsidRPr="00CA2EF5" w:rsidRDefault="00CA2EF5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CA2EF5" w:rsidRPr="00CA2EF5" w:rsidRDefault="00CA2EF5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>2)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CA2EF5" w:rsidRPr="00CA2EF5" w:rsidRDefault="00CA2EF5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>а) наименование страны происхождения товара;</w:t>
      </w:r>
    </w:p>
    <w:p w:rsidR="00CA2EF5" w:rsidRPr="00CA2EF5" w:rsidRDefault="00CA2EF5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</w:t>
      </w:r>
    </w:p>
    <w:p w:rsidR="0027286D" w:rsidRPr="00CA2EF5" w:rsidRDefault="0027286D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>Из приведенных норм усматривается, что в первой части заявки указываются конкретные показатели товара, указанные в описании объекта закупки в соответствии со статьей 33 Закона о контрактной системе.</w:t>
      </w:r>
    </w:p>
    <w:p w:rsidR="0027286D" w:rsidRPr="00CA2EF5" w:rsidRDefault="0027286D" w:rsidP="00CA2EF5">
      <w:pPr>
        <w:ind w:firstLine="709"/>
        <w:jc w:val="both"/>
        <w:rPr>
          <w:sz w:val="26"/>
          <w:szCs w:val="26"/>
        </w:rPr>
      </w:pPr>
      <w:proofErr w:type="gramStart"/>
      <w:r w:rsidRPr="00CA2EF5">
        <w:rPr>
          <w:sz w:val="26"/>
          <w:szCs w:val="26"/>
        </w:rPr>
        <w:t xml:space="preserve">При этом </w:t>
      </w:r>
      <w:r w:rsidR="007B0F71" w:rsidRPr="00CA2EF5">
        <w:rPr>
          <w:sz w:val="26"/>
          <w:szCs w:val="26"/>
        </w:rPr>
        <w:t>описание шприца</w:t>
      </w:r>
      <w:r w:rsidRPr="00CA2EF5">
        <w:rPr>
          <w:sz w:val="26"/>
          <w:szCs w:val="26"/>
        </w:rPr>
        <w:t xml:space="preserve"> «</w:t>
      </w:r>
      <w:r w:rsidR="004E7E78" w:rsidRPr="00A2099A">
        <w:rPr>
          <w:sz w:val="26"/>
          <w:szCs w:val="26"/>
        </w:rPr>
        <w:t xml:space="preserve">поршень может обладать </w:t>
      </w:r>
      <w:proofErr w:type="spellStart"/>
      <w:r w:rsidR="004E7E78" w:rsidRPr="00A2099A">
        <w:rPr>
          <w:sz w:val="26"/>
          <w:szCs w:val="26"/>
        </w:rPr>
        <w:t>противоприлипающими</w:t>
      </w:r>
      <w:proofErr w:type="spellEnd"/>
      <w:r w:rsidR="004E7E78" w:rsidRPr="00A2099A">
        <w:rPr>
          <w:sz w:val="26"/>
          <w:szCs w:val="26"/>
        </w:rPr>
        <w:t xml:space="preserve"> свойствами, обеспечивающими возможность его легкого перемещения </w:t>
      </w:r>
      <w:r w:rsidR="004E7E78" w:rsidRPr="009C0198">
        <w:rPr>
          <w:b/>
          <w:sz w:val="26"/>
          <w:szCs w:val="26"/>
        </w:rPr>
        <w:t>вручную или при помощи шприцевого насоса</w:t>
      </w:r>
      <w:r w:rsidRPr="00CA2EF5">
        <w:rPr>
          <w:sz w:val="26"/>
          <w:szCs w:val="26"/>
        </w:rPr>
        <w:t>» не является функциональной, технической, качественной или эксплуатационные характеристикой объекта закупки, предусмотренной статьей 33 Закона о контрактной системе, следовательно, не является показателем, который представляется в первой части заявки в соответствии с ч. 3 ст. 66 Закона о контрактной системе.</w:t>
      </w:r>
      <w:proofErr w:type="gramEnd"/>
    </w:p>
    <w:p w:rsidR="0027286D" w:rsidRPr="00CA2EF5" w:rsidRDefault="0027286D" w:rsidP="00CA2EF5">
      <w:pPr>
        <w:ind w:firstLine="709"/>
        <w:jc w:val="both"/>
        <w:rPr>
          <w:sz w:val="26"/>
          <w:szCs w:val="26"/>
        </w:rPr>
      </w:pPr>
      <w:r w:rsidRPr="00CA2EF5">
        <w:rPr>
          <w:sz w:val="26"/>
          <w:szCs w:val="26"/>
        </w:rPr>
        <w:t>Данное требование Заказчика является условием поставки, на которое достаточно согласия участника закупки, которое дается при подаче заявки с применением программно-аппаратных средств электронной площадки.</w:t>
      </w:r>
    </w:p>
    <w:p w:rsidR="00B34547" w:rsidRPr="00CA2EF5" w:rsidRDefault="007B0F71" w:rsidP="00CA2EF5">
      <w:pPr>
        <w:ind w:firstLine="709"/>
        <w:jc w:val="both"/>
        <w:rPr>
          <w:sz w:val="26"/>
          <w:szCs w:val="26"/>
        </w:rPr>
      </w:pPr>
      <w:proofErr w:type="gramStart"/>
      <w:r w:rsidRPr="00CA2EF5">
        <w:rPr>
          <w:sz w:val="26"/>
          <w:szCs w:val="26"/>
        </w:rPr>
        <w:t xml:space="preserve">Ссылка представителя </w:t>
      </w:r>
      <w:r w:rsidR="004E7E78" w:rsidRPr="00CA2EF5">
        <w:rPr>
          <w:sz w:val="26"/>
          <w:szCs w:val="26"/>
        </w:rPr>
        <w:t>аукционной комиссии Заказчика</w:t>
      </w:r>
      <w:r w:rsidRPr="00CA2EF5">
        <w:rPr>
          <w:sz w:val="26"/>
          <w:szCs w:val="26"/>
        </w:rPr>
        <w:t xml:space="preserve"> на положение инструкции по заполнению заявки, в соответствие с которым</w:t>
      </w:r>
      <w:r w:rsidR="00B34547" w:rsidRPr="00CA2EF5">
        <w:rPr>
          <w:sz w:val="26"/>
          <w:szCs w:val="26"/>
        </w:rPr>
        <w:t>: «</w:t>
      </w:r>
      <w:r w:rsidR="004E7E78" w:rsidRPr="00A2099A">
        <w:rPr>
          <w:sz w:val="26"/>
          <w:szCs w:val="26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</w:t>
      </w:r>
      <w:r w:rsidR="00B34547" w:rsidRPr="00CA2EF5">
        <w:rPr>
          <w:sz w:val="26"/>
          <w:szCs w:val="26"/>
        </w:rPr>
        <w:t>»</w:t>
      </w:r>
      <w:r w:rsidRPr="00CA2EF5">
        <w:rPr>
          <w:sz w:val="26"/>
          <w:szCs w:val="26"/>
        </w:rPr>
        <w:t>, по мнению Комиссии, не состоятельна, поскольку приведенно</w:t>
      </w:r>
      <w:r w:rsidR="005E22AF" w:rsidRPr="00CA2EF5">
        <w:rPr>
          <w:sz w:val="26"/>
          <w:szCs w:val="26"/>
        </w:rPr>
        <w:t>е</w:t>
      </w:r>
      <w:r w:rsidRPr="00CA2EF5">
        <w:rPr>
          <w:sz w:val="26"/>
          <w:szCs w:val="26"/>
        </w:rPr>
        <w:t xml:space="preserve"> положение инструкции, исходя из его содержания, применяется исключительно </w:t>
      </w:r>
      <w:r w:rsidR="005E22AF" w:rsidRPr="00CA2EF5">
        <w:rPr>
          <w:sz w:val="26"/>
          <w:szCs w:val="26"/>
        </w:rPr>
        <w:t xml:space="preserve">в случае разделения союзом «или» </w:t>
      </w:r>
      <w:r w:rsidRPr="00CA2EF5">
        <w:rPr>
          <w:sz w:val="26"/>
          <w:szCs w:val="26"/>
        </w:rPr>
        <w:lastRenderedPageBreak/>
        <w:t>значени</w:t>
      </w:r>
      <w:r w:rsidR="005E22AF" w:rsidRPr="00CA2EF5">
        <w:rPr>
          <w:sz w:val="26"/>
          <w:szCs w:val="26"/>
        </w:rPr>
        <w:t>й</w:t>
      </w:r>
      <w:r w:rsidRPr="00CA2EF5">
        <w:rPr>
          <w:sz w:val="26"/>
          <w:szCs w:val="26"/>
        </w:rPr>
        <w:t xml:space="preserve"> показателей товара, указанным в аукционной документации в</w:t>
      </w:r>
      <w:proofErr w:type="gramEnd"/>
      <w:r w:rsidRPr="00CA2EF5">
        <w:rPr>
          <w:sz w:val="26"/>
          <w:szCs w:val="26"/>
        </w:rPr>
        <w:t xml:space="preserve"> </w:t>
      </w:r>
      <w:proofErr w:type="gramStart"/>
      <w:r w:rsidRPr="00CA2EF5">
        <w:rPr>
          <w:sz w:val="26"/>
          <w:szCs w:val="26"/>
        </w:rPr>
        <w:t>соответствии</w:t>
      </w:r>
      <w:proofErr w:type="gramEnd"/>
      <w:r w:rsidRPr="00CA2EF5">
        <w:rPr>
          <w:sz w:val="26"/>
          <w:szCs w:val="26"/>
        </w:rPr>
        <w:t xml:space="preserve"> со статьей 33 Закона о </w:t>
      </w:r>
      <w:r w:rsidR="005E22AF" w:rsidRPr="00CA2EF5">
        <w:rPr>
          <w:sz w:val="26"/>
          <w:szCs w:val="26"/>
        </w:rPr>
        <w:t>контрактной системе.</w:t>
      </w:r>
      <w:r w:rsidRPr="00CA2EF5">
        <w:rPr>
          <w:sz w:val="26"/>
          <w:szCs w:val="26"/>
        </w:rPr>
        <w:t xml:space="preserve"> </w:t>
      </w:r>
    </w:p>
    <w:p w:rsidR="00D73EB5" w:rsidRPr="00A2099A" w:rsidRDefault="00D73EB5" w:rsidP="00CE1ABA">
      <w:pPr>
        <w:ind w:firstLine="700"/>
        <w:jc w:val="both"/>
        <w:rPr>
          <w:color w:val="000000"/>
          <w:sz w:val="26"/>
          <w:szCs w:val="26"/>
        </w:rPr>
      </w:pPr>
      <w:r w:rsidRPr="00A2099A">
        <w:rPr>
          <w:color w:val="000000"/>
          <w:sz w:val="26"/>
          <w:szCs w:val="26"/>
        </w:rPr>
        <w:t xml:space="preserve">В соответствии с </w:t>
      </w:r>
      <w:r w:rsidR="00C079FC" w:rsidRPr="00A2099A">
        <w:rPr>
          <w:color w:val="000000"/>
          <w:sz w:val="26"/>
          <w:szCs w:val="26"/>
        </w:rPr>
        <w:t xml:space="preserve">п. 1 </w:t>
      </w:r>
      <w:r w:rsidRPr="00A2099A">
        <w:rPr>
          <w:color w:val="000000"/>
          <w:sz w:val="26"/>
          <w:szCs w:val="26"/>
        </w:rPr>
        <w:t>ч. 4 ст. 67 Закона о контрактной системе участник электронного аукциона не допускается к участию в нем в случае:</w:t>
      </w:r>
    </w:p>
    <w:p w:rsidR="00D73EB5" w:rsidRPr="00A2099A" w:rsidRDefault="00D73EB5" w:rsidP="00C079FC">
      <w:pPr>
        <w:ind w:firstLine="700"/>
        <w:jc w:val="both"/>
        <w:rPr>
          <w:color w:val="000000"/>
          <w:sz w:val="26"/>
          <w:szCs w:val="26"/>
        </w:rPr>
      </w:pPr>
      <w:r w:rsidRPr="00A2099A">
        <w:rPr>
          <w:color w:val="000000"/>
          <w:sz w:val="26"/>
          <w:szCs w:val="26"/>
        </w:rPr>
        <w:t xml:space="preserve">непредставления информации, предусмотренной </w:t>
      </w:r>
      <w:hyperlink r:id="rId14" w:history="1">
        <w:r w:rsidRPr="00A2099A">
          <w:rPr>
            <w:color w:val="000000"/>
            <w:sz w:val="26"/>
            <w:szCs w:val="26"/>
          </w:rPr>
          <w:t>частью 3 статьи 66</w:t>
        </w:r>
      </w:hyperlink>
      <w:r w:rsidRPr="00A2099A">
        <w:rPr>
          <w:color w:val="000000"/>
          <w:sz w:val="26"/>
          <w:szCs w:val="26"/>
        </w:rPr>
        <w:t xml:space="preserve"> настоящего Федерального закона, или предоста</w:t>
      </w:r>
      <w:r w:rsidR="00C079FC" w:rsidRPr="00A2099A">
        <w:rPr>
          <w:color w:val="000000"/>
          <w:sz w:val="26"/>
          <w:szCs w:val="26"/>
        </w:rPr>
        <w:t>вления недостоверной информации</w:t>
      </w:r>
      <w:r w:rsidRPr="00A2099A">
        <w:rPr>
          <w:color w:val="000000"/>
          <w:sz w:val="26"/>
          <w:szCs w:val="26"/>
        </w:rPr>
        <w:t>.</w:t>
      </w:r>
    </w:p>
    <w:p w:rsidR="00C52455" w:rsidRPr="00A2099A" w:rsidRDefault="00C52455" w:rsidP="00C079FC">
      <w:pPr>
        <w:ind w:firstLine="700"/>
        <w:jc w:val="both"/>
        <w:rPr>
          <w:color w:val="000000"/>
          <w:sz w:val="26"/>
          <w:szCs w:val="26"/>
        </w:rPr>
      </w:pPr>
      <w:r w:rsidRPr="00A2099A">
        <w:rPr>
          <w:color w:val="000000"/>
          <w:sz w:val="26"/>
          <w:szCs w:val="26"/>
        </w:rPr>
        <w:t>Учитывая то обстоятельство, что сведения о том, кем может использоваться шприц, не являются информацией, представляемой в соответствии с ч. 3 ст. 66 Закона о контрактной системе, отказ в допуске на основании п. 1 ч. 4 ст. 67 Закона о контрактной системе неправомерен.</w:t>
      </w:r>
    </w:p>
    <w:p w:rsidR="00C52455" w:rsidRPr="00A2099A" w:rsidRDefault="00C52455" w:rsidP="00C52455">
      <w:pPr>
        <w:ind w:firstLine="700"/>
        <w:jc w:val="both"/>
        <w:rPr>
          <w:color w:val="000000"/>
          <w:sz w:val="26"/>
          <w:szCs w:val="26"/>
        </w:rPr>
      </w:pPr>
      <w:r w:rsidRPr="00A2099A">
        <w:rPr>
          <w:color w:val="000000"/>
          <w:sz w:val="26"/>
          <w:szCs w:val="26"/>
        </w:rPr>
        <w:t>Согласно ч. 5 ст. 67 Закона о контрактной системе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C52455" w:rsidRPr="00A2099A" w:rsidRDefault="00C52455" w:rsidP="00C52455">
      <w:pPr>
        <w:ind w:firstLine="700"/>
        <w:jc w:val="both"/>
        <w:rPr>
          <w:color w:val="000000"/>
          <w:sz w:val="26"/>
          <w:szCs w:val="26"/>
        </w:rPr>
      </w:pPr>
      <w:r w:rsidRPr="00A2099A">
        <w:rPr>
          <w:color w:val="000000"/>
          <w:sz w:val="26"/>
          <w:szCs w:val="26"/>
        </w:rPr>
        <w:t xml:space="preserve">Таким образом, действия аукционной комиссии </w:t>
      </w:r>
      <w:proofErr w:type="gramStart"/>
      <w:r w:rsidR="00A2099A">
        <w:rPr>
          <w:color w:val="000000"/>
          <w:sz w:val="26"/>
          <w:szCs w:val="26"/>
        </w:rPr>
        <w:t>Заказчика</w:t>
      </w:r>
      <w:proofErr w:type="gramEnd"/>
      <w:r w:rsidRPr="00A2099A">
        <w:rPr>
          <w:color w:val="000000"/>
          <w:sz w:val="26"/>
          <w:szCs w:val="26"/>
        </w:rPr>
        <w:t xml:space="preserve"> выразившиеся в неправомерном отказе Заявителю в допуске к участию в Аукционе, нарушают ч. 5 ст. 67 Закона о контрактной системе и содержат признаки состава административного правонарушения, ответственность за совершение которого предусмотрена ч. 2 ст. 7.30 КоАП РФ.</w:t>
      </w:r>
    </w:p>
    <w:p w:rsidR="00C52455" w:rsidRPr="00A2099A" w:rsidRDefault="00C52455" w:rsidP="00C52455">
      <w:pPr>
        <w:ind w:firstLine="700"/>
        <w:jc w:val="both"/>
        <w:rPr>
          <w:color w:val="000000"/>
          <w:sz w:val="26"/>
          <w:szCs w:val="26"/>
        </w:rPr>
      </w:pPr>
      <w:r w:rsidRPr="00A2099A">
        <w:rPr>
          <w:color w:val="000000"/>
          <w:sz w:val="26"/>
          <w:szCs w:val="26"/>
        </w:rPr>
        <w:t>На основании изложенного, руководствуясь ст. 106 Закона о контрактной системе, Комиссия</w:t>
      </w:r>
    </w:p>
    <w:p w:rsidR="00C52455" w:rsidRPr="00A2099A" w:rsidRDefault="00C52455" w:rsidP="00C52455">
      <w:pPr>
        <w:ind w:firstLine="700"/>
        <w:jc w:val="center"/>
        <w:rPr>
          <w:color w:val="000000"/>
          <w:sz w:val="26"/>
          <w:szCs w:val="26"/>
        </w:rPr>
      </w:pPr>
      <w:proofErr w:type="gramStart"/>
      <w:r w:rsidRPr="00A2099A">
        <w:rPr>
          <w:color w:val="000000"/>
          <w:sz w:val="26"/>
          <w:szCs w:val="26"/>
        </w:rPr>
        <w:t>Р</w:t>
      </w:r>
      <w:proofErr w:type="gramEnd"/>
      <w:r w:rsidRPr="00A2099A">
        <w:rPr>
          <w:color w:val="000000"/>
          <w:sz w:val="26"/>
          <w:szCs w:val="26"/>
        </w:rPr>
        <w:t xml:space="preserve"> Е Ш И Л А:</w:t>
      </w:r>
    </w:p>
    <w:p w:rsidR="00C52455" w:rsidRPr="00A2099A" w:rsidRDefault="00C52455" w:rsidP="00C52455">
      <w:pPr>
        <w:ind w:firstLine="700"/>
        <w:jc w:val="both"/>
        <w:rPr>
          <w:color w:val="000000"/>
          <w:sz w:val="26"/>
          <w:szCs w:val="26"/>
        </w:rPr>
      </w:pPr>
      <w:r w:rsidRPr="00A2099A">
        <w:rPr>
          <w:color w:val="000000"/>
          <w:sz w:val="26"/>
          <w:szCs w:val="26"/>
        </w:rPr>
        <w:t>1. Жалобу Заявителя признать обоснованной.</w:t>
      </w:r>
    </w:p>
    <w:p w:rsidR="00C52455" w:rsidRPr="00A2099A" w:rsidRDefault="00C52455" w:rsidP="00C52455">
      <w:pPr>
        <w:ind w:firstLine="700"/>
        <w:jc w:val="both"/>
        <w:rPr>
          <w:color w:val="000000"/>
          <w:sz w:val="26"/>
          <w:szCs w:val="26"/>
        </w:rPr>
      </w:pPr>
      <w:r w:rsidRPr="00A2099A">
        <w:rPr>
          <w:color w:val="000000"/>
          <w:sz w:val="26"/>
          <w:szCs w:val="26"/>
        </w:rPr>
        <w:t xml:space="preserve">2. Признать в действиях аукционной комиссии </w:t>
      </w:r>
      <w:r w:rsidR="00D71351" w:rsidRPr="00A2099A">
        <w:rPr>
          <w:color w:val="000000"/>
          <w:sz w:val="26"/>
          <w:szCs w:val="26"/>
        </w:rPr>
        <w:t>Заказчика</w:t>
      </w:r>
      <w:r w:rsidRPr="00A2099A">
        <w:rPr>
          <w:color w:val="000000"/>
          <w:sz w:val="26"/>
          <w:szCs w:val="26"/>
        </w:rPr>
        <w:t xml:space="preserve"> нарушение ч.  5 ст. 67 Закона о контрактной системе.</w:t>
      </w:r>
    </w:p>
    <w:p w:rsidR="00C52455" w:rsidRPr="00A2099A" w:rsidRDefault="00C52455" w:rsidP="00C52455">
      <w:pPr>
        <w:ind w:firstLine="700"/>
        <w:jc w:val="both"/>
        <w:rPr>
          <w:color w:val="000000"/>
          <w:sz w:val="26"/>
          <w:szCs w:val="26"/>
        </w:rPr>
      </w:pPr>
      <w:r w:rsidRPr="00A2099A">
        <w:rPr>
          <w:color w:val="000000"/>
          <w:sz w:val="26"/>
          <w:szCs w:val="26"/>
        </w:rPr>
        <w:t xml:space="preserve">3. Выдать </w:t>
      </w:r>
      <w:r w:rsidR="00D71351" w:rsidRPr="00A2099A">
        <w:rPr>
          <w:color w:val="000000"/>
          <w:sz w:val="26"/>
          <w:szCs w:val="26"/>
        </w:rPr>
        <w:t>Заказчику</w:t>
      </w:r>
      <w:r w:rsidRPr="00A2099A">
        <w:rPr>
          <w:color w:val="000000"/>
          <w:sz w:val="26"/>
          <w:szCs w:val="26"/>
        </w:rPr>
        <w:t xml:space="preserve">, </w:t>
      </w:r>
      <w:r w:rsidR="00D71351" w:rsidRPr="00A2099A">
        <w:rPr>
          <w:color w:val="000000"/>
          <w:sz w:val="26"/>
          <w:szCs w:val="26"/>
        </w:rPr>
        <w:t xml:space="preserve">его </w:t>
      </w:r>
      <w:r w:rsidRPr="00A2099A">
        <w:rPr>
          <w:color w:val="000000"/>
          <w:sz w:val="26"/>
          <w:szCs w:val="26"/>
        </w:rPr>
        <w:t xml:space="preserve">аукционной комиссии, Оператору электронной площадки  предписание об устранении выявленного нарушения. </w:t>
      </w:r>
    </w:p>
    <w:p w:rsidR="00C52455" w:rsidRPr="00A2099A" w:rsidRDefault="00C52455" w:rsidP="00C52455">
      <w:pPr>
        <w:ind w:firstLine="700"/>
        <w:jc w:val="both"/>
        <w:rPr>
          <w:color w:val="000000"/>
          <w:sz w:val="26"/>
          <w:szCs w:val="26"/>
        </w:rPr>
      </w:pPr>
      <w:r w:rsidRPr="00A2099A">
        <w:rPr>
          <w:color w:val="000000"/>
          <w:sz w:val="26"/>
          <w:szCs w:val="26"/>
        </w:rPr>
        <w:t>4. Передать материалы дела соответствующему должностному лицу Дагестанского УФАС России для рассмотрения вопроса о возбуждении дел об административных правонарушениях</w:t>
      </w:r>
    </w:p>
    <w:p w:rsidR="00C52455" w:rsidRPr="00A2099A" w:rsidRDefault="00C52455" w:rsidP="00C079FC">
      <w:pPr>
        <w:ind w:firstLine="700"/>
        <w:jc w:val="both"/>
        <w:rPr>
          <w:color w:val="000000"/>
          <w:sz w:val="26"/>
          <w:szCs w:val="26"/>
        </w:rPr>
      </w:pPr>
    </w:p>
    <w:p w:rsidR="00C52455" w:rsidRPr="00A2099A" w:rsidRDefault="00C52455" w:rsidP="00C079FC">
      <w:pPr>
        <w:ind w:firstLine="700"/>
        <w:jc w:val="both"/>
        <w:rPr>
          <w:color w:val="000000"/>
          <w:sz w:val="26"/>
          <w:szCs w:val="26"/>
        </w:rPr>
      </w:pPr>
    </w:p>
    <w:p w:rsidR="00EA23F7" w:rsidRPr="00A2099A" w:rsidRDefault="00C52455" w:rsidP="0053545A">
      <w:pPr>
        <w:ind w:firstLine="709"/>
        <w:jc w:val="both"/>
        <w:rPr>
          <w:sz w:val="26"/>
          <w:szCs w:val="26"/>
        </w:rPr>
      </w:pPr>
      <w:r w:rsidRPr="00A2099A">
        <w:rPr>
          <w:sz w:val="26"/>
          <w:szCs w:val="26"/>
        </w:rPr>
        <w:t>Решение может быть обжаловано в судебном порядке в течение трех месяцев со дня его вынесения.</w:t>
      </w:r>
    </w:p>
    <w:p w:rsidR="00C52455" w:rsidRPr="00A2099A" w:rsidRDefault="00C52455" w:rsidP="0053545A">
      <w:pPr>
        <w:ind w:firstLine="709"/>
        <w:jc w:val="both"/>
        <w:rPr>
          <w:sz w:val="26"/>
          <w:szCs w:val="26"/>
        </w:rPr>
      </w:pPr>
    </w:p>
    <w:p w:rsidR="00C52455" w:rsidRPr="00A2099A" w:rsidRDefault="00C52455" w:rsidP="0053545A">
      <w:pPr>
        <w:ind w:firstLine="709"/>
        <w:jc w:val="both"/>
        <w:rPr>
          <w:sz w:val="26"/>
          <w:szCs w:val="26"/>
        </w:rPr>
      </w:pPr>
    </w:p>
    <w:p w:rsidR="00055B25" w:rsidRPr="00A2099A" w:rsidRDefault="00070513" w:rsidP="00055B25">
      <w:pPr>
        <w:ind w:firstLine="700"/>
        <w:jc w:val="right"/>
        <w:rPr>
          <w:rFonts w:eastAsia="Calibri"/>
          <w:color w:val="000000"/>
          <w:sz w:val="26"/>
          <w:szCs w:val="26"/>
        </w:rPr>
      </w:pPr>
      <w:r w:rsidRPr="00A2099A">
        <w:rPr>
          <w:rFonts w:eastAsia="Calibri"/>
          <w:color w:val="000000"/>
          <w:sz w:val="26"/>
          <w:szCs w:val="26"/>
        </w:rPr>
        <w:t>Ведущ</w:t>
      </w:r>
      <w:r w:rsidR="00AE2DEB" w:rsidRPr="00A2099A">
        <w:rPr>
          <w:rFonts w:eastAsia="Calibri"/>
          <w:color w:val="000000"/>
          <w:sz w:val="26"/>
          <w:szCs w:val="26"/>
        </w:rPr>
        <w:t>ий</w:t>
      </w:r>
      <w:r w:rsidR="00055B25" w:rsidRPr="00A2099A">
        <w:rPr>
          <w:rFonts w:eastAsia="Calibri"/>
          <w:color w:val="000000"/>
          <w:sz w:val="26"/>
          <w:szCs w:val="26"/>
        </w:rPr>
        <w:t xml:space="preserve"> заседание Комиссии</w:t>
      </w:r>
      <w:r w:rsidR="00055B25" w:rsidRPr="00A2099A">
        <w:rPr>
          <w:rFonts w:eastAsia="Calibri"/>
          <w:color w:val="000000"/>
          <w:sz w:val="26"/>
          <w:szCs w:val="26"/>
        </w:rPr>
        <w:tab/>
      </w:r>
      <w:r w:rsidR="00055B25" w:rsidRPr="00A2099A">
        <w:rPr>
          <w:rFonts w:eastAsia="Calibri"/>
          <w:color w:val="000000"/>
          <w:sz w:val="26"/>
          <w:szCs w:val="26"/>
        </w:rPr>
        <w:tab/>
      </w:r>
      <w:r w:rsidR="00055B25" w:rsidRPr="00A2099A">
        <w:rPr>
          <w:rFonts w:eastAsia="Calibri"/>
          <w:color w:val="000000"/>
          <w:sz w:val="26"/>
          <w:szCs w:val="26"/>
        </w:rPr>
        <w:tab/>
      </w:r>
      <w:r w:rsidR="00055B25" w:rsidRPr="00A2099A">
        <w:rPr>
          <w:rFonts w:eastAsia="Calibri"/>
          <w:color w:val="000000"/>
          <w:sz w:val="26"/>
          <w:szCs w:val="26"/>
        </w:rPr>
        <w:tab/>
      </w:r>
      <w:r w:rsidRPr="00A2099A">
        <w:rPr>
          <w:rFonts w:eastAsia="Calibri"/>
          <w:color w:val="000000"/>
          <w:sz w:val="26"/>
          <w:szCs w:val="26"/>
        </w:rPr>
        <w:tab/>
      </w:r>
      <w:r w:rsidRPr="00A2099A">
        <w:rPr>
          <w:rFonts w:eastAsia="Calibri"/>
          <w:color w:val="000000"/>
          <w:sz w:val="26"/>
          <w:szCs w:val="26"/>
        </w:rPr>
        <w:tab/>
      </w:r>
      <w:r w:rsidR="00B6568D" w:rsidRPr="00A2099A">
        <w:rPr>
          <w:rFonts w:eastAsia="Calibri"/>
          <w:color w:val="000000"/>
          <w:sz w:val="26"/>
          <w:szCs w:val="26"/>
        </w:rPr>
        <w:t xml:space="preserve"> </w:t>
      </w:r>
      <w:r w:rsidR="004D6967" w:rsidRPr="00A2099A">
        <w:rPr>
          <w:rFonts w:eastAsia="Calibri"/>
          <w:color w:val="000000"/>
          <w:sz w:val="26"/>
          <w:szCs w:val="26"/>
        </w:rPr>
        <w:t xml:space="preserve">  </w:t>
      </w:r>
      <w:r w:rsidR="00BA688F" w:rsidRPr="00A2099A">
        <w:rPr>
          <w:rFonts w:eastAsia="Calibri"/>
          <w:color w:val="000000"/>
          <w:sz w:val="26"/>
          <w:szCs w:val="26"/>
        </w:rPr>
        <w:t>К.А. Бабаев</w:t>
      </w:r>
    </w:p>
    <w:p w:rsidR="00055B25" w:rsidRPr="00A2099A" w:rsidRDefault="00055B25" w:rsidP="00055B25">
      <w:pPr>
        <w:ind w:firstLine="700"/>
        <w:jc w:val="right"/>
        <w:rPr>
          <w:rFonts w:eastAsia="Calibri"/>
          <w:color w:val="000000"/>
          <w:sz w:val="26"/>
          <w:szCs w:val="26"/>
        </w:rPr>
      </w:pPr>
    </w:p>
    <w:p w:rsidR="00C079FC" w:rsidRPr="00A2099A" w:rsidRDefault="00055B25" w:rsidP="00055B25">
      <w:pPr>
        <w:ind w:firstLine="700"/>
        <w:jc w:val="right"/>
        <w:rPr>
          <w:rFonts w:eastAsia="Calibri"/>
          <w:color w:val="000000"/>
          <w:sz w:val="26"/>
          <w:szCs w:val="26"/>
        </w:rPr>
      </w:pPr>
      <w:r w:rsidRPr="00A2099A">
        <w:rPr>
          <w:rFonts w:eastAsia="Calibri"/>
          <w:color w:val="000000"/>
          <w:sz w:val="26"/>
          <w:szCs w:val="26"/>
        </w:rPr>
        <w:t>Члены Комиссии:</w:t>
      </w:r>
      <w:r w:rsidRPr="00A2099A">
        <w:rPr>
          <w:rFonts w:eastAsia="Calibri"/>
          <w:color w:val="000000"/>
          <w:sz w:val="26"/>
          <w:szCs w:val="26"/>
        </w:rPr>
        <w:tab/>
      </w:r>
      <w:r w:rsidRPr="00A2099A">
        <w:rPr>
          <w:rFonts w:eastAsia="Calibri"/>
          <w:color w:val="000000"/>
          <w:sz w:val="26"/>
          <w:szCs w:val="26"/>
        </w:rPr>
        <w:tab/>
      </w:r>
      <w:r w:rsidRPr="00A2099A">
        <w:rPr>
          <w:rFonts w:eastAsia="Calibri"/>
          <w:color w:val="000000"/>
          <w:sz w:val="26"/>
          <w:szCs w:val="26"/>
        </w:rPr>
        <w:tab/>
      </w:r>
      <w:r w:rsidRPr="00A2099A">
        <w:rPr>
          <w:rFonts w:eastAsia="Calibri"/>
          <w:color w:val="000000"/>
          <w:sz w:val="26"/>
          <w:szCs w:val="26"/>
        </w:rPr>
        <w:tab/>
      </w:r>
      <w:r w:rsidRPr="00A2099A">
        <w:rPr>
          <w:rFonts w:eastAsia="Calibri"/>
          <w:color w:val="000000"/>
          <w:sz w:val="26"/>
          <w:szCs w:val="26"/>
        </w:rPr>
        <w:tab/>
      </w:r>
      <w:r w:rsidRPr="00A2099A">
        <w:rPr>
          <w:rFonts w:eastAsia="Calibri"/>
          <w:color w:val="000000"/>
          <w:sz w:val="26"/>
          <w:szCs w:val="26"/>
        </w:rPr>
        <w:tab/>
      </w:r>
      <w:r w:rsidR="00A2099A">
        <w:rPr>
          <w:rFonts w:eastAsia="Calibri"/>
          <w:color w:val="000000"/>
          <w:sz w:val="26"/>
          <w:szCs w:val="26"/>
        </w:rPr>
        <w:t xml:space="preserve">                    </w:t>
      </w:r>
      <w:r w:rsidR="00C079FC" w:rsidRPr="00A2099A">
        <w:rPr>
          <w:rFonts w:eastAsia="Calibri"/>
          <w:color w:val="000000"/>
          <w:sz w:val="26"/>
          <w:szCs w:val="26"/>
        </w:rPr>
        <w:t xml:space="preserve">Д.М. </w:t>
      </w:r>
      <w:proofErr w:type="spellStart"/>
      <w:r w:rsidR="00C079FC" w:rsidRPr="00A2099A">
        <w:rPr>
          <w:rFonts w:eastAsia="Calibri"/>
          <w:color w:val="000000"/>
          <w:sz w:val="26"/>
          <w:szCs w:val="26"/>
        </w:rPr>
        <w:t>Халлаева</w:t>
      </w:r>
      <w:proofErr w:type="spellEnd"/>
    </w:p>
    <w:p w:rsidR="00C079FC" w:rsidRPr="00A2099A" w:rsidRDefault="00C079FC" w:rsidP="00055B25">
      <w:pPr>
        <w:ind w:firstLine="700"/>
        <w:jc w:val="right"/>
        <w:rPr>
          <w:rFonts w:eastAsia="Calibri"/>
          <w:color w:val="000000"/>
          <w:sz w:val="26"/>
          <w:szCs w:val="26"/>
        </w:rPr>
      </w:pPr>
    </w:p>
    <w:p w:rsidR="00055B25" w:rsidRPr="00A2099A" w:rsidRDefault="00DD2EE3" w:rsidP="00055B25">
      <w:pPr>
        <w:ind w:firstLine="700"/>
        <w:jc w:val="right"/>
        <w:rPr>
          <w:rFonts w:eastAsia="Calibri"/>
          <w:color w:val="000000"/>
          <w:sz w:val="26"/>
          <w:szCs w:val="26"/>
        </w:rPr>
      </w:pPr>
      <w:r w:rsidRPr="00A2099A">
        <w:rPr>
          <w:rFonts w:eastAsia="Calibri"/>
          <w:color w:val="000000"/>
          <w:sz w:val="26"/>
          <w:szCs w:val="26"/>
        </w:rPr>
        <w:t>В.А. Аг</w:t>
      </w:r>
      <w:r w:rsidR="00E27189" w:rsidRPr="00A2099A">
        <w:rPr>
          <w:rFonts w:eastAsia="Calibri"/>
          <w:color w:val="000000"/>
          <w:sz w:val="26"/>
          <w:szCs w:val="26"/>
        </w:rPr>
        <w:t>а</w:t>
      </w:r>
      <w:r w:rsidRPr="00A2099A">
        <w:rPr>
          <w:rFonts w:eastAsia="Calibri"/>
          <w:color w:val="000000"/>
          <w:sz w:val="26"/>
          <w:szCs w:val="26"/>
        </w:rPr>
        <w:t>мирзаев</w:t>
      </w:r>
    </w:p>
    <w:p w:rsidR="004D6967" w:rsidRPr="00A2099A" w:rsidRDefault="004D6967" w:rsidP="00055B25">
      <w:pPr>
        <w:ind w:firstLine="700"/>
        <w:jc w:val="right"/>
        <w:rPr>
          <w:rFonts w:eastAsia="Calibri"/>
          <w:color w:val="000000"/>
          <w:sz w:val="26"/>
          <w:szCs w:val="26"/>
        </w:rPr>
      </w:pPr>
    </w:p>
    <w:p w:rsidR="001D250E" w:rsidRPr="00A2099A" w:rsidRDefault="00D71351" w:rsidP="004D6967">
      <w:pPr>
        <w:ind w:firstLine="567"/>
        <w:jc w:val="right"/>
        <w:rPr>
          <w:rFonts w:eastAsia="Calibri"/>
          <w:color w:val="000000"/>
          <w:sz w:val="26"/>
          <w:szCs w:val="26"/>
        </w:rPr>
      </w:pPr>
      <w:r w:rsidRPr="00A2099A">
        <w:rPr>
          <w:rFonts w:eastAsia="Calibri"/>
          <w:color w:val="000000"/>
          <w:sz w:val="26"/>
          <w:szCs w:val="26"/>
        </w:rPr>
        <w:t>А.Ш. Магомедов</w:t>
      </w:r>
    </w:p>
    <w:p w:rsidR="00B6568D" w:rsidRPr="00A2099A" w:rsidRDefault="00B6568D" w:rsidP="00EA23F7">
      <w:pPr>
        <w:ind w:firstLine="567"/>
        <w:jc w:val="right"/>
        <w:rPr>
          <w:rFonts w:eastAsia="Calibri"/>
          <w:color w:val="000000"/>
          <w:sz w:val="26"/>
          <w:szCs w:val="26"/>
        </w:rPr>
      </w:pPr>
    </w:p>
    <w:sectPr w:rsidR="00B6568D" w:rsidRPr="00A2099A" w:rsidSect="00FD07FB">
      <w:footerReference w:type="default" r:id="rId15"/>
      <w:pgSz w:w="11906" w:h="16838"/>
      <w:pgMar w:top="1134" w:right="851" w:bottom="1134" w:left="170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F8" w:rsidRDefault="00DA5FF8" w:rsidP="00D579F6">
      <w:r>
        <w:separator/>
      </w:r>
    </w:p>
  </w:endnote>
  <w:endnote w:type="continuationSeparator" w:id="0">
    <w:p w:rsidR="00DA5FF8" w:rsidRDefault="00DA5FF8" w:rsidP="00D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0242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434BF" w:rsidRPr="00D579F6" w:rsidRDefault="00895012">
        <w:pPr>
          <w:pStyle w:val="a9"/>
          <w:jc w:val="right"/>
          <w:rPr>
            <w:sz w:val="20"/>
            <w:szCs w:val="20"/>
          </w:rPr>
        </w:pPr>
        <w:r w:rsidRPr="00D579F6">
          <w:rPr>
            <w:sz w:val="20"/>
            <w:szCs w:val="20"/>
          </w:rPr>
          <w:fldChar w:fldCharType="begin"/>
        </w:r>
        <w:r w:rsidR="00B434BF" w:rsidRPr="00D579F6">
          <w:rPr>
            <w:sz w:val="20"/>
            <w:szCs w:val="20"/>
          </w:rPr>
          <w:instrText>PAGE   \* MERGEFORMAT</w:instrText>
        </w:r>
        <w:r w:rsidRPr="00D579F6">
          <w:rPr>
            <w:sz w:val="20"/>
            <w:szCs w:val="20"/>
          </w:rPr>
          <w:fldChar w:fldCharType="separate"/>
        </w:r>
        <w:r w:rsidR="00874D79">
          <w:rPr>
            <w:noProof/>
            <w:sz w:val="20"/>
            <w:szCs w:val="20"/>
          </w:rPr>
          <w:t>1</w:t>
        </w:r>
        <w:r w:rsidRPr="00D579F6">
          <w:rPr>
            <w:sz w:val="20"/>
            <w:szCs w:val="20"/>
          </w:rPr>
          <w:fldChar w:fldCharType="end"/>
        </w:r>
      </w:p>
    </w:sdtContent>
  </w:sdt>
  <w:p w:rsidR="00B434BF" w:rsidRDefault="00B434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F8" w:rsidRDefault="00DA5FF8" w:rsidP="00D579F6">
      <w:r>
        <w:separator/>
      </w:r>
    </w:p>
  </w:footnote>
  <w:footnote w:type="continuationSeparator" w:id="0">
    <w:p w:rsidR="00DA5FF8" w:rsidRDefault="00DA5FF8" w:rsidP="00D5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E01"/>
    <w:multiLevelType w:val="hybridMultilevel"/>
    <w:tmpl w:val="900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E"/>
    <w:rsid w:val="000012C7"/>
    <w:rsid w:val="00005FC0"/>
    <w:rsid w:val="000109D2"/>
    <w:rsid w:val="0001287F"/>
    <w:rsid w:val="00015916"/>
    <w:rsid w:val="0003498B"/>
    <w:rsid w:val="00053A94"/>
    <w:rsid w:val="000540F1"/>
    <w:rsid w:val="00055B25"/>
    <w:rsid w:val="00064B64"/>
    <w:rsid w:val="00070513"/>
    <w:rsid w:val="00074047"/>
    <w:rsid w:val="00077B77"/>
    <w:rsid w:val="00082201"/>
    <w:rsid w:val="00082609"/>
    <w:rsid w:val="00084797"/>
    <w:rsid w:val="0008669C"/>
    <w:rsid w:val="00086A22"/>
    <w:rsid w:val="00086CEE"/>
    <w:rsid w:val="00091D1C"/>
    <w:rsid w:val="000974FB"/>
    <w:rsid w:val="000A08A7"/>
    <w:rsid w:val="000A0E98"/>
    <w:rsid w:val="000A1452"/>
    <w:rsid w:val="000B007B"/>
    <w:rsid w:val="000C0F44"/>
    <w:rsid w:val="000C1D15"/>
    <w:rsid w:val="000C27AB"/>
    <w:rsid w:val="000C2857"/>
    <w:rsid w:val="000C3197"/>
    <w:rsid w:val="000D4CAC"/>
    <w:rsid w:val="000E0862"/>
    <w:rsid w:val="000E459B"/>
    <w:rsid w:val="000E4BC3"/>
    <w:rsid w:val="000E4F04"/>
    <w:rsid w:val="000F5301"/>
    <w:rsid w:val="00102F1C"/>
    <w:rsid w:val="00115E06"/>
    <w:rsid w:val="00120493"/>
    <w:rsid w:val="00122380"/>
    <w:rsid w:val="001226BC"/>
    <w:rsid w:val="00124071"/>
    <w:rsid w:val="00126162"/>
    <w:rsid w:val="00127AAC"/>
    <w:rsid w:val="00127AF5"/>
    <w:rsid w:val="00135B23"/>
    <w:rsid w:val="0013645A"/>
    <w:rsid w:val="001368F2"/>
    <w:rsid w:val="00140BE1"/>
    <w:rsid w:val="00146D2B"/>
    <w:rsid w:val="00152221"/>
    <w:rsid w:val="00152E8E"/>
    <w:rsid w:val="00155893"/>
    <w:rsid w:val="001576BD"/>
    <w:rsid w:val="001607A1"/>
    <w:rsid w:val="00163E67"/>
    <w:rsid w:val="00167B72"/>
    <w:rsid w:val="00171CB8"/>
    <w:rsid w:val="001736DC"/>
    <w:rsid w:val="001826F9"/>
    <w:rsid w:val="00184119"/>
    <w:rsid w:val="001949C4"/>
    <w:rsid w:val="0019655F"/>
    <w:rsid w:val="00197A39"/>
    <w:rsid w:val="00197BE2"/>
    <w:rsid w:val="001A00FC"/>
    <w:rsid w:val="001A081F"/>
    <w:rsid w:val="001A450E"/>
    <w:rsid w:val="001A7818"/>
    <w:rsid w:val="001C27A7"/>
    <w:rsid w:val="001C4343"/>
    <w:rsid w:val="001C57B4"/>
    <w:rsid w:val="001D12D3"/>
    <w:rsid w:val="001D250E"/>
    <w:rsid w:val="001D7D6D"/>
    <w:rsid w:val="001E23F5"/>
    <w:rsid w:val="001E2617"/>
    <w:rsid w:val="001E70CC"/>
    <w:rsid w:val="001F7391"/>
    <w:rsid w:val="00213463"/>
    <w:rsid w:val="00213DE7"/>
    <w:rsid w:val="00214D77"/>
    <w:rsid w:val="00225B47"/>
    <w:rsid w:val="00231A41"/>
    <w:rsid w:val="00232845"/>
    <w:rsid w:val="00236C8C"/>
    <w:rsid w:val="00242BEE"/>
    <w:rsid w:val="00243760"/>
    <w:rsid w:val="002462EA"/>
    <w:rsid w:val="002541A9"/>
    <w:rsid w:val="00255933"/>
    <w:rsid w:val="00262E0E"/>
    <w:rsid w:val="0026304D"/>
    <w:rsid w:val="0026312D"/>
    <w:rsid w:val="002658E4"/>
    <w:rsid w:val="00267344"/>
    <w:rsid w:val="002715A8"/>
    <w:rsid w:val="0027286D"/>
    <w:rsid w:val="0027317C"/>
    <w:rsid w:val="00274575"/>
    <w:rsid w:val="00275CC8"/>
    <w:rsid w:val="00277B63"/>
    <w:rsid w:val="00282A99"/>
    <w:rsid w:val="00285EFC"/>
    <w:rsid w:val="00293273"/>
    <w:rsid w:val="0029602C"/>
    <w:rsid w:val="002A2221"/>
    <w:rsid w:val="002A427E"/>
    <w:rsid w:val="002A5835"/>
    <w:rsid w:val="002A7F7B"/>
    <w:rsid w:val="002C6C50"/>
    <w:rsid w:val="002D1B52"/>
    <w:rsid w:val="002D30A8"/>
    <w:rsid w:val="002E14C5"/>
    <w:rsid w:val="002E2A3F"/>
    <w:rsid w:val="002E4CEA"/>
    <w:rsid w:val="002E50E8"/>
    <w:rsid w:val="002F5049"/>
    <w:rsid w:val="002F53B1"/>
    <w:rsid w:val="003000CE"/>
    <w:rsid w:val="00300DFC"/>
    <w:rsid w:val="00301F3C"/>
    <w:rsid w:val="0030297D"/>
    <w:rsid w:val="00304AC2"/>
    <w:rsid w:val="00305026"/>
    <w:rsid w:val="00307439"/>
    <w:rsid w:val="00310E54"/>
    <w:rsid w:val="003110C6"/>
    <w:rsid w:val="003117B4"/>
    <w:rsid w:val="0031296A"/>
    <w:rsid w:val="00313FC7"/>
    <w:rsid w:val="003174F6"/>
    <w:rsid w:val="003178A4"/>
    <w:rsid w:val="00317AAD"/>
    <w:rsid w:val="003218B0"/>
    <w:rsid w:val="0032265C"/>
    <w:rsid w:val="00325239"/>
    <w:rsid w:val="00332111"/>
    <w:rsid w:val="003366CB"/>
    <w:rsid w:val="003420DD"/>
    <w:rsid w:val="00346339"/>
    <w:rsid w:val="00352999"/>
    <w:rsid w:val="0035537C"/>
    <w:rsid w:val="003559CB"/>
    <w:rsid w:val="00366BE4"/>
    <w:rsid w:val="003673C2"/>
    <w:rsid w:val="00373B8E"/>
    <w:rsid w:val="00374973"/>
    <w:rsid w:val="00374C4E"/>
    <w:rsid w:val="003774BC"/>
    <w:rsid w:val="003805FB"/>
    <w:rsid w:val="0038221C"/>
    <w:rsid w:val="003848D9"/>
    <w:rsid w:val="00392FBE"/>
    <w:rsid w:val="003A25FB"/>
    <w:rsid w:val="003B0194"/>
    <w:rsid w:val="003B04CC"/>
    <w:rsid w:val="003B226B"/>
    <w:rsid w:val="003C1982"/>
    <w:rsid w:val="003C23D8"/>
    <w:rsid w:val="003C24EB"/>
    <w:rsid w:val="003C27A0"/>
    <w:rsid w:val="003C49D6"/>
    <w:rsid w:val="003D6731"/>
    <w:rsid w:val="003E0146"/>
    <w:rsid w:val="003E69CE"/>
    <w:rsid w:val="003E755C"/>
    <w:rsid w:val="003F2596"/>
    <w:rsid w:val="003F2D09"/>
    <w:rsid w:val="003F33F9"/>
    <w:rsid w:val="003F421F"/>
    <w:rsid w:val="00400847"/>
    <w:rsid w:val="00402517"/>
    <w:rsid w:val="004032D9"/>
    <w:rsid w:val="00403B89"/>
    <w:rsid w:val="00414C73"/>
    <w:rsid w:val="00414E7C"/>
    <w:rsid w:val="00417689"/>
    <w:rsid w:val="004271ED"/>
    <w:rsid w:val="004301F2"/>
    <w:rsid w:val="00441581"/>
    <w:rsid w:val="0044236A"/>
    <w:rsid w:val="004445A2"/>
    <w:rsid w:val="00446061"/>
    <w:rsid w:val="004612D7"/>
    <w:rsid w:val="0046451F"/>
    <w:rsid w:val="00465FE4"/>
    <w:rsid w:val="00466767"/>
    <w:rsid w:val="00467F82"/>
    <w:rsid w:val="00470CB1"/>
    <w:rsid w:val="00470ED3"/>
    <w:rsid w:val="00472929"/>
    <w:rsid w:val="00477ED7"/>
    <w:rsid w:val="00481486"/>
    <w:rsid w:val="00481943"/>
    <w:rsid w:val="00487BD6"/>
    <w:rsid w:val="00487F4D"/>
    <w:rsid w:val="00493346"/>
    <w:rsid w:val="00493B8D"/>
    <w:rsid w:val="004973B5"/>
    <w:rsid w:val="004A08A9"/>
    <w:rsid w:val="004A51A4"/>
    <w:rsid w:val="004A6028"/>
    <w:rsid w:val="004A7FD2"/>
    <w:rsid w:val="004B0DC7"/>
    <w:rsid w:val="004B411C"/>
    <w:rsid w:val="004B4507"/>
    <w:rsid w:val="004B5E65"/>
    <w:rsid w:val="004B72E6"/>
    <w:rsid w:val="004B74DD"/>
    <w:rsid w:val="004C0E75"/>
    <w:rsid w:val="004C7633"/>
    <w:rsid w:val="004D0004"/>
    <w:rsid w:val="004D0BE2"/>
    <w:rsid w:val="004D1166"/>
    <w:rsid w:val="004D230F"/>
    <w:rsid w:val="004D59CA"/>
    <w:rsid w:val="004D6967"/>
    <w:rsid w:val="004D6D8E"/>
    <w:rsid w:val="004D7FF3"/>
    <w:rsid w:val="004E1428"/>
    <w:rsid w:val="004E2B8A"/>
    <w:rsid w:val="004E3AE0"/>
    <w:rsid w:val="004E602A"/>
    <w:rsid w:val="004E7E78"/>
    <w:rsid w:val="004F0B0A"/>
    <w:rsid w:val="004F6A17"/>
    <w:rsid w:val="004F6CA5"/>
    <w:rsid w:val="004F6EE1"/>
    <w:rsid w:val="00503F81"/>
    <w:rsid w:val="00505783"/>
    <w:rsid w:val="00507601"/>
    <w:rsid w:val="00515594"/>
    <w:rsid w:val="00517292"/>
    <w:rsid w:val="00517A99"/>
    <w:rsid w:val="00520FA9"/>
    <w:rsid w:val="00526AD7"/>
    <w:rsid w:val="0053545A"/>
    <w:rsid w:val="00542F3C"/>
    <w:rsid w:val="00544591"/>
    <w:rsid w:val="00560880"/>
    <w:rsid w:val="00560B3B"/>
    <w:rsid w:val="0056366D"/>
    <w:rsid w:val="005825EE"/>
    <w:rsid w:val="00585F73"/>
    <w:rsid w:val="0058796A"/>
    <w:rsid w:val="00590D60"/>
    <w:rsid w:val="005A3393"/>
    <w:rsid w:val="005A39EE"/>
    <w:rsid w:val="005A55CA"/>
    <w:rsid w:val="005B0A9B"/>
    <w:rsid w:val="005B1F30"/>
    <w:rsid w:val="005B30D3"/>
    <w:rsid w:val="005B635E"/>
    <w:rsid w:val="005C34F6"/>
    <w:rsid w:val="005E22AF"/>
    <w:rsid w:val="005E61FB"/>
    <w:rsid w:val="005F0070"/>
    <w:rsid w:val="005F211D"/>
    <w:rsid w:val="00602BF8"/>
    <w:rsid w:val="00604F8F"/>
    <w:rsid w:val="00612AF5"/>
    <w:rsid w:val="006204E0"/>
    <w:rsid w:val="00627C58"/>
    <w:rsid w:val="0063608A"/>
    <w:rsid w:val="00640E8E"/>
    <w:rsid w:val="00641116"/>
    <w:rsid w:val="00641680"/>
    <w:rsid w:val="00645196"/>
    <w:rsid w:val="00645BC3"/>
    <w:rsid w:val="00646EB0"/>
    <w:rsid w:val="00662C91"/>
    <w:rsid w:val="00662DBB"/>
    <w:rsid w:val="0067188A"/>
    <w:rsid w:val="00671DB1"/>
    <w:rsid w:val="00674CEA"/>
    <w:rsid w:val="00697398"/>
    <w:rsid w:val="006A3EEF"/>
    <w:rsid w:val="006A6438"/>
    <w:rsid w:val="006A6798"/>
    <w:rsid w:val="006A74D5"/>
    <w:rsid w:val="006A79BE"/>
    <w:rsid w:val="006A7ECF"/>
    <w:rsid w:val="006B00CB"/>
    <w:rsid w:val="006B02C3"/>
    <w:rsid w:val="006B2294"/>
    <w:rsid w:val="006B6871"/>
    <w:rsid w:val="006C19EE"/>
    <w:rsid w:val="006C28DA"/>
    <w:rsid w:val="006C35BA"/>
    <w:rsid w:val="006D214A"/>
    <w:rsid w:val="006D3519"/>
    <w:rsid w:val="006D586F"/>
    <w:rsid w:val="006D6D75"/>
    <w:rsid w:val="006D79C5"/>
    <w:rsid w:val="006E044F"/>
    <w:rsid w:val="006E0AD4"/>
    <w:rsid w:val="006E38C1"/>
    <w:rsid w:val="006E436C"/>
    <w:rsid w:val="006F0381"/>
    <w:rsid w:val="006F33BC"/>
    <w:rsid w:val="006F47F8"/>
    <w:rsid w:val="00700D0F"/>
    <w:rsid w:val="0071144F"/>
    <w:rsid w:val="00720461"/>
    <w:rsid w:val="00721024"/>
    <w:rsid w:val="00724D35"/>
    <w:rsid w:val="00731CEE"/>
    <w:rsid w:val="007323AE"/>
    <w:rsid w:val="00736363"/>
    <w:rsid w:val="00737930"/>
    <w:rsid w:val="007404EE"/>
    <w:rsid w:val="0074116E"/>
    <w:rsid w:val="00743798"/>
    <w:rsid w:val="00744F0F"/>
    <w:rsid w:val="00746FAE"/>
    <w:rsid w:val="0074793D"/>
    <w:rsid w:val="00750412"/>
    <w:rsid w:val="00755AD9"/>
    <w:rsid w:val="007622E9"/>
    <w:rsid w:val="00763E9E"/>
    <w:rsid w:val="0076561F"/>
    <w:rsid w:val="00766B45"/>
    <w:rsid w:val="00766C8D"/>
    <w:rsid w:val="00767E4F"/>
    <w:rsid w:val="00771D5A"/>
    <w:rsid w:val="00772E27"/>
    <w:rsid w:val="00773F6D"/>
    <w:rsid w:val="007743D3"/>
    <w:rsid w:val="00777414"/>
    <w:rsid w:val="0078091B"/>
    <w:rsid w:val="00781F9C"/>
    <w:rsid w:val="0078276F"/>
    <w:rsid w:val="007830AA"/>
    <w:rsid w:val="0078462B"/>
    <w:rsid w:val="0078575E"/>
    <w:rsid w:val="00787471"/>
    <w:rsid w:val="007876F6"/>
    <w:rsid w:val="007916A0"/>
    <w:rsid w:val="00791904"/>
    <w:rsid w:val="00791E34"/>
    <w:rsid w:val="007954C6"/>
    <w:rsid w:val="007956B7"/>
    <w:rsid w:val="00796685"/>
    <w:rsid w:val="007A295A"/>
    <w:rsid w:val="007A4303"/>
    <w:rsid w:val="007A6AFD"/>
    <w:rsid w:val="007A705E"/>
    <w:rsid w:val="007B0F71"/>
    <w:rsid w:val="007B2D4B"/>
    <w:rsid w:val="007B4A91"/>
    <w:rsid w:val="007C12B2"/>
    <w:rsid w:val="007C535A"/>
    <w:rsid w:val="007C600D"/>
    <w:rsid w:val="007D4C9D"/>
    <w:rsid w:val="007E13E6"/>
    <w:rsid w:val="007E19F9"/>
    <w:rsid w:val="007E3896"/>
    <w:rsid w:val="007E4D4E"/>
    <w:rsid w:val="007E5305"/>
    <w:rsid w:val="007F028D"/>
    <w:rsid w:val="007F1077"/>
    <w:rsid w:val="007F1F82"/>
    <w:rsid w:val="007F6AAA"/>
    <w:rsid w:val="00805C17"/>
    <w:rsid w:val="00813CAB"/>
    <w:rsid w:val="00813E10"/>
    <w:rsid w:val="00814088"/>
    <w:rsid w:val="008143BF"/>
    <w:rsid w:val="00822FB1"/>
    <w:rsid w:val="00825CDE"/>
    <w:rsid w:val="00827863"/>
    <w:rsid w:val="00830213"/>
    <w:rsid w:val="00830866"/>
    <w:rsid w:val="00832867"/>
    <w:rsid w:val="00843B98"/>
    <w:rsid w:val="008563CE"/>
    <w:rsid w:val="00856DBC"/>
    <w:rsid w:val="00857EF3"/>
    <w:rsid w:val="00860AD9"/>
    <w:rsid w:val="00860B7E"/>
    <w:rsid w:val="0086118E"/>
    <w:rsid w:val="00861BAE"/>
    <w:rsid w:val="008621D1"/>
    <w:rsid w:val="00863AA0"/>
    <w:rsid w:val="008645D4"/>
    <w:rsid w:val="0087186E"/>
    <w:rsid w:val="00872C1B"/>
    <w:rsid w:val="0087403A"/>
    <w:rsid w:val="00874B41"/>
    <w:rsid w:val="00874B42"/>
    <w:rsid w:val="00874D79"/>
    <w:rsid w:val="00876311"/>
    <w:rsid w:val="008779C1"/>
    <w:rsid w:val="008812E7"/>
    <w:rsid w:val="00881D7C"/>
    <w:rsid w:val="00883788"/>
    <w:rsid w:val="008847D3"/>
    <w:rsid w:val="00884C5E"/>
    <w:rsid w:val="00895012"/>
    <w:rsid w:val="00896CF5"/>
    <w:rsid w:val="008A2145"/>
    <w:rsid w:val="008A3F43"/>
    <w:rsid w:val="008A599C"/>
    <w:rsid w:val="008B0234"/>
    <w:rsid w:val="008B1408"/>
    <w:rsid w:val="008B2B5B"/>
    <w:rsid w:val="008B502D"/>
    <w:rsid w:val="008B78F7"/>
    <w:rsid w:val="008C030E"/>
    <w:rsid w:val="008C2882"/>
    <w:rsid w:val="008C3A95"/>
    <w:rsid w:val="008C5130"/>
    <w:rsid w:val="008C64AC"/>
    <w:rsid w:val="008D1596"/>
    <w:rsid w:val="008E064D"/>
    <w:rsid w:val="008E559C"/>
    <w:rsid w:val="008E5B62"/>
    <w:rsid w:val="008E652D"/>
    <w:rsid w:val="008E7845"/>
    <w:rsid w:val="008F1453"/>
    <w:rsid w:val="008F6818"/>
    <w:rsid w:val="008F703B"/>
    <w:rsid w:val="009042C0"/>
    <w:rsid w:val="009052F3"/>
    <w:rsid w:val="00907C87"/>
    <w:rsid w:val="00911E68"/>
    <w:rsid w:val="00914520"/>
    <w:rsid w:val="00916196"/>
    <w:rsid w:val="00916C22"/>
    <w:rsid w:val="00916EE5"/>
    <w:rsid w:val="00922EA6"/>
    <w:rsid w:val="0092324A"/>
    <w:rsid w:val="0092597F"/>
    <w:rsid w:val="00926256"/>
    <w:rsid w:val="009311D5"/>
    <w:rsid w:val="00931AB8"/>
    <w:rsid w:val="0093312A"/>
    <w:rsid w:val="00936A9F"/>
    <w:rsid w:val="00943E07"/>
    <w:rsid w:val="00950DD8"/>
    <w:rsid w:val="00952A57"/>
    <w:rsid w:val="0095502F"/>
    <w:rsid w:val="00957C97"/>
    <w:rsid w:val="00966346"/>
    <w:rsid w:val="00970FF1"/>
    <w:rsid w:val="00971231"/>
    <w:rsid w:val="00971A9E"/>
    <w:rsid w:val="00974993"/>
    <w:rsid w:val="00981FF0"/>
    <w:rsid w:val="009846A4"/>
    <w:rsid w:val="009848FB"/>
    <w:rsid w:val="00990587"/>
    <w:rsid w:val="00991500"/>
    <w:rsid w:val="00991855"/>
    <w:rsid w:val="009936DA"/>
    <w:rsid w:val="00996143"/>
    <w:rsid w:val="00997DBF"/>
    <w:rsid w:val="00997FDF"/>
    <w:rsid w:val="009A4E8A"/>
    <w:rsid w:val="009A7633"/>
    <w:rsid w:val="009B34E6"/>
    <w:rsid w:val="009B6090"/>
    <w:rsid w:val="009C0198"/>
    <w:rsid w:val="009C0C58"/>
    <w:rsid w:val="009C203C"/>
    <w:rsid w:val="009E36D0"/>
    <w:rsid w:val="009E3C10"/>
    <w:rsid w:val="009F1236"/>
    <w:rsid w:val="009F3068"/>
    <w:rsid w:val="009F4158"/>
    <w:rsid w:val="009F450A"/>
    <w:rsid w:val="009F55E9"/>
    <w:rsid w:val="00A00F0C"/>
    <w:rsid w:val="00A01BA8"/>
    <w:rsid w:val="00A07E28"/>
    <w:rsid w:val="00A17698"/>
    <w:rsid w:val="00A17C61"/>
    <w:rsid w:val="00A2089A"/>
    <w:rsid w:val="00A2099A"/>
    <w:rsid w:val="00A230E0"/>
    <w:rsid w:val="00A23D75"/>
    <w:rsid w:val="00A25284"/>
    <w:rsid w:val="00A2739B"/>
    <w:rsid w:val="00A27EA9"/>
    <w:rsid w:val="00A311C0"/>
    <w:rsid w:val="00A316FF"/>
    <w:rsid w:val="00A317FE"/>
    <w:rsid w:val="00A370A3"/>
    <w:rsid w:val="00A378C4"/>
    <w:rsid w:val="00A45099"/>
    <w:rsid w:val="00A525F2"/>
    <w:rsid w:val="00A54D72"/>
    <w:rsid w:val="00A55CB9"/>
    <w:rsid w:val="00A600C2"/>
    <w:rsid w:val="00A6346D"/>
    <w:rsid w:val="00A64056"/>
    <w:rsid w:val="00A655BF"/>
    <w:rsid w:val="00A70F8C"/>
    <w:rsid w:val="00A721D4"/>
    <w:rsid w:val="00A72786"/>
    <w:rsid w:val="00A72F8D"/>
    <w:rsid w:val="00A730EE"/>
    <w:rsid w:val="00A732B1"/>
    <w:rsid w:val="00A756FA"/>
    <w:rsid w:val="00A76AA8"/>
    <w:rsid w:val="00A800DE"/>
    <w:rsid w:val="00A808F8"/>
    <w:rsid w:val="00A85752"/>
    <w:rsid w:val="00A94EF1"/>
    <w:rsid w:val="00AA0322"/>
    <w:rsid w:val="00AA62C0"/>
    <w:rsid w:val="00AA67DC"/>
    <w:rsid w:val="00AA7A3A"/>
    <w:rsid w:val="00AB1B78"/>
    <w:rsid w:val="00AB237C"/>
    <w:rsid w:val="00AB52EC"/>
    <w:rsid w:val="00AB53F0"/>
    <w:rsid w:val="00AB62A6"/>
    <w:rsid w:val="00AD3C33"/>
    <w:rsid w:val="00AD59A7"/>
    <w:rsid w:val="00AD614A"/>
    <w:rsid w:val="00AD7BD2"/>
    <w:rsid w:val="00AE2158"/>
    <w:rsid w:val="00AE271E"/>
    <w:rsid w:val="00AE2DEB"/>
    <w:rsid w:val="00AE62F7"/>
    <w:rsid w:val="00AE7E5F"/>
    <w:rsid w:val="00AF1424"/>
    <w:rsid w:val="00B0098F"/>
    <w:rsid w:val="00B013AA"/>
    <w:rsid w:val="00B11D9C"/>
    <w:rsid w:val="00B1356B"/>
    <w:rsid w:val="00B13A4B"/>
    <w:rsid w:val="00B16C9B"/>
    <w:rsid w:val="00B17690"/>
    <w:rsid w:val="00B20118"/>
    <w:rsid w:val="00B256E1"/>
    <w:rsid w:val="00B27E9A"/>
    <w:rsid w:val="00B310F5"/>
    <w:rsid w:val="00B32781"/>
    <w:rsid w:val="00B34547"/>
    <w:rsid w:val="00B3641A"/>
    <w:rsid w:val="00B42722"/>
    <w:rsid w:val="00B434BF"/>
    <w:rsid w:val="00B45165"/>
    <w:rsid w:val="00B4557F"/>
    <w:rsid w:val="00B456F8"/>
    <w:rsid w:val="00B60909"/>
    <w:rsid w:val="00B615AD"/>
    <w:rsid w:val="00B6568D"/>
    <w:rsid w:val="00B72BF5"/>
    <w:rsid w:val="00B73B61"/>
    <w:rsid w:val="00B74307"/>
    <w:rsid w:val="00B749C9"/>
    <w:rsid w:val="00B76B95"/>
    <w:rsid w:val="00B776B6"/>
    <w:rsid w:val="00B806DB"/>
    <w:rsid w:val="00B84AE1"/>
    <w:rsid w:val="00B85D81"/>
    <w:rsid w:val="00B917AD"/>
    <w:rsid w:val="00B93676"/>
    <w:rsid w:val="00B94463"/>
    <w:rsid w:val="00B96F9D"/>
    <w:rsid w:val="00B97444"/>
    <w:rsid w:val="00BA1959"/>
    <w:rsid w:val="00BA34C7"/>
    <w:rsid w:val="00BA688F"/>
    <w:rsid w:val="00BB27C0"/>
    <w:rsid w:val="00BB6656"/>
    <w:rsid w:val="00BC0396"/>
    <w:rsid w:val="00BC0E7F"/>
    <w:rsid w:val="00BD1FB4"/>
    <w:rsid w:val="00BE2FD3"/>
    <w:rsid w:val="00BE715B"/>
    <w:rsid w:val="00BF20A8"/>
    <w:rsid w:val="00BF361F"/>
    <w:rsid w:val="00BF59DE"/>
    <w:rsid w:val="00BF5B68"/>
    <w:rsid w:val="00C079FC"/>
    <w:rsid w:val="00C109E3"/>
    <w:rsid w:val="00C21330"/>
    <w:rsid w:val="00C23E22"/>
    <w:rsid w:val="00C33705"/>
    <w:rsid w:val="00C35107"/>
    <w:rsid w:val="00C351A6"/>
    <w:rsid w:val="00C37E9C"/>
    <w:rsid w:val="00C435C0"/>
    <w:rsid w:val="00C44CCE"/>
    <w:rsid w:val="00C464B6"/>
    <w:rsid w:val="00C52455"/>
    <w:rsid w:val="00C5391C"/>
    <w:rsid w:val="00C54156"/>
    <w:rsid w:val="00C57C39"/>
    <w:rsid w:val="00C62A1B"/>
    <w:rsid w:val="00C65811"/>
    <w:rsid w:val="00C700AA"/>
    <w:rsid w:val="00C71352"/>
    <w:rsid w:val="00C71E2A"/>
    <w:rsid w:val="00C731A4"/>
    <w:rsid w:val="00C77DB9"/>
    <w:rsid w:val="00C81A8D"/>
    <w:rsid w:val="00C81AD5"/>
    <w:rsid w:val="00C87A04"/>
    <w:rsid w:val="00C90A81"/>
    <w:rsid w:val="00C940D8"/>
    <w:rsid w:val="00C95FB6"/>
    <w:rsid w:val="00C97985"/>
    <w:rsid w:val="00CA2EF5"/>
    <w:rsid w:val="00CA5727"/>
    <w:rsid w:val="00CC0990"/>
    <w:rsid w:val="00CC1EE6"/>
    <w:rsid w:val="00CC4838"/>
    <w:rsid w:val="00CD1A95"/>
    <w:rsid w:val="00CD4DF3"/>
    <w:rsid w:val="00CD577E"/>
    <w:rsid w:val="00CE1ABA"/>
    <w:rsid w:val="00CE1DF7"/>
    <w:rsid w:val="00CE43F9"/>
    <w:rsid w:val="00CE5BCC"/>
    <w:rsid w:val="00CE6B19"/>
    <w:rsid w:val="00D00A3E"/>
    <w:rsid w:val="00D013E0"/>
    <w:rsid w:val="00D02B47"/>
    <w:rsid w:val="00D033E1"/>
    <w:rsid w:val="00D034FC"/>
    <w:rsid w:val="00D035C9"/>
    <w:rsid w:val="00D037CE"/>
    <w:rsid w:val="00D06ACE"/>
    <w:rsid w:val="00D074EE"/>
    <w:rsid w:val="00D0765F"/>
    <w:rsid w:val="00D12837"/>
    <w:rsid w:val="00D2231B"/>
    <w:rsid w:val="00D30601"/>
    <w:rsid w:val="00D308A1"/>
    <w:rsid w:val="00D32F6D"/>
    <w:rsid w:val="00D376A0"/>
    <w:rsid w:val="00D4022F"/>
    <w:rsid w:val="00D40824"/>
    <w:rsid w:val="00D43D80"/>
    <w:rsid w:val="00D545A3"/>
    <w:rsid w:val="00D5694C"/>
    <w:rsid w:val="00D579F6"/>
    <w:rsid w:val="00D64A49"/>
    <w:rsid w:val="00D6577D"/>
    <w:rsid w:val="00D67286"/>
    <w:rsid w:val="00D71269"/>
    <w:rsid w:val="00D71351"/>
    <w:rsid w:val="00D7157B"/>
    <w:rsid w:val="00D71C88"/>
    <w:rsid w:val="00D73EB5"/>
    <w:rsid w:val="00D7587D"/>
    <w:rsid w:val="00D761E5"/>
    <w:rsid w:val="00D91889"/>
    <w:rsid w:val="00D958DA"/>
    <w:rsid w:val="00D95FBB"/>
    <w:rsid w:val="00D97B38"/>
    <w:rsid w:val="00DA3AA4"/>
    <w:rsid w:val="00DA5FF8"/>
    <w:rsid w:val="00DB13E3"/>
    <w:rsid w:val="00DB3133"/>
    <w:rsid w:val="00DB6DF6"/>
    <w:rsid w:val="00DC0B2A"/>
    <w:rsid w:val="00DC2E04"/>
    <w:rsid w:val="00DC65CC"/>
    <w:rsid w:val="00DC7241"/>
    <w:rsid w:val="00DD2EE3"/>
    <w:rsid w:val="00DD3517"/>
    <w:rsid w:val="00DD39A9"/>
    <w:rsid w:val="00DD53D6"/>
    <w:rsid w:val="00DE284E"/>
    <w:rsid w:val="00DE5003"/>
    <w:rsid w:val="00DE5598"/>
    <w:rsid w:val="00DE6BB4"/>
    <w:rsid w:val="00DF20B1"/>
    <w:rsid w:val="00DF3819"/>
    <w:rsid w:val="00DF3F14"/>
    <w:rsid w:val="00DF61DB"/>
    <w:rsid w:val="00E00542"/>
    <w:rsid w:val="00E01F87"/>
    <w:rsid w:val="00E06EF3"/>
    <w:rsid w:val="00E10975"/>
    <w:rsid w:val="00E11E3C"/>
    <w:rsid w:val="00E137F6"/>
    <w:rsid w:val="00E143FA"/>
    <w:rsid w:val="00E20DD3"/>
    <w:rsid w:val="00E25091"/>
    <w:rsid w:val="00E2572C"/>
    <w:rsid w:val="00E27189"/>
    <w:rsid w:val="00E35087"/>
    <w:rsid w:val="00E41314"/>
    <w:rsid w:val="00E419E0"/>
    <w:rsid w:val="00E42E02"/>
    <w:rsid w:val="00E42EEF"/>
    <w:rsid w:val="00E43E1C"/>
    <w:rsid w:val="00E46101"/>
    <w:rsid w:val="00E57E6F"/>
    <w:rsid w:val="00E61C95"/>
    <w:rsid w:val="00E6202C"/>
    <w:rsid w:val="00E62807"/>
    <w:rsid w:val="00E63DB4"/>
    <w:rsid w:val="00E6414E"/>
    <w:rsid w:val="00E708A8"/>
    <w:rsid w:val="00E70E61"/>
    <w:rsid w:val="00E76F01"/>
    <w:rsid w:val="00E831C7"/>
    <w:rsid w:val="00E90C4A"/>
    <w:rsid w:val="00E90E85"/>
    <w:rsid w:val="00E93196"/>
    <w:rsid w:val="00EA0631"/>
    <w:rsid w:val="00EA23F7"/>
    <w:rsid w:val="00EA3843"/>
    <w:rsid w:val="00EB5FBB"/>
    <w:rsid w:val="00EB68C9"/>
    <w:rsid w:val="00EB6F81"/>
    <w:rsid w:val="00EB7DA7"/>
    <w:rsid w:val="00EC1662"/>
    <w:rsid w:val="00EC2E3B"/>
    <w:rsid w:val="00EC41FA"/>
    <w:rsid w:val="00EC685B"/>
    <w:rsid w:val="00EC7854"/>
    <w:rsid w:val="00ED3630"/>
    <w:rsid w:val="00ED4883"/>
    <w:rsid w:val="00ED53FD"/>
    <w:rsid w:val="00EE1116"/>
    <w:rsid w:val="00EE35B7"/>
    <w:rsid w:val="00EE3732"/>
    <w:rsid w:val="00EF1807"/>
    <w:rsid w:val="00EF3C2D"/>
    <w:rsid w:val="00EF5864"/>
    <w:rsid w:val="00F02460"/>
    <w:rsid w:val="00F03184"/>
    <w:rsid w:val="00F053F2"/>
    <w:rsid w:val="00F105A3"/>
    <w:rsid w:val="00F111B0"/>
    <w:rsid w:val="00F11351"/>
    <w:rsid w:val="00F11692"/>
    <w:rsid w:val="00F140A4"/>
    <w:rsid w:val="00F17890"/>
    <w:rsid w:val="00F24655"/>
    <w:rsid w:val="00F24C18"/>
    <w:rsid w:val="00F3150B"/>
    <w:rsid w:val="00F338B3"/>
    <w:rsid w:val="00F34044"/>
    <w:rsid w:val="00F342C3"/>
    <w:rsid w:val="00F40AAA"/>
    <w:rsid w:val="00F46E2C"/>
    <w:rsid w:val="00F51708"/>
    <w:rsid w:val="00F52876"/>
    <w:rsid w:val="00F54610"/>
    <w:rsid w:val="00F615A3"/>
    <w:rsid w:val="00F66B97"/>
    <w:rsid w:val="00F71F59"/>
    <w:rsid w:val="00F72460"/>
    <w:rsid w:val="00F72F79"/>
    <w:rsid w:val="00F73055"/>
    <w:rsid w:val="00F73A9B"/>
    <w:rsid w:val="00F74C59"/>
    <w:rsid w:val="00F767C7"/>
    <w:rsid w:val="00F76B11"/>
    <w:rsid w:val="00F76B17"/>
    <w:rsid w:val="00F80E33"/>
    <w:rsid w:val="00F8422F"/>
    <w:rsid w:val="00F847B7"/>
    <w:rsid w:val="00F851A5"/>
    <w:rsid w:val="00F854AD"/>
    <w:rsid w:val="00F87EEE"/>
    <w:rsid w:val="00F91150"/>
    <w:rsid w:val="00F91BC3"/>
    <w:rsid w:val="00F92313"/>
    <w:rsid w:val="00F9348C"/>
    <w:rsid w:val="00F9383A"/>
    <w:rsid w:val="00F949EF"/>
    <w:rsid w:val="00F954B6"/>
    <w:rsid w:val="00F962FC"/>
    <w:rsid w:val="00F96313"/>
    <w:rsid w:val="00F96544"/>
    <w:rsid w:val="00FA11B3"/>
    <w:rsid w:val="00FA1ABB"/>
    <w:rsid w:val="00FA29E4"/>
    <w:rsid w:val="00FA2E61"/>
    <w:rsid w:val="00FA34D8"/>
    <w:rsid w:val="00FA4A8F"/>
    <w:rsid w:val="00FA5AB0"/>
    <w:rsid w:val="00FA5FE7"/>
    <w:rsid w:val="00FA7310"/>
    <w:rsid w:val="00FB111E"/>
    <w:rsid w:val="00FB1F3E"/>
    <w:rsid w:val="00FB3FD6"/>
    <w:rsid w:val="00FB56A1"/>
    <w:rsid w:val="00FC2F81"/>
    <w:rsid w:val="00FC49CF"/>
    <w:rsid w:val="00FC5B90"/>
    <w:rsid w:val="00FC6668"/>
    <w:rsid w:val="00FD07FB"/>
    <w:rsid w:val="00FD0A54"/>
    <w:rsid w:val="00FD17A0"/>
    <w:rsid w:val="00FD2A38"/>
    <w:rsid w:val="00FE2059"/>
    <w:rsid w:val="00FE2C71"/>
    <w:rsid w:val="00FE337D"/>
    <w:rsid w:val="00FE5187"/>
    <w:rsid w:val="00FF1C68"/>
    <w:rsid w:val="00FF2884"/>
    <w:rsid w:val="00FF3216"/>
    <w:rsid w:val="00FF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F0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F20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ConsNormal">
    <w:name w:val="ConsNormal"/>
    <w:link w:val="ConsNormal0"/>
    <w:uiPriority w:val="99"/>
    <w:rsid w:val="00AB23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B23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B23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420DD"/>
    <w:rPr>
      <w:b/>
      <w:bCs/>
    </w:rPr>
  </w:style>
  <w:style w:type="paragraph" w:customStyle="1" w:styleId="parametervalue">
    <w:name w:val="parametervalue"/>
    <w:basedOn w:val="a"/>
    <w:rsid w:val="003117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4F0F"/>
    <w:pPr>
      <w:ind w:left="720"/>
      <w:contextualSpacing/>
    </w:pPr>
  </w:style>
  <w:style w:type="paragraph" w:customStyle="1" w:styleId="parameter">
    <w:name w:val="parameter"/>
    <w:basedOn w:val="a"/>
    <w:rsid w:val="00F854A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07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2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ractionnumber">
    <w:name w:val="fractionnumber"/>
    <w:basedOn w:val="a0"/>
    <w:rsid w:val="0070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F0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F20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ConsNormal">
    <w:name w:val="ConsNormal"/>
    <w:link w:val="ConsNormal0"/>
    <w:uiPriority w:val="99"/>
    <w:rsid w:val="00AB23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B23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B23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420DD"/>
    <w:rPr>
      <w:b/>
      <w:bCs/>
    </w:rPr>
  </w:style>
  <w:style w:type="paragraph" w:customStyle="1" w:styleId="parametervalue">
    <w:name w:val="parametervalue"/>
    <w:basedOn w:val="a"/>
    <w:rsid w:val="003117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4F0F"/>
    <w:pPr>
      <w:ind w:left="720"/>
      <w:contextualSpacing/>
    </w:pPr>
  </w:style>
  <w:style w:type="paragraph" w:customStyle="1" w:styleId="parameter">
    <w:name w:val="parameter"/>
    <w:basedOn w:val="a"/>
    <w:rsid w:val="00F854A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07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2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ractionnumber">
    <w:name w:val="fractionnumber"/>
    <w:basedOn w:val="a0"/>
    <w:rsid w:val="0070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1949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8758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956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9367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5682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8746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4675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0947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467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9723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7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721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4382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450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243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8955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73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0511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75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413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34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6087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5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47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D14C92D76D866866F96451E162998BF7DE051F476AFEB22C1FFE0EF837D0D1410C467EE3EA1D883ADED784ECC56DBDC927C682DC70B6U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F93719857BDDD1AFD87C24156ED586093EFAD6ABBDDE2B151C0C4FA90DAA002F355F1843827DB101FB9EE363BF1FC54538B046C0DDDE42Z8T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E893176E907907064C51BD05FA6C38F4111A3A04C2AD329B25D8C18FBC481B5273E024C6D730F02BB16FBF0CF436C071392572487203CB7CR0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akupki.gov.ru/epz/order/notice/ea44/view/protocol/protocol-main-info.html?regNumber=0103300020520000011&amp;protocolId=295270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abudahcrb@mail.ru" TargetMode="External"/><Relationship Id="rId14" Type="http://schemas.openxmlformats.org/officeDocument/2006/relationships/hyperlink" Target="consultantplus://offline/ref=A16550AC5ADBF19B16D6A414DE032A6DB94C0D444FFDEB49977DFCCC84AAD510DA402BE3F64093F2lD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CCF8-F9B7-4956-8784-85B50A9E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</cp:lastModifiedBy>
  <cp:revision>35</cp:revision>
  <cp:lastPrinted>2019-04-09T07:17:00Z</cp:lastPrinted>
  <dcterms:created xsi:type="dcterms:W3CDTF">2019-12-25T09:13:00Z</dcterms:created>
  <dcterms:modified xsi:type="dcterms:W3CDTF">2020-08-03T06:27:00Z</dcterms:modified>
</cp:coreProperties>
</file>