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C7" w:rsidRDefault="00FE46C7" w:rsidP="00FE46C7">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Муниципальное общеобразовательное бюджетное учреждение «</w:t>
      </w:r>
      <w:proofErr w:type="spellStart"/>
      <w:r w:rsidRPr="00AF2BC5">
        <w:rPr>
          <w:rFonts w:ascii="Times New Roman" w:hAnsi="Times New Roman" w:cs="Times New Roman"/>
          <w:iCs/>
          <w:sz w:val="26"/>
          <w:szCs w:val="26"/>
        </w:rPr>
        <w:t>Муринская</w:t>
      </w:r>
      <w:proofErr w:type="spellEnd"/>
      <w:r w:rsidRPr="00AF2BC5">
        <w:rPr>
          <w:rFonts w:ascii="Times New Roman" w:hAnsi="Times New Roman" w:cs="Times New Roman"/>
          <w:iCs/>
          <w:sz w:val="26"/>
          <w:szCs w:val="26"/>
        </w:rPr>
        <w:t xml:space="preserve"> средняя общеобразовательная школа №3»</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 xml:space="preserve">188662, Ленинградская </w:t>
      </w:r>
      <w:r>
        <w:rPr>
          <w:rFonts w:ascii="Times New Roman" w:hAnsi="Times New Roman" w:cs="Times New Roman"/>
          <w:iCs/>
          <w:sz w:val="26"/>
          <w:szCs w:val="26"/>
        </w:rPr>
        <w:t xml:space="preserve">область, Всеволожский район, </w:t>
      </w:r>
      <w:proofErr w:type="spellStart"/>
      <w:r w:rsidRPr="00AF2BC5">
        <w:rPr>
          <w:rFonts w:ascii="Times New Roman" w:hAnsi="Times New Roman" w:cs="Times New Roman"/>
          <w:iCs/>
          <w:sz w:val="26"/>
          <w:szCs w:val="26"/>
        </w:rPr>
        <w:t>Мурино</w:t>
      </w:r>
      <w:proofErr w:type="spellEnd"/>
      <w:r w:rsidRPr="00AF2BC5">
        <w:rPr>
          <w:rFonts w:ascii="Times New Roman" w:hAnsi="Times New Roman" w:cs="Times New Roman"/>
          <w:iCs/>
          <w:sz w:val="26"/>
          <w:szCs w:val="26"/>
        </w:rPr>
        <w:t>, улица Новая, д. 9</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AF2BC5">
        <w:rPr>
          <w:rFonts w:ascii="Times New Roman" w:hAnsi="Times New Roman" w:cs="Times New Roman"/>
          <w:iCs/>
          <w:sz w:val="26"/>
          <w:szCs w:val="26"/>
        </w:rPr>
        <w:t>81370</w:t>
      </w:r>
      <w:r>
        <w:rPr>
          <w:rFonts w:ascii="Times New Roman" w:hAnsi="Times New Roman" w:cs="Times New Roman"/>
          <w:iCs/>
          <w:sz w:val="26"/>
          <w:szCs w:val="26"/>
        </w:rPr>
        <w:t xml:space="preserve">) </w:t>
      </w:r>
      <w:r w:rsidRPr="00AF2BC5">
        <w:rPr>
          <w:rFonts w:ascii="Times New Roman" w:hAnsi="Times New Roman" w:cs="Times New Roman"/>
          <w:iCs/>
          <w:sz w:val="26"/>
          <w:szCs w:val="26"/>
        </w:rPr>
        <w:t>38073</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mur3@vsevobr.ru</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Администрац</w:t>
      </w:r>
      <w:r>
        <w:rPr>
          <w:rFonts w:ascii="Times New Roman" w:hAnsi="Times New Roman" w:cs="Times New Roman"/>
          <w:iCs/>
          <w:sz w:val="26"/>
          <w:szCs w:val="26"/>
        </w:rPr>
        <w:t>ия муниципального образования "В</w:t>
      </w:r>
      <w:r w:rsidRPr="00AF2BC5">
        <w:rPr>
          <w:rFonts w:ascii="Times New Roman" w:hAnsi="Times New Roman" w:cs="Times New Roman"/>
          <w:iCs/>
          <w:sz w:val="26"/>
          <w:szCs w:val="26"/>
        </w:rPr>
        <w:t>се</w:t>
      </w:r>
      <w:r>
        <w:rPr>
          <w:rFonts w:ascii="Times New Roman" w:hAnsi="Times New Roman" w:cs="Times New Roman"/>
          <w:iCs/>
          <w:sz w:val="26"/>
          <w:szCs w:val="26"/>
        </w:rPr>
        <w:t>воложский муниципальный район" Л</w:t>
      </w:r>
      <w:r w:rsidRPr="00AF2BC5">
        <w:rPr>
          <w:rFonts w:ascii="Times New Roman" w:hAnsi="Times New Roman" w:cs="Times New Roman"/>
          <w:iCs/>
          <w:sz w:val="26"/>
          <w:szCs w:val="26"/>
        </w:rPr>
        <w:t>енинградской области</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 xml:space="preserve">188643, Ленинградская </w:t>
      </w:r>
      <w:proofErr w:type="spellStart"/>
      <w:r w:rsidRPr="00AF2BC5">
        <w:rPr>
          <w:rFonts w:ascii="Times New Roman" w:hAnsi="Times New Roman" w:cs="Times New Roman"/>
          <w:iCs/>
          <w:sz w:val="26"/>
          <w:szCs w:val="26"/>
        </w:rPr>
        <w:t>обл</w:t>
      </w:r>
      <w:proofErr w:type="spellEnd"/>
      <w:r w:rsidRPr="00AF2BC5">
        <w:rPr>
          <w:rFonts w:ascii="Times New Roman" w:hAnsi="Times New Roman" w:cs="Times New Roman"/>
          <w:iCs/>
          <w:sz w:val="26"/>
          <w:szCs w:val="26"/>
        </w:rPr>
        <w:t xml:space="preserve">, Всеволожский р-н, Всеволожск г, </w:t>
      </w:r>
      <w:proofErr w:type="spellStart"/>
      <w:r>
        <w:rPr>
          <w:rFonts w:ascii="Times New Roman" w:hAnsi="Times New Roman" w:cs="Times New Roman"/>
          <w:iCs/>
          <w:sz w:val="26"/>
          <w:szCs w:val="26"/>
        </w:rPr>
        <w:t>Колтушское</w:t>
      </w:r>
      <w:proofErr w:type="spellEnd"/>
      <w:r>
        <w:rPr>
          <w:rFonts w:ascii="Times New Roman" w:hAnsi="Times New Roman" w:cs="Times New Roman"/>
          <w:iCs/>
          <w:sz w:val="26"/>
          <w:szCs w:val="26"/>
        </w:rPr>
        <w:t xml:space="preserve"> ш.</w:t>
      </w:r>
      <w:r w:rsidRPr="00AF2BC5">
        <w:rPr>
          <w:rFonts w:ascii="Times New Roman" w:hAnsi="Times New Roman" w:cs="Times New Roman"/>
          <w:iCs/>
          <w:sz w:val="26"/>
          <w:szCs w:val="26"/>
        </w:rPr>
        <w:t>, 138</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AF2BC5">
        <w:rPr>
          <w:rFonts w:ascii="Times New Roman" w:hAnsi="Times New Roman" w:cs="Times New Roman"/>
          <w:iCs/>
          <w:sz w:val="26"/>
          <w:szCs w:val="26"/>
        </w:rPr>
        <w:t xml:space="preserve"> 81370 25144 (доб. 260)</w:t>
      </w:r>
    </w:p>
    <w:p w:rsidR="00FE46C7" w:rsidRPr="00AF2BC5"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F2BC5">
        <w:rPr>
          <w:rFonts w:ascii="Times New Roman" w:hAnsi="Times New Roman" w:cs="Times New Roman"/>
          <w:iCs/>
          <w:sz w:val="26"/>
          <w:szCs w:val="26"/>
        </w:rPr>
        <w:t>skp@vsevreg.ru</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E46C7" w:rsidRPr="00CB25C2"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FE46C7" w:rsidRPr="00226FB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73FDD">
        <w:rPr>
          <w:rFonts w:ascii="Times New Roman" w:hAnsi="Times New Roman" w:cs="Times New Roman"/>
          <w:iCs/>
          <w:sz w:val="26"/>
          <w:szCs w:val="26"/>
        </w:rPr>
        <w:t xml:space="preserve">ООО </w:t>
      </w:r>
      <w:r>
        <w:rPr>
          <w:rFonts w:ascii="Times New Roman" w:hAnsi="Times New Roman" w:cs="Times New Roman"/>
          <w:iCs/>
          <w:sz w:val="26"/>
          <w:szCs w:val="26"/>
        </w:rPr>
        <w:t>«ЗПОС»</w:t>
      </w:r>
    </w:p>
    <w:p w:rsidR="00FE46C7" w:rsidRPr="00226FB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191167, Санкт-Петербург, ул. Атаманская, д. 3/6, лит. Д, </w:t>
      </w:r>
      <w:proofErr w:type="spellStart"/>
      <w:r>
        <w:rPr>
          <w:rFonts w:ascii="Times New Roman" w:hAnsi="Times New Roman" w:cs="Times New Roman"/>
          <w:iCs/>
          <w:sz w:val="26"/>
          <w:szCs w:val="26"/>
        </w:rPr>
        <w:t>эт</w:t>
      </w:r>
      <w:proofErr w:type="spellEnd"/>
      <w:r>
        <w:rPr>
          <w:rFonts w:ascii="Times New Roman" w:hAnsi="Times New Roman" w:cs="Times New Roman"/>
          <w:iCs/>
          <w:sz w:val="26"/>
          <w:szCs w:val="26"/>
        </w:rPr>
        <w:t>. 2 пом. 4-Н, оф. 4</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226FB7">
        <w:rPr>
          <w:rFonts w:ascii="Times New Roman" w:hAnsi="Times New Roman" w:cs="Times New Roman"/>
          <w:iCs/>
          <w:sz w:val="26"/>
          <w:szCs w:val="26"/>
        </w:rPr>
        <w:t>(</w:t>
      </w:r>
      <w:r>
        <w:rPr>
          <w:rFonts w:ascii="Times New Roman" w:hAnsi="Times New Roman" w:cs="Times New Roman"/>
          <w:iCs/>
          <w:sz w:val="26"/>
          <w:szCs w:val="26"/>
        </w:rPr>
        <w:t>812) 309 97 94</w:t>
      </w:r>
    </w:p>
    <w:p w:rsidR="00FE46C7" w:rsidRP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tender</w:t>
      </w:r>
      <w:r w:rsidRPr="00FE46C7">
        <w:rPr>
          <w:rFonts w:ascii="Times New Roman" w:hAnsi="Times New Roman" w:cs="Times New Roman"/>
          <w:iCs/>
          <w:sz w:val="26"/>
          <w:szCs w:val="26"/>
        </w:rPr>
        <w:t>1@</w:t>
      </w:r>
      <w:proofErr w:type="spellStart"/>
      <w:r>
        <w:rPr>
          <w:rFonts w:ascii="Times New Roman" w:hAnsi="Times New Roman" w:cs="Times New Roman"/>
          <w:iCs/>
          <w:sz w:val="26"/>
          <w:szCs w:val="26"/>
          <w:lang w:val="en-US"/>
        </w:rPr>
        <w:t>zpos</w:t>
      </w:r>
      <w:proofErr w:type="spellEnd"/>
      <w:r w:rsidRPr="00FE46C7">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FE46C7" w:rsidRPr="00C73FDD"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73FDD">
        <w:rPr>
          <w:rFonts w:ascii="Times New Roman" w:hAnsi="Times New Roman" w:cs="Times New Roman"/>
          <w:iCs/>
          <w:sz w:val="26"/>
          <w:szCs w:val="26"/>
        </w:rPr>
        <w:t>ООО «РТС тендер»</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73FDD">
        <w:rPr>
          <w:rFonts w:ascii="Times New Roman" w:hAnsi="Times New Roman" w:cs="Times New Roman"/>
          <w:iCs/>
          <w:sz w:val="26"/>
          <w:szCs w:val="26"/>
        </w:rPr>
        <w:t>info@rts-tender.ru</w:t>
      </w:r>
    </w:p>
    <w:p w:rsidR="00FE46C7" w:rsidRDefault="00FE46C7" w:rsidP="00FE46C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E46C7" w:rsidRDefault="00FE46C7" w:rsidP="00FE46C7">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AF2BC5">
        <w:rPr>
          <w:rFonts w:ascii="Times New Roman" w:hAnsi="Times New Roman" w:cs="Times New Roman"/>
          <w:iCs/>
          <w:sz w:val="26"/>
          <w:szCs w:val="26"/>
        </w:rPr>
        <w:t>0145300005220000369</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DA769C" w:rsidRPr="00166E3B"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FE46C7" w:rsidRPr="00FE46C7">
        <w:rPr>
          <w:rFonts w:ascii="Times New Roman" w:hAnsi="Times New Roman" w:cs="Times New Roman"/>
          <w:bCs/>
          <w:sz w:val="26"/>
          <w:szCs w:val="26"/>
        </w:rPr>
        <w:t>047/06/67-2002/2020</w:t>
      </w:r>
      <w:r w:rsidR="004A5E40" w:rsidRPr="004A5E40">
        <w:rPr>
          <w:rFonts w:ascii="Times New Roman" w:hAnsi="Times New Roman" w:cs="Times New Roman"/>
          <w:bCs/>
          <w:sz w:val="26"/>
          <w:szCs w:val="26"/>
        </w:rPr>
        <w:cr/>
      </w:r>
    </w:p>
    <w:p w:rsidR="00314032" w:rsidRPr="00166E3B" w:rsidRDefault="00FE46C7"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04DC" w:rsidRDefault="007704DC" w:rsidP="007704DC">
      <w:pPr>
        <w:pStyle w:val="HTML"/>
        <w:ind w:firstLine="709"/>
        <w:jc w:val="both"/>
        <w:rPr>
          <w:rFonts w:ascii="Times New Roman" w:eastAsiaTheme="minorEastAsia" w:hAnsi="Times New Roman" w:cs="Times New Roman"/>
          <w:sz w:val="26"/>
          <w:szCs w:val="26"/>
        </w:rPr>
      </w:pPr>
    </w:p>
    <w:p w:rsidR="005C46D4" w:rsidRDefault="005C46D4"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5C46D4" w:rsidRDefault="005C46D4"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от </w:t>
      </w:r>
      <w:r w:rsidR="00FE46C7">
        <w:rPr>
          <w:rFonts w:ascii="Times New Roman" w:eastAsiaTheme="minorEastAsia" w:hAnsi="Times New Roman" w:cs="Times New Roman"/>
          <w:sz w:val="26"/>
          <w:szCs w:val="26"/>
        </w:rPr>
        <w:t>Уполномоченного органа –</w:t>
      </w:r>
      <w:r>
        <w:rPr>
          <w:rFonts w:ascii="Times New Roman" w:eastAsiaTheme="minorEastAsia" w:hAnsi="Times New Roman" w:cs="Times New Roman"/>
          <w:sz w:val="26"/>
          <w:szCs w:val="26"/>
        </w:rPr>
        <w:t xml:space="preserve"> </w:t>
      </w:r>
      <w:r w:rsidR="004A5E40" w:rsidRPr="004A5E40">
        <w:rPr>
          <w:rFonts w:ascii="Times New Roman" w:eastAsiaTheme="minorEastAsia" w:hAnsi="Times New Roman" w:cs="Times New Roman"/>
          <w:sz w:val="26"/>
          <w:szCs w:val="26"/>
        </w:rPr>
        <w:t>Муниципально</w:t>
      </w:r>
      <w:r w:rsidR="004A5E40">
        <w:rPr>
          <w:rFonts w:ascii="Times New Roman" w:eastAsiaTheme="minorEastAsia" w:hAnsi="Times New Roman" w:cs="Times New Roman"/>
          <w:sz w:val="26"/>
          <w:szCs w:val="26"/>
        </w:rPr>
        <w:t>го</w:t>
      </w:r>
      <w:r w:rsidR="004A5E40" w:rsidRPr="004A5E40">
        <w:rPr>
          <w:rFonts w:ascii="Times New Roman" w:eastAsiaTheme="minorEastAsia" w:hAnsi="Times New Roman" w:cs="Times New Roman"/>
          <w:sz w:val="26"/>
          <w:szCs w:val="26"/>
        </w:rPr>
        <w:t xml:space="preserve"> казенно</w:t>
      </w:r>
      <w:r w:rsidR="004A5E40">
        <w:rPr>
          <w:rFonts w:ascii="Times New Roman" w:eastAsiaTheme="minorEastAsia" w:hAnsi="Times New Roman" w:cs="Times New Roman"/>
          <w:sz w:val="26"/>
          <w:szCs w:val="26"/>
        </w:rPr>
        <w:t>го</w:t>
      </w:r>
      <w:r w:rsidR="004A5E40" w:rsidRPr="004A5E40">
        <w:rPr>
          <w:rFonts w:ascii="Times New Roman" w:eastAsiaTheme="minorEastAsia" w:hAnsi="Times New Roman" w:cs="Times New Roman"/>
          <w:sz w:val="26"/>
          <w:szCs w:val="26"/>
        </w:rPr>
        <w:t xml:space="preserve"> учреждени</w:t>
      </w:r>
      <w:r w:rsidR="004A5E40">
        <w:rPr>
          <w:rFonts w:ascii="Times New Roman" w:eastAsiaTheme="minorEastAsia" w:hAnsi="Times New Roman" w:cs="Times New Roman"/>
          <w:sz w:val="26"/>
          <w:szCs w:val="26"/>
        </w:rPr>
        <w:t>я</w:t>
      </w:r>
      <w:r w:rsidR="004A5E40" w:rsidRPr="004A5E40">
        <w:rPr>
          <w:rFonts w:ascii="Times New Roman" w:eastAsiaTheme="minorEastAsia" w:hAnsi="Times New Roman" w:cs="Times New Roman"/>
          <w:sz w:val="26"/>
          <w:szCs w:val="26"/>
        </w:rPr>
        <w:t xml:space="preserve"> «Центр административно-хозяйственного обеспечения»</w:t>
      </w:r>
      <w:r>
        <w:rPr>
          <w:rFonts w:ascii="Times New Roman" w:eastAsiaTheme="minorEastAsia" w:hAnsi="Times New Roman" w:cs="Times New Roman"/>
          <w:sz w:val="26"/>
          <w:szCs w:val="26"/>
        </w:rPr>
        <w:t xml:space="preserve">: </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«ЗПОС»</w:t>
      </w:r>
      <w:r>
        <w:rPr>
          <w:rFonts w:ascii="Times New Roman" w:eastAsiaTheme="minorEastAsia" w:hAnsi="Times New Roman" w:cs="Times New Roman"/>
          <w:sz w:val="26"/>
          <w:szCs w:val="26"/>
        </w:rPr>
        <w:t xml:space="preserve">: </w:t>
      </w:r>
    </w:p>
    <w:p w:rsidR="004F624C" w:rsidRPr="00FB4B1D" w:rsidRDefault="004F624C" w:rsidP="004F624C">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FE46C7" w:rsidRPr="00FE46C7">
        <w:rPr>
          <w:rFonts w:ascii="Times New Roman" w:hAnsi="Times New Roman" w:cs="Times New Roman"/>
          <w:sz w:val="26"/>
          <w:szCs w:val="26"/>
        </w:rPr>
        <w:t>(</w:t>
      </w:r>
      <w:proofErr w:type="spellStart"/>
      <w:r w:rsidR="00FE46C7" w:rsidRPr="00FE46C7">
        <w:rPr>
          <w:rFonts w:ascii="Times New Roman" w:hAnsi="Times New Roman" w:cs="Times New Roman"/>
          <w:sz w:val="26"/>
          <w:szCs w:val="26"/>
        </w:rPr>
        <w:t>вх</w:t>
      </w:r>
      <w:proofErr w:type="spellEnd"/>
      <w:r w:rsidR="00FE46C7" w:rsidRPr="00FE46C7">
        <w:rPr>
          <w:rFonts w:ascii="Times New Roman" w:hAnsi="Times New Roman" w:cs="Times New Roman"/>
          <w:sz w:val="26"/>
          <w:szCs w:val="26"/>
        </w:rPr>
        <w:t>. № 9258 от 23.07.2020) на действия аукционной комиссии при проведении электронного аукциона на оборудование информационными стендами</w:t>
      </w:r>
      <w:r w:rsidR="00543402" w:rsidRPr="00543402">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FE46C7">
        <w:rPr>
          <w:rFonts w:ascii="Times New Roman" w:hAnsi="Times New Roman" w:cs="Times New Roman"/>
          <w:sz w:val="26"/>
          <w:szCs w:val="26"/>
        </w:rPr>
        <w:t>09</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FE46C7" w:rsidRPr="00FE46C7">
        <w:rPr>
          <w:rFonts w:ascii="Times New Roman" w:hAnsi="Times New Roman" w:cs="Times New Roman"/>
          <w:snapToGrid w:val="0"/>
          <w:sz w:val="26"/>
          <w:szCs w:val="26"/>
          <w:lang w:eastAsia="zh-CN" w:bidi="hi-IN"/>
        </w:rPr>
        <w:t>1 570 715,00</w:t>
      </w:r>
      <w:r w:rsidR="004A5E40">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w:t>
      </w:r>
      <w:r w:rsidRPr="00166E3B">
        <w:rPr>
          <w:rFonts w:ascii="Times New Roman" w:hAnsi="Times New Roman" w:cs="Times New Roman"/>
          <w:bCs/>
          <w:sz w:val="26"/>
          <w:szCs w:val="26"/>
        </w:rPr>
        <w:lastRenderedPageBreak/>
        <w:t>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FE46C7">
        <w:rPr>
          <w:rFonts w:ascii="Times New Roman" w:hAnsi="Times New Roman" w:cs="Times New Roman"/>
          <w:sz w:val="26"/>
          <w:szCs w:val="26"/>
          <w:shd w:val="clear" w:color="auto" w:fill="FFFFFF"/>
        </w:rPr>
        <w:t>1</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FE46C7" w:rsidRPr="00FE46C7">
        <w:rPr>
          <w:rFonts w:ascii="Times New Roman" w:hAnsi="Times New Roman" w:cs="Times New Roman"/>
          <w:bCs/>
          <w:sz w:val="26"/>
          <w:szCs w:val="26"/>
        </w:rPr>
        <w:t xml:space="preserve">рассмотрения заявок на участие в электронном аукционе от 20.07.2020 №0145300005220000369-0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r w:rsidR="00FE46C7">
        <w:rPr>
          <w:rFonts w:ascii="Times New Roman" w:hAnsi="Times New Roman" w:cs="Times New Roman"/>
          <w:bCs/>
          <w:sz w:val="26"/>
          <w:szCs w:val="26"/>
        </w:rPr>
        <w:tab/>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FE46C7" w:rsidRPr="00FE46C7" w:rsidRDefault="002D7B6C" w:rsidP="00FE46C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FE46C7" w:rsidRPr="00FE46C7">
        <w:rPr>
          <w:rFonts w:ascii="Times New Roman" w:hAnsi="Times New Roman" w:cs="Times New Roman"/>
          <w:b/>
          <w:bCs/>
          <w:i/>
          <w:sz w:val="26"/>
          <w:szCs w:val="26"/>
        </w:rPr>
        <w:t>Основание отклонения</w:t>
      </w:r>
      <w:r w:rsidR="00FE46C7" w:rsidRPr="00FE46C7">
        <w:rPr>
          <w:rFonts w:ascii="Times New Roman" w:hAnsi="Times New Roman" w:cs="Times New Roman"/>
          <w:bCs/>
          <w:i/>
          <w:sz w:val="26"/>
          <w:szCs w:val="26"/>
        </w:rPr>
        <w:t xml:space="preserve"> – п. 2 ч. 4 ст. 67 Федерального закона от 05.04.2013 №44-ФЗ, </w:t>
      </w:r>
      <w:proofErr w:type="spellStart"/>
      <w:r w:rsidR="00FE46C7" w:rsidRPr="00FE46C7">
        <w:rPr>
          <w:rFonts w:ascii="Times New Roman" w:hAnsi="Times New Roman" w:cs="Times New Roman"/>
          <w:bCs/>
          <w:i/>
          <w:sz w:val="26"/>
          <w:szCs w:val="26"/>
        </w:rPr>
        <w:t>пп</w:t>
      </w:r>
      <w:proofErr w:type="spellEnd"/>
      <w:r w:rsidR="00FE46C7" w:rsidRPr="00FE46C7">
        <w:rPr>
          <w:rFonts w:ascii="Times New Roman" w:hAnsi="Times New Roman" w:cs="Times New Roman"/>
          <w:bCs/>
          <w:i/>
          <w:sz w:val="26"/>
          <w:szCs w:val="26"/>
        </w:rPr>
        <w:t>. 2 п. 6.1.1 общей части документации об электронном аукционе.</w:t>
      </w:r>
    </w:p>
    <w:p w:rsidR="00FE46C7" w:rsidRPr="00FE46C7" w:rsidRDefault="00FE46C7" w:rsidP="00FE46C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FE46C7">
        <w:rPr>
          <w:rFonts w:ascii="Times New Roman" w:hAnsi="Times New Roman" w:cs="Times New Roman"/>
          <w:b/>
          <w:bCs/>
          <w:i/>
          <w:sz w:val="26"/>
          <w:szCs w:val="26"/>
        </w:rPr>
        <w:t>Обоснование решения</w:t>
      </w:r>
      <w:r w:rsidRPr="00FE46C7">
        <w:rPr>
          <w:rFonts w:ascii="Times New Roman" w:hAnsi="Times New Roman" w:cs="Times New Roman"/>
          <w:bCs/>
          <w:i/>
          <w:sz w:val="26"/>
          <w:szCs w:val="26"/>
        </w:rPr>
        <w:t xml:space="preserve"> –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 соответствующие требованиям документации об электронном аукционе, </w:t>
      </w:r>
      <w:proofErr w:type="gramStart"/>
      <w:r w:rsidRPr="00FE46C7">
        <w:rPr>
          <w:rFonts w:ascii="Times New Roman" w:hAnsi="Times New Roman" w:cs="Times New Roman"/>
          <w:bCs/>
          <w:i/>
          <w:sz w:val="26"/>
          <w:szCs w:val="26"/>
        </w:rPr>
        <w:t>например</w:t>
      </w:r>
      <w:proofErr w:type="gramEnd"/>
      <w:r w:rsidRPr="00FE46C7">
        <w:rPr>
          <w:rFonts w:ascii="Times New Roman" w:hAnsi="Times New Roman" w:cs="Times New Roman"/>
          <w:bCs/>
          <w:i/>
          <w:sz w:val="26"/>
          <w:szCs w:val="26"/>
        </w:rPr>
        <w:t>:</w:t>
      </w:r>
    </w:p>
    <w:p w:rsidR="00FE46C7" w:rsidRPr="00FE46C7" w:rsidRDefault="00FE46C7" w:rsidP="00FE46C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FE46C7">
        <w:rPr>
          <w:rFonts w:ascii="Times New Roman" w:hAnsi="Times New Roman" w:cs="Times New Roman"/>
          <w:bCs/>
          <w:i/>
          <w:sz w:val="26"/>
          <w:szCs w:val="26"/>
        </w:rPr>
        <w:t>- по позиции № 7 Описания объекта закупки (позиция № 7 в заявке участника) в части указания в заявке значения показателя по характеристике № 7 «Количество стендов тип 2» для товара «Стенды тип 7»;</w:t>
      </w:r>
    </w:p>
    <w:p w:rsidR="00FE46C7" w:rsidRPr="00FE46C7" w:rsidRDefault="00FE46C7" w:rsidP="00FE46C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FE46C7">
        <w:rPr>
          <w:rFonts w:ascii="Times New Roman" w:hAnsi="Times New Roman" w:cs="Times New Roman"/>
          <w:bCs/>
          <w:i/>
          <w:sz w:val="26"/>
          <w:szCs w:val="26"/>
        </w:rPr>
        <w:t>- по позиции № 11 Описания объекта закупки (позиция № 11 в заявке участника) в части указания в заявке значения показателя по характеристике № 1 «Основа ПВХ-толщина» для товара «Стенды тип 14».</w:t>
      </w:r>
    </w:p>
    <w:p w:rsidR="00F9375C" w:rsidRPr="00F9375C" w:rsidRDefault="00FE46C7" w:rsidP="00FE46C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FE46C7">
        <w:rPr>
          <w:rFonts w:ascii="Times New Roman" w:hAnsi="Times New Roman" w:cs="Times New Roman"/>
          <w:bCs/>
          <w:i/>
          <w:sz w:val="26"/>
          <w:szCs w:val="26"/>
        </w:rPr>
        <w:t>Аналогичные нарушения характерны</w:t>
      </w:r>
      <w:r>
        <w:rPr>
          <w:rFonts w:ascii="Times New Roman" w:hAnsi="Times New Roman" w:cs="Times New Roman"/>
          <w:bCs/>
          <w:i/>
          <w:sz w:val="26"/>
          <w:szCs w:val="26"/>
        </w:rPr>
        <w:t xml:space="preserve"> для ряда других позиций заявки</w:t>
      </w:r>
      <w:r w:rsidR="00710DFF">
        <w:rPr>
          <w:rFonts w:ascii="Times New Roman" w:hAnsi="Times New Roman" w:cs="Times New Roman"/>
          <w:bCs/>
          <w:i/>
          <w:sz w:val="26"/>
          <w:szCs w:val="26"/>
        </w:rPr>
        <w:t>»</w:t>
      </w:r>
      <w:r>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Комиссия установила, что Заказчиком в Приложении для товара «</w:t>
      </w:r>
      <w:r w:rsidR="00FE46C7">
        <w:rPr>
          <w:rFonts w:ascii="Times New Roman" w:hAnsi="Times New Roman" w:cs="Times New Roman"/>
          <w:bCs/>
          <w:sz w:val="26"/>
          <w:szCs w:val="26"/>
        </w:rPr>
        <w:t>Стенд</w:t>
      </w:r>
      <w:r w:rsidR="00FE46C7" w:rsidRPr="00FE46C7">
        <w:rPr>
          <w:rFonts w:ascii="Times New Roman" w:hAnsi="Times New Roman" w:cs="Times New Roman"/>
          <w:bCs/>
          <w:sz w:val="26"/>
          <w:szCs w:val="26"/>
        </w:rPr>
        <w:t xml:space="preserve"> тип 7</w:t>
      </w:r>
      <w:r w:rsidRPr="009E04E4">
        <w:rPr>
          <w:rFonts w:ascii="Times New Roman" w:hAnsi="Times New Roman" w:cs="Times New Roman"/>
          <w:bCs/>
          <w:sz w:val="26"/>
          <w:szCs w:val="26"/>
        </w:rPr>
        <w:t>» по показателю «</w:t>
      </w:r>
      <w:r w:rsidR="00CF4D1D" w:rsidRPr="00CF4D1D">
        <w:rPr>
          <w:rFonts w:ascii="Times New Roman" w:hAnsi="Times New Roman" w:cs="Times New Roman"/>
          <w:bCs/>
          <w:sz w:val="26"/>
          <w:szCs w:val="26"/>
        </w:rPr>
        <w:t>Количество стендов тип 2</w:t>
      </w:r>
      <w:r w:rsidRPr="009E04E4">
        <w:rPr>
          <w:rFonts w:ascii="Times New Roman" w:hAnsi="Times New Roman" w:cs="Times New Roman"/>
          <w:bCs/>
          <w:sz w:val="26"/>
          <w:szCs w:val="26"/>
        </w:rPr>
        <w:t>» установлено требование –</w:t>
      </w:r>
      <w:r w:rsidR="004A5E40">
        <w:rPr>
          <w:rFonts w:ascii="Times New Roman" w:hAnsi="Times New Roman" w:cs="Times New Roman"/>
          <w:bCs/>
          <w:sz w:val="26"/>
          <w:szCs w:val="26"/>
        </w:rPr>
        <w:t xml:space="preserve"> «</w:t>
      </w:r>
      <w:r w:rsidR="00CF4D1D" w:rsidRPr="00CF4D1D">
        <w:rPr>
          <w:rFonts w:ascii="Times New Roman" w:hAnsi="Times New Roman" w:cs="Times New Roman"/>
          <w:bCs/>
          <w:sz w:val="26"/>
          <w:szCs w:val="26"/>
        </w:rPr>
        <w:t>менее 2</w:t>
      </w:r>
      <w:r w:rsidRPr="009E04E4">
        <w:rPr>
          <w:rFonts w:ascii="Times New Roman" w:hAnsi="Times New Roman" w:cs="Times New Roman"/>
          <w:bCs/>
          <w:sz w:val="26"/>
          <w:szCs w:val="26"/>
        </w:rPr>
        <w:t xml:space="preserve">» (единица измерения – </w:t>
      </w:r>
      <w:r w:rsidR="00CF4D1D">
        <w:rPr>
          <w:rFonts w:ascii="Times New Roman" w:hAnsi="Times New Roman" w:cs="Times New Roman"/>
          <w:bCs/>
          <w:sz w:val="26"/>
          <w:szCs w:val="26"/>
        </w:rPr>
        <w:t>шт.</w:t>
      </w:r>
      <w:r w:rsidRPr="009E04E4">
        <w:rPr>
          <w:rFonts w:ascii="Times New Roman" w:hAnsi="Times New Roman" w:cs="Times New Roman"/>
          <w:bCs/>
          <w:sz w:val="26"/>
          <w:szCs w:val="26"/>
        </w:rPr>
        <w:t xml:space="preserve">). </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 Инструкции содержатся следующие положения:</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w:t>
      </w:r>
      <w:r w:rsidR="00CF4D1D" w:rsidRPr="00CF4D1D">
        <w:rPr>
          <w:rFonts w:ascii="Times New Roman" w:hAnsi="Times New Roman" w:cs="Times New Roman"/>
          <w:bCs/>
          <w:sz w:val="26"/>
          <w:szCs w:val="26"/>
        </w:rPr>
        <w:t>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w:t>
      </w:r>
      <w:r>
        <w:rPr>
          <w:rFonts w:ascii="Times New Roman" w:hAnsi="Times New Roman" w:cs="Times New Roman"/>
          <w:bCs/>
          <w:sz w:val="26"/>
          <w:szCs w:val="26"/>
        </w:rPr>
        <w:t>»</w:t>
      </w:r>
      <w:r w:rsidR="00CF4D1D">
        <w:rPr>
          <w:rFonts w:ascii="Times New Roman" w:hAnsi="Times New Roman" w:cs="Times New Roman"/>
          <w:bCs/>
          <w:sz w:val="26"/>
          <w:szCs w:val="26"/>
        </w:rPr>
        <w:t>;</w:t>
      </w:r>
    </w:p>
    <w:p w:rsidR="00CF4D1D" w:rsidRPr="00F81892" w:rsidRDefault="00CF4D1D"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w:t>
      </w:r>
      <w:r w:rsidRPr="00CF4D1D">
        <w:rPr>
          <w:rFonts w:ascii="Times New Roman" w:hAnsi="Times New Roman" w:cs="Times New Roman"/>
          <w:bCs/>
          <w:sz w:val="26"/>
          <w:szCs w:val="26"/>
        </w:rPr>
        <w:t xml:space="preserve">В случае если по одному из типов установлено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товаров или как требование к вариантам значений </w:t>
      </w:r>
      <w:r w:rsidRPr="00CF4D1D">
        <w:rPr>
          <w:rFonts w:ascii="Times New Roman" w:hAnsi="Times New Roman" w:cs="Times New Roman"/>
          <w:bCs/>
          <w:sz w:val="26"/>
          <w:szCs w:val="26"/>
        </w:rPr>
        <w:lastRenderedPageBreak/>
        <w:t>показателей (характеристик) товаров, участник закупки указывает значение показателя (характеристики) товара без изменений</w:t>
      </w:r>
      <w:r>
        <w:rPr>
          <w:rFonts w:ascii="Times New Roman" w:hAnsi="Times New Roman" w:cs="Times New Roman"/>
          <w:bCs/>
          <w:sz w:val="26"/>
          <w:szCs w:val="26"/>
        </w:rPr>
        <w:t>».</w:t>
      </w:r>
    </w:p>
    <w:p w:rsidR="009E04E4" w:rsidRP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Представитель Заказчика пояснил, что из вышеуказанн</w:t>
      </w:r>
      <w:r w:rsidR="00F81892">
        <w:rPr>
          <w:rFonts w:ascii="Times New Roman" w:hAnsi="Times New Roman" w:cs="Times New Roman"/>
          <w:bCs/>
          <w:sz w:val="26"/>
          <w:szCs w:val="26"/>
        </w:rPr>
        <w:t>ых</w:t>
      </w:r>
      <w:r w:rsidRPr="009E04E4">
        <w:rPr>
          <w:rFonts w:ascii="Times New Roman" w:hAnsi="Times New Roman" w:cs="Times New Roman"/>
          <w:bCs/>
          <w:sz w:val="26"/>
          <w:szCs w:val="26"/>
        </w:rPr>
        <w:t xml:space="preserve"> положени</w:t>
      </w:r>
      <w:r w:rsidR="00F81892">
        <w:rPr>
          <w:rFonts w:ascii="Times New Roman" w:hAnsi="Times New Roman" w:cs="Times New Roman"/>
          <w:bCs/>
          <w:sz w:val="26"/>
          <w:szCs w:val="26"/>
        </w:rPr>
        <w:t>й</w:t>
      </w:r>
      <w:r w:rsidRPr="009E04E4">
        <w:rPr>
          <w:rFonts w:ascii="Times New Roman" w:hAnsi="Times New Roman" w:cs="Times New Roman"/>
          <w:bCs/>
          <w:sz w:val="26"/>
          <w:szCs w:val="26"/>
        </w:rPr>
        <w:t xml:space="preserve"> Инструкции участникам закупки необходимо указать </w:t>
      </w:r>
      <w:r w:rsidR="00F81892">
        <w:rPr>
          <w:rFonts w:ascii="Times New Roman" w:hAnsi="Times New Roman" w:cs="Times New Roman"/>
          <w:bCs/>
          <w:sz w:val="26"/>
          <w:szCs w:val="26"/>
        </w:rPr>
        <w:t xml:space="preserve">спорное значение показателя без изменений, так как словестная формулировка «менее» задает требование к </w:t>
      </w:r>
      <w:r w:rsidR="00CF4D1D">
        <w:rPr>
          <w:rFonts w:ascii="Times New Roman" w:hAnsi="Times New Roman" w:cs="Times New Roman"/>
          <w:bCs/>
          <w:sz w:val="26"/>
          <w:szCs w:val="26"/>
        </w:rPr>
        <w:t>максимальному</w:t>
      </w:r>
      <w:r w:rsidR="00F81892">
        <w:rPr>
          <w:rFonts w:ascii="Times New Roman" w:hAnsi="Times New Roman" w:cs="Times New Roman"/>
          <w:bCs/>
          <w:sz w:val="26"/>
          <w:szCs w:val="26"/>
        </w:rPr>
        <w:t xml:space="preserve"> значению показателя, следовательно, </w:t>
      </w:r>
      <w:r w:rsidR="00CF4D1D">
        <w:rPr>
          <w:rFonts w:ascii="Times New Roman" w:hAnsi="Times New Roman" w:cs="Times New Roman"/>
          <w:bCs/>
          <w:sz w:val="26"/>
          <w:szCs w:val="26"/>
        </w:rPr>
        <w:t xml:space="preserve">требование </w:t>
      </w:r>
      <w:r w:rsidR="00F81892">
        <w:rPr>
          <w:rFonts w:ascii="Times New Roman" w:hAnsi="Times New Roman" w:cs="Times New Roman"/>
          <w:bCs/>
          <w:sz w:val="26"/>
          <w:szCs w:val="26"/>
        </w:rPr>
        <w:t xml:space="preserve">не может рассматриваться как требование к </w:t>
      </w:r>
      <w:r w:rsidR="00CF4D1D">
        <w:rPr>
          <w:rFonts w:ascii="Times New Roman" w:hAnsi="Times New Roman" w:cs="Times New Roman"/>
          <w:bCs/>
          <w:sz w:val="26"/>
          <w:szCs w:val="26"/>
        </w:rPr>
        <w:t>минимальному</w:t>
      </w:r>
      <w:r w:rsidR="00F81892">
        <w:rPr>
          <w:rFonts w:ascii="Times New Roman" w:hAnsi="Times New Roman" w:cs="Times New Roman"/>
          <w:bCs/>
          <w:sz w:val="26"/>
          <w:szCs w:val="26"/>
        </w:rPr>
        <w:t xml:space="preserve"> значению показателя.</w:t>
      </w:r>
    </w:p>
    <w:p w:rsidR="009E04E4" w:rsidRP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Заявитель в составе первой части заявки на участие в электронном аукционе для товара </w:t>
      </w:r>
      <w:r w:rsidR="00F81892" w:rsidRPr="00F81892">
        <w:rPr>
          <w:rFonts w:ascii="Times New Roman" w:hAnsi="Times New Roman" w:cs="Times New Roman"/>
          <w:bCs/>
          <w:sz w:val="26"/>
          <w:szCs w:val="26"/>
        </w:rPr>
        <w:t>«Водонагреватель» по показателю «Срок службы»</w:t>
      </w:r>
      <w:r w:rsidR="00F81892">
        <w:rPr>
          <w:rFonts w:ascii="Times New Roman" w:hAnsi="Times New Roman" w:cs="Times New Roman"/>
          <w:bCs/>
          <w:sz w:val="26"/>
          <w:szCs w:val="26"/>
        </w:rPr>
        <w:t xml:space="preserve"> вопреки требованиям Инструкции указал измененное значение</w:t>
      </w:r>
      <w:r w:rsidR="00CF4D1D">
        <w:rPr>
          <w:rFonts w:ascii="Times New Roman" w:hAnsi="Times New Roman" w:cs="Times New Roman"/>
          <w:bCs/>
          <w:sz w:val="26"/>
          <w:szCs w:val="26"/>
        </w:rPr>
        <w:t>, а именно – «1 шт.»</w:t>
      </w:r>
      <w:r w:rsidR="00F81892">
        <w:rPr>
          <w:rFonts w:ascii="Times New Roman" w:hAnsi="Times New Roman" w:cs="Times New Roman"/>
          <w:bCs/>
          <w:sz w:val="26"/>
          <w:szCs w:val="26"/>
        </w:rPr>
        <w:t>.</w:t>
      </w: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9E04E4" w:rsidRPr="00166E3B" w:rsidRDefault="009E04E4" w:rsidP="009E04E4">
      <w:pPr>
        <w:spacing w:after="0" w:line="240" w:lineRule="auto"/>
        <w:ind w:firstLine="709"/>
        <w:jc w:val="both"/>
        <w:rPr>
          <w:rFonts w:ascii="Times New Roman" w:hAnsi="Times New Roman" w:cs="Times New Roman"/>
          <w:bCs/>
          <w:sz w:val="26"/>
          <w:szCs w:val="26"/>
        </w:rPr>
      </w:pPr>
    </w:p>
    <w:p w:rsidR="00F037C8" w:rsidRPr="00107A41" w:rsidRDefault="00F037C8" w:rsidP="00F037C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037C8" w:rsidRDefault="00F037C8" w:rsidP="00F037C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w:t>
      </w:r>
      <w:r w:rsidR="00B52B5A">
        <w:rPr>
          <w:rFonts w:ascii="Times New Roman" w:hAnsi="Times New Roman" w:cs="Times New Roman"/>
          <w:bCs/>
          <w:sz w:val="26"/>
          <w:szCs w:val="26"/>
        </w:rPr>
        <w:t xml:space="preserve"> </w:t>
      </w:r>
      <w:r w:rsidR="00F81892" w:rsidRPr="00F81892">
        <w:rPr>
          <w:rFonts w:ascii="Times New Roman" w:hAnsi="Times New Roman" w:cs="Times New Roman"/>
          <w:bCs/>
          <w:sz w:val="26"/>
          <w:szCs w:val="26"/>
        </w:rPr>
        <w:t>ООО «</w:t>
      </w:r>
      <w:r w:rsidR="00CF4D1D">
        <w:rPr>
          <w:rFonts w:ascii="Times New Roman" w:hAnsi="Times New Roman" w:cs="Times New Roman"/>
          <w:iCs/>
          <w:sz w:val="26"/>
          <w:szCs w:val="26"/>
        </w:rPr>
        <w:t>ЗПОС</w:t>
      </w:r>
      <w:r w:rsidR="00F81892" w:rsidRPr="00F81892">
        <w:rPr>
          <w:rFonts w:ascii="Times New Roman" w:hAnsi="Times New Roman" w:cs="Times New Roman"/>
          <w:bCs/>
          <w:sz w:val="26"/>
          <w:szCs w:val="26"/>
        </w:rPr>
        <w:t>»</w:t>
      </w:r>
      <w:r w:rsidR="00F81892">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A33D1" w:rsidRPr="00166E3B" w:rsidRDefault="004B1A7F" w:rsidP="00FA33D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C839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CF4D1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28F" w:rsidRDefault="00BE628F" w:rsidP="00CB05C2">
      <w:pPr>
        <w:spacing w:after="0" w:line="240" w:lineRule="auto"/>
      </w:pPr>
      <w:r>
        <w:separator/>
      </w:r>
    </w:p>
  </w:endnote>
  <w:endnote w:type="continuationSeparator" w:id="0">
    <w:p w:rsidR="00BE628F" w:rsidRDefault="00BE628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28F" w:rsidRDefault="00BE628F" w:rsidP="00CB05C2">
      <w:pPr>
        <w:spacing w:after="0" w:line="240" w:lineRule="auto"/>
      </w:pPr>
      <w:r>
        <w:separator/>
      </w:r>
    </w:p>
  </w:footnote>
  <w:footnote w:type="continuationSeparator" w:id="0">
    <w:p w:rsidR="00BE628F" w:rsidRDefault="00BE628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FA33D1">
          <w:rPr>
            <w:noProof/>
          </w:rPr>
          <w:t>5</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24C"/>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E628F"/>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714D"/>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33D1"/>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091AE-D1DC-498B-88D3-E96E3B649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1813</Words>
  <Characters>10339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33</cp:revision>
  <cp:lastPrinted>2020-07-10T15:51:00Z</cp:lastPrinted>
  <dcterms:created xsi:type="dcterms:W3CDTF">2020-05-28T12:48:00Z</dcterms:created>
  <dcterms:modified xsi:type="dcterms:W3CDTF">2020-08-04T15:43:00Z</dcterms:modified>
</cp:coreProperties>
</file>