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tbl>
      <w:tblPr>
        <w:tblpPr w:leftFromText="180" w:rightFromText="180" w:vertAnchor="page" w:horzAnchor="margin" w:tblpXSpec="center" w:tblpY="590"/>
        <w:tblW w:w="10881" w:type="dxa"/>
        <w:tblLayout w:type="fixed"/>
        <w:tblLook w:val="0000" w:firstRow="0" w:lastRow="0" w:firstColumn="0" w:lastColumn="0" w:noHBand="0" w:noVBand="0"/>
      </w:tblPr>
      <w:tblGrid>
        <w:gridCol w:w="4250"/>
        <w:gridCol w:w="961"/>
        <w:gridCol w:w="5670"/>
      </w:tblGrid>
      <w:tr w:rsidR="00B207B0" w:rsidRPr="00CE2FCD" w:rsidTr="00B600C3">
        <w:trPr>
          <w:cantSplit/>
        </w:trPr>
        <w:tc>
          <w:tcPr>
            <w:tcW w:w="4250" w:type="dxa"/>
            <w:shd w:val="clear" w:color="auto" w:fill="auto"/>
          </w:tcPr>
          <w:p w:rsidR="00B207B0" w:rsidRPr="00B207B0" w:rsidRDefault="00B207B0" w:rsidP="00B207B0">
            <w:pPr>
              <w:snapToGrid w:val="0"/>
              <w:jc w:val="center"/>
              <w:rPr>
                <w:lang w:val="en-US"/>
              </w:rPr>
            </w:pPr>
          </w:p>
        </w:tc>
        <w:tc>
          <w:tcPr>
            <w:tcW w:w="961" w:type="dxa"/>
            <w:shd w:val="clear" w:color="auto" w:fill="auto"/>
          </w:tcPr>
          <w:p w:rsidR="00B207B0" w:rsidRPr="00B207B0" w:rsidRDefault="00B207B0" w:rsidP="00B207B0">
            <w:pPr>
              <w:snapToGrid w:val="0"/>
              <w:jc w:val="center"/>
              <w:rPr>
                <w:sz w:val="22"/>
                <w:lang w:val="en-US"/>
              </w:rPr>
            </w:pPr>
          </w:p>
          <w:p w:rsidR="00B207B0" w:rsidRPr="00B207B0" w:rsidRDefault="00B207B0" w:rsidP="00B207B0">
            <w:pPr>
              <w:rPr>
                <w:lang w:val="en-US"/>
              </w:rPr>
            </w:pPr>
          </w:p>
          <w:p w:rsidR="00B207B0" w:rsidRPr="00B207B0" w:rsidRDefault="00B207B0" w:rsidP="00B207B0">
            <w:pPr>
              <w:rPr>
                <w:lang w:val="en-US"/>
              </w:rPr>
            </w:pPr>
          </w:p>
          <w:p w:rsidR="00B207B0" w:rsidRPr="00B207B0" w:rsidRDefault="00B207B0" w:rsidP="00B207B0">
            <w:pPr>
              <w:rPr>
                <w:lang w:val="en-US"/>
              </w:rPr>
            </w:pPr>
          </w:p>
          <w:p w:rsidR="00B207B0" w:rsidRPr="00B207B0" w:rsidRDefault="00B207B0" w:rsidP="00B207B0">
            <w:pPr>
              <w:rPr>
                <w:lang w:val="en-US"/>
              </w:rPr>
            </w:pPr>
          </w:p>
          <w:p w:rsidR="00B207B0" w:rsidRPr="00B207B0" w:rsidRDefault="00B207B0" w:rsidP="00B207B0">
            <w:pPr>
              <w:tabs>
                <w:tab w:val="left" w:pos="902"/>
              </w:tabs>
              <w:rPr>
                <w:lang w:val="en-US"/>
              </w:rPr>
            </w:pPr>
          </w:p>
        </w:tc>
        <w:tc>
          <w:tcPr>
            <w:tcW w:w="5670" w:type="dxa"/>
            <w:shd w:val="clear" w:color="auto" w:fill="auto"/>
          </w:tcPr>
          <w:p w:rsidR="006710B1" w:rsidRPr="009634FE" w:rsidRDefault="006710B1" w:rsidP="00285DA9">
            <w:pPr>
              <w:rPr>
                <w:sz w:val="26"/>
                <w:szCs w:val="26"/>
              </w:rPr>
            </w:pPr>
          </w:p>
          <w:p w:rsidR="00CB4AE5" w:rsidRPr="00CB4AE5" w:rsidRDefault="00CB4AE5" w:rsidP="00CB4AE5">
            <w:pPr>
              <w:rPr>
                <w:bCs/>
                <w:sz w:val="26"/>
                <w:szCs w:val="26"/>
              </w:rPr>
            </w:pPr>
            <w:r w:rsidRPr="00CB4AE5">
              <w:rPr>
                <w:sz w:val="26"/>
                <w:szCs w:val="26"/>
              </w:rPr>
              <w:t>Общество с ограниченной ответственностью «Театральные технологические системы»</w:t>
            </w:r>
          </w:p>
          <w:p w:rsidR="00CB4AE5" w:rsidRPr="00CB4AE5" w:rsidRDefault="00CB4AE5" w:rsidP="00CB4AE5">
            <w:pPr>
              <w:rPr>
                <w:bCs/>
                <w:sz w:val="26"/>
                <w:szCs w:val="26"/>
              </w:rPr>
            </w:pPr>
          </w:p>
          <w:p w:rsidR="00CB4AE5" w:rsidRPr="00CB4AE5" w:rsidRDefault="00CB4AE5" w:rsidP="00CB4AE5">
            <w:pPr>
              <w:rPr>
                <w:bCs/>
                <w:sz w:val="26"/>
                <w:szCs w:val="26"/>
              </w:rPr>
            </w:pPr>
            <w:r w:rsidRPr="00CB4AE5">
              <w:rPr>
                <w:bCs/>
                <w:sz w:val="26"/>
                <w:szCs w:val="26"/>
              </w:rPr>
              <w:t>д. Красная Пахра, д. 1</w:t>
            </w:r>
          </w:p>
          <w:p w:rsidR="00CB4AE5" w:rsidRPr="00CB4AE5" w:rsidRDefault="00CB4AE5" w:rsidP="00CB4AE5">
            <w:pPr>
              <w:rPr>
                <w:bCs/>
                <w:sz w:val="26"/>
                <w:szCs w:val="26"/>
              </w:rPr>
            </w:pPr>
            <w:r w:rsidRPr="00CB4AE5">
              <w:rPr>
                <w:bCs/>
                <w:sz w:val="26"/>
                <w:szCs w:val="26"/>
              </w:rPr>
              <w:t xml:space="preserve">г. Москва, п. </w:t>
            </w:r>
            <w:proofErr w:type="spellStart"/>
            <w:r w:rsidRPr="00CB4AE5">
              <w:rPr>
                <w:bCs/>
                <w:sz w:val="26"/>
                <w:szCs w:val="26"/>
              </w:rPr>
              <w:t>Краснопахорское</w:t>
            </w:r>
            <w:proofErr w:type="spellEnd"/>
            <w:r w:rsidRPr="00CB4AE5">
              <w:rPr>
                <w:bCs/>
                <w:sz w:val="26"/>
                <w:szCs w:val="26"/>
              </w:rPr>
              <w:t>, 108828</w:t>
            </w:r>
          </w:p>
          <w:p w:rsidR="00CB4AE5" w:rsidRPr="00CB4AE5" w:rsidRDefault="00CB4AE5" w:rsidP="00CB4AE5">
            <w:pPr>
              <w:rPr>
                <w:bCs/>
                <w:sz w:val="26"/>
                <w:szCs w:val="26"/>
              </w:rPr>
            </w:pPr>
          </w:p>
          <w:p w:rsidR="00CB4AE5" w:rsidRPr="00CB4AE5" w:rsidRDefault="00CB4AE5" w:rsidP="00CB4AE5">
            <w:pPr>
              <w:rPr>
                <w:sz w:val="26"/>
                <w:szCs w:val="26"/>
              </w:rPr>
            </w:pPr>
            <w:r w:rsidRPr="00CB4AE5">
              <w:rPr>
                <w:sz w:val="26"/>
                <w:szCs w:val="26"/>
                <w:lang w:val="en-US"/>
              </w:rPr>
              <w:t>info</w:t>
            </w:r>
            <w:r w:rsidRPr="00CB4AE5">
              <w:rPr>
                <w:sz w:val="26"/>
                <w:szCs w:val="26"/>
              </w:rPr>
              <w:t>@</w:t>
            </w:r>
            <w:proofErr w:type="spellStart"/>
            <w:r w:rsidRPr="00CB4AE5">
              <w:rPr>
                <w:sz w:val="26"/>
                <w:szCs w:val="26"/>
                <w:lang w:val="en-US"/>
              </w:rPr>
              <w:t>ttsy</w:t>
            </w:r>
            <w:proofErr w:type="spellEnd"/>
            <w:r w:rsidRPr="00CB4AE5">
              <w:rPr>
                <w:sz w:val="26"/>
                <w:szCs w:val="26"/>
              </w:rPr>
              <w:t>.</w:t>
            </w:r>
            <w:r w:rsidRPr="00CB4AE5">
              <w:rPr>
                <w:sz w:val="26"/>
                <w:szCs w:val="26"/>
                <w:lang w:val="en-US"/>
              </w:rPr>
              <w:t>ru</w:t>
            </w:r>
          </w:p>
          <w:p w:rsidR="000A0C1A" w:rsidRPr="00725EFE" w:rsidRDefault="00CB4AE5" w:rsidP="00CB4AE5">
            <w:pPr>
              <w:rPr>
                <w:sz w:val="26"/>
                <w:szCs w:val="26"/>
              </w:rPr>
            </w:pPr>
            <w:r w:rsidRPr="00CB4AE5">
              <w:rPr>
                <w:sz w:val="26"/>
                <w:szCs w:val="26"/>
                <w:lang w:val="en-US"/>
              </w:rPr>
              <w:t>o</w:t>
            </w:r>
            <w:r w:rsidRPr="00CB4AE5">
              <w:rPr>
                <w:sz w:val="26"/>
                <w:szCs w:val="26"/>
              </w:rPr>
              <w:t>.</w:t>
            </w:r>
            <w:proofErr w:type="spellStart"/>
            <w:r w:rsidRPr="00CB4AE5">
              <w:rPr>
                <w:sz w:val="26"/>
                <w:szCs w:val="26"/>
                <w:lang w:val="en-US"/>
              </w:rPr>
              <w:t>chmielewska</w:t>
            </w:r>
            <w:proofErr w:type="spellEnd"/>
            <w:r w:rsidRPr="00CB4AE5">
              <w:rPr>
                <w:sz w:val="26"/>
                <w:szCs w:val="26"/>
              </w:rPr>
              <w:t>@</w:t>
            </w:r>
            <w:proofErr w:type="spellStart"/>
            <w:r w:rsidRPr="00CB4AE5">
              <w:rPr>
                <w:sz w:val="26"/>
                <w:szCs w:val="26"/>
                <w:lang w:val="en-US"/>
              </w:rPr>
              <w:t>ttsy</w:t>
            </w:r>
            <w:proofErr w:type="spellEnd"/>
            <w:r w:rsidRPr="00CB4AE5">
              <w:rPr>
                <w:sz w:val="26"/>
                <w:szCs w:val="26"/>
              </w:rPr>
              <w:t>.</w:t>
            </w:r>
            <w:r w:rsidRPr="00CB4AE5">
              <w:rPr>
                <w:sz w:val="26"/>
                <w:szCs w:val="26"/>
                <w:lang w:val="en-US"/>
              </w:rPr>
              <w:t>ru</w:t>
            </w:r>
            <w:r w:rsidRPr="00CB4AE5">
              <w:rPr>
                <w:sz w:val="26"/>
                <w:szCs w:val="26"/>
              </w:rPr>
              <w:t xml:space="preserve"> </w:t>
            </w:r>
            <w:r w:rsidR="00283382" w:rsidRPr="00725EFE">
              <w:rPr>
                <w:sz w:val="26"/>
                <w:szCs w:val="26"/>
              </w:rPr>
              <w:t xml:space="preserve"> </w:t>
            </w:r>
          </w:p>
          <w:p w:rsidR="00283382" w:rsidRPr="00725EFE" w:rsidRDefault="00283382" w:rsidP="00283382">
            <w:pPr>
              <w:rPr>
                <w:sz w:val="26"/>
                <w:szCs w:val="26"/>
              </w:rPr>
            </w:pPr>
          </w:p>
          <w:p w:rsidR="00CB4AE5" w:rsidRPr="00CB4AE5" w:rsidRDefault="00CB4AE5" w:rsidP="00CB4AE5">
            <w:pPr>
              <w:jc w:val="both"/>
              <w:rPr>
                <w:b/>
                <w:bCs/>
                <w:sz w:val="26"/>
                <w:szCs w:val="26"/>
                <w:lang w:eastAsia="ar-SA"/>
              </w:rPr>
            </w:pPr>
            <w:r w:rsidRPr="00CB4AE5">
              <w:rPr>
                <w:bCs/>
                <w:sz w:val="26"/>
                <w:szCs w:val="26"/>
                <w:lang w:eastAsia="ar-SA"/>
              </w:rPr>
              <w:t>Федеральное государственное бюджетное учреждение культуры «Российский государственный академический театр драмы имени Федора Волкова»</w:t>
            </w:r>
          </w:p>
          <w:p w:rsidR="00CB4AE5" w:rsidRPr="00CB4AE5" w:rsidRDefault="00CB4AE5" w:rsidP="00CB4AE5">
            <w:pPr>
              <w:jc w:val="both"/>
              <w:rPr>
                <w:bCs/>
                <w:sz w:val="26"/>
                <w:szCs w:val="26"/>
                <w:lang w:eastAsia="ar-SA"/>
              </w:rPr>
            </w:pPr>
          </w:p>
          <w:p w:rsidR="00CB4AE5" w:rsidRPr="00CB4AE5" w:rsidRDefault="00CB4AE5" w:rsidP="00CB4AE5">
            <w:pPr>
              <w:jc w:val="both"/>
              <w:rPr>
                <w:bCs/>
                <w:sz w:val="26"/>
                <w:szCs w:val="26"/>
                <w:lang w:eastAsia="ar-SA"/>
              </w:rPr>
            </w:pPr>
            <w:r w:rsidRPr="00CB4AE5">
              <w:rPr>
                <w:bCs/>
                <w:sz w:val="26"/>
                <w:szCs w:val="26"/>
                <w:lang w:eastAsia="ar-SA"/>
              </w:rPr>
              <w:t>пл. Волкова, д. 1</w:t>
            </w:r>
          </w:p>
          <w:p w:rsidR="00CB4AE5" w:rsidRPr="00CB4AE5" w:rsidRDefault="00CB4AE5" w:rsidP="00CB4AE5">
            <w:pPr>
              <w:jc w:val="both"/>
              <w:rPr>
                <w:bCs/>
                <w:sz w:val="26"/>
                <w:szCs w:val="26"/>
                <w:lang w:eastAsia="ar-SA"/>
              </w:rPr>
            </w:pPr>
            <w:r w:rsidRPr="00CB4AE5">
              <w:rPr>
                <w:bCs/>
                <w:sz w:val="26"/>
                <w:szCs w:val="26"/>
                <w:lang w:eastAsia="ar-SA"/>
              </w:rPr>
              <w:t>г. Ярославль, 150000</w:t>
            </w:r>
          </w:p>
          <w:p w:rsidR="00CB4AE5" w:rsidRPr="00CB4AE5" w:rsidRDefault="00CB4AE5" w:rsidP="00CB4AE5">
            <w:pPr>
              <w:jc w:val="both"/>
              <w:rPr>
                <w:bCs/>
                <w:sz w:val="26"/>
                <w:szCs w:val="26"/>
                <w:lang w:eastAsia="ar-SA"/>
              </w:rPr>
            </w:pPr>
          </w:p>
          <w:p w:rsidR="00CB4AE5" w:rsidRPr="00510482" w:rsidRDefault="00CB4AE5" w:rsidP="00CB4AE5">
            <w:pPr>
              <w:jc w:val="both"/>
              <w:rPr>
                <w:bCs/>
                <w:sz w:val="26"/>
                <w:szCs w:val="26"/>
                <w:lang w:eastAsia="ar-SA"/>
              </w:rPr>
            </w:pPr>
            <w:r w:rsidRPr="00510482">
              <w:rPr>
                <w:bCs/>
                <w:sz w:val="26"/>
                <w:szCs w:val="26"/>
                <w:lang w:val="en-US" w:eastAsia="ar-SA"/>
              </w:rPr>
              <w:t>p</w:t>
            </w:r>
            <w:r w:rsidRPr="00510482">
              <w:rPr>
                <w:bCs/>
                <w:sz w:val="26"/>
                <w:szCs w:val="26"/>
                <w:lang w:eastAsia="ar-SA"/>
              </w:rPr>
              <w:t>etruhin@volkovteatr.ru</w:t>
            </w:r>
          </w:p>
          <w:p w:rsidR="00652DC1" w:rsidRPr="007A6AD9" w:rsidRDefault="007A6AD9" w:rsidP="00CB4AE5">
            <w:pPr>
              <w:jc w:val="both"/>
              <w:rPr>
                <w:sz w:val="26"/>
                <w:szCs w:val="26"/>
              </w:rPr>
            </w:pPr>
            <w:hyperlink r:id="rId9" w:history="1">
              <w:r w:rsidR="001D5265" w:rsidRPr="00510482">
                <w:rPr>
                  <w:sz w:val="26"/>
                  <w:szCs w:val="26"/>
                  <w:lang w:val="en-US" w:eastAsia="ar-SA"/>
                </w:rPr>
                <w:t>sekretar</w:t>
              </w:r>
              <w:r w:rsidR="001D5265" w:rsidRPr="00510482">
                <w:rPr>
                  <w:sz w:val="26"/>
                  <w:szCs w:val="26"/>
                  <w:lang w:eastAsia="ar-SA"/>
                </w:rPr>
                <w:t>@</w:t>
              </w:r>
              <w:r w:rsidR="001D5265" w:rsidRPr="00510482">
                <w:rPr>
                  <w:sz w:val="26"/>
                  <w:szCs w:val="26"/>
                  <w:lang w:val="en-US" w:eastAsia="ar-SA"/>
                </w:rPr>
                <w:t>volkovteatr</w:t>
              </w:r>
              <w:r w:rsidR="001D5265" w:rsidRPr="00510482">
                <w:rPr>
                  <w:sz w:val="26"/>
                  <w:szCs w:val="26"/>
                  <w:lang w:eastAsia="ar-SA"/>
                </w:rPr>
                <w:t>.</w:t>
              </w:r>
              <w:r w:rsidR="001D5265" w:rsidRPr="00510482">
                <w:rPr>
                  <w:sz w:val="26"/>
                  <w:szCs w:val="26"/>
                  <w:lang w:val="en-US" w:eastAsia="ar-SA"/>
                </w:rPr>
                <w:t>ru</w:t>
              </w:r>
            </w:hyperlink>
          </w:p>
        </w:tc>
      </w:tr>
    </w:tbl>
    <w:p w:rsidR="00DF31B6" w:rsidRPr="00283319" w:rsidRDefault="00DF31B6" w:rsidP="009035A7">
      <w:pPr>
        <w:keepNext/>
        <w:widowControl w:val="0"/>
        <w:rPr>
          <w:b/>
          <w:sz w:val="26"/>
          <w:szCs w:val="26"/>
        </w:rPr>
      </w:pPr>
    </w:p>
    <w:p w:rsidR="00EF5410" w:rsidRPr="007A6AD9" w:rsidRDefault="00EF5410" w:rsidP="00652DC1">
      <w:pPr>
        <w:keepNext/>
        <w:widowControl w:val="0"/>
        <w:ind w:left="-142" w:firstLine="720"/>
        <w:rPr>
          <w:b/>
          <w:sz w:val="26"/>
          <w:szCs w:val="26"/>
        </w:rPr>
      </w:pPr>
    </w:p>
    <w:p w:rsidR="008D72F5" w:rsidRPr="00CE2FCD" w:rsidRDefault="008D72F5" w:rsidP="00486C15">
      <w:pPr>
        <w:keepNext/>
        <w:widowControl w:val="0"/>
        <w:ind w:left="-142"/>
        <w:jc w:val="center"/>
        <w:rPr>
          <w:sz w:val="26"/>
          <w:szCs w:val="26"/>
        </w:rPr>
      </w:pPr>
      <w:r w:rsidRPr="00CE2FCD">
        <w:rPr>
          <w:sz w:val="26"/>
          <w:szCs w:val="26"/>
        </w:rPr>
        <w:t>РЕШЕНИЕ</w:t>
      </w:r>
    </w:p>
    <w:p w:rsidR="008D72F5" w:rsidRPr="00CE2FCD" w:rsidRDefault="008D72F5" w:rsidP="00486C15">
      <w:pPr>
        <w:keepNext/>
        <w:widowControl w:val="0"/>
        <w:ind w:left="-142"/>
        <w:jc w:val="center"/>
        <w:rPr>
          <w:sz w:val="26"/>
          <w:szCs w:val="26"/>
        </w:rPr>
      </w:pPr>
      <w:r w:rsidRPr="00CE2FCD">
        <w:rPr>
          <w:sz w:val="26"/>
          <w:szCs w:val="26"/>
        </w:rPr>
        <w:t xml:space="preserve">по делу № </w:t>
      </w:r>
      <w:r w:rsidR="00F94997" w:rsidRPr="00CE2FCD">
        <w:rPr>
          <w:sz w:val="26"/>
          <w:szCs w:val="26"/>
        </w:rPr>
        <w:t>076/06/6</w:t>
      </w:r>
      <w:r w:rsidR="00CB4AE5" w:rsidRPr="00CB4AE5">
        <w:rPr>
          <w:sz w:val="26"/>
          <w:szCs w:val="26"/>
        </w:rPr>
        <w:t>5</w:t>
      </w:r>
      <w:r w:rsidR="00F94997" w:rsidRPr="00CE2FCD">
        <w:rPr>
          <w:sz w:val="26"/>
          <w:szCs w:val="26"/>
        </w:rPr>
        <w:t>-</w:t>
      </w:r>
      <w:r w:rsidR="00CB4AE5" w:rsidRPr="00CB4AE5">
        <w:rPr>
          <w:sz w:val="26"/>
          <w:szCs w:val="26"/>
        </w:rPr>
        <w:t>674</w:t>
      </w:r>
      <w:r w:rsidR="0027115F" w:rsidRPr="00CE2FCD">
        <w:rPr>
          <w:sz w:val="26"/>
          <w:szCs w:val="26"/>
        </w:rPr>
        <w:t>/2020</w:t>
      </w:r>
    </w:p>
    <w:p w:rsidR="006710B1" w:rsidRPr="00CE2FCD" w:rsidRDefault="006710B1" w:rsidP="00B23244">
      <w:pPr>
        <w:widowControl w:val="0"/>
        <w:rPr>
          <w:sz w:val="26"/>
          <w:szCs w:val="26"/>
        </w:rPr>
      </w:pPr>
    </w:p>
    <w:p w:rsidR="008D72F5" w:rsidRPr="00CE2FCD" w:rsidRDefault="008D72F5" w:rsidP="000A0C1A">
      <w:pPr>
        <w:widowControl w:val="0"/>
        <w:jc w:val="both"/>
        <w:rPr>
          <w:sz w:val="26"/>
          <w:szCs w:val="26"/>
        </w:rPr>
      </w:pPr>
      <w:r w:rsidRPr="00CE2FCD">
        <w:rPr>
          <w:sz w:val="26"/>
          <w:szCs w:val="26"/>
        </w:rPr>
        <w:t>Резолют</w:t>
      </w:r>
      <w:r w:rsidR="00EA11D6" w:rsidRPr="00CE2FCD">
        <w:rPr>
          <w:sz w:val="26"/>
          <w:szCs w:val="26"/>
        </w:rPr>
        <w:t>ивная часть решения объявлена</w:t>
      </w:r>
      <w:r w:rsidR="00060D3C" w:rsidRPr="00CE2FCD">
        <w:rPr>
          <w:sz w:val="26"/>
          <w:szCs w:val="26"/>
        </w:rPr>
        <w:t xml:space="preserve"> </w:t>
      </w:r>
      <w:r w:rsidR="00CB4AE5" w:rsidRPr="00CB4AE5">
        <w:rPr>
          <w:sz w:val="26"/>
          <w:szCs w:val="26"/>
        </w:rPr>
        <w:t>30</w:t>
      </w:r>
      <w:r w:rsidR="0027115F" w:rsidRPr="00CE2FCD">
        <w:rPr>
          <w:sz w:val="26"/>
          <w:szCs w:val="26"/>
        </w:rPr>
        <w:t xml:space="preserve"> </w:t>
      </w:r>
      <w:r w:rsidR="00CE23D0" w:rsidRPr="00CE2FCD">
        <w:rPr>
          <w:sz w:val="26"/>
          <w:szCs w:val="26"/>
        </w:rPr>
        <w:t xml:space="preserve">июля </w:t>
      </w:r>
      <w:r w:rsidR="0027115F" w:rsidRPr="00CE2FCD">
        <w:rPr>
          <w:sz w:val="26"/>
          <w:szCs w:val="26"/>
        </w:rPr>
        <w:t>2020</w:t>
      </w:r>
      <w:r w:rsidRPr="00CE2FCD">
        <w:rPr>
          <w:sz w:val="26"/>
          <w:szCs w:val="26"/>
        </w:rPr>
        <w:t xml:space="preserve"> года</w:t>
      </w:r>
    </w:p>
    <w:p w:rsidR="00B23244" w:rsidRPr="00CE2FCD" w:rsidRDefault="008D72F5" w:rsidP="000A0C1A">
      <w:pPr>
        <w:widowControl w:val="0"/>
        <w:jc w:val="both"/>
        <w:rPr>
          <w:sz w:val="26"/>
          <w:szCs w:val="26"/>
        </w:rPr>
      </w:pPr>
      <w:r w:rsidRPr="00CE2FCD">
        <w:rPr>
          <w:sz w:val="26"/>
          <w:szCs w:val="26"/>
        </w:rPr>
        <w:t>Решен</w:t>
      </w:r>
      <w:r w:rsidR="00EA11D6" w:rsidRPr="00CE2FCD">
        <w:rPr>
          <w:sz w:val="26"/>
          <w:szCs w:val="26"/>
        </w:rPr>
        <w:t xml:space="preserve">ие изготовлено в полном объеме </w:t>
      </w:r>
      <w:r w:rsidR="00CB4AE5" w:rsidRPr="00CB4AE5">
        <w:rPr>
          <w:sz w:val="26"/>
          <w:szCs w:val="26"/>
        </w:rPr>
        <w:t>04</w:t>
      </w:r>
      <w:r w:rsidR="00CE23D0" w:rsidRPr="00CE2FCD">
        <w:rPr>
          <w:sz w:val="26"/>
          <w:szCs w:val="26"/>
        </w:rPr>
        <w:t xml:space="preserve"> </w:t>
      </w:r>
      <w:r w:rsidR="00CB4AE5">
        <w:rPr>
          <w:sz w:val="26"/>
          <w:szCs w:val="26"/>
        </w:rPr>
        <w:t>августа</w:t>
      </w:r>
      <w:r w:rsidR="00B23244" w:rsidRPr="00CE2FCD">
        <w:rPr>
          <w:sz w:val="26"/>
          <w:szCs w:val="26"/>
        </w:rPr>
        <w:t xml:space="preserve"> </w:t>
      </w:r>
      <w:r w:rsidR="0027115F" w:rsidRPr="00CE2FCD">
        <w:rPr>
          <w:sz w:val="26"/>
          <w:szCs w:val="26"/>
        </w:rPr>
        <w:t>2020</w:t>
      </w:r>
      <w:r w:rsidR="00571D4A" w:rsidRPr="00CE2FCD">
        <w:rPr>
          <w:sz w:val="26"/>
          <w:szCs w:val="26"/>
        </w:rPr>
        <w:t xml:space="preserve"> года </w:t>
      </w:r>
      <w:r w:rsidR="00501952" w:rsidRPr="00CE2FCD">
        <w:rPr>
          <w:sz w:val="26"/>
          <w:szCs w:val="26"/>
        </w:rPr>
        <w:t xml:space="preserve">   </w:t>
      </w:r>
      <w:r w:rsidRPr="00CE2FCD">
        <w:rPr>
          <w:sz w:val="26"/>
          <w:szCs w:val="26"/>
        </w:rPr>
        <w:t xml:space="preserve"> </w:t>
      </w:r>
      <w:r w:rsidR="000A0C1A" w:rsidRPr="00CE2FCD">
        <w:rPr>
          <w:sz w:val="26"/>
          <w:szCs w:val="26"/>
        </w:rPr>
        <w:t xml:space="preserve">           </w:t>
      </w:r>
      <w:r w:rsidR="00CE23D0" w:rsidRPr="00CE2FCD">
        <w:rPr>
          <w:sz w:val="26"/>
          <w:szCs w:val="26"/>
        </w:rPr>
        <w:t xml:space="preserve">   </w:t>
      </w:r>
      <w:r w:rsidRPr="00CE2FCD">
        <w:rPr>
          <w:sz w:val="26"/>
          <w:szCs w:val="26"/>
        </w:rPr>
        <w:t>г. Ярославль</w:t>
      </w:r>
    </w:p>
    <w:p w:rsidR="00EF5410" w:rsidRPr="00CE2FCD" w:rsidRDefault="00EF5410" w:rsidP="00B95F4F">
      <w:pPr>
        <w:widowControl w:val="0"/>
        <w:ind w:firstLine="709"/>
        <w:jc w:val="both"/>
        <w:rPr>
          <w:sz w:val="26"/>
          <w:szCs w:val="26"/>
        </w:rPr>
      </w:pPr>
    </w:p>
    <w:p w:rsidR="006E0569" w:rsidRPr="00CE2FCD" w:rsidRDefault="008D72F5" w:rsidP="006E0569">
      <w:pPr>
        <w:widowControl w:val="0"/>
        <w:ind w:firstLine="709"/>
        <w:jc w:val="both"/>
        <w:rPr>
          <w:sz w:val="26"/>
          <w:szCs w:val="26"/>
        </w:rPr>
      </w:pPr>
      <w:r w:rsidRPr="00CE2FCD">
        <w:rPr>
          <w:sz w:val="26"/>
          <w:szCs w:val="26"/>
        </w:rPr>
        <w:t xml:space="preserve">Комиссия Управления Федеральной антимонопольной службы по Ярославской области по контролю закупок (далее также – Комиссия) в составе: председатель Комиссии – </w:t>
      </w:r>
      <w:r w:rsidR="00390709" w:rsidRPr="00CE2FCD">
        <w:rPr>
          <w:sz w:val="26"/>
          <w:szCs w:val="26"/>
        </w:rPr>
        <w:t>заместитель</w:t>
      </w:r>
      <w:r w:rsidRPr="00CE2FCD">
        <w:rPr>
          <w:sz w:val="26"/>
          <w:szCs w:val="26"/>
        </w:rPr>
        <w:t xml:space="preserve"> руководителя управления</w:t>
      </w:r>
      <w:r w:rsidR="00155BB6" w:rsidRPr="00CE2FCD">
        <w:rPr>
          <w:sz w:val="26"/>
          <w:szCs w:val="26"/>
        </w:rPr>
        <w:t xml:space="preserve"> Лебедева С.Н</w:t>
      </w:r>
      <w:r w:rsidR="00F007F8" w:rsidRPr="00CE2FCD">
        <w:rPr>
          <w:sz w:val="26"/>
          <w:szCs w:val="26"/>
        </w:rPr>
        <w:t>.</w:t>
      </w:r>
      <w:r w:rsidRPr="00CE2FCD">
        <w:rPr>
          <w:sz w:val="26"/>
          <w:szCs w:val="26"/>
        </w:rPr>
        <w:t>, члены Комиссии –</w:t>
      </w:r>
      <w:r w:rsidR="006E0569" w:rsidRPr="00CE2FCD">
        <w:rPr>
          <w:sz w:val="26"/>
          <w:szCs w:val="26"/>
        </w:rPr>
        <w:t xml:space="preserve"> </w:t>
      </w:r>
      <w:r w:rsidR="0027115F" w:rsidRPr="00CE2FCD">
        <w:rPr>
          <w:sz w:val="26"/>
          <w:szCs w:val="26"/>
        </w:rPr>
        <w:t xml:space="preserve">главный </w:t>
      </w:r>
      <w:r w:rsidR="00155BB6" w:rsidRPr="00CE2FCD">
        <w:rPr>
          <w:sz w:val="26"/>
          <w:szCs w:val="26"/>
        </w:rPr>
        <w:t xml:space="preserve">специалист – эксперт </w:t>
      </w:r>
      <w:proofErr w:type="gramStart"/>
      <w:r w:rsidR="00EA11D6" w:rsidRPr="00CE2FCD">
        <w:rPr>
          <w:sz w:val="26"/>
          <w:szCs w:val="26"/>
        </w:rPr>
        <w:t xml:space="preserve">отдела контроля закупок </w:t>
      </w:r>
      <w:r w:rsidR="00743533" w:rsidRPr="00CE2FCD">
        <w:rPr>
          <w:sz w:val="26"/>
          <w:szCs w:val="26"/>
        </w:rPr>
        <w:t>управления</w:t>
      </w:r>
      <w:r w:rsidR="006E0569" w:rsidRPr="00CE2FCD">
        <w:rPr>
          <w:sz w:val="26"/>
          <w:szCs w:val="26"/>
        </w:rPr>
        <w:t xml:space="preserve"> </w:t>
      </w:r>
      <w:r w:rsidR="00CB4AE5">
        <w:rPr>
          <w:sz w:val="26"/>
          <w:szCs w:val="26"/>
        </w:rPr>
        <w:t>Печников</w:t>
      </w:r>
      <w:proofErr w:type="gramEnd"/>
      <w:r w:rsidR="00CB4AE5">
        <w:rPr>
          <w:sz w:val="26"/>
          <w:szCs w:val="26"/>
        </w:rPr>
        <w:t xml:space="preserve"> А.Г.</w:t>
      </w:r>
      <w:r w:rsidR="00511C3D" w:rsidRPr="00CE2FCD">
        <w:rPr>
          <w:sz w:val="26"/>
          <w:szCs w:val="26"/>
        </w:rPr>
        <w:t>,</w:t>
      </w:r>
      <w:r w:rsidR="00CB4AE5">
        <w:rPr>
          <w:sz w:val="26"/>
          <w:szCs w:val="26"/>
        </w:rPr>
        <w:t xml:space="preserve"> </w:t>
      </w:r>
      <w:r w:rsidR="00CB4AE5" w:rsidRPr="00CE2FCD">
        <w:rPr>
          <w:sz w:val="26"/>
          <w:szCs w:val="26"/>
        </w:rPr>
        <w:t>главный</w:t>
      </w:r>
      <w:r w:rsidR="006E0569" w:rsidRPr="00CE2FCD">
        <w:t xml:space="preserve"> </w:t>
      </w:r>
      <w:r w:rsidR="006E0569" w:rsidRPr="00CE2FCD">
        <w:rPr>
          <w:sz w:val="26"/>
          <w:szCs w:val="26"/>
        </w:rPr>
        <w:t xml:space="preserve">специалист – эксперт отдела контроля закупок управления </w:t>
      </w:r>
      <w:r w:rsidR="00CB4AE5" w:rsidRPr="00CE2FCD">
        <w:rPr>
          <w:sz w:val="26"/>
          <w:szCs w:val="26"/>
        </w:rPr>
        <w:t>Савичева Е.А.</w:t>
      </w:r>
      <w:r w:rsidR="006E0569" w:rsidRPr="00CE2FCD">
        <w:rPr>
          <w:sz w:val="26"/>
          <w:szCs w:val="26"/>
        </w:rPr>
        <w:t>,</w:t>
      </w:r>
    </w:p>
    <w:p w:rsidR="008D04B5" w:rsidRPr="00CE2FCD" w:rsidRDefault="00E63F8D" w:rsidP="00B95F4F">
      <w:pPr>
        <w:widowControl w:val="0"/>
        <w:ind w:firstLine="709"/>
        <w:jc w:val="both"/>
        <w:rPr>
          <w:sz w:val="26"/>
          <w:szCs w:val="26"/>
        </w:rPr>
      </w:pPr>
      <w:r w:rsidRPr="00CE2FCD">
        <w:rPr>
          <w:sz w:val="26"/>
          <w:szCs w:val="26"/>
        </w:rPr>
        <w:t xml:space="preserve"> </w:t>
      </w:r>
      <w:r w:rsidR="008D72F5" w:rsidRPr="00CE2FCD">
        <w:rPr>
          <w:sz w:val="26"/>
          <w:szCs w:val="26"/>
        </w:rPr>
        <w:t>с участием:</w:t>
      </w:r>
    </w:p>
    <w:p w:rsidR="006E0569" w:rsidRPr="00CE2FCD" w:rsidRDefault="006E0569" w:rsidP="006E0569">
      <w:pPr>
        <w:widowControl w:val="0"/>
        <w:ind w:firstLine="709"/>
        <w:jc w:val="both"/>
        <w:rPr>
          <w:sz w:val="26"/>
          <w:szCs w:val="26"/>
        </w:rPr>
      </w:pPr>
      <w:r w:rsidRPr="00CE2FCD">
        <w:rPr>
          <w:sz w:val="26"/>
          <w:szCs w:val="26"/>
        </w:rPr>
        <w:t>заявитель</w:t>
      </w:r>
      <w:r w:rsidR="008D72F5" w:rsidRPr="00CE2FCD">
        <w:rPr>
          <w:sz w:val="26"/>
          <w:szCs w:val="26"/>
        </w:rPr>
        <w:t xml:space="preserve"> –</w:t>
      </w:r>
      <w:r w:rsidRPr="00CE2FCD">
        <w:rPr>
          <w:sz w:val="26"/>
          <w:szCs w:val="26"/>
        </w:rPr>
        <w:t xml:space="preserve"> общество с ограниченной ответственностью «</w:t>
      </w:r>
      <w:r w:rsidR="00CB4AE5" w:rsidRPr="00CB4AE5">
        <w:rPr>
          <w:sz w:val="26"/>
          <w:szCs w:val="26"/>
        </w:rPr>
        <w:t>Театральные технологические системы</w:t>
      </w:r>
      <w:r w:rsidRPr="00CE2FCD">
        <w:rPr>
          <w:sz w:val="26"/>
          <w:szCs w:val="26"/>
        </w:rPr>
        <w:t>» (далее также – ООО «</w:t>
      </w:r>
      <w:r w:rsidR="00CB4AE5" w:rsidRPr="00CB4AE5">
        <w:rPr>
          <w:sz w:val="26"/>
          <w:szCs w:val="26"/>
        </w:rPr>
        <w:t>Театральные технологические системы</w:t>
      </w:r>
      <w:r w:rsidRPr="00CE2FCD">
        <w:rPr>
          <w:sz w:val="26"/>
          <w:szCs w:val="26"/>
        </w:rPr>
        <w:t>», заявитель, общество), представителя не направил, о времени, дате и месте рассмотрения жалобы уведомлен надлежащим образом;</w:t>
      </w:r>
    </w:p>
    <w:p w:rsidR="006E0569" w:rsidRPr="00CE2FCD" w:rsidRDefault="006E0569" w:rsidP="00D162B1">
      <w:pPr>
        <w:widowControl w:val="0"/>
        <w:ind w:firstLine="709"/>
        <w:jc w:val="both"/>
        <w:rPr>
          <w:sz w:val="26"/>
          <w:szCs w:val="26"/>
        </w:rPr>
      </w:pPr>
      <w:r w:rsidRPr="00CE2FCD">
        <w:rPr>
          <w:sz w:val="26"/>
          <w:szCs w:val="26"/>
        </w:rPr>
        <w:t xml:space="preserve">заказчик - </w:t>
      </w:r>
      <w:r w:rsidR="00D162B1" w:rsidRPr="00CE2FCD">
        <w:rPr>
          <w:sz w:val="26"/>
          <w:szCs w:val="26"/>
        </w:rPr>
        <w:t>федеральное государственное бюджетное учреждение культуры «Российский государственный академический театр драмы имени Федора Волкова»</w:t>
      </w:r>
      <w:r w:rsidRPr="00CE2FCD">
        <w:rPr>
          <w:sz w:val="26"/>
          <w:szCs w:val="26"/>
        </w:rPr>
        <w:t xml:space="preserve"> (далее также – </w:t>
      </w:r>
      <w:r w:rsidR="00083664" w:rsidRPr="00CE2FCD">
        <w:rPr>
          <w:sz w:val="26"/>
          <w:szCs w:val="26"/>
        </w:rPr>
        <w:t>театр им. Федора Волкова</w:t>
      </w:r>
      <w:r w:rsidRPr="00CE2FCD">
        <w:rPr>
          <w:sz w:val="26"/>
          <w:szCs w:val="26"/>
        </w:rPr>
        <w:t>, заказчик),</w:t>
      </w:r>
      <w:r w:rsidRPr="00CE2FCD">
        <w:t xml:space="preserve"> </w:t>
      </w:r>
      <w:r w:rsidR="00CB4AE5" w:rsidRPr="00CE2FCD">
        <w:rPr>
          <w:sz w:val="26"/>
          <w:szCs w:val="26"/>
        </w:rPr>
        <w:t>представителя не направил, о времени, дате и месте рассмотрения жалобы уведомлен надлежащим образом</w:t>
      </w:r>
      <w:r w:rsidR="00D162B1" w:rsidRPr="00CE2FCD">
        <w:rPr>
          <w:sz w:val="26"/>
          <w:szCs w:val="26"/>
        </w:rPr>
        <w:t>,</w:t>
      </w:r>
    </w:p>
    <w:p w:rsidR="008D72F5" w:rsidRPr="00CE2FCD" w:rsidRDefault="008D72F5" w:rsidP="006E0569">
      <w:pPr>
        <w:pStyle w:val="a8"/>
        <w:ind w:firstLine="709"/>
        <w:jc w:val="both"/>
        <w:rPr>
          <w:b w:val="0"/>
          <w:sz w:val="26"/>
          <w:szCs w:val="26"/>
        </w:rPr>
      </w:pPr>
      <w:proofErr w:type="gramStart"/>
      <w:r w:rsidRPr="00CE2FCD">
        <w:rPr>
          <w:b w:val="0"/>
          <w:sz w:val="26"/>
          <w:szCs w:val="26"/>
        </w:rPr>
        <w:t xml:space="preserve">рассмотрев жалобу </w:t>
      </w:r>
      <w:r w:rsidR="00CB4AE5" w:rsidRPr="00CB4AE5">
        <w:rPr>
          <w:b w:val="0"/>
          <w:sz w:val="26"/>
          <w:szCs w:val="26"/>
        </w:rPr>
        <w:t xml:space="preserve">общества с ограниченной ответственностью «Театральные технологические системы» на действия заказчика, федерального государственного бюджетного учреждения культуры «Российский государственный академический театр драмы имени Федора Волкова», при проведении электронного аукциона на право заключения контракта на изготовление и поставку кресел зрительного зала основной сцены театра </w:t>
      </w:r>
      <w:r w:rsidR="00CB4AE5" w:rsidRPr="00CB4AE5">
        <w:rPr>
          <w:b w:val="0"/>
          <w:sz w:val="26"/>
          <w:szCs w:val="26"/>
        </w:rPr>
        <w:lastRenderedPageBreak/>
        <w:t>(извещение № 0371100000120000008)</w:t>
      </w:r>
      <w:r w:rsidR="00776EF0" w:rsidRPr="00CE2FCD">
        <w:rPr>
          <w:b w:val="0"/>
          <w:sz w:val="26"/>
          <w:szCs w:val="26"/>
        </w:rPr>
        <w:t xml:space="preserve"> </w:t>
      </w:r>
      <w:r w:rsidRPr="00CE2FCD">
        <w:rPr>
          <w:rFonts w:eastAsia="Times New Roman CYR"/>
          <w:b w:val="0"/>
          <w:sz w:val="26"/>
          <w:szCs w:val="26"/>
        </w:rPr>
        <w:t xml:space="preserve">(далее </w:t>
      </w:r>
      <w:r w:rsidR="00743533" w:rsidRPr="00CE2FCD">
        <w:rPr>
          <w:rFonts w:eastAsia="Times New Roman CYR"/>
          <w:b w:val="0"/>
          <w:sz w:val="26"/>
          <w:szCs w:val="26"/>
        </w:rPr>
        <w:t>–</w:t>
      </w:r>
      <w:r w:rsidRPr="00CE2FCD">
        <w:rPr>
          <w:rFonts w:eastAsia="Times New Roman CYR"/>
          <w:b w:val="0"/>
          <w:sz w:val="26"/>
          <w:szCs w:val="26"/>
        </w:rPr>
        <w:t xml:space="preserve"> аукцион)</w:t>
      </w:r>
      <w:r w:rsidRPr="00CE2FCD">
        <w:rPr>
          <w:b w:val="0"/>
          <w:sz w:val="26"/>
          <w:szCs w:val="26"/>
        </w:rPr>
        <w:t xml:space="preserve"> и в результате осуществления внеплановой проверки в соответствии с частью 15 статьи 99</w:t>
      </w:r>
      <w:proofErr w:type="gramEnd"/>
      <w:r w:rsidRPr="00CE2FCD">
        <w:rPr>
          <w:b w:val="0"/>
          <w:sz w:val="26"/>
          <w:szCs w:val="26"/>
        </w:rPr>
        <w:t xml:space="preserve"> </w:t>
      </w:r>
      <w:proofErr w:type="gramStart"/>
      <w:r w:rsidRPr="00CE2FCD">
        <w:rPr>
          <w:b w:val="0"/>
          <w:sz w:val="26"/>
          <w:szCs w:val="26"/>
        </w:rPr>
        <w:t xml:space="preserve">Федерального закона от 05.04.2013 </w:t>
      </w:r>
      <w:r w:rsidR="006E26B9" w:rsidRPr="00CE2FCD">
        <w:rPr>
          <w:b w:val="0"/>
          <w:sz w:val="26"/>
          <w:szCs w:val="26"/>
        </w:rPr>
        <w:t xml:space="preserve"> </w:t>
      </w:r>
      <w:r w:rsidRPr="00CE2FCD">
        <w:rPr>
          <w:b w:val="0"/>
          <w:sz w:val="26"/>
          <w:szCs w:val="26"/>
        </w:rPr>
        <w:t>№ 44-ФЗ «О контрактной системе в сфере закупок товаров, работ, услуг для обеспечения государственных и муниципальных нужд» (далее – Федеральный закон от 05.04.2013</w:t>
      </w:r>
      <w:r w:rsidR="006C29F4" w:rsidRPr="00CE2FCD">
        <w:rPr>
          <w:b w:val="0"/>
          <w:sz w:val="26"/>
          <w:szCs w:val="26"/>
        </w:rPr>
        <w:t xml:space="preserve"> </w:t>
      </w:r>
      <w:r w:rsidRPr="00CE2FCD">
        <w:rPr>
          <w:b w:val="0"/>
          <w:sz w:val="26"/>
          <w:szCs w:val="26"/>
        </w:rPr>
        <w:t>№ 44-ФЗ</w:t>
      </w:r>
      <w:r w:rsidR="006E0569" w:rsidRPr="00CE2FCD">
        <w:rPr>
          <w:b w:val="0"/>
          <w:sz w:val="26"/>
          <w:szCs w:val="26"/>
        </w:rPr>
        <w:t>, законодательство о контрактной системе в сфере закупок</w:t>
      </w:r>
      <w:r w:rsidRPr="00CE2FCD">
        <w:rPr>
          <w:b w:val="0"/>
          <w:sz w:val="26"/>
          <w:szCs w:val="26"/>
        </w:rPr>
        <w:t xml:space="preserve">), </w:t>
      </w:r>
      <w:r w:rsidR="00335020" w:rsidRPr="00CE2FCD">
        <w:rPr>
          <w:b w:val="0"/>
          <w:sz w:val="26"/>
          <w:szCs w:val="26"/>
        </w:rPr>
        <w:t>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w:t>
      </w:r>
      <w:proofErr w:type="gramEnd"/>
      <w:r w:rsidR="00335020" w:rsidRPr="00CE2FCD">
        <w:rPr>
          <w:b w:val="0"/>
          <w:sz w:val="26"/>
          <w:szCs w:val="26"/>
        </w:rPr>
        <w:t xml:space="preserve">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w:t>
      </w:r>
      <w:r w:rsidRPr="00CE2FCD">
        <w:rPr>
          <w:b w:val="0"/>
          <w:sz w:val="26"/>
          <w:szCs w:val="26"/>
        </w:rPr>
        <w:t>,</w:t>
      </w:r>
    </w:p>
    <w:p w:rsidR="00916414" w:rsidRPr="00CE2FCD" w:rsidRDefault="00916414" w:rsidP="0052448C">
      <w:pPr>
        <w:widowControl w:val="0"/>
        <w:rPr>
          <w:sz w:val="26"/>
          <w:szCs w:val="26"/>
        </w:rPr>
      </w:pPr>
    </w:p>
    <w:p w:rsidR="00916414" w:rsidRPr="00CE2FCD" w:rsidRDefault="00510482" w:rsidP="00F95123">
      <w:pPr>
        <w:widowControl w:val="0"/>
        <w:jc w:val="center"/>
        <w:rPr>
          <w:sz w:val="26"/>
          <w:szCs w:val="26"/>
        </w:rPr>
      </w:pPr>
      <w:r w:rsidRPr="006F5647">
        <w:rPr>
          <w:caps/>
          <w:sz w:val="26"/>
          <w:szCs w:val="26"/>
        </w:rPr>
        <w:t>установила:</w:t>
      </w:r>
    </w:p>
    <w:p w:rsidR="00B36A44" w:rsidRPr="00CE2FCD" w:rsidRDefault="00B36A44" w:rsidP="0052448C">
      <w:pPr>
        <w:widowControl w:val="0"/>
        <w:ind w:firstLine="709"/>
        <w:jc w:val="center"/>
        <w:rPr>
          <w:sz w:val="26"/>
          <w:szCs w:val="26"/>
        </w:rPr>
      </w:pPr>
    </w:p>
    <w:p w:rsidR="00CB6E83" w:rsidRPr="00CE2FCD" w:rsidRDefault="00CB4AE5" w:rsidP="00FF7317">
      <w:pPr>
        <w:widowControl w:val="0"/>
        <w:ind w:firstLine="709"/>
        <w:jc w:val="both"/>
        <w:rPr>
          <w:sz w:val="26"/>
          <w:szCs w:val="26"/>
        </w:rPr>
      </w:pPr>
      <w:proofErr w:type="gramStart"/>
      <w:r>
        <w:rPr>
          <w:sz w:val="26"/>
          <w:szCs w:val="26"/>
        </w:rPr>
        <w:t>24.07.2020 в</w:t>
      </w:r>
      <w:r w:rsidR="008D72F5" w:rsidRPr="00CE2FCD">
        <w:rPr>
          <w:sz w:val="26"/>
          <w:szCs w:val="26"/>
        </w:rPr>
        <w:t xml:space="preserve"> Управление Федеральной антимонопольной службы по Ярославской области (Ярославское УФАС России) поступила жалоба </w:t>
      </w:r>
      <w:r w:rsidRPr="00CB4AE5">
        <w:rPr>
          <w:sz w:val="26"/>
          <w:szCs w:val="26"/>
        </w:rPr>
        <w:t>общества с ограниченной ответственностью «Театральные технологические системы» на действия заказчика, федерального государственного бюджетного учреждения культуры «Российский государственный академический театр драмы имени Федора Волкова», при проведении электронного аукциона на право заключения контракта на изготовление и поставку кресел зрительного зала основной сцены театра (извещение № 0371100000120000008)</w:t>
      </w:r>
      <w:r w:rsidR="00CB6E83" w:rsidRPr="00CE2FCD">
        <w:rPr>
          <w:sz w:val="26"/>
          <w:szCs w:val="26"/>
        </w:rPr>
        <w:t>.</w:t>
      </w:r>
      <w:proofErr w:type="gramEnd"/>
    </w:p>
    <w:p w:rsidR="0005579D" w:rsidRDefault="00B51FA5" w:rsidP="00510482">
      <w:pPr>
        <w:widowControl w:val="0"/>
        <w:ind w:firstLine="720"/>
        <w:jc w:val="both"/>
        <w:rPr>
          <w:sz w:val="26"/>
          <w:szCs w:val="26"/>
        </w:rPr>
      </w:pPr>
      <w:r w:rsidRPr="00CE2FCD">
        <w:rPr>
          <w:sz w:val="26"/>
          <w:szCs w:val="26"/>
        </w:rPr>
        <w:t xml:space="preserve">Заявитель полагает, что </w:t>
      </w:r>
      <w:r w:rsidR="005E2708">
        <w:rPr>
          <w:sz w:val="26"/>
          <w:szCs w:val="26"/>
        </w:rPr>
        <w:t xml:space="preserve">заказчиком </w:t>
      </w:r>
      <w:r w:rsidR="005E2708" w:rsidRPr="005E2708">
        <w:rPr>
          <w:sz w:val="26"/>
          <w:szCs w:val="26"/>
        </w:rPr>
        <w:t>даны противоречащие положениям документации разъяснения, которые, в свою очередь,</w:t>
      </w:r>
      <w:r w:rsidR="00510482">
        <w:rPr>
          <w:sz w:val="26"/>
          <w:szCs w:val="26"/>
        </w:rPr>
        <w:t xml:space="preserve"> изменяют положения аукционной документации,</w:t>
      </w:r>
      <w:r w:rsidR="005E2708" w:rsidRPr="005E2708">
        <w:rPr>
          <w:sz w:val="26"/>
          <w:szCs w:val="26"/>
        </w:rPr>
        <w:t xml:space="preserve"> вводят в заблуждение участников закупки (потенциальных поставщиков) и ограничивают их количество.</w:t>
      </w:r>
    </w:p>
    <w:p w:rsidR="003138A2" w:rsidRPr="00596932" w:rsidRDefault="003138A2" w:rsidP="00B95F4F">
      <w:pPr>
        <w:widowControl w:val="0"/>
        <w:ind w:firstLine="709"/>
        <w:jc w:val="both"/>
        <w:rPr>
          <w:sz w:val="26"/>
          <w:szCs w:val="26"/>
        </w:rPr>
      </w:pPr>
      <w:r w:rsidRPr="00596932">
        <w:rPr>
          <w:sz w:val="26"/>
          <w:szCs w:val="26"/>
        </w:rPr>
        <w:t xml:space="preserve">На основании </w:t>
      </w:r>
      <w:proofErr w:type="gramStart"/>
      <w:r w:rsidRPr="00596932">
        <w:rPr>
          <w:sz w:val="26"/>
          <w:szCs w:val="26"/>
        </w:rPr>
        <w:t>вышеизложенного</w:t>
      </w:r>
      <w:proofErr w:type="gramEnd"/>
      <w:r w:rsidR="00510482">
        <w:rPr>
          <w:sz w:val="26"/>
          <w:szCs w:val="26"/>
        </w:rPr>
        <w:t xml:space="preserve"> заявитель</w:t>
      </w:r>
      <w:r w:rsidRPr="00596932">
        <w:rPr>
          <w:sz w:val="26"/>
          <w:szCs w:val="26"/>
        </w:rPr>
        <w:t xml:space="preserve"> прос</w:t>
      </w:r>
      <w:r w:rsidR="00B879B7" w:rsidRPr="00596932">
        <w:rPr>
          <w:sz w:val="26"/>
          <w:szCs w:val="26"/>
        </w:rPr>
        <w:t>ит признать жалобу обоснованной</w:t>
      </w:r>
      <w:r w:rsidRPr="00596932">
        <w:rPr>
          <w:sz w:val="26"/>
          <w:szCs w:val="26"/>
        </w:rPr>
        <w:t xml:space="preserve">.   </w:t>
      </w:r>
    </w:p>
    <w:p w:rsidR="003138A2" w:rsidRPr="00596932" w:rsidRDefault="0064672C" w:rsidP="00B95F4F">
      <w:pPr>
        <w:widowControl w:val="0"/>
        <w:ind w:firstLine="709"/>
        <w:jc w:val="both"/>
        <w:rPr>
          <w:rFonts w:eastAsia="Times New Roman CYR"/>
          <w:sz w:val="26"/>
          <w:szCs w:val="26"/>
        </w:rPr>
      </w:pPr>
      <w:r w:rsidRPr="00596932">
        <w:rPr>
          <w:rFonts w:eastAsia="Times New Roman CYR"/>
          <w:sz w:val="26"/>
          <w:szCs w:val="26"/>
        </w:rPr>
        <w:t>Изучив</w:t>
      </w:r>
      <w:r w:rsidR="003138A2" w:rsidRPr="00596932">
        <w:rPr>
          <w:rFonts w:eastAsia="Times New Roman CYR"/>
          <w:sz w:val="26"/>
          <w:szCs w:val="26"/>
        </w:rPr>
        <w:t xml:space="preserve"> мнения сторон и изучив представленные документы и материалы, Комиссия приходит к следующим выводам.</w:t>
      </w:r>
    </w:p>
    <w:p w:rsidR="007A6AD9" w:rsidRDefault="007A6AD9" w:rsidP="00FF7317">
      <w:pPr>
        <w:widowControl w:val="0"/>
        <w:ind w:firstLine="709"/>
        <w:jc w:val="both"/>
        <w:rPr>
          <w:rFonts w:eastAsia="Times New Roman CYR"/>
          <w:sz w:val="26"/>
          <w:szCs w:val="26"/>
        </w:rPr>
      </w:pPr>
      <w:proofErr w:type="gramStart"/>
      <w:r>
        <w:rPr>
          <w:sz w:val="26"/>
          <w:szCs w:val="26"/>
        </w:rPr>
        <w:t>Заказчиком</w:t>
      </w:r>
      <w:r w:rsidRPr="00222F33">
        <w:rPr>
          <w:sz w:val="26"/>
          <w:szCs w:val="26"/>
        </w:rPr>
        <w:t xml:space="preserve">, </w:t>
      </w:r>
      <w:r w:rsidRPr="007A6AD9">
        <w:rPr>
          <w:sz w:val="26"/>
          <w:szCs w:val="26"/>
        </w:rPr>
        <w:t>федеральн</w:t>
      </w:r>
      <w:r>
        <w:rPr>
          <w:sz w:val="26"/>
          <w:szCs w:val="26"/>
        </w:rPr>
        <w:t>ым</w:t>
      </w:r>
      <w:r w:rsidRPr="007A6AD9">
        <w:rPr>
          <w:sz w:val="26"/>
          <w:szCs w:val="26"/>
        </w:rPr>
        <w:t xml:space="preserve"> государственн</w:t>
      </w:r>
      <w:r>
        <w:rPr>
          <w:sz w:val="26"/>
          <w:szCs w:val="26"/>
        </w:rPr>
        <w:t>ым</w:t>
      </w:r>
      <w:r w:rsidRPr="007A6AD9">
        <w:rPr>
          <w:sz w:val="26"/>
          <w:szCs w:val="26"/>
        </w:rPr>
        <w:t xml:space="preserve"> бюджетн</w:t>
      </w:r>
      <w:r>
        <w:rPr>
          <w:sz w:val="26"/>
          <w:szCs w:val="26"/>
        </w:rPr>
        <w:t>ым</w:t>
      </w:r>
      <w:r w:rsidRPr="007A6AD9">
        <w:rPr>
          <w:sz w:val="26"/>
          <w:szCs w:val="26"/>
        </w:rPr>
        <w:t xml:space="preserve"> учреждени</w:t>
      </w:r>
      <w:r>
        <w:rPr>
          <w:sz w:val="26"/>
          <w:szCs w:val="26"/>
        </w:rPr>
        <w:t>ем</w:t>
      </w:r>
      <w:r w:rsidRPr="007A6AD9">
        <w:rPr>
          <w:sz w:val="26"/>
          <w:szCs w:val="26"/>
        </w:rPr>
        <w:t xml:space="preserve"> культуры «Российский государственный академический театр драмы имени Федора Волкова»</w:t>
      </w:r>
      <w:r w:rsidRPr="00222F33">
        <w:rPr>
          <w:sz w:val="26"/>
          <w:szCs w:val="26"/>
        </w:rPr>
        <w:t xml:space="preserve">, в единой информационной системе (официальный сайт в сети «Интернет» </w:t>
      </w:r>
      <w:r w:rsidRPr="00222F33">
        <w:rPr>
          <w:sz w:val="26"/>
          <w:szCs w:val="26"/>
          <w:lang w:val="en-US"/>
        </w:rPr>
        <w:t>www</w:t>
      </w:r>
      <w:r w:rsidRPr="00222F33">
        <w:rPr>
          <w:sz w:val="26"/>
          <w:szCs w:val="26"/>
        </w:rPr>
        <w:t>.</w:t>
      </w:r>
      <w:proofErr w:type="spellStart"/>
      <w:r w:rsidRPr="00222F33">
        <w:rPr>
          <w:sz w:val="26"/>
          <w:szCs w:val="26"/>
          <w:lang w:val="en-US"/>
        </w:rPr>
        <w:t>zakupki</w:t>
      </w:r>
      <w:proofErr w:type="spellEnd"/>
      <w:r w:rsidRPr="00222F33">
        <w:rPr>
          <w:sz w:val="26"/>
          <w:szCs w:val="26"/>
        </w:rPr>
        <w:t>.</w:t>
      </w:r>
      <w:proofErr w:type="spellStart"/>
      <w:r w:rsidRPr="00222F33">
        <w:rPr>
          <w:sz w:val="26"/>
          <w:szCs w:val="26"/>
          <w:lang w:val="en-US"/>
        </w:rPr>
        <w:t>gov</w:t>
      </w:r>
      <w:proofErr w:type="spellEnd"/>
      <w:r w:rsidRPr="00222F33">
        <w:rPr>
          <w:sz w:val="26"/>
          <w:szCs w:val="26"/>
        </w:rPr>
        <w:t>.</w:t>
      </w:r>
      <w:r w:rsidRPr="00222F33">
        <w:rPr>
          <w:sz w:val="26"/>
          <w:szCs w:val="26"/>
          <w:lang w:val="en-US"/>
        </w:rPr>
        <w:t>ru</w:t>
      </w:r>
      <w:r w:rsidRPr="00222F33">
        <w:rPr>
          <w:sz w:val="26"/>
          <w:szCs w:val="26"/>
        </w:rPr>
        <w:t xml:space="preserve">) </w:t>
      </w:r>
      <w:r w:rsidRPr="00596932">
        <w:rPr>
          <w:sz w:val="26"/>
          <w:szCs w:val="26"/>
        </w:rPr>
        <w:t>13.07.2020</w:t>
      </w:r>
      <w:r>
        <w:rPr>
          <w:sz w:val="26"/>
          <w:szCs w:val="26"/>
        </w:rPr>
        <w:t xml:space="preserve"> </w:t>
      </w:r>
      <w:r w:rsidRPr="00222F33">
        <w:rPr>
          <w:sz w:val="26"/>
          <w:szCs w:val="26"/>
        </w:rPr>
        <w:t xml:space="preserve">размещено извещение </w:t>
      </w:r>
      <w:r>
        <w:rPr>
          <w:sz w:val="26"/>
          <w:szCs w:val="26"/>
        </w:rPr>
        <w:br/>
      </w:r>
      <w:r w:rsidRPr="00222F33">
        <w:rPr>
          <w:sz w:val="26"/>
          <w:szCs w:val="26"/>
        </w:rPr>
        <w:t xml:space="preserve">№ </w:t>
      </w:r>
      <w:r w:rsidRPr="007A6AD9">
        <w:rPr>
          <w:sz w:val="26"/>
          <w:szCs w:val="26"/>
        </w:rPr>
        <w:t>0371100000120000008</w:t>
      </w:r>
      <w:r w:rsidRPr="00222F33">
        <w:rPr>
          <w:sz w:val="26"/>
          <w:szCs w:val="26"/>
        </w:rPr>
        <w:t xml:space="preserve"> о проведении электронного аукциона </w:t>
      </w:r>
      <w:r w:rsidRPr="007A6AD9">
        <w:rPr>
          <w:sz w:val="26"/>
          <w:szCs w:val="26"/>
        </w:rPr>
        <w:t>на право заключения контракта на изготовление и поставку кресел зрительного зала основной сцены театра</w:t>
      </w:r>
      <w:r w:rsidRPr="00222F33">
        <w:rPr>
          <w:sz w:val="26"/>
          <w:szCs w:val="26"/>
        </w:rPr>
        <w:t>, вместе с документацией об электронном аукционе, неотъемлемой частью которой является проект</w:t>
      </w:r>
      <w:proofErr w:type="gramEnd"/>
      <w:r w:rsidRPr="00222F33">
        <w:rPr>
          <w:sz w:val="26"/>
          <w:szCs w:val="26"/>
        </w:rPr>
        <w:t xml:space="preserve"> контракта.</w:t>
      </w:r>
    </w:p>
    <w:p w:rsidR="0016116C" w:rsidRPr="00596932" w:rsidRDefault="00C34B5D" w:rsidP="00FF7317">
      <w:pPr>
        <w:widowControl w:val="0"/>
        <w:ind w:firstLine="709"/>
        <w:jc w:val="both"/>
        <w:rPr>
          <w:rFonts w:eastAsia="Times New Roman CYR"/>
          <w:sz w:val="26"/>
          <w:szCs w:val="26"/>
        </w:rPr>
      </w:pPr>
      <w:r w:rsidRPr="00596932">
        <w:rPr>
          <w:rFonts w:eastAsia="Times New Roman CYR"/>
          <w:sz w:val="26"/>
          <w:szCs w:val="26"/>
        </w:rPr>
        <w:t>Начальная</w:t>
      </w:r>
      <w:r w:rsidR="00F94997" w:rsidRPr="00596932">
        <w:rPr>
          <w:rFonts w:eastAsia="Times New Roman CYR"/>
          <w:sz w:val="26"/>
          <w:szCs w:val="26"/>
        </w:rPr>
        <w:t xml:space="preserve"> (максимальная) цена контракта </w:t>
      </w:r>
      <w:r w:rsidR="00B177C5" w:rsidRPr="00596932">
        <w:rPr>
          <w:rFonts w:eastAsia="Times New Roman CYR"/>
          <w:sz w:val="26"/>
          <w:szCs w:val="26"/>
        </w:rPr>
        <w:t>17 455 531,28</w:t>
      </w:r>
      <w:r w:rsidR="00FF7317" w:rsidRPr="00596932">
        <w:rPr>
          <w:rFonts w:eastAsia="Times New Roman CYR"/>
          <w:sz w:val="26"/>
          <w:szCs w:val="26"/>
        </w:rPr>
        <w:t xml:space="preserve"> </w:t>
      </w:r>
      <w:r w:rsidR="0016116C" w:rsidRPr="00596932">
        <w:rPr>
          <w:rFonts w:eastAsia="Times New Roman CYR"/>
          <w:sz w:val="26"/>
          <w:szCs w:val="26"/>
        </w:rPr>
        <w:t>рублей.</w:t>
      </w:r>
    </w:p>
    <w:p w:rsidR="00A34A26" w:rsidRDefault="00A34A26" w:rsidP="00FF7317">
      <w:pPr>
        <w:widowControl w:val="0"/>
        <w:ind w:firstLine="709"/>
        <w:jc w:val="both"/>
        <w:rPr>
          <w:rFonts w:eastAsia="Times New Roman CYR"/>
          <w:sz w:val="26"/>
          <w:szCs w:val="26"/>
        </w:rPr>
      </w:pPr>
      <w:proofErr w:type="gramStart"/>
      <w:r w:rsidRPr="00596932">
        <w:rPr>
          <w:rFonts w:eastAsia="Times New Roman CYR"/>
          <w:sz w:val="26"/>
          <w:szCs w:val="26"/>
        </w:rPr>
        <w:t xml:space="preserve">Согласно части 1 статьи 59 Федерального закона от 05.04.2013 № 44-ФЗ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w:t>
      </w:r>
      <w:r w:rsidRPr="00596932">
        <w:rPr>
          <w:rFonts w:eastAsia="Times New Roman CYR"/>
          <w:sz w:val="26"/>
          <w:szCs w:val="26"/>
        </w:rPr>
        <w:lastRenderedPageBreak/>
        <w:t>такого аукциона обеспечивается на электронной площадке</w:t>
      </w:r>
      <w:proofErr w:type="gramEnd"/>
      <w:r w:rsidRPr="00596932">
        <w:rPr>
          <w:rFonts w:eastAsia="Times New Roman CYR"/>
          <w:sz w:val="26"/>
          <w:szCs w:val="26"/>
        </w:rPr>
        <w:t xml:space="preserve"> ее оператором.</w:t>
      </w:r>
    </w:p>
    <w:p w:rsidR="00510482" w:rsidRPr="002C53DA" w:rsidRDefault="00510482" w:rsidP="00510482">
      <w:pPr>
        <w:widowControl w:val="0"/>
        <w:ind w:firstLine="709"/>
        <w:jc w:val="both"/>
        <w:rPr>
          <w:rFonts w:eastAsia="Times New Roman CYR"/>
          <w:sz w:val="26"/>
          <w:szCs w:val="26"/>
        </w:rPr>
      </w:pPr>
      <w:r w:rsidRPr="002C53DA">
        <w:rPr>
          <w:rFonts w:eastAsia="Times New Roman CYR"/>
          <w:sz w:val="26"/>
          <w:szCs w:val="26"/>
        </w:rPr>
        <w:t xml:space="preserve">В соответствии с пунктами 1 части 1 статьи 64 Федерального закона от 05.04.2013  № 44-ФЗ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w:t>
      </w:r>
      <w:proofErr w:type="gramStart"/>
      <w:r w:rsidRPr="002C53DA">
        <w:rPr>
          <w:rFonts w:eastAsia="Times New Roman CYR"/>
          <w:sz w:val="26"/>
          <w:szCs w:val="26"/>
        </w:rPr>
        <w:t>в</w:t>
      </w:r>
      <w:proofErr w:type="gramEnd"/>
      <w:r w:rsidRPr="002C53DA">
        <w:rPr>
          <w:rFonts w:eastAsia="Times New Roman CYR"/>
          <w:sz w:val="26"/>
          <w:szCs w:val="26"/>
        </w:rPr>
        <w:t xml:space="preserve"> </w:t>
      </w:r>
      <w:proofErr w:type="gramStart"/>
      <w:r w:rsidRPr="002C53DA">
        <w:rPr>
          <w:rFonts w:eastAsia="Times New Roman CYR"/>
          <w:sz w:val="26"/>
          <w:szCs w:val="26"/>
        </w:rPr>
        <w:t>соответствии</w:t>
      </w:r>
      <w:proofErr w:type="gramEnd"/>
      <w:r w:rsidRPr="002C53DA">
        <w:rPr>
          <w:rFonts w:eastAsia="Times New Roman CYR"/>
          <w:sz w:val="26"/>
          <w:szCs w:val="26"/>
        </w:rPr>
        <w:t xml:space="preserve"> со статьей 33 Федерального закона от 05.04.2013  № 44-ФЗ, в том числе обоснование начальной (максимальной) цены контракта</w:t>
      </w:r>
      <w:r w:rsidRPr="002C53DA">
        <w:rPr>
          <w:sz w:val="26"/>
          <w:szCs w:val="26"/>
          <w:lang w:eastAsia="ru-RU"/>
        </w:rPr>
        <w:t>.</w:t>
      </w:r>
    </w:p>
    <w:p w:rsidR="00510482" w:rsidRPr="002C53DA" w:rsidRDefault="00510482" w:rsidP="00510482">
      <w:pPr>
        <w:widowControl w:val="0"/>
        <w:ind w:firstLine="709"/>
        <w:jc w:val="both"/>
        <w:rPr>
          <w:rFonts w:eastAsia="Times New Roman CYR"/>
          <w:sz w:val="26"/>
          <w:szCs w:val="26"/>
        </w:rPr>
      </w:pPr>
      <w:proofErr w:type="gramStart"/>
      <w:r w:rsidRPr="002C53DA">
        <w:rPr>
          <w:rFonts w:eastAsia="Times New Roman CYR"/>
          <w:sz w:val="26"/>
          <w:szCs w:val="26"/>
        </w:rPr>
        <w:t>Исходя из пункта 1 части 1 статьи 33 Федерального закона от 05.04.2013      № 44-ФЗ в</w:t>
      </w:r>
      <w:r w:rsidRPr="002C53DA">
        <w:rPr>
          <w:sz w:val="26"/>
          <w:szCs w:val="26"/>
          <w:lang w:eastAsia="ru-RU"/>
        </w:rPr>
        <w:t xml:space="preserve"> описании объекта закупки указываются</w:t>
      </w:r>
      <w:proofErr w:type="gramEnd"/>
      <w:r w:rsidRPr="002C53DA">
        <w:rPr>
          <w:sz w:val="26"/>
          <w:szCs w:val="26"/>
          <w:lang w:eastAsia="ru-RU"/>
        </w:rPr>
        <w:t xml:space="preserve">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sidRPr="002C53DA">
        <w:rPr>
          <w:sz w:val="26"/>
          <w:szCs w:val="26"/>
          <w:lang w:eastAsia="ru-RU"/>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2C53DA">
        <w:rPr>
          <w:sz w:val="26"/>
          <w:szCs w:val="26"/>
          <w:lang w:eastAsia="ru-RU"/>
        </w:rPr>
        <w:t xml:space="preserve"> указанные машины и оборудование</w:t>
      </w:r>
      <w:r w:rsidRPr="002C53DA">
        <w:rPr>
          <w:rFonts w:eastAsia="Times New Roman CYR"/>
          <w:sz w:val="26"/>
          <w:szCs w:val="26"/>
        </w:rPr>
        <w:t>.</w:t>
      </w:r>
    </w:p>
    <w:p w:rsidR="00510482" w:rsidRPr="002C53DA" w:rsidRDefault="00510482" w:rsidP="00510482">
      <w:pPr>
        <w:widowControl w:val="0"/>
        <w:ind w:firstLine="709"/>
        <w:jc w:val="both"/>
        <w:rPr>
          <w:rFonts w:eastAsia="Times New Roman CYR"/>
          <w:sz w:val="26"/>
          <w:szCs w:val="26"/>
        </w:rPr>
      </w:pPr>
      <w:r w:rsidRPr="002C53DA">
        <w:rPr>
          <w:rFonts w:eastAsia="Times New Roman CYR"/>
          <w:sz w:val="26"/>
          <w:szCs w:val="26"/>
        </w:rPr>
        <w:t xml:space="preserve">Согласно части 2 статьи 33 Федерального закона от 05.04.2013 № 44-ФЗ документация о закупке в соответствии с требованиями, указанными в части 1 статьи 33 Федерального закона от 05.04.2013 № 44-ФЗ, должна содержать показатели, позволяющие определить соответствие </w:t>
      </w:r>
      <w:proofErr w:type="gramStart"/>
      <w:r w:rsidRPr="002C53DA">
        <w:rPr>
          <w:rFonts w:eastAsia="Times New Roman CYR"/>
          <w:sz w:val="26"/>
          <w:szCs w:val="26"/>
        </w:rPr>
        <w:t>закупаемых</w:t>
      </w:r>
      <w:proofErr w:type="gramEnd"/>
      <w:r w:rsidRPr="002C53DA">
        <w:rPr>
          <w:rFonts w:eastAsia="Times New Roman CYR"/>
          <w:sz w:val="26"/>
          <w:szCs w:val="26"/>
        </w:rPr>
        <w:t xml:space="preserve"> товара, работы, услуги установленным заказчиком требованиям.</w:t>
      </w:r>
    </w:p>
    <w:p w:rsidR="00510482" w:rsidRPr="002C53DA" w:rsidRDefault="00510482" w:rsidP="00510482">
      <w:pPr>
        <w:widowControl w:val="0"/>
        <w:ind w:firstLine="709"/>
        <w:jc w:val="both"/>
        <w:rPr>
          <w:sz w:val="26"/>
          <w:szCs w:val="26"/>
        </w:rPr>
      </w:pPr>
      <w:r w:rsidRPr="002C53DA">
        <w:rPr>
          <w:rFonts w:eastAsia="Times New Roman CYR"/>
          <w:sz w:val="26"/>
          <w:szCs w:val="26"/>
        </w:rPr>
        <w:t>Объектом рассматриваемой закупки является изготовление и поставка кресел зрительного зала основной сцены театра</w:t>
      </w:r>
      <w:r w:rsidRPr="002C53DA">
        <w:rPr>
          <w:sz w:val="26"/>
          <w:szCs w:val="26"/>
        </w:rPr>
        <w:t>.</w:t>
      </w:r>
    </w:p>
    <w:p w:rsidR="00510482" w:rsidRPr="002C53DA" w:rsidRDefault="00510482" w:rsidP="00510482">
      <w:pPr>
        <w:widowControl w:val="0"/>
        <w:ind w:firstLine="720"/>
        <w:jc w:val="both"/>
        <w:rPr>
          <w:sz w:val="26"/>
          <w:szCs w:val="26"/>
        </w:rPr>
      </w:pPr>
      <w:r w:rsidRPr="002C53DA">
        <w:rPr>
          <w:sz w:val="26"/>
          <w:szCs w:val="26"/>
        </w:rPr>
        <w:t xml:space="preserve">Описание объекта закупки содержится в части </w:t>
      </w:r>
      <w:r w:rsidRPr="002C53DA">
        <w:rPr>
          <w:sz w:val="26"/>
          <w:szCs w:val="26"/>
          <w:lang w:val="en-US"/>
        </w:rPr>
        <w:t>V</w:t>
      </w:r>
      <w:r w:rsidRPr="002C53DA">
        <w:rPr>
          <w:sz w:val="26"/>
          <w:szCs w:val="26"/>
        </w:rPr>
        <w:t xml:space="preserve"> (технической части) документации об электронном аукционе.</w:t>
      </w:r>
    </w:p>
    <w:p w:rsidR="00510482" w:rsidRPr="002C53DA" w:rsidRDefault="00510482" w:rsidP="00510482">
      <w:pPr>
        <w:widowControl w:val="0"/>
        <w:ind w:firstLine="720"/>
        <w:jc w:val="both"/>
        <w:rPr>
          <w:sz w:val="26"/>
          <w:szCs w:val="26"/>
        </w:rPr>
      </w:pPr>
      <w:r w:rsidRPr="002C53DA">
        <w:rPr>
          <w:sz w:val="26"/>
          <w:szCs w:val="26"/>
        </w:rPr>
        <w:t xml:space="preserve">В пунктах 8.1.1 и 8.1.2 части </w:t>
      </w:r>
      <w:r w:rsidRPr="002C53DA">
        <w:rPr>
          <w:sz w:val="26"/>
          <w:szCs w:val="26"/>
          <w:lang w:val="en-US"/>
        </w:rPr>
        <w:t>V</w:t>
      </w:r>
      <w:r w:rsidRPr="002C53DA">
        <w:rPr>
          <w:sz w:val="26"/>
          <w:szCs w:val="26"/>
        </w:rPr>
        <w:t xml:space="preserve"> (технической части) документации об электронном аукционе заказчиком установлена ширина накладки локотников (подлокотник) 60 мм для боковин кресел Типа 1 и 2, 50 мм для боковин кресел Типа 3.</w:t>
      </w:r>
    </w:p>
    <w:p w:rsidR="00510482" w:rsidRPr="002C53DA" w:rsidRDefault="00510482" w:rsidP="00510482">
      <w:pPr>
        <w:widowControl w:val="0"/>
        <w:ind w:firstLine="720"/>
        <w:jc w:val="both"/>
        <w:rPr>
          <w:sz w:val="26"/>
          <w:szCs w:val="26"/>
        </w:rPr>
      </w:pPr>
      <w:proofErr w:type="gramStart"/>
      <w:r w:rsidRPr="002C53DA">
        <w:rPr>
          <w:sz w:val="26"/>
          <w:szCs w:val="26"/>
        </w:rPr>
        <w:t xml:space="preserve">Неотъемлемой частью части </w:t>
      </w:r>
      <w:r w:rsidRPr="002C53DA">
        <w:rPr>
          <w:sz w:val="26"/>
          <w:szCs w:val="26"/>
          <w:lang w:val="en-US"/>
        </w:rPr>
        <w:t>V</w:t>
      </w:r>
      <w:r w:rsidRPr="002C53DA">
        <w:rPr>
          <w:sz w:val="26"/>
          <w:szCs w:val="26"/>
        </w:rPr>
        <w:t xml:space="preserve"> (технической части) документации об электронном аукционе являются, в числе прочего, приложения № 1 Схема кресла Тип 1; № 2 Схема кресла Тип 2; № 3 Схема кресла Тип 3, согласно которым ширина накладки локотников (подлокотник) 66 мм для боковин кресел Типа 1 и 2, 46 мм для боковин кресел Типа 3.</w:t>
      </w:r>
      <w:proofErr w:type="gramEnd"/>
    </w:p>
    <w:p w:rsidR="00510482" w:rsidRPr="002C53DA" w:rsidRDefault="00510482" w:rsidP="00510482">
      <w:pPr>
        <w:ind w:firstLine="709"/>
        <w:jc w:val="both"/>
        <w:rPr>
          <w:sz w:val="26"/>
          <w:szCs w:val="26"/>
          <w:lang w:eastAsia="ru-RU"/>
        </w:rPr>
      </w:pPr>
      <w:r w:rsidRPr="002C53DA">
        <w:rPr>
          <w:sz w:val="26"/>
          <w:szCs w:val="26"/>
          <w:lang w:eastAsia="ar-SA"/>
        </w:rPr>
        <w:t xml:space="preserve">Частями 3, 4 статьи 65 </w:t>
      </w:r>
      <w:r w:rsidRPr="002C53DA">
        <w:rPr>
          <w:rFonts w:eastAsia="Times New Roman CYR"/>
          <w:sz w:val="26"/>
          <w:szCs w:val="26"/>
        </w:rPr>
        <w:t>Федерального закона от 05.04.2013 № 44-ФЗ</w:t>
      </w:r>
      <w:r w:rsidRPr="002C53DA">
        <w:rPr>
          <w:sz w:val="26"/>
          <w:szCs w:val="26"/>
          <w:lang w:eastAsia="ar-SA"/>
        </w:rPr>
        <w:t xml:space="preserve"> установлено, что л</w:t>
      </w:r>
      <w:r w:rsidRPr="002C53DA">
        <w:rPr>
          <w:sz w:val="26"/>
          <w:szCs w:val="26"/>
          <w:lang w:eastAsia="ru-RU"/>
        </w:rPr>
        <w:t xml:space="preserve">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w:t>
      </w:r>
      <w:r w:rsidRPr="002C53DA">
        <w:rPr>
          <w:sz w:val="26"/>
          <w:szCs w:val="26"/>
          <w:lang w:eastAsia="ru-RU"/>
        </w:rPr>
        <w:lastRenderedPageBreak/>
        <w:t xml:space="preserve">одного часа с момента поступления указанного запроса он направляется оператором электронной площадки заказчику. </w:t>
      </w:r>
      <w:proofErr w:type="gramStart"/>
      <w:r w:rsidRPr="002C53DA">
        <w:rPr>
          <w:sz w:val="26"/>
          <w:szCs w:val="26"/>
          <w:lang w:eastAsia="ru-RU"/>
        </w:rPr>
        <w:t xml:space="preserve">В течение двух дней с даты поступления от оператора электронной площадки указанного в части 3 </w:t>
      </w:r>
      <w:r w:rsidRPr="002C53DA">
        <w:rPr>
          <w:sz w:val="26"/>
          <w:szCs w:val="26"/>
          <w:lang w:eastAsia="ar-SA"/>
        </w:rPr>
        <w:t xml:space="preserve">статьи 65 </w:t>
      </w:r>
      <w:r w:rsidRPr="002C53DA">
        <w:rPr>
          <w:rFonts w:eastAsia="Times New Roman CYR"/>
          <w:sz w:val="26"/>
          <w:szCs w:val="26"/>
        </w:rPr>
        <w:t>Федерального закона от 05.04.2013 № 44-ФЗ</w:t>
      </w:r>
      <w:r w:rsidRPr="002C53DA">
        <w:rPr>
          <w:sz w:val="26"/>
          <w:szCs w:val="26"/>
          <w:lang w:eastAsia="ru-RU"/>
        </w:rPr>
        <w:t xml:space="preserve">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w:t>
      </w:r>
      <w:proofErr w:type="gramEnd"/>
      <w:r w:rsidRPr="002C53DA">
        <w:rPr>
          <w:sz w:val="26"/>
          <w:szCs w:val="26"/>
          <w:lang w:eastAsia="ru-RU"/>
        </w:rPr>
        <w:t xml:space="preserve"> за три дня до даты окончания срока подачи заявок на участие в таком аукционе.</w:t>
      </w:r>
    </w:p>
    <w:p w:rsidR="00510482" w:rsidRPr="002C53DA" w:rsidRDefault="00510482" w:rsidP="00510482">
      <w:pPr>
        <w:widowControl w:val="0"/>
        <w:ind w:firstLine="720"/>
        <w:jc w:val="both"/>
        <w:rPr>
          <w:sz w:val="26"/>
          <w:szCs w:val="26"/>
        </w:rPr>
      </w:pPr>
      <w:r w:rsidRPr="002C53DA">
        <w:rPr>
          <w:sz w:val="26"/>
          <w:szCs w:val="26"/>
          <w:lang w:eastAsia="ru-RU"/>
        </w:rPr>
        <w:t xml:space="preserve">Разъяснения положений документации об электронном аукционе не должны изменять ее суть (часть 5 </w:t>
      </w:r>
      <w:r w:rsidRPr="002C53DA">
        <w:rPr>
          <w:sz w:val="26"/>
          <w:szCs w:val="26"/>
          <w:lang w:eastAsia="ar-SA"/>
        </w:rPr>
        <w:t xml:space="preserve">статьи 65 </w:t>
      </w:r>
      <w:r w:rsidRPr="002C53DA">
        <w:rPr>
          <w:rFonts w:eastAsia="Times New Roman CYR"/>
          <w:sz w:val="26"/>
          <w:szCs w:val="26"/>
        </w:rPr>
        <w:t>Федерального закона от 05.04.2013 № 44-ФЗ)</w:t>
      </w:r>
      <w:r w:rsidRPr="002C53DA">
        <w:rPr>
          <w:sz w:val="26"/>
          <w:szCs w:val="26"/>
          <w:lang w:eastAsia="ru-RU"/>
        </w:rPr>
        <w:t>.</w:t>
      </w:r>
    </w:p>
    <w:p w:rsidR="00510482" w:rsidRPr="002C53DA" w:rsidRDefault="00510482" w:rsidP="00510482">
      <w:pPr>
        <w:ind w:firstLine="709"/>
        <w:jc w:val="both"/>
        <w:rPr>
          <w:sz w:val="26"/>
          <w:szCs w:val="26"/>
          <w:lang w:eastAsia="ru-RU"/>
        </w:rPr>
      </w:pPr>
      <w:proofErr w:type="gramStart"/>
      <w:r w:rsidRPr="002C53DA">
        <w:rPr>
          <w:color w:val="000000"/>
          <w:sz w:val="26"/>
          <w:szCs w:val="26"/>
        </w:rPr>
        <w:t xml:space="preserve">Пунктом 34 </w:t>
      </w:r>
      <w:r w:rsidRPr="002C53DA">
        <w:rPr>
          <w:sz w:val="26"/>
          <w:szCs w:val="26"/>
        </w:rPr>
        <w:t xml:space="preserve">части </w:t>
      </w:r>
      <w:r w:rsidRPr="002C53DA">
        <w:rPr>
          <w:sz w:val="26"/>
          <w:szCs w:val="26"/>
          <w:lang w:val="en-US"/>
        </w:rPr>
        <w:t>III</w:t>
      </w:r>
      <w:r w:rsidRPr="002C53DA">
        <w:rPr>
          <w:sz w:val="26"/>
          <w:szCs w:val="26"/>
        </w:rPr>
        <w:t xml:space="preserve"> (информационной карты) документации об электронном аукционе</w:t>
      </w:r>
      <w:r w:rsidRPr="002C53DA">
        <w:rPr>
          <w:color w:val="000000"/>
          <w:sz w:val="26"/>
          <w:szCs w:val="26"/>
        </w:rPr>
        <w:t xml:space="preserve"> предусмотрено, что заказчик предоставляет участникам аукциона разъяснения положений документации об электронном аукционе путем их размещения в единой информационной системе в ответ на запросы, поступившие заказчику в период с даты публикации извещения по 17.07.2020 включительно в соответствии с частью 4 статьи 65 </w:t>
      </w:r>
      <w:r w:rsidRPr="002C53DA">
        <w:rPr>
          <w:rFonts w:eastAsia="Times New Roman CYR"/>
          <w:sz w:val="26"/>
          <w:szCs w:val="26"/>
        </w:rPr>
        <w:t>Федерального закона от 05.04.2013 № 44-ФЗ</w:t>
      </w:r>
      <w:r w:rsidRPr="002C53DA">
        <w:rPr>
          <w:color w:val="000000"/>
          <w:sz w:val="26"/>
          <w:szCs w:val="26"/>
        </w:rPr>
        <w:t xml:space="preserve"> (в течение двух дней</w:t>
      </w:r>
      <w:proofErr w:type="gramEnd"/>
      <w:r w:rsidRPr="002C53DA">
        <w:rPr>
          <w:color w:val="000000"/>
          <w:sz w:val="26"/>
          <w:szCs w:val="26"/>
        </w:rPr>
        <w:t xml:space="preserve"> </w:t>
      </w:r>
      <w:proofErr w:type="gramStart"/>
      <w:r w:rsidRPr="002C53DA">
        <w:rPr>
          <w:color w:val="000000"/>
          <w:sz w:val="26"/>
          <w:szCs w:val="26"/>
        </w:rPr>
        <w:t>с даты поступления</w:t>
      </w:r>
      <w:proofErr w:type="gramEnd"/>
      <w:r w:rsidRPr="002C53DA">
        <w:rPr>
          <w:color w:val="000000"/>
          <w:sz w:val="26"/>
          <w:szCs w:val="26"/>
        </w:rPr>
        <w:t xml:space="preserve"> от оператора электронной площадки запроса).</w:t>
      </w:r>
    </w:p>
    <w:p w:rsidR="00510482" w:rsidRPr="002C53DA" w:rsidRDefault="00510482" w:rsidP="00510482">
      <w:pPr>
        <w:widowControl w:val="0"/>
        <w:ind w:firstLine="720"/>
        <w:jc w:val="both"/>
        <w:rPr>
          <w:sz w:val="26"/>
          <w:szCs w:val="26"/>
          <w:lang w:eastAsia="ru-RU"/>
        </w:rPr>
      </w:pPr>
      <w:r w:rsidRPr="002C53DA">
        <w:rPr>
          <w:sz w:val="26"/>
          <w:szCs w:val="26"/>
          <w:lang w:eastAsia="ru-RU"/>
        </w:rPr>
        <w:t>В адрес заказчика до окончания вышеуказанного срока (17.07.2020) поступил запрос о разъяснении положений документации следующего содержания:</w:t>
      </w:r>
    </w:p>
    <w:p w:rsidR="00510482" w:rsidRPr="002C53DA" w:rsidRDefault="00510482" w:rsidP="00510482">
      <w:pPr>
        <w:widowControl w:val="0"/>
        <w:ind w:firstLine="720"/>
        <w:jc w:val="both"/>
        <w:rPr>
          <w:sz w:val="26"/>
          <w:szCs w:val="26"/>
          <w:lang w:eastAsia="ru-RU"/>
        </w:rPr>
      </w:pPr>
      <w:r w:rsidRPr="002C53DA">
        <w:rPr>
          <w:sz w:val="26"/>
          <w:szCs w:val="26"/>
          <w:lang w:eastAsia="ru-RU"/>
        </w:rPr>
        <w:t xml:space="preserve">«Уважаемый Заказчик! В ТЗ указано: Кресла тип 1 и тип 2 ширина подлокотника 60 мм. Кресла тип 3 ширина подлокотника 50 мм. В приложениях 1,2 схемы кресел (тип 1 тип 2) ширина подлокотника 66 мм. Приложение 3 схема кресла (тип 3) ширина подлокотника 46 мм. </w:t>
      </w:r>
      <w:r w:rsidRPr="002C53DA">
        <w:rPr>
          <w:sz w:val="26"/>
          <w:szCs w:val="26"/>
          <w:u w:val="single"/>
          <w:lang w:eastAsia="ru-RU"/>
        </w:rPr>
        <w:t>Размеры в описании и в схемах кресел противоречат друг другу</w:t>
      </w:r>
      <w:r w:rsidRPr="002C53DA">
        <w:rPr>
          <w:sz w:val="26"/>
          <w:szCs w:val="26"/>
          <w:lang w:eastAsia="ru-RU"/>
        </w:rPr>
        <w:t xml:space="preserve">. Просим вас уточнить, какие размеры являются верными. В ТЗ указано: Боковины кресел должны иметь следующие габаритные размеры: высота — 640 мм; ширина — 340 мм; толщина — 56 мм. Ниже по тексту. Накладка локотников (подлокотник) должна быть цельной деталью, изготовленной из массива бука, размерами: длиной 340 мм, шириной 60 мм. Так как габаритный размер боковины указан с подлокотником, а толщина боковины и ширина подлокотника должны быть одинаковые. </w:t>
      </w:r>
      <w:proofErr w:type="gramStart"/>
      <w:r w:rsidRPr="002C53DA">
        <w:rPr>
          <w:sz w:val="26"/>
          <w:szCs w:val="26"/>
          <w:lang w:eastAsia="ru-RU"/>
        </w:rPr>
        <w:t>Просим вас уточнить какой размер является</w:t>
      </w:r>
      <w:proofErr w:type="gramEnd"/>
      <w:r w:rsidRPr="002C53DA">
        <w:rPr>
          <w:sz w:val="26"/>
          <w:szCs w:val="26"/>
          <w:lang w:eastAsia="ru-RU"/>
        </w:rPr>
        <w:t xml:space="preserve"> верным, так как в данном описании толщина боковины противоречит ширине подлокотника и внести изменения».</w:t>
      </w:r>
    </w:p>
    <w:p w:rsidR="00510482" w:rsidRPr="002C53DA" w:rsidRDefault="00510482" w:rsidP="00510482">
      <w:pPr>
        <w:widowControl w:val="0"/>
        <w:ind w:firstLine="720"/>
        <w:jc w:val="both"/>
        <w:rPr>
          <w:sz w:val="26"/>
          <w:szCs w:val="26"/>
          <w:lang w:eastAsia="ru-RU"/>
        </w:rPr>
      </w:pPr>
      <w:r w:rsidRPr="002C53DA">
        <w:rPr>
          <w:sz w:val="26"/>
          <w:szCs w:val="26"/>
          <w:lang w:eastAsia="ru-RU"/>
        </w:rPr>
        <w:t>Заказчиком в установленный действующим законодательством о контрактной системе срок даны разъяснения положений документации об электронном аукционе следующего содержания:</w:t>
      </w:r>
    </w:p>
    <w:p w:rsidR="00510482" w:rsidRPr="002C53DA" w:rsidRDefault="00510482" w:rsidP="00510482">
      <w:pPr>
        <w:widowControl w:val="0"/>
        <w:ind w:firstLine="720"/>
        <w:jc w:val="both"/>
        <w:rPr>
          <w:sz w:val="26"/>
          <w:szCs w:val="26"/>
          <w:lang w:eastAsia="ru-RU"/>
        </w:rPr>
      </w:pPr>
      <w:r w:rsidRPr="002C53DA">
        <w:rPr>
          <w:sz w:val="26"/>
          <w:szCs w:val="26"/>
          <w:lang w:eastAsia="ru-RU"/>
        </w:rPr>
        <w:t>«Требования к товару, изложенные в документации допускают изготовление кресел Тип</w:t>
      </w:r>
      <w:proofErr w:type="gramStart"/>
      <w:r w:rsidRPr="002C53DA">
        <w:rPr>
          <w:sz w:val="26"/>
          <w:szCs w:val="26"/>
          <w:lang w:eastAsia="ru-RU"/>
        </w:rPr>
        <w:t>1</w:t>
      </w:r>
      <w:proofErr w:type="gramEnd"/>
      <w:r w:rsidRPr="002C53DA">
        <w:rPr>
          <w:sz w:val="26"/>
          <w:szCs w:val="26"/>
          <w:lang w:eastAsia="ru-RU"/>
        </w:rPr>
        <w:t xml:space="preserve"> и Тип2 как с шириной подлокотника 60 мм, так и с шириной 66 мм. В данном случае, следует считать, что ширина подлокотника кресел Тип</w:t>
      </w:r>
      <w:proofErr w:type="gramStart"/>
      <w:r w:rsidRPr="002C53DA">
        <w:rPr>
          <w:sz w:val="26"/>
          <w:szCs w:val="26"/>
          <w:lang w:eastAsia="ru-RU"/>
        </w:rPr>
        <w:t>1</w:t>
      </w:r>
      <w:proofErr w:type="gramEnd"/>
      <w:r w:rsidRPr="002C53DA">
        <w:rPr>
          <w:sz w:val="26"/>
          <w:szCs w:val="26"/>
          <w:lang w:eastAsia="ru-RU"/>
        </w:rPr>
        <w:t xml:space="preserve"> и Тип2 не должна быть менее 60 мм и не должна быть более 66 мм. Предложение товара (кресел Тип</w:t>
      </w:r>
      <w:proofErr w:type="gramStart"/>
      <w:r w:rsidRPr="002C53DA">
        <w:rPr>
          <w:sz w:val="26"/>
          <w:szCs w:val="26"/>
          <w:lang w:eastAsia="ru-RU"/>
        </w:rPr>
        <w:t>1</w:t>
      </w:r>
      <w:proofErr w:type="gramEnd"/>
      <w:r w:rsidRPr="002C53DA">
        <w:rPr>
          <w:sz w:val="26"/>
          <w:szCs w:val="26"/>
          <w:lang w:eastAsia="ru-RU"/>
        </w:rPr>
        <w:t xml:space="preserve"> и Тип2) с размерами в этом диапазоне не является нарушением.</w:t>
      </w:r>
    </w:p>
    <w:p w:rsidR="00510482" w:rsidRPr="002C53DA" w:rsidRDefault="00510482" w:rsidP="00510482">
      <w:pPr>
        <w:widowControl w:val="0"/>
        <w:ind w:firstLine="720"/>
        <w:jc w:val="both"/>
        <w:rPr>
          <w:sz w:val="26"/>
          <w:szCs w:val="26"/>
          <w:lang w:eastAsia="ru-RU"/>
        </w:rPr>
      </w:pPr>
      <w:r w:rsidRPr="002C53DA">
        <w:rPr>
          <w:sz w:val="26"/>
          <w:szCs w:val="26"/>
          <w:lang w:eastAsia="ru-RU"/>
        </w:rPr>
        <w:t>Аналогично, требования к товару, изложенные в документации допускают изготовление кресел Тип3 как с шириной подлокотника 46 мм, так и с шириной 50 мм. Следует считать, что ширина подлокотника кресел Тип3 не должна быть менее 46 мм и не должна быть более 50 мм. Предложение товара (кресел Тип3) с размерами в этом диапазоне не является нарушением.</w:t>
      </w:r>
    </w:p>
    <w:p w:rsidR="00510482" w:rsidRPr="002C53DA" w:rsidRDefault="00510482" w:rsidP="00510482">
      <w:pPr>
        <w:widowControl w:val="0"/>
        <w:ind w:firstLine="720"/>
        <w:jc w:val="both"/>
        <w:rPr>
          <w:sz w:val="26"/>
          <w:szCs w:val="26"/>
          <w:lang w:eastAsia="ru-RU"/>
        </w:rPr>
      </w:pPr>
      <w:r w:rsidRPr="002C53DA">
        <w:rPr>
          <w:sz w:val="26"/>
          <w:szCs w:val="26"/>
          <w:lang w:eastAsia="ru-RU"/>
        </w:rPr>
        <w:t xml:space="preserve">В описании размеров боковин отсутствуют разночтения, так как ширина </w:t>
      </w:r>
      <w:r w:rsidRPr="002C53DA">
        <w:rPr>
          <w:sz w:val="26"/>
          <w:szCs w:val="26"/>
          <w:lang w:eastAsia="ru-RU"/>
        </w:rPr>
        <w:lastRenderedPageBreak/>
        <w:t>подлокотника указана дополнительно; размеры подлокотника, по отношению к размерам основных элементов боковин (коробу облицовки, каркасу) имеют вспомогательное значение. Толщина боковин 56 мм обозначена в соответствии с толщиной внешнего короба облицовки боковин, этот параметр также, дополнительно указан в документации:</w:t>
      </w:r>
    </w:p>
    <w:p w:rsidR="00510482" w:rsidRPr="002C53DA" w:rsidRDefault="00510482" w:rsidP="00510482">
      <w:pPr>
        <w:widowControl w:val="0"/>
        <w:ind w:firstLine="720"/>
        <w:jc w:val="both"/>
        <w:rPr>
          <w:sz w:val="26"/>
          <w:szCs w:val="26"/>
          <w:lang w:eastAsia="ru-RU"/>
        </w:rPr>
      </w:pPr>
      <w:r w:rsidRPr="002C53DA">
        <w:rPr>
          <w:sz w:val="26"/>
          <w:szCs w:val="26"/>
          <w:lang w:eastAsia="ru-RU"/>
        </w:rPr>
        <w:t xml:space="preserve">«Боковины кресел должны иметь декоративную облицовку до опор крепления к полу, что обеспечивает улучшенный внешний вид и комфортность кресел при эксплуатации. Отсутствие облицовки на боковинах — недопустимо. Облицовка производится помещением металлического каркаса боковин во внешний декоративный короб, толщиной 56 мм, изготовленный из массива бука и двух </w:t>
      </w:r>
      <w:proofErr w:type="spellStart"/>
      <w:r w:rsidRPr="002C53DA">
        <w:rPr>
          <w:sz w:val="26"/>
          <w:szCs w:val="26"/>
          <w:lang w:eastAsia="ru-RU"/>
        </w:rPr>
        <w:t>пластевых</w:t>
      </w:r>
      <w:proofErr w:type="spellEnd"/>
      <w:r w:rsidRPr="002C53DA">
        <w:rPr>
          <w:sz w:val="26"/>
          <w:szCs w:val="26"/>
          <w:lang w:eastAsia="ru-RU"/>
        </w:rPr>
        <w:t xml:space="preserve"> фигурных деталей. Декоративный короб должен полностью облегать все элементы каркаса, расположенные в верхней части каркаса". Накладка локотников (подлокотник) должна быть цельной деталью, изготовленной из массива бука, размерами: длиной 340 мм, шириной 60 мм. Считаем, что ссылка участника закупки на то, что «габаритный размер боковины указан с подлокотником, а толщина боковины и ширина подлокотника должны быть одинаковые» безосновательна и не вытекает из установленных в техническом задании требований к товару. Таким образом, верными являются размеры, указанные в техническом задании, а именно: </w:t>
      </w:r>
    </w:p>
    <w:p w:rsidR="00510482" w:rsidRPr="002C53DA" w:rsidRDefault="00510482" w:rsidP="00510482">
      <w:pPr>
        <w:widowControl w:val="0"/>
        <w:ind w:firstLine="720"/>
        <w:jc w:val="both"/>
        <w:rPr>
          <w:sz w:val="26"/>
          <w:szCs w:val="26"/>
          <w:lang w:eastAsia="ru-RU"/>
        </w:rPr>
      </w:pPr>
      <w:r w:rsidRPr="002C53DA">
        <w:rPr>
          <w:sz w:val="26"/>
          <w:szCs w:val="26"/>
          <w:lang w:eastAsia="ru-RU"/>
        </w:rPr>
        <w:t>- боковины кресел должны иметь следующие габаритные размеры: высота — 640 мм; ширина — 340 мм; толщина — 56 мм;</w:t>
      </w:r>
    </w:p>
    <w:p w:rsidR="00510482" w:rsidRPr="002C53DA" w:rsidRDefault="00510482" w:rsidP="00510482">
      <w:pPr>
        <w:widowControl w:val="0"/>
        <w:ind w:firstLine="720"/>
        <w:jc w:val="both"/>
        <w:rPr>
          <w:sz w:val="26"/>
          <w:szCs w:val="26"/>
          <w:lang w:eastAsia="ru-RU"/>
        </w:rPr>
      </w:pPr>
      <w:r w:rsidRPr="002C53DA">
        <w:rPr>
          <w:sz w:val="26"/>
          <w:szCs w:val="26"/>
          <w:lang w:eastAsia="ru-RU"/>
        </w:rPr>
        <w:t>- накладка локотников (подлокотник) размерами: длиной 340 мм, шириной 60 мм</w:t>
      </w:r>
      <w:proofErr w:type="gramStart"/>
      <w:r w:rsidRPr="002C53DA">
        <w:rPr>
          <w:sz w:val="26"/>
          <w:szCs w:val="26"/>
          <w:lang w:eastAsia="ru-RU"/>
        </w:rPr>
        <w:t>.».</w:t>
      </w:r>
      <w:proofErr w:type="gramEnd"/>
    </w:p>
    <w:p w:rsidR="00510482" w:rsidRPr="002C53DA" w:rsidRDefault="00510482" w:rsidP="00510482">
      <w:pPr>
        <w:widowControl w:val="0"/>
        <w:ind w:firstLine="720"/>
        <w:jc w:val="both"/>
        <w:rPr>
          <w:sz w:val="26"/>
          <w:szCs w:val="26"/>
          <w:lang w:eastAsia="ru-RU"/>
        </w:rPr>
      </w:pPr>
      <w:r w:rsidRPr="002C53DA">
        <w:rPr>
          <w:sz w:val="26"/>
          <w:szCs w:val="26"/>
          <w:lang w:eastAsia="ru-RU"/>
        </w:rPr>
        <w:t xml:space="preserve">Комиссия Ярославского УФАС России полагает, что при таком ответе на запрос о разъяснении положений аукционной документации заказчиком изменена суть положений аукционной документации, поскольку из содержания последней не следует, что участникам закупки при определении соответствующих размеров ширины подлокотника кресел допустимо выбирать такое значение из определенного заказчиком диапазонного значения. </w:t>
      </w:r>
    </w:p>
    <w:p w:rsidR="00510482" w:rsidRDefault="00510482" w:rsidP="00510482">
      <w:pPr>
        <w:widowControl w:val="0"/>
        <w:ind w:firstLine="709"/>
        <w:jc w:val="both"/>
        <w:rPr>
          <w:b/>
          <w:sz w:val="26"/>
          <w:szCs w:val="26"/>
          <w:lang w:eastAsia="ru-RU"/>
        </w:rPr>
      </w:pPr>
      <w:proofErr w:type="gramStart"/>
      <w:r w:rsidRPr="002C53DA">
        <w:rPr>
          <w:sz w:val="26"/>
          <w:szCs w:val="26"/>
          <w:lang w:eastAsia="ru-RU"/>
        </w:rPr>
        <w:t xml:space="preserve">Следовательно, данные заказчиком разъяснения положений документации об электронном аукционе на право заключения контракта </w:t>
      </w:r>
      <w:r w:rsidRPr="002C53DA">
        <w:rPr>
          <w:sz w:val="26"/>
          <w:szCs w:val="26"/>
        </w:rPr>
        <w:t>на изготовление и поставку кресел зрительного зала основной сцены театра (извещение                       № 0371100000120000008)</w:t>
      </w:r>
      <w:r w:rsidRPr="002C53DA">
        <w:rPr>
          <w:sz w:val="26"/>
          <w:szCs w:val="26"/>
          <w:lang w:eastAsia="ru-RU"/>
        </w:rPr>
        <w:t xml:space="preserve"> и опубликованные в единой информационной системе 20.07.2020 фактически изменяют суть положений аукционной документации, тем самым вводят в заблуждение участников закупки (потенциальных поставщиков), что является </w:t>
      </w:r>
      <w:r w:rsidRPr="002C53DA">
        <w:rPr>
          <w:b/>
          <w:sz w:val="26"/>
          <w:szCs w:val="26"/>
          <w:lang w:eastAsia="ru-RU"/>
        </w:rPr>
        <w:t>нарушением части 5 статьи 65 Федерального закона от 05.04.2013 № 44-ФЗ.</w:t>
      </w:r>
      <w:proofErr w:type="gramEnd"/>
    </w:p>
    <w:p w:rsidR="00510482" w:rsidRDefault="00510482" w:rsidP="00510482">
      <w:pPr>
        <w:widowControl w:val="0"/>
        <w:ind w:firstLine="709"/>
        <w:jc w:val="both"/>
        <w:rPr>
          <w:rFonts w:eastAsia="Times New Roman CYR"/>
          <w:sz w:val="26"/>
          <w:szCs w:val="26"/>
        </w:rPr>
      </w:pPr>
      <w:r w:rsidRPr="002C53DA">
        <w:rPr>
          <w:rFonts w:eastAsia="Times New Roman CYR"/>
          <w:sz w:val="26"/>
          <w:szCs w:val="26"/>
        </w:rPr>
        <w:t>В ходе проведения внеплановой проверки Комиссией Ярославского УФАС России установлены следующие нарушения со стороны заказчика при проведении рассматриваемой закупки.</w:t>
      </w:r>
    </w:p>
    <w:p w:rsidR="00510482" w:rsidRPr="00101D32" w:rsidRDefault="00510482" w:rsidP="00510482">
      <w:pPr>
        <w:shd w:val="clear" w:color="auto" w:fill="FFFFFF"/>
        <w:suppressAutoHyphens w:val="0"/>
        <w:ind w:firstLine="709"/>
        <w:jc w:val="both"/>
        <w:rPr>
          <w:sz w:val="26"/>
          <w:szCs w:val="26"/>
          <w:lang w:eastAsia="ru-RU"/>
        </w:rPr>
      </w:pPr>
      <w:proofErr w:type="gramStart"/>
      <w:r w:rsidRPr="00101D32">
        <w:rPr>
          <w:sz w:val="26"/>
          <w:szCs w:val="26"/>
          <w:lang w:eastAsia="ru-RU"/>
        </w:rPr>
        <w:t xml:space="preserve">Исходя из пункта 2 части 1 статьи 64 Федерального закона от 05.04.2013 </w:t>
      </w:r>
      <w:r>
        <w:rPr>
          <w:sz w:val="26"/>
          <w:szCs w:val="26"/>
          <w:lang w:eastAsia="ru-RU"/>
        </w:rPr>
        <w:t xml:space="preserve">     </w:t>
      </w:r>
      <w:r w:rsidRPr="00101D32">
        <w:rPr>
          <w:sz w:val="26"/>
          <w:szCs w:val="26"/>
          <w:lang w:eastAsia="ru-RU"/>
        </w:rPr>
        <w:t>№ 44-ФЗ документация об электронном аукционе наряду с информацией, указанной в извещении о проведении такого аукциона, должна содержать, в том числе требования к содержанию, составу заявки на участие в таком аукционе в соответствии с частями 3 - 6 статьи 66 настоящего Федерального закона и инструкцию по ее заполнению.</w:t>
      </w:r>
      <w:proofErr w:type="gramEnd"/>
      <w:r w:rsidRPr="00101D32">
        <w:rPr>
          <w:sz w:val="26"/>
          <w:szCs w:val="26"/>
          <w:lang w:eastAsia="ru-RU"/>
        </w:rPr>
        <w:t xml:space="preserve">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510482" w:rsidRPr="00101D32" w:rsidRDefault="00510482" w:rsidP="00510482">
      <w:pPr>
        <w:shd w:val="clear" w:color="auto" w:fill="FFFFFF"/>
        <w:suppressAutoHyphens w:val="0"/>
        <w:ind w:firstLine="709"/>
        <w:jc w:val="both"/>
        <w:rPr>
          <w:sz w:val="26"/>
          <w:szCs w:val="26"/>
          <w:lang w:eastAsia="ru-RU"/>
        </w:rPr>
      </w:pPr>
      <w:r w:rsidRPr="00101D32">
        <w:rPr>
          <w:sz w:val="26"/>
          <w:szCs w:val="26"/>
          <w:lang w:eastAsia="ru-RU"/>
        </w:rPr>
        <w:lastRenderedPageBreak/>
        <w:t xml:space="preserve">Согласно части 3 статьи 66 Федерального закона от 05.04.2013 № 44-ФЗ первая часть заявки на участие в электронном аукционе, за исключением случая, предусмотренного </w:t>
      </w:r>
      <w:hyperlink r:id="rId10" w:history="1">
        <w:r w:rsidRPr="00101D32">
          <w:rPr>
            <w:sz w:val="26"/>
            <w:szCs w:val="26"/>
            <w:lang w:eastAsia="ru-RU"/>
          </w:rPr>
          <w:t>частью 3.1</w:t>
        </w:r>
      </w:hyperlink>
      <w:r w:rsidRPr="00101D32">
        <w:rPr>
          <w:sz w:val="26"/>
          <w:szCs w:val="26"/>
          <w:lang w:eastAsia="ru-RU"/>
        </w:rPr>
        <w:t xml:space="preserve"> настоящей статьи, должна содержать:</w:t>
      </w:r>
    </w:p>
    <w:p w:rsidR="00510482" w:rsidRPr="00101D32" w:rsidRDefault="00510482" w:rsidP="00510482">
      <w:pPr>
        <w:shd w:val="clear" w:color="auto" w:fill="FFFFFF"/>
        <w:suppressAutoHyphens w:val="0"/>
        <w:ind w:firstLine="709"/>
        <w:jc w:val="both"/>
        <w:rPr>
          <w:sz w:val="26"/>
          <w:szCs w:val="26"/>
          <w:lang w:eastAsia="ru-RU"/>
        </w:rPr>
      </w:pPr>
      <w:r w:rsidRPr="00101D32">
        <w:rPr>
          <w:sz w:val="26"/>
          <w:szCs w:val="26"/>
          <w:lang w:eastAsia="ru-RU"/>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510482" w:rsidRPr="00101D32" w:rsidRDefault="00510482" w:rsidP="00510482">
      <w:pPr>
        <w:shd w:val="clear" w:color="auto" w:fill="FFFFFF"/>
        <w:suppressAutoHyphens w:val="0"/>
        <w:ind w:firstLine="709"/>
        <w:jc w:val="both"/>
        <w:rPr>
          <w:sz w:val="26"/>
          <w:szCs w:val="26"/>
          <w:lang w:eastAsia="ru-RU"/>
        </w:rPr>
      </w:pPr>
      <w:r w:rsidRPr="00101D32">
        <w:rPr>
          <w:sz w:val="26"/>
          <w:szCs w:val="26"/>
          <w:lang w:eastAsia="ru-RU"/>
        </w:rPr>
        <w:t>2) при осуществлении закупки товара, в том числе поставляемого заказчику при выполнении закупаемых работ, оказании закупаемых услуг:</w:t>
      </w:r>
    </w:p>
    <w:p w:rsidR="00510482" w:rsidRPr="00101D32" w:rsidRDefault="00510482" w:rsidP="00510482">
      <w:pPr>
        <w:shd w:val="clear" w:color="auto" w:fill="FFFFFF"/>
        <w:suppressAutoHyphens w:val="0"/>
        <w:ind w:firstLine="709"/>
        <w:jc w:val="both"/>
        <w:rPr>
          <w:sz w:val="26"/>
          <w:szCs w:val="26"/>
          <w:lang w:eastAsia="ru-RU"/>
        </w:rPr>
      </w:pPr>
      <w:r w:rsidRPr="00101D32">
        <w:rPr>
          <w:sz w:val="26"/>
          <w:szCs w:val="26"/>
          <w:lang w:eastAsia="ru-RU"/>
        </w:rPr>
        <w:t>а) наименование страны происхождения товара;</w:t>
      </w:r>
    </w:p>
    <w:p w:rsidR="00510482" w:rsidRPr="00101D32" w:rsidRDefault="00510482" w:rsidP="00510482">
      <w:pPr>
        <w:shd w:val="clear" w:color="auto" w:fill="FFFFFF"/>
        <w:suppressAutoHyphens w:val="0"/>
        <w:ind w:firstLine="709"/>
        <w:jc w:val="both"/>
        <w:rPr>
          <w:sz w:val="26"/>
          <w:szCs w:val="26"/>
          <w:lang w:eastAsia="ru-RU"/>
        </w:rPr>
      </w:pPr>
      <w:r w:rsidRPr="00101D32">
        <w:rPr>
          <w:sz w:val="26"/>
          <w:szCs w:val="26"/>
          <w:lang w:eastAsia="ru-RU"/>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510482" w:rsidRPr="001013AC" w:rsidRDefault="00510482" w:rsidP="00510482">
      <w:pPr>
        <w:autoSpaceDE w:val="0"/>
        <w:ind w:firstLine="708"/>
        <w:jc w:val="both"/>
        <w:rPr>
          <w:sz w:val="26"/>
          <w:szCs w:val="26"/>
        </w:rPr>
      </w:pPr>
      <w:r>
        <w:rPr>
          <w:sz w:val="26"/>
          <w:szCs w:val="26"/>
          <w:lang w:eastAsia="ru-RU"/>
        </w:rPr>
        <w:t>В соответствии с пунктом 3.2.2</w:t>
      </w:r>
      <w:r w:rsidRPr="00101D32">
        <w:rPr>
          <w:sz w:val="26"/>
          <w:szCs w:val="26"/>
          <w:lang w:eastAsia="ru-RU"/>
        </w:rPr>
        <w:t xml:space="preserve"> </w:t>
      </w:r>
      <w:r>
        <w:rPr>
          <w:sz w:val="26"/>
          <w:szCs w:val="26"/>
          <w:lang w:eastAsia="ru-RU"/>
        </w:rPr>
        <w:t>части</w:t>
      </w:r>
      <w:r w:rsidRPr="00101D32">
        <w:rPr>
          <w:sz w:val="26"/>
          <w:szCs w:val="26"/>
          <w:lang w:eastAsia="ru-RU"/>
        </w:rPr>
        <w:t xml:space="preserve"> </w:t>
      </w:r>
      <w:r w:rsidRPr="00101D32">
        <w:rPr>
          <w:sz w:val="26"/>
          <w:szCs w:val="26"/>
          <w:lang w:val="en-US" w:eastAsia="ru-RU"/>
        </w:rPr>
        <w:t>II</w:t>
      </w:r>
      <w:r w:rsidRPr="00101D32">
        <w:rPr>
          <w:sz w:val="26"/>
          <w:szCs w:val="26"/>
          <w:lang w:eastAsia="ru-RU"/>
        </w:rPr>
        <w:t xml:space="preserve"> </w:t>
      </w:r>
      <w:r>
        <w:rPr>
          <w:sz w:val="26"/>
          <w:szCs w:val="26"/>
          <w:lang w:eastAsia="ru-RU"/>
        </w:rPr>
        <w:t>(информационной карты)</w:t>
      </w:r>
      <w:r w:rsidRPr="00101D32">
        <w:rPr>
          <w:sz w:val="26"/>
          <w:szCs w:val="26"/>
          <w:lang w:eastAsia="ru-RU"/>
        </w:rPr>
        <w:t xml:space="preserve"> документации об аукционе в электронной форме </w:t>
      </w:r>
      <w:r w:rsidRPr="001013AC">
        <w:rPr>
          <w:sz w:val="26"/>
          <w:szCs w:val="26"/>
        </w:rPr>
        <w:t>первая часть заявки на участие в электронном аукционе должна содержать:</w:t>
      </w:r>
    </w:p>
    <w:p w:rsidR="00510482" w:rsidRPr="001013AC" w:rsidRDefault="00510482" w:rsidP="00510482">
      <w:pPr>
        <w:autoSpaceDE w:val="0"/>
        <w:ind w:firstLine="708"/>
        <w:jc w:val="both"/>
        <w:rPr>
          <w:rStyle w:val="mismatch"/>
          <w:sz w:val="26"/>
          <w:szCs w:val="26"/>
        </w:rPr>
      </w:pPr>
      <w:r w:rsidRPr="001013AC">
        <w:rPr>
          <w:sz w:val="26"/>
          <w:szCs w:val="26"/>
        </w:rPr>
        <w:t>1)</w:t>
      </w:r>
      <w:r w:rsidRPr="001013AC">
        <w:rPr>
          <w:sz w:val="26"/>
          <w:szCs w:val="26"/>
          <w:shd w:val="clear" w:color="auto" w:fill="FFFFFF"/>
        </w:rPr>
        <w:t> </w:t>
      </w:r>
      <w:r w:rsidRPr="001013AC">
        <w:rPr>
          <w:rStyle w:val="mismatch"/>
          <w:sz w:val="26"/>
          <w:szCs w:val="26"/>
        </w:rPr>
        <w:t>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510482" w:rsidRPr="001013AC" w:rsidRDefault="00510482" w:rsidP="00510482">
      <w:pPr>
        <w:autoSpaceDE w:val="0"/>
        <w:ind w:firstLine="708"/>
        <w:jc w:val="both"/>
        <w:rPr>
          <w:rStyle w:val="mismatch"/>
          <w:sz w:val="26"/>
          <w:szCs w:val="26"/>
        </w:rPr>
      </w:pPr>
      <w:r w:rsidRPr="001013AC">
        <w:rPr>
          <w:sz w:val="26"/>
          <w:szCs w:val="26"/>
        </w:rPr>
        <w:t>2) </w:t>
      </w:r>
      <w:r w:rsidRPr="001013AC">
        <w:rPr>
          <w:rStyle w:val="mismatch"/>
          <w:sz w:val="26"/>
          <w:szCs w:val="26"/>
        </w:rPr>
        <w:t>при осуществлении закупки товара или закупки работы, услуги, для выполнения, оказания которых используется товар:</w:t>
      </w:r>
    </w:p>
    <w:p w:rsidR="00510482" w:rsidRPr="001013AC" w:rsidRDefault="00510482" w:rsidP="00510482">
      <w:pPr>
        <w:autoSpaceDE w:val="0"/>
        <w:ind w:firstLine="708"/>
        <w:jc w:val="both"/>
        <w:rPr>
          <w:sz w:val="26"/>
          <w:szCs w:val="26"/>
          <w:shd w:val="clear" w:color="auto" w:fill="FFFFFF"/>
        </w:rPr>
      </w:pPr>
      <w:r w:rsidRPr="001013AC">
        <w:rPr>
          <w:rStyle w:val="mismatch"/>
          <w:sz w:val="26"/>
          <w:szCs w:val="26"/>
        </w:rPr>
        <w:t>а) наименование страны происхождения товара</w:t>
      </w:r>
      <w:r w:rsidRPr="001013AC">
        <w:rPr>
          <w:sz w:val="26"/>
          <w:szCs w:val="26"/>
        </w:rPr>
        <w:t>;</w:t>
      </w:r>
    </w:p>
    <w:p w:rsidR="00510482" w:rsidRPr="001013AC" w:rsidRDefault="00510482" w:rsidP="00510482">
      <w:pPr>
        <w:autoSpaceDE w:val="0"/>
        <w:ind w:firstLine="708"/>
        <w:jc w:val="both"/>
        <w:rPr>
          <w:sz w:val="26"/>
          <w:szCs w:val="26"/>
          <w:shd w:val="clear" w:color="auto" w:fill="FFFFFF"/>
        </w:rPr>
      </w:pPr>
      <w:r w:rsidRPr="001013AC">
        <w:rPr>
          <w:sz w:val="26"/>
          <w:szCs w:val="26"/>
        </w:rPr>
        <w:t>б) конкретные показатели товара, соответствующие значениям, установленным в части V «ТЕХНИЧЕСКАЯ ЧАСТЬ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510482" w:rsidRPr="001013AC" w:rsidRDefault="00510482" w:rsidP="00510482">
      <w:pPr>
        <w:autoSpaceDE w:val="0"/>
        <w:ind w:firstLine="540"/>
        <w:jc w:val="both"/>
        <w:rPr>
          <w:sz w:val="26"/>
          <w:szCs w:val="26"/>
        </w:rPr>
      </w:pPr>
      <w:r>
        <w:rPr>
          <w:sz w:val="26"/>
          <w:szCs w:val="26"/>
        </w:rPr>
        <w:t xml:space="preserve">Согласно пункту </w:t>
      </w:r>
      <w:r w:rsidRPr="001013AC">
        <w:rPr>
          <w:sz w:val="26"/>
          <w:szCs w:val="26"/>
        </w:rPr>
        <w:t xml:space="preserve">3.2.3. </w:t>
      </w:r>
      <w:r w:rsidRPr="007B03F4">
        <w:rPr>
          <w:sz w:val="26"/>
          <w:szCs w:val="26"/>
        </w:rPr>
        <w:t xml:space="preserve">части II (информационной карты) документации об аукционе в электронной форме </w:t>
      </w:r>
      <w:r>
        <w:rPr>
          <w:sz w:val="26"/>
          <w:szCs w:val="26"/>
        </w:rPr>
        <w:t>п</w:t>
      </w:r>
      <w:r w:rsidRPr="001013AC">
        <w:rPr>
          <w:sz w:val="26"/>
          <w:szCs w:val="26"/>
        </w:rPr>
        <w:t>ервая часть заявки на участие в электронном аукционе может содержать эскиз, рисунок, чертеж, фотографию, иное изображение товара, на поставку которого заключается контракт.</w:t>
      </w:r>
    </w:p>
    <w:p w:rsidR="00510482" w:rsidRDefault="00510482" w:rsidP="00510482">
      <w:pPr>
        <w:shd w:val="clear" w:color="auto" w:fill="FFFFFF"/>
        <w:suppressAutoHyphens w:val="0"/>
        <w:ind w:firstLine="709"/>
        <w:jc w:val="both"/>
        <w:rPr>
          <w:bCs/>
          <w:sz w:val="26"/>
          <w:szCs w:val="26"/>
          <w:lang w:eastAsia="ru-RU"/>
        </w:rPr>
      </w:pPr>
      <w:r w:rsidRPr="00101D32">
        <w:rPr>
          <w:sz w:val="26"/>
          <w:szCs w:val="26"/>
          <w:lang w:eastAsia="ru-RU"/>
        </w:rPr>
        <w:t xml:space="preserve">В пункте </w:t>
      </w:r>
      <w:r>
        <w:rPr>
          <w:sz w:val="26"/>
          <w:szCs w:val="26"/>
          <w:lang w:eastAsia="ru-RU"/>
        </w:rPr>
        <w:t>6.1.</w:t>
      </w:r>
      <w:r w:rsidRPr="00101D32">
        <w:rPr>
          <w:sz w:val="26"/>
          <w:szCs w:val="26"/>
          <w:lang w:eastAsia="ru-RU"/>
        </w:rPr>
        <w:t xml:space="preserve"> </w:t>
      </w:r>
      <w:r>
        <w:rPr>
          <w:sz w:val="26"/>
          <w:szCs w:val="26"/>
          <w:lang w:eastAsia="ru-RU"/>
        </w:rPr>
        <w:t>части</w:t>
      </w:r>
      <w:r w:rsidRPr="00101D32">
        <w:rPr>
          <w:sz w:val="26"/>
          <w:szCs w:val="26"/>
          <w:lang w:eastAsia="ru-RU"/>
        </w:rPr>
        <w:t xml:space="preserve"> </w:t>
      </w:r>
      <w:r>
        <w:rPr>
          <w:sz w:val="26"/>
          <w:szCs w:val="26"/>
          <w:lang w:val="en-US" w:eastAsia="ru-RU"/>
        </w:rPr>
        <w:t>V</w:t>
      </w:r>
      <w:r>
        <w:rPr>
          <w:sz w:val="26"/>
          <w:szCs w:val="26"/>
          <w:lang w:eastAsia="ru-RU"/>
        </w:rPr>
        <w:t xml:space="preserve"> (технической части)</w:t>
      </w:r>
      <w:r w:rsidRPr="00101D32">
        <w:rPr>
          <w:sz w:val="26"/>
          <w:szCs w:val="26"/>
          <w:lang w:eastAsia="ru-RU"/>
        </w:rPr>
        <w:t xml:space="preserve"> документации об электронном аукционе заказчиком </w:t>
      </w:r>
      <w:r>
        <w:rPr>
          <w:sz w:val="26"/>
          <w:szCs w:val="26"/>
          <w:lang w:eastAsia="ru-RU"/>
        </w:rPr>
        <w:t xml:space="preserve">определено, что </w:t>
      </w:r>
      <w:r w:rsidRPr="00B934E3">
        <w:rPr>
          <w:sz w:val="26"/>
          <w:szCs w:val="26"/>
          <w:lang w:eastAsia="ru-RU"/>
        </w:rPr>
        <w:t>в качестве обивочного материала подлежит применению специализированная мебельная ткань (для общественной мебели) 100% полиэстер, свойствами: высокой цветоустойчивостью (не менее 5 баллов) и стойкостью к истиранию (</w:t>
      </w:r>
      <w:proofErr w:type="spellStart"/>
      <w:r w:rsidRPr="00B934E3">
        <w:rPr>
          <w:sz w:val="26"/>
          <w:szCs w:val="26"/>
          <w:lang w:eastAsia="ru-RU"/>
        </w:rPr>
        <w:t>Martindale</w:t>
      </w:r>
      <w:proofErr w:type="spellEnd"/>
      <w:r w:rsidRPr="00B934E3">
        <w:rPr>
          <w:sz w:val="26"/>
          <w:szCs w:val="26"/>
          <w:lang w:eastAsia="ru-RU"/>
        </w:rPr>
        <w:t xml:space="preserve"> </w:t>
      </w:r>
      <w:proofErr w:type="spellStart"/>
      <w:r w:rsidRPr="00B934E3">
        <w:rPr>
          <w:sz w:val="26"/>
          <w:szCs w:val="26"/>
          <w:lang w:eastAsia="ru-RU"/>
        </w:rPr>
        <w:t>Test</w:t>
      </w:r>
      <w:proofErr w:type="spellEnd"/>
      <w:r w:rsidRPr="00B934E3">
        <w:rPr>
          <w:sz w:val="26"/>
          <w:szCs w:val="26"/>
          <w:lang w:eastAsia="ru-RU"/>
        </w:rPr>
        <w:t>) — не менее 60000 циклов, поверхностной плотностью не менее 480 г/м</w:t>
      </w:r>
      <w:proofErr w:type="gramStart"/>
      <w:r w:rsidRPr="00B934E3">
        <w:rPr>
          <w:sz w:val="26"/>
          <w:szCs w:val="26"/>
          <w:lang w:eastAsia="ru-RU"/>
        </w:rPr>
        <w:t>2</w:t>
      </w:r>
      <w:proofErr w:type="gramEnd"/>
      <w:r w:rsidRPr="00B934E3">
        <w:rPr>
          <w:sz w:val="26"/>
          <w:szCs w:val="26"/>
          <w:lang w:eastAsia="ru-RU"/>
        </w:rPr>
        <w:t xml:space="preserve">, с грязеотталкивающими свойствами, </w:t>
      </w:r>
      <w:r w:rsidRPr="00B934E3">
        <w:rPr>
          <w:sz w:val="26"/>
          <w:szCs w:val="26"/>
          <w:lang w:eastAsia="ru-RU"/>
        </w:rPr>
        <w:lastRenderedPageBreak/>
        <w:t>допускающими сухую чистку). Тип ткани - велюр. Марка ткани: «</w:t>
      </w:r>
      <w:proofErr w:type="spellStart"/>
      <w:r w:rsidRPr="00B934E3">
        <w:rPr>
          <w:sz w:val="26"/>
          <w:szCs w:val="26"/>
          <w:lang w:eastAsia="ru-RU"/>
        </w:rPr>
        <w:t>Порэдекс</w:t>
      </w:r>
      <w:proofErr w:type="spellEnd"/>
      <w:r w:rsidRPr="00B934E3">
        <w:rPr>
          <w:sz w:val="26"/>
          <w:szCs w:val="26"/>
          <w:lang w:eastAsia="ru-RU"/>
        </w:rPr>
        <w:t xml:space="preserve"> MR» или эквивалент, цвет — коричневый. Цветовой тон обивочной ткани подлежит согласованию с Заказчиком.</w:t>
      </w:r>
    </w:p>
    <w:p w:rsidR="00510482" w:rsidRPr="00101D32" w:rsidRDefault="00510482" w:rsidP="00510482">
      <w:pPr>
        <w:shd w:val="clear" w:color="auto" w:fill="FFFFFF"/>
        <w:suppressAutoHyphens w:val="0"/>
        <w:ind w:firstLine="709"/>
        <w:jc w:val="both"/>
        <w:rPr>
          <w:bCs/>
          <w:sz w:val="26"/>
          <w:szCs w:val="26"/>
          <w:lang w:eastAsia="ru-RU"/>
        </w:rPr>
      </w:pPr>
      <w:r w:rsidRPr="00101D32">
        <w:rPr>
          <w:sz w:val="26"/>
          <w:szCs w:val="26"/>
          <w:lang w:eastAsia="ru-RU"/>
        </w:rPr>
        <w:t xml:space="preserve">В первой части заявки </w:t>
      </w:r>
      <w:r>
        <w:rPr>
          <w:sz w:val="26"/>
          <w:szCs w:val="26"/>
          <w:lang w:eastAsia="ru-RU"/>
        </w:rPr>
        <w:t>участник</w:t>
      </w:r>
      <w:proofErr w:type="gramStart"/>
      <w:r>
        <w:rPr>
          <w:sz w:val="26"/>
          <w:szCs w:val="26"/>
          <w:lang w:eastAsia="ru-RU"/>
        </w:rPr>
        <w:t>а ООО</w:t>
      </w:r>
      <w:proofErr w:type="gramEnd"/>
      <w:r>
        <w:rPr>
          <w:sz w:val="26"/>
          <w:szCs w:val="26"/>
          <w:lang w:eastAsia="ru-RU"/>
        </w:rPr>
        <w:t xml:space="preserve"> «</w:t>
      </w:r>
      <w:proofErr w:type="spellStart"/>
      <w:r>
        <w:rPr>
          <w:sz w:val="26"/>
          <w:szCs w:val="26"/>
          <w:lang w:eastAsia="ru-RU"/>
        </w:rPr>
        <w:t>Оптснаб</w:t>
      </w:r>
      <w:proofErr w:type="spellEnd"/>
      <w:r>
        <w:rPr>
          <w:sz w:val="26"/>
          <w:szCs w:val="26"/>
          <w:lang w:eastAsia="ru-RU"/>
        </w:rPr>
        <w:t xml:space="preserve">» (индикационный номер участника 9) </w:t>
      </w:r>
      <w:r w:rsidRPr="00101D32">
        <w:rPr>
          <w:sz w:val="26"/>
          <w:szCs w:val="26"/>
          <w:lang w:eastAsia="ru-RU"/>
        </w:rPr>
        <w:t>содержится:</w:t>
      </w:r>
    </w:p>
    <w:p w:rsidR="00510482" w:rsidRPr="00101D32" w:rsidRDefault="00510482" w:rsidP="00510482">
      <w:pPr>
        <w:shd w:val="clear" w:color="auto" w:fill="FFFFFF"/>
        <w:suppressAutoHyphens w:val="0"/>
        <w:ind w:firstLine="709"/>
        <w:jc w:val="both"/>
        <w:rPr>
          <w:sz w:val="26"/>
          <w:szCs w:val="26"/>
          <w:lang w:eastAsia="ru-RU"/>
        </w:rPr>
      </w:pPr>
      <w:r w:rsidRPr="00101D32">
        <w:rPr>
          <w:sz w:val="26"/>
          <w:szCs w:val="26"/>
          <w:lang w:eastAsia="ru-RU"/>
        </w:rPr>
        <w:t xml:space="preserve"> - согласие на поставку товара на условиях, предусмотренных документацией об электронном аукционе и не подлежащих изменению по результатам проведения электронного аукциона, данное с применением программно-аппаратных средств электронной площадки;</w:t>
      </w:r>
    </w:p>
    <w:p w:rsidR="00510482" w:rsidRPr="00101D32" w:rsidRDefault="00510482" w:rsidP="00510482">
      <w:pPr>
        <w:shd w:val="clear" w:color="auto" w:fill="FFFFFF"/>
        <w:suppressAutoHyphens w:val="0"/>
        <w:ind w:firstLine="709"/>
        <w:jc w:val="both"/>
        <w:rPr>
          <w:sz w:val="26"/>
          <w:szCs w:val="26"/>
          <w:lang w:eastAsia="ru-RU"/>
        </w:rPr>
      </w:pPr>
      <w:r w:rsidRPr="00101D32">
        <w:rPr>
          <w:sz w:val="26"/>
          <w:szCs w:val="26"/>
          <w:lang w:eastAsia="ru-RU"/>
        </w:rPr>
        <w:t>- наименование страны происхождения товара – Росс</w:t>
      </w:r>
      <w:r>
        <w:rPr>
          <w:sz w:val="26"/>
          <w:szCs w:val="26"/>
          <w:lang w:eastAsia="ru-RU"/>
        </w:rPr>
        <w:t>ийская Федерация</w:t>
      </w:r>
      <w:r w:rsidRPr="00101D32">
        <w:rPr>
          <w:sz w:val="26"/>
          <w:szCs w:val="26"/>
          <w:lang w:eastAsia="ru-RU"/>
        </w:rPr>
        <w:t>;</w:t>
      </w:r>
    </w:p>
    <w:p w:rsidR="00510482" w:rsidRPr="00101D32" w:rsidRDefault="00510482" w:rsidP="00510482">
      <w:pPr>
        <w:shd w:val="clear" w:color="auto" w:fill="FFFFFF"/>
        <w:suppressAutoHyphens w:val="0"/>
        <w:ind w:firstLine="709"/>
        <w:jc w:val="both"/>
        <w:rPr>
          <w:sz w:val="26"/>
          <w:szCs w:val="26"/>
          <w:lang w:eastAsia="ru-RU"/>
        </w:rPr>
      </w:pPr>
      <w:r w:rsidRPr="00101D32">
        <w:rPr>
          <w:sz w:val="26"/>
          <w:szCs w:val="26"/>
          <w:lang w:eastAsia="ru-RU"/>
        </w:rPr>
        <w:t>- конкретные показатели в отношении предлагаемого к поставке товара</w:t>
      </w:r>
      <w:r>
        <w:rPr>
          <w:sz w:val="26"/>
          <w:szCs w:val="26"/>
          <w:lang w:eastAsia="ru-RU"/>
        </w:rPr>
        <w:t>, в том числе применительно</w:t>
      </w:r>
      <w:r w:rsidRPr="008602B4">
        <w:t xml:space="preserve"> </w:t>
      </w:r>
      <w:r w:rsidRPr="001460AA">
        <w:rPr>
          <w:sz w:val="26"/>
          <w:szCs w:val="26"/>
        </w:rPr>
        <w:t xml:space="preserve">к </w:t>
      </w:r>
      <w:r w:rsidRPr="008602B4">
        <w:rPr>
          <w:sz w:val="26"/>
          <w:szCs w:val="26"/>
          <w:lang w:eastAsia="ru-RU"/>
        </w:rPr>
        <w:t>обивочно</w:t>
      </w:r>
      <w:r>
        <w:rPr>
          <w:sz w:val="26"/>
          <w:szCs w:val="26"/>
          <w:lang w:eastAsia="ru-RU"/>
        </w:rPr>
        <w:t xml:space="preserve">му материалу, а именно: </w:t>
      </w:r>
      <w:r w:rsidRPr="0019262A">
        <w:rPr>
          <w:sz w:val="26"/>
          <w:szCs w:val="26"/>
          <w:lang w:eastAsia="ru-RU"/>
        </w:rPr>
        <w:t>в качестве обивочного материала подлежит применению специализированная мебельная ткань (для общественной мебели) 100% полиэстер, свойствами: высокой цветоустойчивостью (не менее 5 баллов) и стойкостью к истиранию (</w:t>
      </w:r>
      <w:proofErr w:type="spellStart"/>
      <w:r w:rsidRPr="0019262A">
        <w:rPr>
          <w:sz w:val="26"/>
          <w:szCs w:val="26"/>
          <w:lang w:eastAsia="ru-RU"/>
        </w:rPr>
        <w:t>Martindale</w:t>
      </w:r>
      <w:proofErr w:type="spellEnd"/>
      <w:r w:rsidRPr="0019262A">
        <w:rPr>
          <w:sz w:val="26"/>
          <w:szCs w:val="26"/>
          <w:lang w:eastAsia="ru-RU"/>
        </w:rPr>
        <w:t xml:space="preserve"> </w:t>
      </w:r>
      <w:proofErr w:type="spellStart"/>
      <w:r w:rsidRPr="0019262A">
        <w:rPr>
          <w:sz w:val="26"/>
          <w:szCs w:val="26"/>
          <w:lang w:eastAsia="ru-RU"/>
        </w:rPr>
        <w:t>Test</w:t>
      </w:r>
      <w:proofErr w:type="spellEnd"/>
      <w:r w:rsidRPr="0019262A">
        <w:rPr>
          <w:sz w:val="26"/>
          <w:szCs w:val="26"/>
          <w:lang w:eastAsia="ru-RU"/>
        </w:rPr>
        <w:t>) —</w:t>
      </w:r>
      <w:r>
        <w:rPr>
          <w:sz w:val="26"/>
          <w:szCs w:val="26"/>
          <w:lang w:eastAsia="ru-RU"/>
        </w:rPr>
        <w:t xml:space="preserve"> </w:t>
      </w:r>
      <w:r w:rsidRPr="0019262A">
        <w:rPr>
          <w:sz w:val="26"/>
          <w:szCs w:val="26"/>
          <w:lang w:eastAsia="ru-RU"/>
        </w:rPr>
        <w:t>60000 циклов, поверхностной плотностью 480 г/м</w:t>
      </w:r>
      <w:proofErr w:type="gramStart"/>
      <w:r w:rsidRPr="0019262A">
        <w:rPr>
          <w:sz w:val="26"/>
          <w:szCs w:val="26"/>
          <w:lang w:eastAsia="ru-RU"/>
        </w:rPr>
        <w:t>2</w:t>
      </w:r>
      <w:proofErr w:type="gramEnd"/>
      <w:r w:rsidRPr="0019262A">
        <w:rPr>
          <w:sz w:val="26"/>
          <w:szCs w:val="26"/>
          <w:lang w:eastAsia="ru-RU"/>
        </w:rPr>
        <w:t>, с грязеотталкивающими свойствами, допускающими сухую чистку). Тип ткани - велюр. Марка ткани: «</w:t>
      </w:r>
      <w:proofErr w:type="spellStart"/>
      <w:r>
        <w:rPr>
          <w:sz w:val="26"/>
          <w:szCs w:val="26"/>
          <w:lang w:eastAsia="ru-RU"/>
        </w:rPr>
        <w:t>Алоба</w:t>
      </w:r>
      <w:proofErr w:type="spellEnd"/>
      <w:r>
        <w:rPr>
          <w:sz w:val="26"/>
          <w:szCs w:val="26"/>
          <w:lang w:eastAsia="ru-RU"/>
        </w:rPr>
        <w:t>»</w:t>
      </w:r>
      <w:r w:rsidRPr="0019262A">
        <w:rPr>
          <w:sz w:val="26"/>
          <w:szCs w:val="26"/>
          <w:lang w:eastAsia="ru-RU"/>
        </w:rPr>
        <w:t>, цвет — коричневый.</w:t>
      </w:r>
      <w:r>
        <w:rPr>
          <w:sz w:val="26"/>
          <w:szCs w:val="26"/>
          <w:lang w:eastAsia="ru-RU"/>
        </w:rPr>
        <w:t xml:space="preserve"> </w:t>
      </w:r>
      <w:r w:rsidRPr="00407881">
        <w:rPr>
          <w:sz w:val="26"/>
          <w:szCs w:val="26"/>
          <w:lang w:eastAsia="ru-RU"/>
        </w:rPr>
        <w:t>Цветовой тон обивочной ткани подлежит согласованию с Заказчиком.</w:t>
      </w:r>
    </w:p>
    <w:p w:rsidR="00510482" w:rsidRDefault="00510482" w:rsidP="00510482">
      <w:pPr>
        <w:shd w:val="clear" w:color="auto" w:fill="FFFFFF"/>
        <w:suppressAutoHyphens w:val="0"/>
        <w:ind w:firstLine="709"/>
        <w:jc w:val="both"/>
        <w:rPr>
          <w:sz w:val="26"/>
          <w:szCs w:val="26"/>
          <w:lang w:eastAsia="ru-RU"/>
        </w:rPr>
      </w:pPr>
      <w:r w:rsidRPr="00101D32">
        <w:rPr>
          <w:sz w:val="26"/>
          <w:szCs w:val="26"/>
          <w:lang w:eastAsia="ru-RU"/>
        </w:rPr>
        <w:t xml:space="preserve">Проанализировав содержание первой части заявки ООО </w:t>
      </w:r>
      <w:r>
        <w:rPr>
          <w:sz w:val="26"/>
          <w:szCs w:val="26"/>
          <w:lang w:eastAsia="ru-RU"/>
        </w:rPr>
        <w:t>«</w:t>
      </w:r>
      <w:proofErr w:type="spellStart"/>
      <w:r>
        <w:rPr>
          <w:sz w:val="26"/>
          <w:szCs w:val="26"/>
          <w:lang w:eastAsia="ru-RU"/>
        </w:rPr>
        <w:t>Оптснаб</w:t>
      </w:r>
      <w:proofErr w:type="spellEnd"/>
      <w:r>
        <w:rPr>
          <w:sz w:val="26"/>
          <w:szCs w:val="26"/>
          <w:lang w:eastAsia="ru-RU"/>
        </w:rPr>
        <w:t>»</w:t>
      </w:r>
      <w:r w:rsidRPr="00101D32">
        <w:rPr>
          <w:sz w:val="26"/>
          <w:szCs w:val="26"/>
          <w:lang w:eastAsia="ru-RU"/>
        </w:rPr>
        <w:t xml:space="preserve">» на предмет соответствия требованиям </w:t>
      </w:r>
      <w:r>
        <w:rPr>
          <w:sz w:val="26"/>
          <w:szCs w:val="26"/>
          <w:lang w:eastAsia="ru-RU"/>
        </w:rPr>
        <w:t>документации об электронном аукционе</w:t>
      </w:r>
      <w:r w:rsidRPr="00101D32">
        <w:rPr>
          <w:sz w:val="26"/>
          <w:szCs w:val="26"/>
          <w:lang w:eastAsia="ru-RU"/>
        </w:rPr>
        <w:t xml:space="preserve">, Комиссия </w:t>
      </w:r>
      <w:r>
        <w:rPr>
          <w:sz w:val="26"/>
          <w:szCs w:val="26"/>
          <w:lang w:eastAsia="ru-RU"/>
        </w:rPr>
        <w:t xml:space="preserve">заказчика </w:t>
      </w:r>
      <w:r w:rsidRPr="00101D32">
        <w:rPr>
          <w:sz w:val="26"/>
          <w:szCs w:val="26"/>
          <w:lang w:eastAsia="ru-RU"/>
        </w:rPr>
        <w:t>усомни</w:t>
      </w:r>
      <w:r>
        <w:rPr>
          <w:sz w:val="26"/>
          <w:szCs w:val="26"/>
          <w:lang w:eastAsia="ru-RU"/>
        </w:rPr>
        <w:t>лась</w:t>
      </w:r>
      <w:r w:rsidRPr="00101D32">
        <w:rPr>
          <w:sz w:val="26"/>
          <w:szCs w:val="26"/>
          <w:lang w:eastAsia="ru-RU"/>
        </w:rPr>
        <w:t xml:space="preserve"> в подлинности представленной </w:t>
      </w:r>
      <w:r>
        <w:rPr>
          <w:sz w:val="26"/>
          <w:szCs w:val="26"/>
          <w:lang w:eastAsia="ru-RU"/>
        </w:rPr>
        <w:t xml:space="preserve">участником с идентификационным номером 9 </w:t>
      </w:r>
      <w:r w:rsidRPr="00101D32">
        <w:rPr>
          <w:sz w:val="26"/>
          <w:szCs w:val="26"/>
          <w:lang w:eastAsia="ru-RU"/>
        </w:rPr>
        <w:t>информации</w:t>
      </w:r>
      <w:r>
        <w:rPr>
          <w:sz w:val="26"/>
          <w:szCs w:val="26"/>
          <w:lang w:eastAsia="ru-RU"/>
        </w:rPr>
        <w:t xml:space="preserve">, в </w:t>
      </w:r>
      <w:proofErr w:type="gramStart"/>
      <w:r>
        <w:rPr>
          <w:sz w:val="26"/>
          <w:szCs w:val="26"/>
          <w:lang w:eastAsia="ru-RU"/>
        </w:rPr>
        <w:t>связи</w:t>
      </w:r>
      <w:proofErr w:type="gramEnd"/>
      <w:r>
        <w:rPr>
          <w:sz w:val="26"/>
          <w:szCs w:val="26"/>
          <w:lang w:eastAsia="ru-RU"/>
        </w:rPr>
        <w:t xml:space="preserve"> с чем обратилась к ряду поставщиков (ГК Топ-текстиль, ООО «</w:t>
      </w:r>
      <w:proofErr w:type="spellStart"/>
      <w:r>
        <w:rPr>
          <w:sz w:val="26"/>
          <w:szCs w:val="26"/>
          <w:lang w:eastAsia="ru-RU"/>
        </w:rPr>
        <w:t>НеваТекс</w:t>
      </w:r>
      <w:proofErr w:type="spellEnd"/>
      <w:r>
        <w:rPr>
          <w:sz w:val="26"/>
          <w:szCs w:val="26"/>
          <w:lang w:eastAsia="ru-RU"/>
        </w:rPr>
        <w:t>») с запросом о предоставлении технических характеристик ткани «</w:t>
      </w:r>
      <w:proofErr w:type="spellStart"/>
      <w:r>
        <w:rPr>
          <w:sz w:val="26"/>
          <w:szCs w:val="26"/>
          <w:lang w:eastAsia="ru-RU"/>
        </w:rPr>
        <w:t>Алоба</w:t>
      </w:r>
      <w:proofErr w:type="spellEnd"/>
      <w:r>
        <w:rPr>
          <w:sz w:val="26"/>
          <w:szCs w:val="26"/>
          <w:lang w:eastAsia="ru-RU"/>
        </w:rPr>
        <w:t>».</w:t>
      </w:r>
    </w:p>
    <w:p w:rsidR="00510482" w:rsidRPr="00101D32" w:rsidRDefault="00510482" w:rsidP="00510482">
      <w:pPr>
        <w:shd w:val="clear" w:color="auto" w:fill="FFFFFF"/>
        <w:suppressAutoHyphens w:val="0"/>
        <w:ind w:firstLine="709"/>
        <w:jc w:val="both"/>
        <w:rPr>
          <w:sz w:val="26"/>
          <w:szCs w:val="26"/>
          <w:lang w:eastAsia="ru-RU"/>
        </w:rPr>
      </w:pPr>
      <w:proofErr w:type="gramStart"/>
      <w:r>
        <w:rPr>
          <w:sz w:val="26"/>
          <w:szCs w:val="26"/>
          <w:lang w:eastAsia="ru-RU"/>
        </w:rPr>
        <w:t>В соответствии с представленными сведениями от поставщиков, а также путем анализа открытых источников сети «Интернет», Комиссия заказчика пришла к выводу о том, что в составе заявки ООО «</w:t>
      </w:r>
      <w:proofErr w:type="spellStart"/>
      <w:r>
        <w:rPr>
          <w:sz w:val="26"/>
          <w:szCs w:val="26"/>
          <w:lang w:eastAsia="ru-RU"/>
        </w:rPr>
        <w:t>Оптснаб</w:t>
      </w:r>
      <w:proofErr w:type="spellEnd"/>
      <w:r>
        <w:rPr>
          <w:sz w:val="26"/>
          <w:szCs w:val="26"/>
          <w:lang w:eastAsia="ru-RU"/>
        </w:rPr>
        <w:t>» (индикационный номер участника 9) содержится недостоверная информация по следующим показателям ткани «</w:t>
      </w:r>
      <w:r w:rsidRPr="00AB46D4">
        <w:rPr>
          <w:sz w:val="26"/>
          <w:szCs w:val="26"/>
          <w:lang w:eastAsia="ru-RU"/>
        </w:rPr>
        <w:t>стойкостью к истиранию (</w:t>
      </w:r>
      <w:proofErr w:type="spellStart"/>
      <w:r w:rsidRPr="00AB46D4">
        <w:rPr>
          <w:sz w:val="26"/>
          <w:szCs w:val="26"/>
          <w:lang w:eastAsia="ru-RU"/>
        </w:rPr>
        <w:t>Martindale</w:t>
      </w:r>
      <w:proofErr w:type="spellEnd"/>
      <w:r w:rsidRPr="00AB46D4">
        <w:rPr>
          <w:sz w:val="26"/>
          <w:szCs w:val="26"/>
          <w:lang w:eastAsia="ru-RU"/>
        </w:rPr>
        <w:t xml:space="preserve"> </w:t>
      </w:r>
      <w:proofErr w:type="spellStart"/>
      <w:r w:rsidRPr="00AB46D4">
        <w:rPr>
          <w:sz w:val="26"/>
          <w:szCs w:val="26"/>
          <w:lang w:eastAsia="ru-RU"/>
        </w:rPr>
        <w:t>Test</w:t>
      </w:r>
      <w:proofErr w:type="spellEnd"/>
      <w:r w:rsidRPr="00AB46D4">
        <w:rPr>
          <w:sz w:val="26"/>
          <w:szCs w:val="26"/>
          <w:lang w:eastAsia="ru-RU"/>
        </w:rPr>
        <w:t>)</w:t>
      </w:r>
      <w:r>
        <w:rPr>
          <w:sz w:val="26"/>
          <w:szCs w:val="26"/>
          <w:lang w:eastAsia="ru-RU"/>
        </w:rPr>
        <w:t>» и «</w:t>
      </w:r>
      <w:r w:rsidRPr="00AB46D4">
        <w:rPr>
          <w:sz w:val="26"/>
          <w:szCs w:val="26"/>
          <w:lang w:eastAsia="ru-RU"/>
        </w:rPr>
        <w:t>поверхностн</w:t>
      </w:r>
      <w:r>
        <w:rPr>
          <w:sz w:val="26"/>
          <w:szCs w:val="26"/>
          <w:lang w:eastAsia="ru-RU"/>
        </w:rPr>
        <w:t>ая</w:t>
      </w:r>
      <w:r w:rsidRPr="00AB46D4">
        <w:rPr>
          <w:sz w:val="26"/>
          <w:szCs w:val="26"/>
          <w:lang w:eastAsia="ru-RU"/>
        </w:rPr>
        <w:t xml:space="preserve"> плотност</w:t>
      </w:r>
      <w:r>
        <w:rPr>
          <w:sz w:val="26"/>
          <w:szCs w:val="26"/>
          <w:lang w:eastAsia="ru-RU"/>
        </w:rPr>
        <w:t>ь», так как из полученных сведений Комиссия заказчика установила, что ткань марки «</w:t>
      </w:r>
      <w:proofErr w:type="spellStart"/>
      <w:r>
        <w:rPr>
          <w:sz w:val="26"/>
          <w:szCs w:val="26"/>
          <w:lang w:eastAsia="ru-RU"/>
        </w:rPr>
        <w:t>Алоба</w:t>
      </w:r>
      <w:proofErr w:type="spellEnd"/>
      <w:r>
        <w:rPr>
          <w:sz w:val="26"/>
          <w:szCs w:val="26"/>
          <w:lang w:eastAsia="ru-RU"/>
        </w:rPr>
        <w:t>» имеет</w:t>
      </w:r>
      <w:proofErr w:type="gramEnd"/>
      <w:r>
        <w:rPr>
          <w:sz w:val="26"/>
          <w:szCs w:val="26"/>
          <w:lang w:eastAsia="ru-RU"/>
        </w:rPr>
        <w:t xml:space="preserve"> поверхностную плотность -200г/м</w:t>
      </w:r>
      <w:proofErr w:type="gramStart"/>
      <w:r>
        <w:rPr>
          <w:sz w:val="26"/>
          <w:szCs w:val="26"/>
          <w:lang w:eastAsia="ru-RU"/>
        </w:rPr>
        <w:t>2</w:t>
      </w:r>
      <w:proofErr w:type="gramEnd"/>
      <w:r>
        <w:rPr>
          <w:sz w:val="26"/>
          <w:szCs w:val="26"/>
          <w:lang w:eastAsia="ru-RU"/>
        </w:rPr>
        <w:t xml:space="preserve"> и стойкость к истиранию </w:t>
      </w:r>
      <w:r w:rsidRPr="00ED5D4A">
        <w:rPr>
          <w:sz w:val="26"/>
          <w:szCs w:val="26"/>
          <w:lang w:eastAsia="ru-RU"/>
        </w:rPr>
        <w:t>(</w:t>
      </w:r>
      <w:proofErr w:type="spellStart"/>
      <w:r w:rsidRPr="00ED5D4A">
        <w:rPr>
          <w:sz w:val="26"/>
          <w:szCs w:val="26"/>
          <w:lang w:eastAsia="ru-RU"/>
        </w:rPr>
        <w:t>Martindale</w:t>
      </w:r>
      <w:proofErr w:type="spellEnd"/>
      <w:r w:rsidRPr="00ED5D4A">
        <w:rPr>
          <w:sz w:val="26"/>
          <w:szCs w:val="26"/>
          <w:lang w:eastAsia="ru-RU"/>
        </w:rPr>
        <w:t xml:space="preserve"> </w:t>
      </w:r>
      <w:proofErr w:type="spellStart"/>
      <w:r w:rsidRPr="00ED5D4A">
        <w:rPr>
          <w:sz w:val="26"/>
          <w:szCs w:val="26"/>
          <w:lang w:eastAsia="ru-RU"/>
        </w:rPr>
        <w:t>Test</w:t>
      </w:r>
      <w:proofErr w:type="spellEnd"/>
      <w:r w:rsidRPr="00ED5D4A">
        <w:rPr>
          <w:sz w:val="26"/>
          <w:szCs w:val="26"/>
          <w:lang w:eastAsia="ru-RU"/>
        </w:rPr>
        <w:t xml:space="preserve">) — </w:t>
      </w:r>
      <w:r>
        <w:rPr>
          <w:sz w:val="26"/>
          <w:szCs w:val="26"/>
          <w:lang w:eastAsia="ru-RU"/>
        </w:rPr>
        <w:t>40</w:t>
      </w:r>
      <w:r w:rsidRPr="00ED5D4A">
        <w:rPr>
          <w:sz w:val="26"/>
          <w:szCs w:val="26"/>
          <w:lang w:eastAsia="ru-RU"/>
        </w:rPr>
        <w:t>000 циклов</w:t>
      </w:r>
      <w:r>
        <w:rPr>
          <w:sz w:val="26"/>
          <w:szCs w:val="26"/>
          <w:lang w:eastAsia="ru-RU"/>
        </w:rPr>
        <w:t>.</w:t>
      </w:r>
    </w:p>
    <w:p w:rsidR="00510482" w:rsidRPr="00101D32" w:rsidRDefault="00510482" w:rsidP="00510482">
      <w:pPr>
        <w:shd w:val="clear" w:color="auto" w:fill="FFFFFF"/>
        <w:suppressAutoHyphens w:val="0"/>
        <w:ind w:firstLine="709"/>
        <w:jc w:val="both"/>
        <w:rPr>
          <w:sz w:val="26"/>
          <w:szCs w:val="26"/>
          <w:lang w:eastAsia="ru-RU"/>
        </w:rPr>
      </w:pPr>
      <w:r w:rsidRPr="00101D32">
        <w:rPr>
          <w:sz w:val="26"/>
          <w:szCs w:val="26"/>
          <w:lang w:eastAsia="ru-RU"/>
        </w:rPr>
        <w:t xml:space="preserve">В силу части 1 статьи 67 Федерального закона от 05.04.2013 № 44-ФЗ аукционная комиссия проверяет первые части заявок на участие в электронном аукционе, содержащие информацию, предусмотренную </w:t>
      </w:r>
      <w:hyperlink r:id="rId11" w:history="1">
        <w:r w:rsidRPr="00101D32">
          <w:rPr>
            <w:sz w:val="26"/>
            <w:szCs w:val="26"/>
            <w:lang w:eastAsia="ru-RU"/>
          </w:rPr>
          <w:t>частью 3 статьи 66</w:t>
        </w:r>
      </w:hyperlink>
      <w:r w:rsidRPr="00101D32">
        <w:rPr>
          <w:sz w:val="26"/>
          <w:szCs w:val="26"/>
          <w:lang w:eastAsia="ru-RU"/>
        </w:rPr>
        <w:t xml:space="preserve">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rsidR="00510482" w:rsidRPr="00101D32" w:rsidRDefault="00510482" w:rsidP="00510482">
      <w:pPr>
        <w:shd w:val="clear" w:color="auto" w:fill="FFFFFF"/>
        <w:suppressAutoHyphens w:val="0"/>
        <w:ind w:firstLine="709"/>
        <w:jc w:val="both"/>
        <w:rPr>
          <w:sz w:val="26"/>
          <w:szCs w:val="26"/>
          <w:lang w:eastAsia="ru-RU"/>
        </w:rPr>
      </w:pPr>
      <w:proofErr w:type="gramStart"/>
      <w:r w:rsidRPr="00101D32">
        <w:rPr>
          <w:sz w:val="26"/>
          <w:szCs w:val="26"/>
          <w:lang w:eastAsia="ru-RU"/>
        </w:rPr>
        <w:t xml:space="preserve">В соответствии с частью 3 статьи 67 Федерального закона от 05.04.2013 </w:t>
      </w:r>
      <w:r>
        <w:rPr>
          <w:sz w:val="26"/>
          <w:szCs w:val="26"/>
          <w:lang w:eastAsia="ru-RU"/>
        </w:rPr>
        <w:t xml:space="preserve">       </w:t>
      </w:r>
      <w:r w:rsidRPr="00101D32">
        <w:rPr>
          <w:sz w:val="26"/>
          <w:szCs w:val="26"/>
          <w:lang w:eastAsia="ru-RU"/>
        </w:rPr>
        <w:t xml:space="preserve">№ 44-ФЗ по результатам рассмотрения первых частей заявок на участие в электронном аукционе, содержащих информацию, предусмотренную </w:t>
      </w:r>
      <w:hyperlink r:id="rId12" w:history="1">
        <w:r w:rsidRPr="00101D32">
          <w:rPr>
            <w:sz w:val="26"/>
            <w:szCs w:val="26"/>
            <w:lang w:eastAsia="ru-RU"/>
          </w:rPr>
          <w:t>частью 3 статьи 66</w:t>
        </w:r>
      </w:hyperlink>
      <w:r w:rsidRPr="00101D32">
        <w:rPr>
          <w:sz w:val="26"/>
          <w:szCs w:val="26"/>
          <w:lang w:eastAsia="ru-RU"/>
        </w:rPr>
        <w:t xml:space="preserve"> настоящего Федерального закона,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w:t>
      </w:r>
      <w:proofErr w:type="gramEnd"/>
      <w:r w:rsidRPr="00101D32">
        <w:rPr>
          <w:sz w:val="26"/>
          <w:szCs w:val="26"/>
          <w:lang w:eastAsia="ru-RU"/>
        </w:rPr>
        <w:t xml:space="preserve"> или </w:t>
      </w:r>
      <w:proofErr w:type="gramStart"/>
      <w:r w:rsidRPr="00101D32">
        <w:rPr>
          <w:sz w:val="26"/>
          <w:szCs w:val="26"/>
          <w:lang w:eastAsia="ru-RU"/>
        </w:rPr>
        <w:t>об отказе в допуске к участию в таком аукционе в порядке</w:t>
      </w:r>
      <w:proofErr w:type="gramEnd"/>
      <w:r w:rsidRPr="00101D32">
        <w:rPr>
          <w:sz w:val="26"/>
          <w:szCs w:val="26"/>
          <w:lang w:eastAsia="ru-RU"/>
        </w:rPr>
        <w:t xml:space="preserve"> и по основаниям, которые предусмотрены </w:t>
      </w:r>
      <w:hyperlink r:id="rId13" w:history="1">
        <w:r w:rsidRPr="00101D32">
          <w:rPr>
            <w:sz w:val="26"/>
            <w:szCs w:val="26"/>
            <w:lang w:eastAsia="ru-RU"/>
          </w:rPr>
          <w:t>частью 4</w:t>
        </w:r>
      </w:hyperlink>
      <w:r w:rsidRPr="00101D32">
        <w:rPr>
          <w:sz w:val="26"/>
          <w:szCs w:val="26"/>
          <w:lang w:eastAsia="ru-RU"/>
        </w:rPr>
        <w:t xml:space="preserve"> настоящей статьи.</w:t>
      </w:r>
    </w:p>
    <w:p w:rsidR="00510482" w:rsidRPr="00101D32" w:rsidRDefault="00510482" w:rsidP="00510482">
      <w:pPr>
        <w:shd w:val="clear" w:color="auto" w:fill="FFFFFF"/>
        <w:suppressAutoHyphens w:val="0"/>
        <w:ind w:firstLine="709"/>
        <w:jc w:val="both"/>
        <w:rPr>
          <w:sz w:val="26"/>
          <w:szCs w:val="26"/>
          <w:lang w:eastAsia="ru-RU"/>
        </w:rPr>
      </w:pPr>
      <w:r w:rsidRPr="00101D32">
        <w:rPr>
          <w:sz w:val="26"/>
          <w:szCs w:val="26"/>
          <w:lang w:eastAsia="ru-RU"/>
        </w:rPr>
        <w:t>Согласно части 4 статьи 67 Федерального закона от 05.04.2013 № 44-ФЗ Участник электронного аукциона не допускается к участию в нем в случае:</w:t>
      </w:r>
    </w:p>
    <w:p w:rsidR="00510482" w:rsidRPr="00101D32" w:rsidRDefault="00510482" w:rsidP="00510482">
      <w:pPr>
        <w:shd w:val="clear" w:color="auto" w:fill="FFFFFF"/>
        <w:suppressAutoHyphens w:val="0"/>
        <w:ind w:firstLine="709"/>
        <w:jc w:val="both"/>
        <w:rPr>
          <w:sz w:val="26"/>
          <w:szCs w:val="26"/>
          <w:lang w:eastAsia="ru-RU"/>
        </w:rPr>
      </w:pPr>
      <w:r w:rsidRPr="00101D32">
        <w:rPr>
          <w:sz w:val="26"/>
          <w:szCs w:val="26"/>
          <w:lang w:eastAsia="ru-RU"/>
        </w:rPr>
        <w:lastRenderedPageBreak/>
        <w:t xml:space="preserve">1) </w:t>
      </w:r>
      <w:proofErr w:type="spellStart"/>
      <w:r w:rsidRPr="00101D32">
        <w:rPr>
          <w:sz w:val="26"/>
          <w:szCs w:val="26"/>
          <w:lang w:eastAsia="ru-RU"/>
        </w:rPr>
        <w:t>непредоставления</w:t>
      </w:r>
      <w:proofErr w:type="spellEnd"/>
      <w:r w:rsidRPr="00101D32">
        <w:rPr>
          <w:sz w:val="26"/>
          <w:szCs w:val="26"/>
          <w:lang w:eastAsia="ru-RU"/>
        </w:rPr>
        <w:t xml:space="preserve"> информации, предусмотренной </w:t>
      </w:r>
      <w:hyperlink r:id="rId14" w:history="1">
        <w:r w:rsidRPr="00101D32">
          <w:rPr>
            <w:sz w:val="26"/>
            <w:szCs w:val="26"/>
            <w:lang w:eastAsia="ru-RU"/>
          </w:rPr>
          <w:t>частью 3 статьи 66</w:t>
        </w:r>
      </w:hyperlink>
      <w:r w:rsidRPr="00101D32">
        <w:rPr>
          <w:sz w:val="26"/>
          <w:szCs w:val="26"/>
          <w:lang w:eastAsia="ru-RU"/>
        </w:rPr>
        <w:t xml:space="preserve"> настоящего Федерального закона, или </w:t>
      </w:r>
      <w:r w:rsidRPr="00101D32">
        <w:rPr>
          <w:sz w:val="26"/>
          <w:szCs w:val="26"/>
          <w:u w:val="single"/>
          <w:lang w:eastAsia="ru-RU"/>
        </w:rPr>
        <w:t>предоставления недостоверной информации</w:t>
      </w:r>
      <w:r w:rsidRPr="00101D32">
        <w:rPr>
          <w:sz w:val="26"/>
          <w:szCs w:val="26"/>
          <w:lang w:eastAsia="ru-RU"/>
        </w:rPr>
        <w:t>;</w:t>
      </w:r>
    </w:p>
    <w:p w:rsidR="00510482" w:rsidRDefault="00510482" w:rsidP="00510482">
      <w:pPr>
        <w:shd w:val="clear" w:color="auto" w:fill="FFFFFF"/>
        <w:suppressAutoHyphens w:val="0"/>
        <w:ind w:firstLine="709"/>
        <w:jc w:val="both"/>
        <w:rPr>
          <w:sz w:val="26"/>
          <w:szCs w:val="26"/>
          <w:lang w:eastAsia="ru-RU"/>
        </w:rPr>
      </w:pPr>
      <w:r w:rsidRPr="00101D32">
        <w:rPr>
          <w:sz w:val="26"/>
          <w:szCs w:val="26"/>
          <w:lang w:eastAsia="ru-RU"/>
        </w:rPr>
        <w:t xml:space="preserve">2) несоответствия информации, предусмотренной </w:t>
      </w:r>
      <w:hyperlink r:id="rId15" w:history="1">
        <w:r w:rsidRPr="00101D32">
          <w:rPr>
            <w:sz w:val="26"/>
            <w:szCs w:val="26"/>
            <w:lang w:eastAsia="ru-RU"/>
          </w:rPr>
          <w:t>частью 3 статьи 66</w:t>
        </w:r>
      </w:hyperlink>
      <w:r w:rsidRPr="00101D32">
        <w:rPr>
          <w:sz w:val="26"/>
          <w:szCs w:val="26"/>
          <w:lang w:eastAsia="ru-RU"/>
        </w:rPr>
        <w:t xml:space="preserve"> настоящего Федерального закона, требованиям документации о таком аукционе.</w:t>
      </w:r>
    </w:p>
    <w:p w:rsidR="00510482" w:rsidRDefault="00510482" w:rsidP="00510482">
      <w:pPr>
        <w:shd w:val="clear" w:color="auto" w:fill="FFFFFF"/>
        <w:suppressAutoHyphens w:val="0"/>
        <w:ind w:firstLine="709"/>
        <w:jc w:val="both"/>
        <w:rPr>
          <w:sz w:val="26"/>
          <w:szCs w:val="26"/>
          <w:lang w:eastAsia="ru-RU"/>
        </w:rPr>
      </w:pPr>
      <w:proofErr w:type="gramStart"/>
      <w:r>
        <w:rPr>
          <w:sz w:val="26"/>
          <w:szCs w:val="26"/>
          <w:lang w:eastAsia="ru-RU"/>
        </w:rPr>
        <w:t xml:space="preserve">В соответствии с протоколом рассмотрения заявок на участие в электронном аукционе №  </w:t>
      </w:r>
      <w:r w:rsidRPr="00B67FE6">
        <w:rPr>
          <w:sz w:val="26"/>
          <w:szCs w:val="26"/>
          <w:lang w:eastAsia="ru-RU"/>
        </w:rPr>
        <w:t>0371100000120000008</w:t>
      </w:r>
      <w:r>
        <w:rPr>
          <w:sz w:val="26"/>
          <w:szCs w:val="26"/>
          <w:lang w:eastAsia="ru-RU"/>
        </w:rPr>
        <w:t xml:space="preserve"> от 22.07.2020 Комиссия заказчика приняла решение об отказе в допуске участника ООО «</w:t>
      </w:r>
      <w:proofErr w:type="spellStart"/>
      <w:r>
        <w:rPr>
          <w:sz w:val="26"/>
          <w:szCs w:val="26"/>
          <w:lang w:eastAsia="ru-RU"/>
        </w:rPr>
        <w:t>Оптснаб</w:t>
      </w:r>
      <w:proofErr w:type="spellEnd"/>
      <w:r>
        <w:rPr>
          <w:sz w:val="26"/>
          <w:szCs w:val="26"/>
          <w:lang w:eastAsia="ru-RU"/>
        </w:rPr>
        <w:t>» (индикационный номер 9) на основании следующего: «п. 1 ч. 1 ст. 67 – непредоставление информации, предусмотренной ч. 3 ст. 66 44-ФЗ, или предоставление/установление недостоверной информации, предусмотренной ч. 3 ст. 66 44-ФЗ:</w:t>
      </w:r>
      <w:proofErr w:type="gramEnd"/>
      <w:r>
        <w:rPr>
          <w:sz w:val="26"/>
          <w:szCs w:val="26"/>
          <w:lang w:eastAsia="ru-RU"/>
        </w:rPr>
        <w:t xml:space="preserve"> В техническом задании установлены требования к </w:t>
      </w:r>
      <w:r w:rsidRPr="00D13D02">
        <w:rPr>
          <w:sz w:val="26"/>
          <w:szCs w:val="26"/>
          <w:lang w:eastAsia="ru-RU"/>
        </w:rPr>
        <w:t>обивочно</w:t>
      </w:r>
      <w:r>
        <w:rPr>
          <w:sz w:val="26"/>
          <w:szCs w:val="26"/>
          <w:lang w:eastAsia="ru-RU"/>
        </w:rPr>
        <w:t>му</w:t>
      </w:r>
      <w:r w:rsidRPr="00D13D02">
        <w:rPr>
          <w:sz w:val="26"/>
          <w:szCs w:val="26"/>
          <w:lang w:eastAsia="ru-RU"/>
        </w:rPr>
        <w:t xml:space="preserve"> материал</w:t>
      </w:r>
      <w:r>
        <w:rPr>
          <w:sz w:val="26"/>
          <w:szCs w:val="26"/>
          <w:lang w:eastAsia="ru-RU"/>
        </w:rPr>
        <w:t>у кресла:</w:t>
      </w:r>
      <w:r w:rsidRPr="00D13D02">
        <w:rPr>
          <w:sz w:val="26"/>
          <w:szCs w:val="26"/>
          <w:lang w:eastAsia="ru-RU"/>
        </w:rPr>
        <w:t xml:space="preserve"> ткань </w:t>
      </w:r>
      <w:r>
        <w:rPr>
          <w:sz w:val="26"/>
          <w:szCs w:val="26"/>
          <w:lang w:eastAsia="ru-RU"/>
        </w:rPr>
        <w:t xml:space="preserve">должна быть 100% полиэстер со следующими свойствами: </w:t>
      </w:r>
      <w:r w:rsidRPr="00D13D02">
        <w:rPr>
          <w:sz w:val="26"/>
          <w:szCs w:val="26"/>
          <w:lang w:eastAsia="ru-RU"/>
        </w:rPr>
        <w:t>высокой цветоустойчивостью (не менее 5 баллов) и стойкостью к истиранию (</w:t>
      </w:r>
      <w:proofErr w:type="spellStart"/>
      <w:r w:rsidRPr="00D13D02">
        <w:rPr>
          <w:sz w:val="26"/>
          <w:szCs w:val="26"/>
          <w:lang w:eastAsia="ru-RU"/>
        </w:rPr>
        <w:t>Martindale</w:t>
      </w:r>
      <w:proofErr w:type="spellEnd"/>
      <w:r w:rsidRPr="00D13D02">
        <w:rPr>
          <w:sz w:val="26"/>
          <w:szCs w:val="26"/>
          <w:lang w:eastAsia="ru-RU"/>
        </w:rPr>
        <w:t xml:space="preserve"> </w:t>
      </w:r>
      <w:proofErr w:type="spellStart"/>
      <w:r w:rsidRPr="00D13D02">
        <w:rPr>
          <w:sz w:val="26"/>
          <w:szCs w:val="26"/>
          <w:lang w:eastAsia="ru-RU"/>
        </w:rPr>
        <w:t>Test</w:t>
      </w:r>
      <w:proofErr w:type="spellEnd"/>
      <w:r w:rsidRPr="00D13D02">
        <w:rPr>
          <w:sz w:val="26"/>
          <w:szCs w:val="26"/>
          <w:lang w:eastAsia="ru-RU"/>
        </w:rPr>
        <w:t>) — не менее 60000 циклов, поверхностной плотностью не менее 480 г/м</w:t>
      </w:r>
      <w:proofErr w:type="gramStart"/>
      <w:r w:rsidRPr="00D13D02">
        <w:rPr>
          <w:sz w:val="26"/>
          <w:szCs w:val="26"/>
          <w:lang w:eastAsia="ru-RU"/>
        </w:rPr>
        <w:t>2</w:t>
      </w:r>
      <w:proofErr w:type="gramEnd"/>
      <w:r w:rsidRPr="00D13D02">
        <w:rPr>
          <w:sz w:val="26"/>
          <w:szCs w:val="26"/>
          <w:lang w:eastAsia="ru-RU"/>
        </w:rPr>
        <w:t>, с грязеотталкивающими свойствами, допускающими сухую чистку). Тип ткани - велюр. Марка ткани: «</w:t>
      </w:r>
      <w:proofErr w:type="spellStart"/>
      <w:r w:rsidRPr="00D13D02">
        <w:rPr>
          <w:sz w:val="26"/>
          <w:szCs w:val="26"/>
          <w:lang w:eastAsia="ru-RU"/>
        </w:rPr>
        <w:t>Порэдекс</w:t>
      </w:r>
      <w:proofErr w:type="spellEnd"/>
      <w:r w:rsidRPr="00D13D02">
        <w:rPr>
          <w:sz w:val="26"/>
          <w:szCs w:val="26"/>
          <w:lang w:eastAsia="ru-RU"/>
        </w:rPr>
        <w:t xml:space="preserve"> MR» или эквивалент</w:t>
      </w:r>
      <w:r>
        <w:rPr>
          <w:sz w:val="26"/>
          <w:szCs w:val="26"/>
          <w:lang w:eastAsia="ru-RU"/>
        </w:rPr>
        <w:t>.  В заявке участника закупки в качестве обивочного материала кресла предлагается специализированная мебельная ткань марки «</w:t>
      </w:r>
      <w:proofErr w:type="spellStart"/>
      <w:r>
        <w:rPr>
          <w:sz w:val="26"/>
          <w:szCs w:val="26"/>
          <w:lang w:eastAsia="ru-RU"/>
        </w:rPr>
        <w:t>Алоба</w:t>
      </w:r>
      <w:proofErr w:type="spellEnd"/>
      <w:r>
        <w:rPr>
          <w:sz w:val="26"/>
          <w:szCs w:val="26"/>
          <w:lang w:eastAsia="ru-RU"/>
        </w:rPr>
        <w:t>» с характеристикам:</w:t>
      </w:r>
      <w:r w:rsidRPr="007E671C">
        <w:t xml:space="preserve"> </w:t>
      </w:r>
      <w:r w:rsidRPr="007E671C">
        <w:rPr>
          <w:sz w:val="26"/>
          <w:szCs w:val="26"/>
          <w:lang w:eastAsia="ru-RU"/>
        </w:rPr>
        <w:t>100% полиэстер со следующими свойствами: высокой цветоустойчивостью (не менее 5 баллов) и стойкостью к истиранию (</w:t>
      </w:r>
      <w:proofErr w:type="spellStart"/>
      <w:r w:rsidRPr="007E671C">
        <w:rPr>
          <w:sz w:val="26"/>
          <w:szCs w:val="26"/>
          <w:lang w:eastAsia="ru-RU"/>
        </w:rPr>
        <w:t>Martindale</w:t>
      </w:r>
      <w:proofErr w:type="spellEnd"/>
      <w:r w:rsidRPr="007E671C">
        <w:rPr>
          <w:sz w:val="26"/>
          <w:szCs w:val="26"/>
          <w:lang w:eastAsia="ru-RU"/>
        </w:rPr>
        <w:t xml:space="preserve"> </w:t>
      </w:r>
      <w:proofErr w:type="spellStart"/>
      <w:r w:rsidRPr="007E671C">
        <w:rPr>
          <w:sz w:val="26"/>
          <w:szCs w:val="26"/>
          <w:lang w:eastAsia="ru-RU"/>
        </w:rPr>
        <w:t>Test</w:t>
      </w:r>
      <w:proofErr w:type="spellEnd"/>
      <w:r w:rsidRPr="007E671C">
        <w:rPr>
          <w:sz w:val="26"/>
          <w:szCs w:val="26"/>
          <w:lang w:eastAsia="ru-RU"/>
        </w:rPr>
        <w:t>) — не менее 60000 циклов, поверхностной плотностью не менее 480 г/м</w:t>
      </w:r>
      <w:proofErr w:type="gramStart"/>
      <w:r w:rsidRPr="007E671C">
        <w:rPr>
          <w:sz w:val="26"/>
          <w:szCs w:val="26"/>
          <w:lang w:eastAsia="ru-RU"/>
        </w:rPr>
        <w:t>2</w:t>
      </w:r>
      <w:proofErr w:type="gramEnd"/>
      <w:r w:rsidRPr="007E671C">
        <w:rPr>
          <w:sz w:val="26"/>
          <w:szCs w:val="26"/>
          <w:lang w:eastAsia="ru-RU"/>
        </w:rPr>
        <w:t>, с грязеотталкивающими свойствами, допускающими сухую чистку)</w:t>
      </w:r>
      <w:r>
        <w:rPr>
          <w:sz w:val="26"/>
          <w:szCs w:val="26"/>
          <w:lang w:eastAsia="ru-RU"/>
        </w:rPr>
        <w:t>. Однако, данная ткань согласно открытым источникам имеет</w:t>
      </w:r>
      <w:r w:rsidRPr="001F4EE9">
        <w:t xml:space="preserve"> </w:t>
      </w:r>
      <w:r>
        <w:rPr>
          <w:sz w:val="26"/>
          <w:szCs w:val="26"/>
          <w:lang w:eastAsia="ru-RU"/>
        </w:rPr>
        <w:t xml:space="preserve">поверхностную плотность </w:t>
      </w:r>
      <w:r w:rsidRPr="001F4EE9">
        <w:rPr>
          <w:sz w:val="26"/>
          <w:szCs w:val="26"/>
          <w:lang w:eastAsia="ru-RU"/>
        </w:rPr>
        <w:t>200г/м</w:t>
      </w:r>
      <w:proofErr w:type="gramStart"/>
      <w:r w:rsidRPr="001F4EE9">
        <w:rPr>
          <w:sz w:val="26"/>
          <w:szCs w:val="26"/>
          <w:lang w:eastAsia="ru-RU"/>
        </w:rPr>
        <w:t>2</w:t>
      </w:r>
      <w:proofErr w:type="gramEnd"/>
      <w:r w:rsidRPr="001F4EE9">
        <w:rPr>
          <w:sz w:val="26"/>
          <w:szCs w:val="26"/>
          <w:lang w:eastAsia="ru-RU"/>
        </w:rPr>
        <w:t xml:space="preserve"> и стойкость к истиранию (</w:t>
      </w:r>
      <w:proofErr w:type="spellStart"/>
      <w:r w:rsidRPr="001F4EE9">
        <w:rPr>
          <w:sz w:val="26"/>
          <w:szCs w:val="26"/>
          <w:lang w:eastAsia="ru-RU"/>
        </w:rPr>
        <w:t>Martindale</w:t>
      </w:r>
      <w:proofErr w:type="spellEnd"/>
      <w:r w:rsidRPr="001F4EE9">
        <w:rPr>
          <w:sz w:val="26"/>
          <w:szCs w:val="26"/>
          <w:lang w:eastAsia="ru-RU"/>
        </w:rPr>
        <w:t xml:space="preserve"> </w:t>
      </w:r>
      <w:proofErr w:type="spellStart"/>
      <w:r w:rsidRPr="001F4EE9">
        <w:rPr>
          <w:sz w:val="26"/>
          <w:szCs w:val="26"/>
          <w:lang w:eastAsia="ru-RU"/>
        </w:rPr>
        <w:t>Test</w:t>
      </w:r>
      <w:proofErr w:type="spellEnd"/>
      <w:r w:rsidRPr="001F4EE9">
        <w:rPr>
          <w:sz w:val="26"/>
          <w:szCs w:val="26"/>
          <w:lang w:eastAsia="ru-RU"/>
        </w:rPr>
        <w:t>) — 40000 циклов.</w:t>
      </w:r>
      <w:r>
        <w:rPr>
          <w:sz w:val="26"/>
          <w:szCs w:val="26"/>
          <w:lang w:eastAsia="ru-RU"/>
        </w:rPr>
        <w:t xml:space="preserve"> Таким образом, данная ткань не отвечает параметрам эквивалентности, установленным в техническом задании заказчика, обладает более низкими потребительскими свойствами и не может быть принята. На основании изложенного комиссия приходит к выводу о недостоверности указанной в заявке участника информации о технических свойствах ткани, используемой в изделии, и необходимости отклонения заявки участника на основании п. 1 ч. 4. ст. 67 Федерального закона от 05.04.2013 № 44-ФЗ.».</w:t>
      </w:r>
    </w:p>
    <w:p w:rsidR="00510482" w:rsidRDefault="00510482" w:rsidP="00510482">
      <w:pPr>
        <w:shd w:val="clear" w:color="auto" w:fill="FFFFFF"/>
        <w:suppressAutoHyphens w:val="0"/>
        <w:ind w:firstLine="709"/>
        <w:jc w:val="both"/>
        <w:rPr>
          <w:sz w:val="26"/>
          <w:szCs w:val="26"/>
          <w:lang w:eastAsia="ru-RU"/>
        </w:rPr>
      </w:pPr>
      <w:proofErr w:type="gramStart"/>
      <w:r>
        <w:rPr>
          <w:sz w:val="26"/>
          <w:szCs w:val="26"/>
          <w:lang w:eastAsia="ru-RU"/>
        </w:rPr>
        <w:t>Комиссия Ярославского УФАС России, проанализировав сведения, представленные заказчиком, а именно: письма от поставщиков тканей, а также распечатки с сайтов сети «Интернет» пришла к следующему выводу, что р</w:t>
      </w:r>
      <w:r w:rsidRPr="009D7681">
        <w:rPr>
          <w:sz w:val="26"/>
          <w:szCs w:val="26"/>
          <w:lang w:eastAsia="ru-RU"/>
        </w:rPr>
        <w:t xml:space="preserve">азмещенная на сайтах в сети «Интернет» информация о </w:t>
      </w:r>
      <w:r>
        <w:rPr>
          <w:sz w:val="26"/>
          <w:szCs w:val="26"/>
          <w:lang w:eastAsia="ru-RU"/>
        </w:rPr>
        <w:t>ткани марки «</w:t>
      </w:r>
      <w:proofErr w:type="spellStart"/>
      <w:r>
        <w:rPr>
          <w:sz w:val="26"/>
          <w:szCs w:val="26"/>
          <w:lang w:eastAsia="ru-RU"/>
        </w:rPr>
        <w:t>Алоба</w:t>
      </w:r>
      <w:proofErr w:type="spellEnd"/>
      <w:r>
        <w:rPr>
          <w:sz w:val="26"/>
          <w:szCs w:val="26"/>
          <w:lang w:eastAsia="ru-RU"/>
        </w:rPr>
        <w:t>»</w:t>
      </w:r>
      <w:r w:rsidRPr="009D7681">
        <w:rPr>
          <w:sz w:val="26"/>
          <w:szCs w:val="26"/>
          <w:lang w:eastAsia="ru-RU"/>
        </w:rPr>
        <w:t xml:space="preserve"> носит справочный характер, а не официальный, вследствие чего, не может служить доказ</w:t>
      </w:r>
      <w:r>
        <w:rPr>
          <w:sz w:val="26"/>
          <w:szCs w:val="26"/>
          <w:lang w:eastAsia="ru-RU"/>
        </w:rPr>
        <w:t>ательством предоставления в составе первой части заявки ООО «</w:t>
      </w:r>
      <w:proofErr w:type="spellStart"/>
      <w:r>
        <w:rPr>
          <w:sz w:val="26"/>
          <w:szCs w:val="26"/>
          <w:lang w:eastAsia="ru-RU"/>
        </w:rPr>
        <w:t>Оптснаб</w:t>
      </w:r>
      <w:proofErr w:type="spellEnd"/>
      <w:r w:rsidRPr="009D7681">
        <w:rPr>
          <w:sz w:val="26"/>
          <w:szCs w:val="26"/>
          <w:lang w:eastAsia="ru-RU"/>
        </w:rPr>
        <w:t>» недостов</w:t>
      </w:r>
      <w:r>
        <w:rPr>
          <w:sz w:val="26"/>
          <w:szCs w:val="26"/>
          <w:lang w:eastAsia="ru-RU"/>
        </w:rPr>
        <w:t>ерных сведений.</w:t>
      </w:r>
      <w:proofErr w:type="gramEnd"/>
    </w:p>
    <w:p w:rsidR="00510482" w:rsidRPr="006E57EA" w:rsidRDefault="00510482" w:rsidP="00510482">
      <w:pPr>
        <w:shd w:val="clear" w:color="auto" w:fill="FFFFFF"/>
        <w:suppressAutoHyphens w:val="0"/>
        <w:ind w:firstLine="709"/>
        <w:jc w:val="both"/>
        <w:rPr>
          <w:sz w:val="26"/>
          <w:szCs w:val="26"/>
          <w:lang w:eastAsia="ru-RU"/>
        </w:rPr>
      </w:pPr>
      <w:r>
        <w:rPr>
          <w:sz w:val="26"/>
          <w:szCs w:val="26"/>
          <w:lang w:eastAsia="ru-RU"/>
        </w:rPr>
        <w:t xml:space="preserve"> Кроме того, </w:t>
      </w:r>
      <w:r w:rsidRPr="006E57EA">
        <w:rPr>
          <w:sz w:val="26"/>
          <w:szCs w:val="26"/>
          <w:lang w:eastAsia="ru-RU"/>
        </w:rPr>
        <w:t>информация, размещенная на сайте продавца, в каталоге может быть уже не актуальна. Характеристики товаров, указанные, в том числе и на сайтах производителей данного товара, либо в иных источниках могут быть изменены без предварительного уведомления потенциальных покупателей вследствие изменившейся потребности рынка в отношении данного товара либо производственной необходимости.</w:t>
      </w:r>
      <w:bookmarkStart w:id="0" w:name="_GoBack"/>
      <w:bookmarkEnd w:id="0"/>
    </w:p>
    <w:p w:rsidR="00510482" w:rsidRPr="006E57EA" w:rsidRDefault="00510482" w:rsidP="00510482">
      <w:pPr>
        <w:shd w:val="clear" w:color="auto" w:fill="FFFFFF"/>
        <w:suppressAutoHyphens w:val="0"/>
        <w:ind w:firstLine="709"/>
        <w:jc w:val="both"/>
        <w:rPr>
          <w:sz w:val="26"/>
          <w:szCs w:val="26"/>
          <w:lang w:eastAsia="ru-RU"/>
        </w:rPr>
      </w:pPr>
      <w:r w:rsidRPr="006E57EA">
        <w:rPr>
          <w:sz w:val="26"/>
          <w:szCs w:val="26"/>
          <w:lang w:eastAsia="ru-RU"/>
        </w:rPr>
        <w:t>Более того, положения ст</w:t>
      </w:r>
      <w:r>
        <w:rPr>
          <w:sz w:val="26"/>
          <w:szCs w:val="26"/>
          <w:lang w:eastAsia="ru-RU"/>
        </w:rPr>
        <w:t>атьи</w:t>
      </w:r>
      <w:r w:rsidRPr="006E57EA">
        <w:rPr>
          <w:sz w:val="26"/>
          <w:szCs w:val="26"/>
          <w:lang w:eastAsia="ru-RU"/>
        </w:rPr>
        <w:t xml:space="preserve"> 67 </w:t>
      </w:r>
      <w:r w:rsidRPr="00173336">
        <w:rPr>
          <w:sz w:val="26"/>
          <w:szCs w:val="26"/>
          <w:lang w:eastAsia="ru-RU"/>
        </w:rPr>
        <w:t>Федерального закона от 05.04.2013г. № 44-ФЗ</w:t>
      </w:r>
      <w:r w:rsidRPr="006E57EA">
        <w:rPr>
          <w:sz w:val="26"/>
          <w:szCs w:val="26"/>
          <w:lang w:eastAsia="ru-RU"/>
        </w:rPr>
        <w:t xml:space="preserve">, определяющей порядок рассмотрения первых частей заявок на участие в электронном аукционе, не наделяют аукционную комиссию заказчика </w:t>
      </w:r>
      <w:proofErr w:type="gramStart"/>
      <w:r w:rsidRPr="006E57EA">
        <w:rPr>
          <w:sz w:val="26"/>
          <w:szCs w:val="26"/>
          <w:lang w:eastAsia="ru-RU"/>
        </w:rPr>
        <w:t>полномочиями</w:t>
      </w:r>
      <w:proofErr w:type="gramEnd"/>
      <w:r w:rsidRPr="006E57EA">
        <w:rPr>
          <w:sz w:val="26"/>
          <w:szCs w:val="26"/>
          <w:lang w:eastAsia="ru-RU"/>
        </w:rPr>
        <w:t xml:space="preserve"> по проверке представленной участниками аукциона информации на </w:t>
      </w:r>
      <w:r w:rsidRPr="006E57EA">
        <w:rPr>
          <w:sz w:val="26"/>
          <w:szCs w:val="26"/>
          <w:lang w:eastAsia="ru-RU"/>
        </w:rPr>
        <w:lastRenderedPageBreak/>
        <w:t>предмет ее соответствия сведениям, представленным третьими лицами на своих сайтах в сети Интернет.</w:t>
      </w:r>
    </w:p>
    <w:p w:rsidR="00510482" w:rsidRDefault="00510482" w:rsidP="00510482">
      <w:pPr>
        <w:shd w:val="clear" w:color="auto" w:fill="FFFFFF"/>
        <w:suppressAutoHyphens w:val="0"/>
        <w:ind w:firstLine="709"/>
        <w:jc w:val="both"/>
        <w:rPr>
          <w:sz w:val="26"/>
          <w:szCs w:val="26"/>
          <w:lang w:eastAsia="ru-RU"/>
        </w:rPr>
      </w:pPr>
      <w:r w:rsidRPr="006E57EA">
        <w:rPr>
          <w:sz w:val="26"/>
          <w:szCs w:val="26"/>
          <w:lang w:eastAsia="ru-RU"/>
        </w:rPr>
        <w:t>В случае</w:t>
      </w:r>
      <w:proofErr w:type="gramStart"/>
      <w:r w:rsidRPr="006E57EA">
        <w:rPr>
          <w:sz w:val="26"/>
          <w:szCs w:val="26"/>
          <w:lang w:eastAsia="ru-RU"/>
        </w:rPr>
        <w:t>,</w:t>
      </w:r>
      <w:proofErr w:type="gramEnd"/>
      <w:r w:rsidRPr="006E57EA">
        <w:rPr>
          <w:sz w:val="26"/>
          <w:szCs w:val="26"/>
          <w:lang w:eastAsia="ru-RU"/>
        </w:rPr>
        <w:t xml:space="preserve"> если аукционная комиссия заказчика приняла решение о проверке достоверности сведений, представленных участниками аукциона, такой запрос в первую очередь следует направить производителю товара.</w:t>
      </w:r>
    </w:p>
    <w:p w:rsidR="00510482" w:rsidRPr="006E57EA" w:rsidRDefault="00510482" w:rsidP="00510482">
      <w:pPr>
        <w:shd w:val="clear" w:color="auto" w:fill="FFFFFF"/>
        <w:suppressAutoHyphens w:val="0"/>
        <w:ind w:firstLine="709"/>
        <w:jc w:val="both"/>
        <w:rPr>
          <w:sz w:val="26"/>
          <w:szCs w:val="26"/>
          <w:lang w:eastAsia="ru-RU"/>
        </w:rPr>
      </w:pPr>
      <w:r>
        <w:rPr>
          <w:sz w:val="26"/>
          <w:szCs w:val="26"/>
          <w:lang w:eastAsia="ru-RU"/>
        </w:rPr>
        <w:t>Вместе с тем</w:t>
      </w:r>
      <w:r w:rsidRPr="003617D9">
        <w:rPr>
          <w:sz w:val="26"/>
          <w:szCs w:val="26"/>
          <w:lang w:eastAsia="ru-RU"/>
        </w:rPr>
        <w:t>, в составе первой части заявк</w:t>
      </w:r>
      <w:proofErr w:type="gramStart"/>
      <w:r w:rsidRPr="003617D9">
        <w:rPr>
          <w:sz w:val="26"/>
          <w:szCs w:val="26"/>
          <w:lang w:eastAsia="ru-RU"/>
        </w:rPr>
        <w:t>и ООО</w:t>
      </w:r>
      <w:proofErr w:type="gramEnd"/>
      <w:r w:rsidRPr="003617D9">
        <w:rPr>
          <w:sz w:val="26"/>
          <w:szCs w:val="26"/>
          <w:lang w:eastAsia="ru-RU"/>
        </w:rPr>
        <w:t xml:space="preserve"> «</w:t>
      </w:r>
      <w:proofErr w:type="spellStart"/>
      <w:r w:rsidRPr="003617D9">
        <w:rPr>
          <w:sz w:val="26"/>
          <w:szCs w:val="26"/>
          <w:lang w:eastAsia="ru-RU"/>
        </w:rPr>
        <w:t>Оптснаб</w:t>
      </w:r>
      <w:proofErr w:type="spellEnd"/>
      <w:r w:rsidRPr="003617D9">
        <w:rPr>
          <w:sz w:val="26"/>
          <w:szCs w:val="26"/>
          <w:lang w:eastAsia="ru-RU"/>
        </w:rPr>
        <w:t>» нет указания на производителя данной марки ткани, к которому можно было бы обратит</w:t>
      </w:r>
      <w:r>
        <w:rPr>
          <w:sz w:val="26"/>
          <w:szCs w:val="26"/>
          <w:lang w:eastAsia="ru-RU"/>
        </w:rPr>
        <w:t>ь</w:t>
      </w:r>
      <w:r w:rsidRPr="003617D9">
        <w:rPr>
          <w:sz w:val="26"/>
          <w:szCs w:val="26"/>
          <w:lang w:eastAsia="ru-RU"/>
        </w:rPr>
        <w:t>ся с запросом о предоставлении актуальных/достоверных сведений о свойствах ткани «</w:t>
      </w:r>
      <w:proofErr w:type="spellStart"/>
      <w:r w:rsidRPr="003617D9">
        <w:rPr>
          <w:sz w:val="26"/>
          <w:szCs w:val="26"/>
          <w:lang w:eastAsia="ru-RU"/>
        </w:rPr>
        <w:t>Алоба</w:t>
      </w:r>
      <w:proofErr w:type="spellEnd"/>
      <w:r w:rsidRPr="003617D9">
        <w:rPr>
          <w:sz w:val="26"/>
          <w:szCs w:val="26"/>
          <w:lang w:eastAsia="ru-RU"/>
        </w:rPr>
        <w:t>».</w:t>
      </w:r>
    </w:p>
    <w:p w:rsidR="00510482" w:rsidRDefault="00510482" w:rsidP="00510482">
      <w:pPr>
        <w:shd w:val="clear" w:color="auto" w:fill="FFFFFF"/>
        <w:suppressAutoHyphens w:val="0"/>
        <w:ind w:firstLine="709"/>
        <w:jc w:val="both"/>
        <w:rPr>
          <w:sz w:val="26"/>
          <w:szCs w:val="26"/>
          <w:lang w:eastAsia="ru-RU"/>
        </w:rPr>
      </w:pPr>
      <w:r>
        <w:rPr>
          <w:sz w:val="26"/>
          <w:szCs w:val="26"/>
          <w:lang w:eastAsia="ru-RU"/>
        </w:rPr>
        <w:t>Относительно писем, представленных заказчиком от поставщиков тканей, Комиссия поясняет следующее. Заказчиком не представлено доказательств того, что данные организации являются официальными представителями (дистрибьюторами) на территории Российской Федерации производителей ткани марки «</w:t>
      </w:r>
      <w:proofErr w:type="spellStart"/>
      <w:r>
        <w:rPr>
          <w:sz w:val="26"/>
          <w:szCs w:val="26"/>
          <w:lang w:eastAsia="ru-RU"/>
        </w:rPr>
        <w:t>Алоба</w:t>
      </w:r>
      <w:proofErr w:type="spellEnd"/>
      <w:r>
        <w:rPr>
          <w:sz w:val="26"/>
          <w:szCs w:val="26"/>
          <w:lang w:eastAsia="ru-RU"/>
        </w:rPr>
        <w:t xml:space="preserve">», в </w:t>
      </w:r>
      <w:proofErr w:type="gramStart"/>
      <w:r>
        <w:rPr>
          <w:sz w:val="26"/>
          <w:szCs w:val="26"/>
          <w:lang w:eastAsia="ru-RU"/>
        </w:rPr>
        <w:t>связи</w:t>
      </w:r>
      <w:proofErr w:type="gramEnd"/>
      <w:r>
        <w:rPr>
          <w:sz w:val="26"/>
          <w:szCs w:val="26"/>
          <w:lang w:eastAsia="ru-RU"/>
        </w:rPr>
        <w:t xml:space="preserve"> с чем такие сведения не могут быть положены в обоснование позиции аукционной Комиссии заказчика относительно отказа в допуске к участию в аукционе участнику закупки - ООО «</w:t>
      </w:r>
      <w:proofErr w:type="spellStart"/>
      <w:r>
        <w:rPr>
          <w:sz w:val="26"/>
          <w:szCs w:val="26"/>
          <w:lang w:eastAsia="ru-RU"/>
        </w:rPr>
        <w:t>Оптснаб</w:t>
      </w:r>
      <w:proofErr w:type="spellEnd"/>
      <w:r>
        <w:rPr>
          <w:sz w:val="26"/>
          <w:szCs w:val="26"/>
          <w:lang w:eastAsia="ru-RU"/>
        </w:rPr>
        <w:t>».</w:t>
      </w:r>
    </w:p>
    <w:p w:rsidR="00510482" w:rsidRDefault="00510482" w:rsidP="00510482">
      <w:pPr>
        <w:shd w:val="clear" w:color="auto" w:fill="FFFFFF"/>
        <w:suppressAutoHyphens w:val="0"/>
        <w:ind w:firstLine="709"/>
        <w:jc w:val="both"/>
        <w:rPr>
          <w:sz w:val="26"/>
          <w:szCs w:val="26"/>
          <w:lang w:eastAsia="ru-RU"/>
        </w:rPr>
      </w:pPr>
      <w:r w:rsidRPr="00B309D9">
        <w:rPr>
          <w:sz w:val="26"/>
          <w:szCs w:val="26"/>
          <w:lang w:eastAsia="ru-RU"/>
        </w:rPr>
        <w:t xml:space="preserve">В любом случае размещение соответствующей информации на сайте в сети </w:t>
      </w:r>
      <w:r>
        <w:rPr>
          <w:sz w:val="26"/>
          <w:szCs w:val="26"/>
          <w:lang w:eastAsia="ru-RU"/>
        </w:rPr>
        <w:t>«</w:t>
      </w:r>
      <w:r w:rsidRPr="00B309D9">
        <w:rPr>
          <w:sz w:val="26"/>
          <w:szCs w:val="26"/>
          <w:lang w:eastAsia="ru-RU"/>
        </w:rPr>
        <w:t>Интернет</w:t>
      </w:r>
      <w:r>
        <w:rPr>
          <w:sz w:val="26"/>
          <w:szCs w:val="26"/>
          <w:lang w:eastAsia="ru-RU"/>
        </w:rPr>
        <w:t>»</w:t>
      </w:r>
      <w:r w:rsidRPr="00B309D9">
        <w:rPr>
          <w:sz w:val="26"/>
          <w:szCs w:val="26"/>
          <w:lang w:eastAsia="ru-RU"/>
        </w:rPr>
        <w:t xml:space="preserve"> не является обязательным, не предусмотрено нормативными правовыми актами;</w:t>
      </w:r>
      <w:r>
        <w:rPr>
          <w:sz w:val="26"/>
          <w:szCs w:val="26"/>
          <w:lang w:eastAsia="ru-RU"/>
        </w:rPr>
        <w:t xml:space="preserve"> </w:t>
      </w:r>
      <w:proofErr w:type="gramStart"/>
      <w:r>
        <w:rPr>
          <w:sz w:val="26"/>
          <w:szCs w:val="26"/>
          <w:lang w:eastAsia="ru-RU"/>
        </w:rPr>
        <w:t>если следовать логике аукционной Комиссии заказчика о наличии на сайте сети «Интернет» иной информации в отношении предлагаемого ООО «</w:t>
      </w:r>
      <w:proofErr w:type="spellStart"/>
      <w:r>
        <w:rPr>
          <w:sz w:val="26"/>
          <w:szCs w:val="26"/>
          <w:lang w:eastAsia="ru-RU"/>
        </w:rPr>
        <w:t>Оптснаб</w:t>
      </w:r>
      <w:proofErr w:type="spellEnd"/>
      <w:r>
        <w:rPr>
          <w:sz w:val="26"/>
          <w:szCs w:val="26"/>
          <w:lang w:eastAsia="ru-RU"/>
        </w:rPr>
        <w:t>» к поставке товара (отличной от заявленной таким участником закупки в составе первой части заявки), то последнее не исключает возможности производства товара с определенными подателем жалобы характеристиками, доказательств обратного заказчиком не представлено.</w:t>
      </w:r>
      <w:proofErr w:type="gramEnd"/>
    </w:p>
    <w:p w:rsidR="00510482" w:rsidRDefault="00510482" w:rsidP="00510482">
      <w:pPr>
        <w:shd w:val="clear" w:color="auto" w:fill="FFFFFF"/>
        <w:suppressAutoHyphens w:val="0"/>
        <w:ind w:firstLine="709"/>
        <w:jc w:val="both"/>
        <w:rPr>
          <w:sz w:val="26"/>
          <w:szCs w:val="26"/>
          <w:lang w:eastAsia="ru-RU"/>
        </w:rPr>
      </w:pPr>
      <w:proofErr w:type="gramStart"/>
      <w:r>
        <w:rPr>
          <w:sz w:val="26"/>
          <w:szCs w:val="26"/>
          <w:lang w:eastAsia="ru-RU"/>
        </w:rPr>
        <w:t xml:space="preserve">Учитывая вышеизложенное, Комиссия Ярославского УФАС России приходит к выводу о недоказанности </w:t>
      </w:r>
      <w:r w:rsidRPr="00CB2133">
        <w:rPr>
          <w:sz w:val="26"/>
          <w:szCs w:val="26"/>
          <w:lang w:eastAsia="ru-RU"/>
        </w:rPr>
        <w:t>сторон</w:t>
      </w:r>
      <w:r>
        <w:rPr>
          <w:sz w:val="26"/>
          <w:szCs w:val="26"/>
          <w:lang w:eastAsia="ru-RU"/>
        </w:rPr>
        <w:t>ы аукционной Комиссии заказчика на момент рассмотрения первых частей заявок участников закупки того, что участник закупки - ООО «</w:t>
      </w:r>
      <w:proofErr w:type="spellStart"/>
      <w:r>
        <w:rPr>
          <w:sz w:val="26"/>
          <w:szCs w:val="26"/>
          <w:lang w:eastAsia="ru-RU"/>
        </w:rPr>
        <w:t>Оптснаб</w:t>
      </w:r>
      <w:proofErr w:type="spellEnd"/>
      <w:r>
        <w:rPr>
          <w:sz w:val="26"/>
          <w:szCs w:val="26"/>
          <w:lang w:eastAsia="ru-RU"/>
        </w:rPr>
        <w:t>», в составе первой части заявки представил недостоверные сведения о свойствах ткани марки «</w:t>
      </w:r>
      <w:proofErr w:type="spellStart"/>
      <w:r>
        <w:rPr>
          <w:sz w:val="26"/>
          <w:szCs w:val="26"/>
          <w:lang w:eastAsia="ru-RU"/>
        </w:rPr>
        <w:t>Алоба</w:t>
      </w:r>
      <w:proofErr w:type="spellEnd"/>
      <w:r>
        <w:rPr>
          <w:sz w:val="26"/>
          <w:szCs w:val="26"/>
          <w:lang w:eastAsia="ru-RU"/>
        </w:rPr>
        <w:t xml:space="preserve">» по показателям </w:t>
      </w:r>
      <w:r w:rsidRPr="00CB4071">
        <w:rPr>
          <w:sz w:val="26"/>
          <w:szCs w:val="26"/>
          <w:lang w:eastAsia="ru-RU"/>
        </w:rPr>
        <w:t>«стойкостью к истиранию (</w:t>
      </w:r>
      <w:proofErr w:type="spellStart"/>
      <w:r w:rsidRPr="00CB4071">
        <w:rPr>
          <w:sz w:val="26"/>
          <w:szCs w:val="26"/>
          <w:lang w:eastAsia="ru-RU"/>
        </w:rPr>
        <w:t>Martindale</w:t>
      </w:r>
      <w:proofErr w:type="spellEnd"/>
      <w:r w:rsidRPr="00CB4071">
        <w:rPr>
          <w:sz w:val="26"/>
          <w:szCs w:val="26"/>
          <w:lang w:eastAsia="ru-RU"/>
        </w:rPr>
        <w:t xml:space="preserve"> </w:t>
      </w:r>
      <w:proofErr w:type="spellStart"/>
      <w:r w:rsidRPr="00CB4071">
        <w:rPr>
          <w:sz w:val="26"/>
          <w:szCs w:val="26"/>
          <w:lang w:eastAsia="ru-RU"/>
        </w:rPr>
        <w:t>Test</w:t>
      </w:r>
      <w:proofErr w:type="spellEnd"/>
      <w:r w:rsidRPr="00CB4071">
        <w:rPr>
          <w:sz w:val="26"/>
          <w:szCs w:val="26"/>
          <w:lang w:eastAsia="ru-RU"/>
        </w:rPr>
        <w:t>)» и «поверхностная плотность»</w:t>
      </w:r>
      <w:r>
        <w:rPr>
          <w:sz w:val="26"/>
          <w:szCs w:val="26"/>
          <w:lang w:eastAsia="ru-RU"/>
        </w:rPr>
        <w:t>.</w:t>
      </w:r>
      <w:proofErr w:type="gramEnd"/>
    </w:p>
    <w:p w:rsidR="00510482" w:rsidRDefault="00510482" w:rsidP="00510482">
      <w:pPr>
        <w:widowControl w:val="0"/>
        <w:ind w:firstLine="709"/>
        <w:jc w:val="both"/>
        <w:rPr>
          <w:b/>
          <w:sz w:val="26"/>
          <w:szCs w:val="26"/>
          <w:lang w:eastAsia="ru-RU"/>
        </w:rPr>
      </w:pPr>
      <w:r w:rsidRPr="00101D32">
        <w:rPr>
          <w:sz w:val="26"/>
          <w:szCs w:val="26"/>
          <w:lang w:eastAsia="ru-RU"/>
        </w:rPr>
        <w:tab/>
        <w:t xml:space="preserve">Таким образом, </w:t>
      </w:r>
      <w:r>
        <w:rPr>
          <w:sz w:val="26"/>
          <w:szCs w:val="26"/>
          <w:lang w:eastAsia="ru-RU"/>
        </w:rPr>
        <w:t xml:space="preserve">участнику с индикационным номером 9 необоснованно отказано в допуске к участию в аукционе, в </w:t>
      </w:r>
      <w:proofErr w:type="gramStart"/>
      <w:r>
        <w:rPr>
          <w:sz w:val="26"/>
          <w:szCs w:val="26"/>
          <w:lang w:eastAsia="ru-RU"/>
        </w:rPr>
        <w:t>связи</w:t>
      </w:r>
      <w:proofErr w:type="gramEnd"/>
      <w:r>
        <w:rPr>
          <w:sz w:val="26"/>
          <w:szCs w:val="26"/>
          <w:lang w:eastAsia="ru-RU"/>
        </w:rPr>
        <w:t xml:space="preserve"> с чем в действиях аукционной комиссии заказчика установлено </w:t>
      </w:r>
      <w:r w:rsidRPr="005E622C">
        <w:rPr>
          <w:b/>
          <w:sz w:val="26"/>
          <w:szCs w:val="26"/>
          <w:lang w:eastAsia="ru-RU"/>
        </w:rPr>
        <w:t>нарушение пункта 1 части 4 статьи 67 Федерального закона от 05.04.2013 № 44-ФЗ.</w:t>
      </w:r>
    </w:p>
    <w:p w:rsidR="00510482" w:rsidRPr="00596932" w:rsidRDefault="00510482" w:rsidP="00510482">
      <w:pPr>
        <w:widowControl w:val="0"/>
        <w:ind w:firstLine="709"/>
        <w:jc w:val="both"/>
        <w:rPr>
          <w:rFonts w:eastAsia="Times New Roman CYR"/>
          <w:sz w:val="26"/>
          <w:szCs w:val="26"/>
        </w:rPr>
      </w:pPr>
      <w:proofErr w:type="gramStart"/>
      <w:r w:rsidRPr="00596932">
        <w:rPr>
          <w:rFonts w:eastAsia="Times New Roman CYR"/>
          <w:sz w:val="26"/>
          <w:szCs w:val="26"/>
        </w:rPr>
        <w:t>В соответствии с пунктом 1 части 1 статьи 64 Федерального закона от 05.04.2013 № 44-ФЗ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Федерального закона от 05.04.2013 № 44-ФЗ, в том числе обоснование начальной (максимальной) цены контракта, начальных цен единиц товара</w:t>
      </w:r>
      <w:proofErr w:type="gramEnd"/>
      <w:r w:rsidRPr="00596932">
        <w:rPr>
          <w:rFonts w:eastAsia="Times New Roman CYR"/>
          <w:sz w:val="26"/>
          <w:szCs w:val="26"/>
        </w:rPr>
        <w:t>, работы, услуги.</w:t>
      </w:r>
    </w:p>
    <w:p w:rsidR="00510482" w:rsidRPr="00596932" w:rsidRDefault="00510482" w:rsidP="00510482">
      <w:pPr>
        <w:widowControl w:val="0"/>
        <w:ind w:firstLine="709"/>
        <w:jc w:val="both"/>
        <w:rPr>
          <w:rFonts w:eastAsia="Times New Roman CYR"/>
          <w:sz w:val="26"/>
          <w:szCs w:val="26"/>
        </w:rPr>
      </w:pPr>
      <w:r w:rsidRPr="00596932">
        <w:rPr>
          <w:rFonts w:eastAsia="Times New Roman CYR"/>
          <w:sz w:val="26"/>
          <w:szCs w:val="26"/>
        </w:rPr>
        <w:t xml:space="preserve">Пунктом 1 части 1 статьи 33 Федерального закона от 05.04.2013 № 44-ФЗ установлено, что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w:t>
      </w:r>
      <w:r w:rsidRPr="00596932">
        <w:rPr>
          <w:rFonts w:eastAsia="Times New Roman CYR"/>
          <w:sz w:val="26"/>
          <w:szCs w:val="26"/>
        </w:rPr>
        <w:lastRenderedPageBreak/>
        <w:t xml:space="preserve">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sidRPr="00596932">
        <w:rPr>
          <w:rFonts w:eastAsia="Times New Roman CYR"/>
          <w:sz w:val="26"/>
          <w:szCs w:val="26"/>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596932">
        <w:rPr>
          <w:rFonts w:eastAsia="Times New Roman CYR"/>
          <w:sz w:val="26"/>
          <w:szCs w:val="26"/>
        </w:rPr>
        <w:t xml:space="preserve"> указанные машины и оборудование.</w:t>
      </w:r>
    </w:p>
    <w:p w:rsidR="00510482" w:rsidRPr="00596932" w:rsidRDefault="00510482" w:rsidP="00510482">
      <w:pPr>
        <w:widowControl w:val="0"/>
        <w:ind w:firstLine="709"/>
        <w:jc w:val="both"/>
        <w:rPr>
          <w:rFonts w:eastAsia="Times New Roman CYR"/>
          <w:sz w:val="26"/>
          <w:szCs w:val="26"/>
        </w:rPr>
      </w:pPr>
      <w:proofErr w:type="gramStart"/>
      <w:r w:rsidRPr="00596932">
        <w:rPr>
          <w:rFonts w:eastAsia="Times New Roman CYR"/>
          <w:sz w:val="26"/>
          <w:szCs w:val="26"/>
        </w:rPr>
        <w:t>Согласно пункту 2 части 1 статьи 33 Федерального закона от 05.04.2013 № 44-ФЗ установлено, что при описании объекта закупки должны использоваться показатели, требования, условные обозначения и терминология,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w:t>
      </w:r>
      <w:proofErr w:type="gramEnd"/>
      <w:r w:rsidRPr="00596932">
        <w:rPr>
          <w:rFonts w:eastAsia="Times New Roman CYR"/>
          <w:sz w:val="26"/>
          <w:szCs w:val="26"/>
        </w:rPr>
        <w:t xml:space="preserve"> </w:t>
      </w:r>
      <w:proofErr w:type="gramStart"/>
      <w:r w:rsidRPr="00596932">
        <w:rPr>
          <w:rFonts w:eastAsia="Times New Roman CYR"/>
          <w:sz w:val="26"/>
          <w:szCs w:val="26"/>
        </w:rPr>
        <w:t>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roofErr w:type="gramEnd"/>
      <w:r w:rsidRPr="00596932">
        <w:rPr>
          <w:rFonts w:eastAsia="Times New Roman CYR"/>
          <w:sz w:val="26"/>
          <w:szCs w:val="26"/>
        </w:rPr>
        <w:t xml:space="preserve">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510482" w:rsidRPr="00596932" w:rsidRDefault="00510482" w:rsidP="00510482">
      <w:pPr>
        <w:widowControl w:val="0"/>
        <w:ind w:firstLine="709"/>
        <w:jc w:val="both"/>
        <w:rPr>
          <w:rFonts w:eastAsia="Times New Roman CYR"/>
          <w:sz w:val="26"/>
          <w:szCs w:val="26"/>
        </w:rPr>
      </w:pPr>
      <w:r w:rsidRPr="00596932">
        <w:rPr>
          <w:rFonts w:eastAsia="Times New Roman CYR"/>
          <w:sz w:val="26"/>
          <w:szCs w:val="26"/>
        </w:rPr>
        <w:t xml:space="preserve">Частью 2 статьи 33 Федерального закона от 05.04.2013 № 44-ФЗ документация о закупке в соответствии с требованиями, указанными в части 1 статьи 33 Федерального закона от 05.04.2013 № 44-ФЗ, должна содержать показатели, позволяющие определить соответствие </w:t>
      </w:r>
      <w:proofErr w:type="gramStart"/>
      <w:r w:rsidRPr="00596932">
        <w:rPr>
          <w:rFonts w:eastAsia="Times New Roman CYR"/>
          <w:sz w:val="26"/>
          <w:szCs w:val="26"/>
        </w:rPr>
        <w:t>закупаемых</w:t>
      </w:r>
      <w:proofErr w:type="gramEnd"/>
      <w:r w:rsidRPr="00596932">
        <w:rPr>
          <w:rFonts w:eastAsia="Times New Roman CYR"/>
          <w:sz w:val="26"/>
          <w:szCs w:val="26"/>
        </w:rPr>
        <w:t xml:space="preserve">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510482" w:rsidRPr="00596932" w:rsidRDefault="00510482" w:rsidP="00510482">
      <w:pPr>
        <w:widowControl w:val="0"/>
        <w:ind w:firstLine="709"/>
        <w:jc w:val="both"/>
        <w:rPr>
          <w:rFonts w:eastAsia="Times New Roman CYR"/>
          <w:sz w:val="26"/>
          <w:szCs w:val="26"/>
          <w:u w:val="single"/>
        </w:rPr>
      </w:pPr>
      <w:r w:rsidRPr="00596932">
        <w:rPr>
          <w:rFonts w:eastAsia="Times New Roman CYR"/>
          <w:sz w:val="26"/>
          <w:szCs w:val="26"/>
        </w:rPr>
        <w:t xml:space="preserve">В соответствии с частью 2 статьи 8 Федерального закона от 05.04.2013 № 44-ФЗ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w:t>
      </w:r>
      <w:r w:rsidRPr="00596932">
        <w:rPr>
          <w:rFonts w:eastAsia="Times New Roman CYR"/>
          <w:sz w:val="26"/>
          <w:szCs w:val="26"/>
          <w:u w:val="single"/>
        </w:rPr>
        <w:t>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510482" w:rsidRPr="00596932" w:rsidRDefault="00510482" w:rsidP="00510482">
      <w:pPr>
        <w:widowControl w:val="0"/>
        <w:ind w:firstLine="709"/>
        <w:jc w:val="both"/>
        <w:rPr>
          <w:rFonts w:eastAsia="Times New Roman CYR"/>
          <w:sz w:val="26"/>
          <w:szCs w:val="26"/>
        </w:rPr>
      </w:pPr>
      <w:proofErr w:type="gramStart"/>
      <w:r w:rsidRPr="00596932">
        <w:rPr>
          <w:rFonts w:eastAsia="Times New Roman CYR"/>
          <w:sz w:val="26"/>
          <w:szCs w:val="26"/>
        </w:rPr>
        <w:t xml:space="preserve">Следуя вышеизложенному, при формировании технического задания заказчик вправе самостоятельно определять функциональные, технические и </w:t>
      </w:r>
      <w:r w:rsidRPr="00596932">
        <w:rPr>
          <w:rFonts w:eastAsia="Times New Roman CYR"/>
          <w:sz w:val="26"/>
          <w:szCs w:val="26"/>
        </w:rPr>
        <w:lastRenderedPageBreak/>
        <w:t>качественные характеристики объекта закупки (в том числе путем установления требований о соответствии товара (работы, услуги), являющегося объектам закупки, положениям технических регламентов, принятых в соответствии с законодательством Российской Федерации о техническом регулировании, документам, разрабатываемым и применяемым в национальной системе стандартизации, принятым в соответствии с законодательством Российской Федерации о</w:t>
      </w:r>
      <w:proofErr w:type="gramEnd"/>
      <w:r w:rsidRPr="00596932">
        <w:rPr>
          <w:rFonts w:eastAsia="Times New Roman CYR"/>
          <w:sz w:val="26"/>
          <w:szCs w:val="26"/>
        </w:rPr>
        <w:t xml:space="preserve"> стандартизации, иным требованиям), удовлетворяющие его потребности. Заказчик при описании объекта закупки должен таким образом определить требования к закупаемым товарам, работам, услугам, чтобы, с одной стороны, повысить шансы на приобретение товара, в том числе используемого при выполнении работ, оказании услуг, именно с такими характеристиками, которые ему необходимы, а с другой стороны, не ограничить количество участников закупки.</w:t>
      </w:r>
    </w:p>
    <w:p w:rsidR="00510482" w:rsidRPr="00596932" w:rsidRDefault="00510482" w:rsidP="00510482">
      <w:pPr>
        <w:widowControl w:val="0"/>
        <w:ind w:firstLine="709"/>
        <w:jc w:val="both"/>
        <w:rPr>
          <w:rFonts w:eastAsia="Times New Roman CYR"/>
          <w:sz w:val="26"/>
          <w:szCs w:val="26"/>
        </w:rPr>
      </w:pPr>
      <w:r w:rsidRPr="00596932">
        <w:rPr>
          <w:rFonts w:eastAsia="Times New Roman CYR"/>
          <w:sz w:val="26"/>
          <w:szCs w:val="26"/>
        </w:rPr>
        <w:t xml:space="preserve">Согласно пунктам 5 и 6 части </w:t>
      </w:r>
      <w:r>
        <w:rPr>
          <w:rFonts w:eastAsia="Times New Roman CYR"/>
          <w:sz w:val="26"/>
          <w:szCs w:val="26"/>
          <w:lang w:val="en-US"/>
        </w:rPr>
        <w:t>III</w:t>
      </w:r>
      <w:r w:rsidRPr="00596932">
        <w:rPr>
          <w:rFonts w:eastAsia="Times New Roman CYR"/>
          <w:sz w:val="26"/>
          <w:szCs w:val="26"/>
        </w:rPr>
        <w:t xml:space="preserve"> (информационной карты) документации об электронном аукционе объектом рассматриваемой закупки является: изготовление и поставка театральных кресел; описание объекта закупки содержится в части V (технической части) документации об электронном аукционе.</w:t>
      </w:r>
    </w:p>
    <w:p w:rsidR="00510482" w:rsidRPr="00596932" w:rsidRDefault="00510482" w:rsidP="00510482">
      <w:pPr>
        <w:widowControl w:val="0"/>
        <w:ind w:firstLine="709"/>
        <w:jc w:val="both"/>
        <w:rPr>
          <w:rFonts w:eastAsia="Times New Roman CYR"/>
          <w:sz w:val="26"/>
          <w:szCs w:val="26"/>
          <w:u w:val="single"/>
        </w:rPr>
      </w:pPr>
      <w:r w:rsidRPr="00596932">
        <w:rPr>
          <w:rFonts w:eastAsia="Times New Roman CYR"/>
          <w:sz w:val="26"/>
          <w:szCs w:val="26"/>
        </w:rPr>
        <w:t xml:space="preserve">Пунктом 6.1. части V (технической части) документации об электронном аукционе установлено, что соответствие специальным требованиям стандартов подтверждается сертификатами, протоколами испытаний установленного образца. </w:t>
      </w:r>
      <w:r w:rsidRPr="00596932">
        <w:rPr>
          <w:rFonts w:eastAsia="Times New Roman CYR"/>
          <w:sz w:val="26"/>
          <w:szCs w:val="26"/>
          <w:u w:val="single"/>
        </w:rPr>
        <w:t xml:space="preserve">Представление сертификата соответствия, </w:t>
      </w:r>
      <w:r w:rsidRPr="00596932">
        <w:rPr>
          <w:rFonts w:eastAsia="Times New Roman CYR"/>
          <w:sz w:val="26"/>
          <w:szCs w:val="26"/>
        </w:rPr>
        <w:t>пожарного сертификата, о соответствии кресел требованиям пункта 5.4.13 «СП 4.13130.2013. Свод правил.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r w:rsidRPr="00596932">
        <w:rPr>
          <w:rFonts w:eastAsia="Times New Roman CYR"/>
          <w:sz w:val="26"/>
          <w:szCs w:val="26"/>
          <w:u w:val="single"/>
        </w:rPr>
        <w:t xml:space="preserve"> является обязательным.</w:t>
      </w:r>
    </w:p>
    <w:p w:rsidR="00510482" w:rsidRPr="00596932" w:rsidRDefault="00510482" w:rsidP="00510482">
      <w:pPr>
        <w:widowControl w:val="0"/>
        <w:ind w:firstLine="709"/>
        <w:jc w:val="both"/>
        <w:rPr>
          <w:rFonts w:eastAsia="Times New Roman CYR"/>
          <w:sz w:val="26"/>
          <w:szCs w:val="26"/>
          <w:u w:val="single"/>
        </w:rPr>
      </w:pPr>
      <w:r w:rsidRPr="00596932">
        <w:rPr>
          <w:rFonts w:eastAsia="Times New Roman CYR"/>
          <w:sz w:val="26"/>
          <w:szCs w:val="26"/>
        </w:rPr>
        <w:t xml:space="preserve">Согласно пункту 8.5. указанной части документации об электронном аукционе вместе с креслами поставщиком предоставляются все принадлежности, являющиеся таковыми в соответствии с требованиями законодательства Российской Федерации, обычаями делового оборота - </w:t>
      </w:r>
      <w:r w:rsidRPr="00596932">
        <w:rPr>
          <w:rFonts w:eastAsia="Times New Roman CYR"/>
          <w:sz w:val="26"/>
          <w:szCs w:val="26"/>
          <w:u w:val="single"/>
        </w:rPr>
        <w:t>сертификат соответствия, инструкция по монтажу и эксплуатации, схема сборки и гарантийные обязательства.</w:t>
      </w:r>
    </w:p>
    <w:p w:rsidR="00510482" w:rsidRPr="00596932" w:rsidRDefault="00510482" w:rsidP="00510482">
      <w:pPr>
        <w:widowControl w:val="0"/>
        <w:ind w:firstLine="709"/>
        <w:jc w:val="both"/>
        <w:rPr>
          <w:rFonts w:eastAsia="Times New Roman CYR"/>
          <w:sz w:val="26"/>
          <w:szCs w:val="26"/>
        </w:rPr>
      </w:pPr>
      <w:r w:rsidRPr="00596932">
        <w:rPr>
          <w:rFonts w:eastAsia="Times New Roman CYR"/>
          <w:sz w:val="26"/>
          <w:szCs w:val="26"/>
        </w:rPr>
        <w:t>Вместе с тем, в соответствии с «</w:t>
      </w:r>
      <w:proofErr w:type="gramStart"/>
      <w:r w:rsidRPr="00596932">
        <w:rPr>
          <w:rFonts w:eastAsia="Times New Roman CYR"/>
          <w:sz w:val="26"/>
          <w:szCs w:val="26"/>
        </w:rPr>
        <w:t>ТР</w:t>
      </w:r>
      <w:proofErr w:type="gramEnd"/>
      <w:r w:rsidRPr="00596932">
        <w:rPr>
          <w:rFonts w:eastAsia="Times New Roman CYR"/>
          <w:sz w:val="26"/>
          <w:szCs w:val="26"/>
        </w:rPr>
        <w:t xml:space="preserve"> ТС 025/2012. Технический регламент Таможенного союза. О безопасности мебельной продукции» предполагаемый к поставке товар не подлежит обязательной сертификации, соответствие подтверждается декларацией.</w:t>
      </w:r>
    </w:p>
    <w:p w:rsidR="00510482" w:rsidRPr="00596932" w:rsidRDefault="00510482" w:rsidP="00510482">
      <w:pPr>
        <w:widowControl w:val="0"/>
        <w:ind w:firstLine="709"/>
        <w:jc w:val="both"/>
        <w:rPr>
          <w:rFonts w:eastAsia="Times New Roman CYR"/>
          <w:sz w:val="26"/>
          <w:szCs w:val="26"/>
        </w:rPr>
      </w:pPr>
      <w:proofErr w:type="gramStart"/>
      <w:r w:rsidRPr="002675A8">
        <w:rPr>
          <w:rFonts w:eastAsia="Times New Roman CYR"/>
          <w:sz w:val="26"/>
          <w:szCs w:val="26"/>
        </w:rPr>
        <w:t>Заказчик считает, что требование о предоставлении в качестве сопроводительных документов сертификата соответствия не свидетельствует о незаконности технической части документации об электронном аукционе, так как Технический регламент Таможенного Союза, на который ссылается заявитель, предусматривает, что декларирование тоже является формой подтверждения соответствия мебельной продукции требованиям данного регламента, различие же составляет процедура оформления данного соответствия.</w:t>
      </w:r>
      <w:proofErr w:type="gramEnd"/>
    </w:p>
    <w:p w:rsidR="00510482" w:rsidRPr="00596932" w:rsidRDefault="00510482" w:rsidP="00510482">
      <w:pPr>
        <w:widowControl w:val="0"/>
        <w:ind w:firstLine="709"/>
        <w:jc w:val="both"/>
        <w:rPr>
          <w:rFonts w:eastAsia="Times New Roman CYR"/>
          <w:sz w:val="26"/>
          <w:szCs w:val="26"/>
        </w:rPr>
      </w:pPr>
      <w:r w:rsidRPr="00596932">
        <w:rPr>
          <w:rFonts w:eastAsia="Times New Roman CYR"/>
          <w:sz w:val="26"/>
          <w:szCs w:val="26"/>
        </w:rPr>
        <w:t xml:space="preserve">В соответствии с пунктами 1-3 статьи 20 Федерального закона от 27.12.2002 № 184-ФЗ «О техническом регулировании» (далее – Федеральный закон от 27.12.2002 № 184-ФЗ) подтверждение соответствия на территории Российской Федерации может носить добровольный или обязательный характер. Добровольное подтверждение соответствия осуществляется в форме добровольной сертификации. Обязательное подтверждение соответствия осуществляется в формах: принятия </w:t>
      </w:r>
      <w:r w:rsidRPr="00596932">
        <w:rPr>
          <w:rFonts w:eastAsia="Times New Roman CYR"/>
          <w:sz w:val="26"/>
          <w:szCs w:val="26"/>
        </w:rPr>
        <w:lastRenderedPageBreak/>
        <w:t>декларации о соответствии (далее - декларирование соответствия); обязательной сертификации.</w:t>
      </w:r>
    </w:p>
    <w:p w:rsidR="00510482" w:rsidRPr="00596932" w:rsidRDefault="00510482" w:rsidP="00510482">
      <w:pPr>
        <w:widowControl w:val="0"/>
        <w:ind w:firstLine="709"/>
        <w:jc w:val="both"/>
        <w:rPr>
          <w:rFonts w:eastAsia="Times New Roman CYR"/>
          <w:sz w:val="26"/>
          <w:szCs w:val="26"/>
        </w:rPr>
      </w:pPr>
      <w:r w:rsidRPr="00596932">
        <w:rPr>
          <w:rFonts w:eastAsia="Times New Roman CYR"/>
          <w:sz w:val="26"/>
          <w:szCs w:val="26"/>
        </w:rPr>
        <w:t>Согласно пункту 1 статьи 23 Федерального закона от 27.12.2002 № 184-ФЗ обязательное подтверждение соответствия проводится только в случаях, установленных соответствующим техническим регламентом, и исключительно на соответствие требованиям технического регламента.</w:t>
      </w:r>
    </w:p>
    <w:p w:rsidR="00510482" w:rsidRPr="00596932" w:rsidRDefault="00510482" w:rsidP="00510482">
      <w:pPr>
        <w:widowControl w:val="0"/>
        <w:ind w:firstLine="709"/>
        <w:jc w:val="both"/>
        <w:rPr>
          <w:rFonts w:eastAsia="Times New Roman CYR"/>
          <w:sz w:val="26"/>
          <w:szCs w:val="26"/>
        </w:rPr>
      </w:pPr>
      <w:proofErr w:type="gramStart"/>
      <w:r w:rsidRPr="00596932">
        <w:rPr>
          <w:rFonts w:eastAsia="Times New Roman CYR"/>
          <w:sz w:val="26"/>
          <w:szCs w:val="26"/>
        </w:rPr>
        <w:t>Декларация о соответствии и сертификат соответствия имеют равную юридическую силу и действуют на всей территории Российской Федерации в отношении каждой единицы продукции, выпускаемой в обращение на территории Российской Федерации во время действия декларации о соответствии или сертификата соответствия, в течение срока годности или срока службы продукции, установленных в соответствии с законодательством Российской Федерации (пункт 3 статьи 23</w:t>
      </w:r>
      <w:r w:rsidRPr="00596932">
        <w:t xml:space="preserve"> </w:t>
      </w:r>
      <w:r w:rsidRPr="00596932">
        <w:rPr>
          <w:rFonts w:eastAsia="Times New Roman CYR"/>
          <w:sz w:val="26"/>
          <w:szCs w:val="26"/>
        </w:rPr>
        <w:t>Федерального закона от</w:t>
      </w:r>
      <w:proofErr w:type="gramEnd"/>
      <w:r w:rsidRPr="00596932">
        <w:rPr>
          <w:rFonts w:eastAsia="Times New Roman CYR"/>
          <w:sz w:val="26"/>
          <w:szCs w:val="26"/>
        </w:rPr>
        <w:t xml:space="preserve"> </w:t>
      </w:r>
      <w:proofErr w:type="gramStart"/>
      <w:r w:rsidRPr="00596932">
        <w:rPr>
          <w:rFonts w:eastAsia="Times New Roman CYR"/>
          <w:sz w:val="26"/>
          <w:szCs w:val="26"/>
        </w:rPr>
        <w:t>27.12.2002 № 184-ФЗ).</w:t>
      </w:r>
      <w:proofErr w:type="gramEnd"/>
    </w:p>
    <w:p w:rsidR="00510482" w:rsidRPr="00596932" w:rsidRDefault="00510482" w:rsidP="00510482">
      <w:pPr>
        <w:widowControl w:val="0"/>
        <w:ind w:firstLine="709"/>
        <w:jc w:val="both"/>
        <w:rPr>
          <w:rFonts w:eastAsia="Times New Roman CYR"/>
          <w:sz w:val="26"/>
          <w:szCs w:val="26"/>
        </w:rPr>
      </w:pPr>
      <w:r w:rsidRPr="00596932">
        <w:rPr>
          <w:rFonts w:eastAsia="Times New Roman CYR"/>
          <w:sz w:val="26"/>
          <w:szCs w:val="26"/>
        </w:rPr>
        <w:t>Пунктом 3 статьи 46 Федерального закона от 27.12.2002 № 184-ФЗ установлено, что Правительством Российской Федерации до дня вступления в силу соответствующих технических регламентов утверждаются и ежегодно уточняются единый перечень продукции, подлежащей обязательной сертификации, и единый перечень продукции, подлежащей декларированию соответствия.</w:t>
      </w:r>
    </w:p>
    <w:p w:rsidR="00510482" w:rsidRPr="00596932" w:rsidRDefault="00510482" w:rsidP="00510482">
      <w:pPr>
        <w:widowControl w:val="0"/>
        <w:ind w:firstLine="709"/>
        <w:jc w:val="both"/>
        <w:rPr>
          <w:rFonts w:eastAsia="Times New Roman CYR"/>
          <w:sz w:val="26"/>
          <w:szCs w:val="26"/>
        </w:rPr>
      </w:pPr>
      <w:r w:rsidRPr="00596932">
        <w:rPr>
          <w:rFonts w:eastAsia="Times New Roman CYR"/>
          <w:sz w:val="26"/>
          <w:szCs w:val="26"/>
        </w:rPr>
        <w:t>Постановлением Правительства РФ от 01.12.2009 N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утверждены два перечня:</w:t>
      </w:r>
    </w:p>
    <w:p w:rsidR="00510482" w:rsidRPr="00596932" w:rsidRDefault="00510482" w:rsidP="00510482">
      <w:pPr>
        <w:widowControl w:val="0"/>
        <w:ind w:firstLine="709"/>
        <w:jc w:val="both"/>
        <w:rPr>
          <w:rFonts w:eastAsia="Times New Roman CYR"/>
          <w:sz w:val="26"/>
          <w:szCs w:val="26"/>
        </w:rPr>
      </w:pPr>
      <w:r w:rsidRPr="00596932">
        <w:rPr>
          <w:rFonts w:eastAsia="Times New Roman CYR"/>
          <w:sz w:val="26"/>
          <w:szCs w:val="26"/>
        </w:rPr>
        <w:t>- единый перечень продукции, подлежащей обязательной сертификации (далее – Перечень 1);</w:t>
      </w:r>
    </w:p>
    <w:p w:rsidR="00510482" w:rsidRPr="00596932" w:rsidRDefault="00510482" w:rsidP="00510482">
      <w:pPr>
        <w:widowControl w:val="0"/>
        <w:ind w:firstLine="709"/>
        <w:jc w:val="both"/>
        <w:rPr>
          <w:rFonts w:eastAsia="Times New Roman CYR"/>
          <w:sz w:val="26"/>
          <w:szCs w:val="26"/>
        </w:rPr>
      </w:pPr>
      <w:r w:rsidRPr="00596932">
        <w:rPr>
          <w:rFonts w:eastAsia="Times New Roman CYR"/>
          <w:sz w:val="26"/>
          <w:szCs w:val="26"/>
        </w:rPr>
        <w:t>- единый перечень продукции, подтверждение соответствия которой осуществляется в форме принятия декларации о соответствии (далее – Перечень 2).</w:t>
      </w:r>
    </w:p>
    <w:p w:rsidR="00510482" w:rsidRPr="00231296" w:rsidRDefault="00510482" w:rsidP="00510482">
      <w:pPr>
        <w:widowControl w:val="0"/>
        <w:ind w:firstLine="709"/>
        <w:jc w:val="both"/>
        <w:rPr>
          <w:rFonts w:eastAsia="Times New Roman CYR"/>
          <w:sz w:val="26"/>
          <w:szCs w:val="26"/>
        </w:rPr>
      </w:pPr>
      <w:r w:rsidRPr="00231296">
        <w:rPr>
          <w:rFonts w:eastAsia="Times New Roman CYR"/>
          <w:sz w:val="26"/>
          <w:szCs w:val="26"/>
        </w:rPr>
        <w:t>В соответствии с Перечнем 1 мебель не подлежит обязательной сертификации.</w:t>
      </w:r>
    </w:p>
    <w:p w:rsidR="00510482" w:rsidRPr="00596932" w:rsidRDefault="00510482" w:rsidP="00510482">
      <w:pPr>
        <w:widowControl w:val="0"/>
        <w:ind w:firstLine="709"/>
        <w:jc w:val="both"/>
        <w:rPr>
          <w:rFonts w:eastAsia="Times New Roman CYR"/>
          <w:sz w:val="26"/>
          <w:szCs w:val="26"/>
        </w:rPr>
      </w:pPr>
      <w:proofErr w:type="gramStart"/>
      <w:r w:rsidRPr="00231296">
        <w:rPr>
          <w:rFonts w:eastAsia="Times New Roman CYR"/>
          <w:sz w:val="26"/>
          <w:szCs w:val="26"/>
        </w:rPr>
        <w:t>Согласно Перечню 2 обязательному декларированию подлежит только мебель специальная, к которой отнесена медицинская, включая лабораторную.</w:t>
      </w:r>
      <w:proofErr w:type="gramEnd"/>
    </w:p>
    <w:p w:rsidR="00510482" w:rsidRPr="00596932" w:rsidRDefault="00510482" w:rsidP="00510482">
      <w:pPr>
        <w:widowControl w:val="0"/>
        <w:ind w:firstLine="709"/>
        <w:jc w:val="both"/>
        <w:rPr>
          <w:rFonts w:eastAsia="Times New Roman CYR"/>
          <w:sz w:val="26"/>
          <w:szCs w:val="26"/>
        </w:rPr>
      </w:pPr>
      <w:r w:rsidRPr="00596932">
        <w:rPr>
          <w:rFonts w:eastAsia="Times New Roman CYR"/>
          <w:sz w:val="26"/>
          <w:szCs w:val="26"/>
        </w:rPr>
        <w:t>Пунктом 1 статьи 6 «</w:t>
      </w:r>
      <w:proofErr w:type="gramStart"/>
      <w:r w:rsidRPr="00596932">
        <w:rPr>
          <w:rFonts w:eastAsia="Times New Roman CYR"/>
          <w:sz w:val="26"/>
          <w:szCs w:val="26"/>
        </w:rPr>
        <w:t>ТР</w:t>
      </w:r>
      <w:proofErr w:type="gramEnd"/>
      <w:r w:rsidRPr="00596932">
        <w:rPr>
          <w:rFonts w:eastAsia="Times New Roman CYR"/>
          <w:sz w:val="26"/>
          <w:szCs w:val="26"/>
        </w:rPr>
        <w:t xml:space="preserve"> ТС 025/2012. Технический регламент Таможенного союза. </w:t>
      </w:r>
      <w:proofErr w:type="gramStart"/>
      <w:r w:rsidRPr="00596932">
        <w:rPr>
          <w:rFonts w:eastAsia="Times New Roman CYR"/>
          <w:sz w:val="26"/>
          <w:szCs w:val="26"/>
        </w:rPr>
        <w:t>О безопасности мебельной продукции», на который ссылается заявитель, установлено, что оценка (подтверждение) соответствия мебельной продукции требованиям настоящего технического регламента и других технических регламентов Таможенного союза, действие которых на нее распространяется, проводится в форме подтверждения соответствия (сертификации или декларирования соответствия) и в форме государственного контроля (надзора).</w:t>
      </w:r>
      <w:proofErr w:type="gramEnd"/>
    </w:p>
    <w:p w:rsidR="00510482" w:rsidRPr="00596932" w:rsidRDefault="00510482" w:rsidP="00510482">
      <w:pPr>
        <w:widowControl w:val="0"/>
        <w:ind w:firstLine="709"/>
        <w:jc w:val="both"/>
        <w:rPr>
          <w:rFonts w:eastAsia="Times New Roman CYR"/>
          <w:sz w:val="26"/>
          <w:szCs w:val="26"/>
        </w:rPr>
      </w:pPr>
      <w:r w:rsidRPr="00596932">
        <w:rPr>
          <w:rFonts w:eastAsia="Times New Roman CYR"/>
          <w:sz w:val="26"/>
          <w:szCs w:val="26"/>
          <w:u w:val="single"/>
        </w:rPr>
        <w:t>Мебель бытовая и мебель для общественных помещений, перечень которой содержится в Приложении 1 настоящего Технического регламента, подлежит декларированию</w:t>
      </w:r>
      <w:r w:rsidRPr="00596932">
        <w:rPr>
          <w:rFonts w:eastAsia="Times New Roman CYR"/>
          <w:sz w:val="26"/>
          <w:szCs w:val="26"/>
        </w:rPr>
        <w:t xml:space="preserve"> соответствия по схемам, предусмотренным в Приложении 5 настоящего Технического регламента, за исключением мебели детской, мебели для учебных заведений, мебели для дошкольных учреждений, которая подлежит обязательной сертификации соответствия по схемам, предусмотренным в Приложении 4 настоящего Технического регламента</w:t>
      </w:r>
      <w:proofErr w:type="gramStart"/>
      <w:r w:rsidRPr="00596932">
        <w:rPr>
          <w:rFonts w:eastAsia="Times New Roman CYR"/>
          <w:sz w:val="26"/>
          <w:szCs w:val="26"/>
        </w:rPr>
        <w:t>.</w:t>
      </w:r>
      <w:proofErr w:type="gramEnd"/>
      <w:r w:rsidRPr="00596932">
        <w:rPr>
          <w:rFonts w:eastAsia="Times New Roman CYR"/>
          <w:sz w:val="26"/>
          <w:szCs w:val="26"/>
        </w:rPr>
        <w:t xml:space="preserve"> (</w:t>
      </w:r>
      <w:proofErr w:type="gramStart"/>
      <w:r w:rsidRPr="00596932">
        <w:rPr>
          <w:rFonts w:eastAsia="Times New Roman CYR"/>
          <w:sz w:val="26"/>
          <w:szCs w:val="26"/>
        </w:rPr>
        <w:t>п</w:t>
      </w:r>
      <w:proofErr w:type="gramEnd"/>
      <w:r w:rsidRPr="00596932">
        <w:rPr>
          <w:rFonts w:eastAsia="Times New Roman CYR"/>
          <w:sz w:val="26"/>
          <w:szCs w:val="26"/>
        </w:rPr>
        <w:t>ункт 2 статьи 6 рассматриваемого Технического регламента Таможенного союза).</w:t>
      </w:r>
    </w:p>
    <w:p w:rsidR="00510482" w:rsidRPr="00596932" w:rsidRDefault="00510482" w:rsidP="00510482">
      <w:pPr>
        <w:widowControl w:val="0"/>
        <w:ind w:firstLine="709"/>
        <w:jc w:val="both"/>
        <w:rPr>
          <w:rFonts w:eastAsia="Times New Roman CYR"/>
          <w:sz w:val="26"/>
          <w:szCs w:val="26"/>
        </w:rPr>
      </w:pPr>
      <w:r w:rsidRPr="00596932">
        <w:rPr>
          <w:rFonts w:eastAsia="Times New Roman CYR"/>
          <w:sz w:val="26"/>
          <w:szCs w:val="26"/>
        </w:rPr>
        <w:t>В соответствии с позицией 1.6. Приложения № 1</w:t>
      </w:r>
      <w:r w:rsidRPr="00596932">
        <w:t xml:space="preserve"> </w:t>
      </w:r>
      <w:r w:rsidRPr="00596932">
        <w:rPr>
          <w:rFonts w:eastAsia="Times New Roman CYR"/>
          <w:sz w:val="26"/>
          <w:szCs w:val="26"/>
        </w:rPr>
        <w:t>Технического регламента Таможенного союза мебель для театрально-зрелищных предприятий и учреждений культуры подлежит декларированию.</w:t>
      </w:r>
    </w:p>
    <w:p w:rsidR="00510482" w:rsidRPr="00596932" w:rsidRDefault="00510482" w:rsidP="00510482">
      <w:pPr>
        <w:widowControl w:val="0"/>
        <w:ind w:firstLine="709"/>
        <w:jc w:val="both"/>
        <w:rPr>
          <w:rFonts w:eastAsia="Times New Roman CYR"/>
          <w:sz w:val="26"/>
          <w:szCs w:val="26"/>
        </w:rPr>
      </w:pPr>
      <w:r w:rsidRPr="00596932">
        <w:rPr>
          <w:rFonts w:eastAsia="Times New Roman CYR"/>
          <w:sz w:val="26"/>
          <w:szCs w:val="26"/>
        </w:rPr>
        <w:lastRenderedPageBreak/>
        <w:t xml:space="preserve">Комиссия </w:t>
      </w:r>
      <w:proofErr w:type="gramStart"/>
      <w:r w:rsidRPr="00596932">
        <w:rPr>
          <w:rFonts w:eastAsia="Times New Roman CYR"/>
          <w:sz w:val="26"/>
          <w:szCs w:val="26"/>
        </w:rPr>
        <w:t>Ярославского</w:t>
      </w:r>
      <w:proofErr w:type="gramEnd"/>
      <w:r w:rsidRPr="00596932">
        <w:rPr>
          <w:rFonts w:eastAsia="Times New Roman CYR"/>
          <w:sz w:val="26"/>
          <w:szCs w:val="26"/>
        </w:rPr>
        <w:t xml:space="preserve"> УФАС России</w:t>
      </w:r>
      <w:r>
        <w:rPr>
          <w:rFonts w:eastAsia="Times New Roman CYR"/>
          <w:sz w:val="26"/>
          <w:szCs w:val="26"/>
        </w:rPr>
        <w:t>,</w:t>
      </w:r>
      <w:r w:rsidRPr="00596932">
        <w:rPr>
          <w:rFonts w:eastAsia="Times New Roman CYR"/>
          <w:sz w:val="26"/>
          <w:szCs w:val="26"/>
        </w:rPr>
        <w:t xml:space="preserve"> проанализировав вышеизложенное приходит к следующему выводу.</w:t>
      </w:r>
    </w:p>
    <w:p w:rsidR="00510482" w:rsidRPr="00596932" w:rsidRDefault="00510482" w:rsidP="00510482">
      <w:pPr>
        <w:widowControl w:val="0"/>
        <w:ind w:firstLine="709"/>
        <w:jc w:val="both"/>
        <w:rPr>
          <w:rFonts w:eastAsia="Times New Roman CYR"/>
          <w:sz w:val="26"/>
          <w:szCs w:val="26"/>
        </w:rPr>
      </w:pPr>
      <w:r w:rsidRPr="00596932">
        <w:rPr>
          <w:rFonts w:eastAsia="Times New Roman CYR"/>
          <w:sz w:val="26"/>
          <w:szCs w:val="26"/>
        </w:rPr>
        <w:t xml:space="preserve">Исходя из способа изложения положений пунктов 6.1 и 8.5. части V (технической части) документации об электронном аукционе явно следует, что заказчиком установлен закрытый перечень документов, подтверждающих соответствие поставляемого товара, </w:t>
      </w:r>
      <w:r w:rsidRPr="00596932">
        <w:rPr>
          <w:rFonts w:eastAsia="Times New Roman CYR"/>
          <w:sz w:val="26"/>
          <w:szCs w:val="26"/>
          <w:u w:val="single"/>
        </w:rPr>
        <w:t>в котором декларация соответствия отсутствует.</w:t>
      </w:r>
    </w:p>
    <w:p w:rsidR="00510482" w:rsidRPr="00596932" w:rsidRDefault="00510482" w:rsidP="00510482">
      <w:pPr>
        <w:widowControl w:val="0"/>
        <w:ind w:firstLine="709"/>
        <w:jc w:val="both"/>
        <w:rPr>
          <w:rFonts w:eastAsia="Times New Roman CYR"/>
          <w:sz w:val="26"/>
          <w:szCs w:val="26"/>
          <w:u w:val="single"/>
        </w:rPr>
      </w:pPr>
      <w:r w:rsidRPr="00596932">
        <w:rPr>
          <w:rFonts w:eastAsia="Times New Roman CYR"/>
          <w:sz w:val="26"/>
          <w:szCs w:val="26"/>
        </w:rPr>
        <w:t>Заказчик правомерно в своей позиции указывает, что</w:t>
      </w:r>
      <w:r w:rsidRPr="00596932">
        <w:t xml:space="preserve"> </w:t>
      </w:r>
      <w:r w:rsidRPr="00596932">
        <w:rPr>
          <w:rFonts w:eastAsia="Times New Roman CYR"/>
          <w:sz w:val="26"/>
          <w:szCs w:val="26"/>
        </w:rPr>
        <w:t xml:space="preserve">декларирование тоже является формой подтверждения соответствия мебельной продукции требованиям данного регламента, </w:t>
      </w:r>
      <w:r w:rsidRPr="00596932">
        <w:rPr>
          <w:rFonts w:eastAsia="Times New Roman CYR"/>
          <w:sz w:val="26"/>
          <w:szCs w:val="26"/>
          <w:u w:val="single"/>
        </w:rPr>
        <w:t>различие же составляет процедура оформления данного соответствия.</w:t>
      </w:r>
    </w:p>
    <w:p w:rsidR="00510482" w:rsidRPr="00596932" w:rsidRDefault="00510482" w:rsidP="00510482">
      <w:pPr>
        <w:widowControl w:val="0"/>
        <w:ind w:firstLine="709"/>
        <w:jc w:val="both"/>
        <w:rPr>
          <w:rFonts w:eastAsia="Times New Roman CYR"/>
          <w:sz w:val="26"/>
          <w:szCs w:val="26"/>
        </w:rPr>
      </w:pPr>
      <w:r w:rsidRPr="00596932">
        <w:rPr>
          <w:rFonts w:eastAsia="Times New Roman CYR"/>
          <w:sz w:val="26"/>
          <w:szCs w:val="26"/>
        </w:rPr>
        <w:t xml:space="preserve">Вместе с тем, </w:t>
      </w:r>
      <w:r w:rsidRPr="00596932">
        <w:rPr>
          <w:rFonts w:eastAsia="Times New Roman CYR"/>
          <w:sz w:val="26"/>
          <w:szCs w:val="26"/>
          <w:u w:val="single"/>
        </w:rPr>
        <w:t>обоснование</w:t>
      </w:r>
      <w:r w:rsidRPr="00596932">
        <w:rPr>
          <w:rFonts w:eastAsia="Times New Roman CYR"/>
          <w:sz w:val="26"/>
          <w:szCs w:val="26"/>
        </w:rPr>
        <w:t xml:space="preserve"> необходимости предоставления именно сертификата соответствия в документации об электронном аукционе </w:t>
      </w:r>
      <w:r w:rsidRPr="00596932">
        <w:rPr>
          <w:rFonts w:eastAsia="Times New Roman CYR"/>
          <w:sz w:val="26"/>
          <w:szCs w:val="26"/>
          <w:u w:val="single"/>
        </w:rPr>
        <w:t>отсутствует.</w:t>
      </w:r>
      <w:r w:rsidRPr="00596932">
        <w:rPr>
          <w:rFonts w:eastAsia="Times New Roman CYR"/>
          <w:sz w:val="26"/>
          <w:szCs w:val="26"/>
        </w:rPr>
        <w:t xml:space="preserve"> </w:t>
      </w:r>
    </w:p>
    <w:p w:rsidR="00510482" w:rsidRPr="00596932" w:rsidRDefault="00510482" w:rsidP="00510482">
      <w:pPr>
        <w:widowControl w:val="0"/>
        <w:ind w:firstLine="709"/>
        <w:jc w:val="both"/>
        <w:rPr>
          <w:rFonts w:eastAsia="Times New Roman CYR"/>
          <w:sz w:val="26"/>
          <w:szCs w:val="26"/>
        </w:rPr>
      </w:pPr>
      <w:r w:rsidRPr="00596932">
        <w:rPr>
          <w:rFonts w:eastAsia="Times New Roman CYR"/>
          <w:sz w:val="26"/>
          <w:szCs w:val="26"/>
        </w:rPr>
        <w:t xml:space="preserve">Резюмируя вышеизложенное, кресла для зрительного зала подлежат только обязательному </w:t>
      </w:r>
      <w:r w:rsidRPr="00596932">
        <w:rPr>
          <w:rFonts w:eastAsia="Times New Roman CYR"/>
          <w:sz w:val="26"/>
          <w:szCs w:val="26"/>
          <w:u w:val="single"/>
        </w:rPr>
        <w:t>декларированию</w:t>
      </w:r>
      <w:r w:rsidRPr="00596932">
        <w:rPr>
          <w:rFonts w:eastAsia="Times New Roman CYR"/>
          <w:sz w:val="26"/>
          <w:szCs w:val="26"/>
        </w:rPr>
        <w:t xml:space="preserve"> </w:t>
      </w:r>
      <w:proofErr w:type="gramStart"/>
      <w:r w:rsidRPr="00596932">
        <w:rPr>
          <w:rFonts w:eastAsia="Times New Roman CYR"/>
          <w:sz w:val="26"/>
          <w:szCs w:val="26"/>
        </w:rPr>
        <w:t>согласно</w:t>
      </w:r>
      <w:proofErr w:type="gramEnd"/>
      <w:r w:rsidRPr="00596932">
        <w:rPr>
          <w:rFonts w:eastAsia="Times New Roman CYR"/>
          <w:sz w:val="26"/>
          <w:szCs w:val="26"/>
        </w:rPr>
        <w:t xml:space="preserve"> Технического регламента Таможенного союза, следовательно, требование об обязательном предоставлении сертификата соответствия, необоснованно установленное заказчиком в документации об электронном аукционе, может привести к с</w:t>
      </w:r>
      <w:r>
        <w:rPr>
          <w:rFonts w:eastAsia="Times New Roman CYR"/>
          <w:sz w:val="26"/>
          <w:szCs w:val="26"/>
        </w:rPr>
        <w:t>окращению</w:t>
      </w:r>
      <w:r w:rsidRPr="00596932">
        <w:rPr>
          <w:rFonts w:eastAsia="Times New Roman CYR"/>
          <w:sz w:val="26"/>
          <w:szCs w:val="26"/>
        </w:rPr>
        <w:t xml:space="preserve"> круга потенциальных участников, что является </w:t>
      </w:r>
      <w:r w:rsidRPr="00596932">
        <w:rPr>
          <w:rFonts w:eastAsia="Times New Roman CYR"/>
          <w:b/>
          <w:sz w:val="26"/>
          <w:szCs w:val="26"/>
        </w:rPr>
        <w:t>нарушением части 2 статьи 8 Федерального закона от 05.04.2013 № 44-ФЗ.</w:t>
      </w:r>
    </w:p>
    <w:p w:rsidR="00510482" w:rsidRPr="00596932" w:rsidRDefault="00510482" w:rsidP="00510482">
      <w:pPr>
        <w:widowControl w:val="0"/>
        <w:ind w:firstLine="709"/>
        <w:jc w:val="both"/>
        <w:rPr>
          <w:rFonts w:eastAsia="Times New Roman CYR"/>
          <w:sz w:val="26"/>
          <w:szCs w:val="26"/>
        </w:rPr>
      </w:pPr>
      <w:proofErr w:type="gramStart"/>
      <w:r w:rsidRPr="00596932">
        <w:rPr>
          <w:rFonts w:eastAsia="Times New Roman CYR"/>
          <w:sz w:val="26"/>
          <w:szCs w:val="26"/>
        </w:rPr>
        <w:t>В соответствии с пунктом 1 части 1 статьи 64 Федерального закона от 05.04.2013 № 44-ФЗ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Федерального закона от 05.04.2013 № 44-ФЗ, в том числе обоснование начальной (максимальной) цены контракта, начальных цен единиц товара</w:t>
      </w:r>
      <w:proofErr w:type="gramEnd"/>
      <w:r w:rsidRPr="00596932">
        <w:rPr>
          <w:rFonts w:eastAsia="Times New Roman CYR"/>
          <w:sz w:val="26"/>
          <w:szCs w:val="26"/>
        </w:rPr>
        <w:t>, работы, услуги.</w:t>
      </w:r>
    </w:p>
    <w:p w:rsidR="00510482" w:rsidRPr="00596932" w:rsidRDefault="00510482" w:rsidP="00510482">
      <w:pPr>
        <w:widowControl w:val="0"/>
        <w:ind w:firstLine="709"/>
        <w:jc w:val="both"/>
        <w:rPr>
          <w:rFonts w:eastAsia="Times New Roman CYR"/>
          <w:sz w:val="26"/>
          <w:szCs w:val="26"/>
        </w:rPr>
      </w:pPr>
      <w:r w:rsidRPr="00596932">
        <w:rPr>
          <w:rFonts w:eastAsia="Times New Roman CYR"/>
          <w:sz w:val="26"/>
          <w:szCs w:val="26"/>
        </w:rPr>
        <w:t xml:space="preserve">Пунктом 1 части 1 статьи 33 Федерального закона от 05.04.2013 № 44-ФЗ установлено, что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sidRPr="00596932">
        <w:rPr>
          <w:rFonts w:eastAsia="Times New Roman CYR"/>
          <w:sz w:val="26"/>
          <w:szCs w:val="26"/>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596932">
        <w:rPr>
          <w:rFonts w:eastAsia="Times New Roman CYR"/>
          <w:sz w:val="26"/>
          <w:szCs w:val="26"/>
        </w:rPr>
        <w:t xml:space="preserve"> указанные машины и оборудование.</w:t>
      </w:r>
    </w:p>
    <w:p w:rsidR="00510482" w:rsidRPr="00596932" w:rsidRDefault="00510482" w:rsidP="00510482">
      <w:pPr>
        <w:widowControl w:val="0"/>
        <w:ind w:firstLine="709"/>
        <w:jc w:val="both"/>
        <w:rPr>
          <w:rFonts w:eastAsia="Times New Roman CYR"/>
          <w:sz w:val="26"/>
          <w:szCs w:val="26"/>
        </w:rPr>
      </w:pPr>
      <w:proofErr w:type="gramStart"/>
      <w:r w:rsidRPr="00596932">
        <w:rPr>
          <w:rFonts w:eastAsia="Times New Roman CYR"/>
          <w:sz w:val="26"/>
          <w:szCs w:val="26"/>
        </w:rPr>
        <w:t xml:space="preserve">Согласно пункту 2 части 1 статьи 33 Федерального закона от 05.04.2013 № 44-ФЗ установлено, что при описании объекта закупки должны использоваться показатели, требования, условные обозначения и терминология, касающиеся технических характеристик, функциональных характеристик (потребительских </w:t>
      </w:r>
      <w:r w:rsidRPr="00596932">
        <w:rPr>
          <w:rFonts w:eastAsia="Times New Roman CYR"/>
          <w:sz w:val="26"/>
          <w:szCs w:val="26"/>
        </w:rPr>
        <w:lastRenderedPageBreak/>
        <w:t>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w:t>
      </w:r>
      <w:proofErr w:type="gramEnd"/>
      <w:r w:rsidRPr="00596932">
        <w:rPr>
          <w:rFonts w:eastAsia="Times New Roman CYR"/>
          <w:sz w:val="26"/>
          <w:szCs w:val="26"/>
        </w:rPr>
        <w:t xml:space="preserve"> </w:t>
      </w:r>
      <w:proofErr w:type="gramStart"/>
      <w:r w:rsidRPr="00596932">
        <w:rPr>
          <w:rFonts w:eastAsia="Times New Roman CYR"/>
          <w:sz w:val="26"/>
          <w:szCs w:val="26"/>
        </w:rPr>
        <w:t>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roofErr w:type="gramEnd"/>
      <w:r w:rsidRPr="00596932">
        <w:rPr>
          <w:rFonts w:eastAsia="Times New Roman CYR"/>
          <w:sz w:val="26"/>
          <w:szCs w:val="26"/>
        </w:rPr>
        <w:t xml:space="preserve">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510482" w:rsidRPr="00596932" w:rsidRDefault="00510482" w:rsidP="00510482">
      <w:pPr>
        <w:widowControl w:val="0"/>
        <w:ind w:firstLine="709"/>
        <w:jc w:val="both"/>
        <w:rPr>
          <w:rFonts w:eastAsia="Times New Roman CYR"/>
          <w:sz w:val="26"/>
          <w:szCs w:val="26"/>
        </w:rPr>
      </w:pPr>
      <w:r w:rsidRPr="00596932">
        <w:rPr>
          <w:rFonts w:eastAsia="Times New Roman CYR"/>
          <w:sz w:val="26"/>
          <w:szCs w:val="26"/>
        </w:rPr>
        <w:t xml:space="preserve">Частью 2 статьи 33 Федерального закона от 05.04.2013 № 44-ФЗ документация о закупке в соответствии с требованиями, указанными в части 1 статьи 33 Федерального закона от 05.04.2013 № 44-ФЗ, должна содержать показатели, позволяющие определить соответствие </w:t>
      </w:r>
      <w:proofErr w:type="gramStart"/>
      <w:r w:rsidRPr="00596932">
        <w:rPr>
          <w:rFonts w:eastAsia="Times New Roman CYR"/>
          <w:sz w:val="26"/>
          <w:szCs w:val="26"/>
        </w:rPr>
        <w:t>закупаемых</w:t>
      </w:r>
      <w:proofErr w:type="gramEnd"/>
      <w:r w:rsidRPr="00596932">
        <w:rPr>
          <w:rFonts w:eastAsia="Times New Roman CYR"/>
          <w:sz w:val="26"/>
          <w:szCs w:val="26"/>
        </w:rPr>
        <w:t xml:space="preserve">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510482" w:rsidRPr="00596932" w:rsidRDefault="00510482" w:rsidP="00510482">
      <w:pPr>
        <w:widowControl w:val="0"/>
        <w:ind w:firstLine="709"/>
        <w:jc w:val="both"/>
        <w:rPr>
          <w:rFonts w:eastAsia="Times New Roman CYR"/>
          <w:sz w:val="26"/>
          <w:szCs w:val="26"/>
        </w:rPr>
      </w:pPr>
      <w:proofErr w:type="gramStart"/>
      <w:r w:rsidRPr="00596932">
        <w:rPr>
          <w:rFonts w:eastAsia="Times New Roman CYR"/>
          <w:sz w:val="26"/>
          <w:szCs w:val="26"/>
        </w:rPr>
        <w:t>Следуя вышеизложенному, при формировании технического задания заказчик вправе самостоятельно определять функциональные, технические и качественные характеристики объекта закупки (в том числе путем установления требований о соответствии товара (работы, услуги), являющегося объектам закупки, положениям технических регламентов, принятых в соответствии с законодательством Российской Федерации о техническом регулировании, документам, разрабатываемым и применяемым в национальной системе стандартизации, принятым в соответствии с законодательством Российской Федерации о</w:t>
      </w:r>
      <w:proofErr w:type="gramEnd"/>
      <w:r w:rsidRPr="00596932">
        <w:rPr>
          <w:rFonts w:eastAsia="Times New Roman CYR"/>
          <w:sz w:val="26"/>
          <w:szCs w:val="26"/>
        </w:rPr>
        <w:t xml:space="preserve"> стандартизации, иным требованиям), удовлетворяющие его потребности. Заказчик при описании объекта закупки должен таким образом определить требования к закупаемым товарам, работам, услугам, чтобы, с одной стороны, повысить шансы на приобретение товара, в том числе используемого при выполнении работ, оказании услуг, именно с такими характеристиками, которые ему необходимы, а с другой стороны, не ограничить количество участников закупки.</w:t>
      </w:r>
    </w:p>
    <w:p w:rsidR="00510482" w:rsidRPr="00596932" w:rsidRDefault="00510482" w:rsidP="00510482">
      <w:pPr>
        <w:widowControl w:val="0"/>
        <w:ind w:firstLine="709"/>
        <w:jc w:val="both"/>
        <w:rPr>
          <w:rFonts w:eastAsia="Times New Roman CYR"/>
          <w:sz w:val="26"/>
          <w:szCs w:val="26"/>
        </w:rPr>
      </w:pPr>
      <w:r w:rsidRPr="00596932">
        <w:rPr>
          <w:rFonts w:eastAsia="Times New Roman CYR"/>
          <w:sz w:val="26"/>
          <w:szCs w:val="26"/>
        </w:rPr>
        <w:t xml:space="preserve">Согласно пунктам 5 и 6 части </w:t>
      </w:r>
      <w:r>
        <w:rPr>
          <w:rFonts w:eastAsia="Times New Roman CYR"/>
          <w:sz w:val="26"/>
          <w:szCs w:val="26"/>
          <w:lang w:val="en-US"/>
        </w:rPr>
        <w:t>III</w:t>
      </w:r>
      <w:r w:rsidRPr="00596932">
        <w:rPr>
          <w:rFonts w:eastAsia="Times New Roman CYR"/>
          <w:sz w:val="26"/>
          <w:szCs w:val="26"/>
        </w:rPr>
        <w:t xml:space="preserve"> (информационной карты) документации об электронном аукционе объектом рассматриваемой закупки является: изготовление и поставка театральных кресел; описание объекта закупки содержится в части V (технической части) документации об электронном аукционе.</w:t>
      </w:r>
    </w:p>
    <w:p w:rsidR="00510482" w:rsidRPr="00596932" w:rsidRDefault="00510482" w:rsidP="00510482">
      <w:pPr>
        <w:widowControl w:val="0"/>
        <w:ind w:firstLine="709"/>
        <w:jc w:val="both"/>
        <w:rPr>
          <w:rFonts w:eastAsia="Times New Roman CYR"/>
          <w:sz w:val="26"/>
          <w:szCs w:val="26"/>
        </w:rPr>
      </w:pPr>
      <w:r w:rsidRPr="00596932">
        <w:rPr>
          <w:sz w:val="26"/>
          <w:szCs w:val="26"/>
        </w:rPr>
        <w:t xml:space="preserve">В пункте 6 части V (технической части) документации об электронном аукционе заказчиком установлены следующие требования к креслам: «Кресла, размещаемые в партере, амфитеатре и бельэтаже в количестве 456 посадочных места, должны быть выполнены с межосевым расстоянием 520 мм, секционными, стационарными, содержащими металлический каркас, с откидными </w:t>
      </w:r>
      <w:proofErr w:type="spellStart"/>
      <w:r w:rsidRPr="00596932">
        <w:rPr>
          <w:sz w:val="26"/>
          <w:szCs w:val="26"/>
        </w:rPr>
        <w:t>гнутоклеенными</w:t>
      </w:r>
      <w:proofErr w:type="spellEnd"/>
      <w:r w:rsidRPr="00596932">
        <w:rPr>
          <w:sz w:val="26"/>
          <w:szCs w:val="26"/>
        </w:rPr>
        <w:t xml:space="preserve"> сиденьями и рамочной спинкой из массивной древесины в стиле «ретро», </w:t>
      </w:r>
      <w:r w:rsidRPr="00596932">
        <w:rPr>
          <w:sz w:val="26"/>
          <w:szCs w:val="26"/>
          <w:u w:val="single"/>
        </w:rPr>
        <w:t>что подтверждается сертификатом о происхождении товара, форма СТ-1</w:t>
      </w:r>
      <w:r w:rsidRPr="00596932">
        <w:rPr>
          <w:sz w:val="26"/>
          <w:szCs w:val="26"/>
        </w:rPr>
        <w:t xml:space="preserve"> (кресла — Тип</w:t>
      </w:r>
      <w:proofErr w:type="gramStart"/>
      <w:r w:rsidRPr="00596932">
        <w:rPr>
          <w:sz w:val="26"/>
          <w:szCs w:val="26"/>
        </w:rPr>
        <w:t>1</w:t>
      </w:r>
      <w:proofErr w:type="gramEnd"/>
      <w:r w:rsidRPr="00596932">
        <w:rPr>
          <w:sz w:val="26"/>
          <w:szCs w:val="26"/>
        </w:rPr>
        <w:t xml:space="preserve">, Приложение 1).  Кресла, размещаемые на балконе в количестве </w:t>
      </w:r>
      <w:r w:rsidRPr="00596932">
        <w:rPr>
          <w:sz w:val="26"/>
          <w:szCs w:val="26"/>
        </w:rPr>
        <w:lastRenderedPageBreak/>
        <w:t xml:space="preserve">184 посадочных места, должны быть выполнены с межосевым расстоянием 520 мм, секционными, стационарными, содержащими металлический каркас, с откидными </w:t>
      </w:r>
      <w:proofErr w:type="spellStart"/>
      <w:r w:rsidRPr="00596932">
        <w:rPr>
          <w:sz w:val="26"/>
          <w:szCs w:val="26"/>
        </w:rPr>
        <w:t>гнутоклеенными</w:t>
      </w:r>
      <w:proofErr w:type="spellEnd"/>
      <w:r w:rsidRPr="00596932">
        <w:rPr>
          <w:sz w:val="26"/>
          <w:szCs w:val="26"/>
        </w:rPr>
        <w:t xml:space="preserve"> сиденьями и </w:t>
      </w:r>
      <w:proofErr w:type="spellStart"/>
      <w:r w:rsidRPr="00596932">
        <w:rPr>
          <w:sz w:val="26"/>
          <w:szCs w:val="26"/>
        </w:rPr>
        <w:t>гнутоклеенной</w:t>
      </w:r>
      <w:proofErr w:type="spellEnd"/>
      <w:r w:rsidRPr="00596932">
        <w:rPr>
          <w:sz w:val="26"/>
          <w:szCs w:val="26"/>
        </w:rPr>
        <w:t xml:space="preserve"> спинкой из шпона древесины овальной формы увеличенной высоты и специальной конструкции, </w:t>
      </w:r>
      <w:r w:rsidRPr="00596932">
        <w:rPr>
          <w:sz w:val="26"/>
          <w:szCs w:val="26"/>
          <w:u w:val="single"/>
        </w:rPr>
        <w:t>что подтверждается сертификатом о происхождении товара, форма СТ-1</w:t>
      </w:r>
      <w:r w:rsidRPr="00596932">
        <w:rPr>
          <w:sz w:val="26"/>
          <w:szCs w:val="26"/>
        </w:rPr>
        <w:t xml:space="preserve"> (кресла — Тип</w:t>
      </w:r>
      <w:proofErr w:type="gramStart"/>
      <w:r w:rsidRPr="00596932">
        <w:rPr>
          <w:sz w:val="26"/>
          <w:szCs w:val="26"/>
        </w:rPr>
        <w:t>2</w:t>
      </w:r>
      <w:proofErr w:type="gramEnd"/>
      <w:r w:rsidRPr="00596932">
        <w:rPr>
          <w:sz w:val="26"/>
          <w:szCs w:val="26"/>
        </w:rPr>
        <w:t xml:space="preserve">, Приложение 2). Для размещения зрителей в ложах Бенуа и бельэтажа - изготавливаются кресла повышенной комфортности в количестве 92 посадочных места с увеличенной шириной сиденья, одиночные, нестационарные, содержащие деревянный каркас с откидным сиденьем и рамочной спинкой из массивной древесины в стиле «барокко», </w:t>
      </w:r>
      <w:r w:rsidRPr="00596932">
        <w:rPr>
          <w:sz w:val="26"/>
          <w:szCs w:val="26"/>
          <w:u w:val="single"/>
        </w:rPr>
        <w:t>что подтверждается сертификатом о происхождении товара, форма СТ-1</w:t>
      </w:r>
      <w:r w:rsidRPr="00596932">
        <w:rPr>
          <w:sz w:val="26"/>
          <w:szCs w:val="26"/>
        </w:rPr>
        <w:t xml:space="preserve"> (кресла — Тип3, Приложение 3). </w:t>
      </w:r>
    </w:p>
    <w:p w:rsidR="00510482" w:rsidRPr="00596932" w:rsidRDefault="00510482" w:rsidP="00510482">
      <w:pPr>
        <w:widowControl w:val="0"/>
        <w:ind w:firstLine="709"/>
        <w:jc w:val="both"/>
        <w:rPr>
          <w:rFonts w:eastAsia="Times New Roman CYR"/>
          <w:sz w:val="26"/>
          <w:szCs w:val="26"/>
        </w:rPr>
      </w:pPr>
      <w:r w:rsidRPr="00596932">
        <w:rPr>
          <w:rFonts w:eastAsia="Times New Roman CYR"/>
          <w:sz w:val="26"/>
          <w:szCs w:val="26"/>
        </w:rPr>
        <w:t>Заказчик в письменн</w:t>
      </w:r>
      <w:r>
        <w:rPr>
          <w:rFonts w:eastAsia="Times New Roman CYR"/>
          <w:sz w:val="26"/>
          <w:szCs w:val="26"/>
        </w:rPr>
        <w:t>ой</w:t>
      </w:r>
      <w:r w:rsidRPr="00596932">
        <w:rPr>
          <w:rFonts w:eastAsia="Times New Roman CYR"/>
          <w:sz w:val="26"/>
          <w:szCs w:val="26"/>
        </w:rPr>
        <w:t xml:space="preserve"> </w:t>
      </w:r>
      <w:r>
        <w:rPr>
          <w:rFonts w:eastAsia="Times New Roman CYR"/>
          <w:sz w:val="26"/>
          <w:szCs w:val="26"/>
        </w:rPr>
        <w:t>позиции</w:t>
      </w:r>
      <w:r w:rsidRPr="00596932">
        <w:rPr>
          <w:rFonts w:eastAsia="Times New Roman CYR"/>
          <w:sz w:val="26"/>
          <w:szCs w:val="26"/>
        </w:rPr>
        <w:t xml:space="preserve"> признает, что требование установлено неточно, но вместе с тем, считает, что данное обстоятельство не нарушило права участников закупки, поскольку данный документ не предусмотрен в перечне, обязательных документов, передаваемых с товаром.</w:t>
      </w:r>
    </w:p>
    <w:p w:rsidR="00510482" w:rsidRPr="00596932" w:rsidRDefault="00510482" w:rsidP="00510482">
      <w:pPr>
        <w:widowControl w:val="0"/>
        <w:ind w:firstLine="709"/>
        <w:jc w:val="both"/>
        <w:rPr>
          <w:rFonts w:eastAsia="Times New Roman CYR"/>
          <w:sz w:val="26"/>
          <w:szCs w:val="26"/>
          <w:u w:val="single"/>
        </w:rPr>
      </w:pPr>
      <w:proofErr w:type="gramStart"/>
      <w:r w:rsidRPr="00596932">
        <w:rPr>
          <w:rFonts w:eastAsia="Times New Roman CYR"/>
          <w:sz w:val="26"/>
          <w:szCs w:val="26"/>
        </w:rPr>
        <w:t>В соответствии с пунктом 1.1 раздела 1 Положения о порядке выдачи сертификатов о происхождении товаров формы СТ-1 для целей осуществления закупок для обеспечения государственных и муниципальных нужд, утвержденного приказом Торгово-промышленной палаты РФ от 25 августа 2014 г. № 64 (далее – Положение о порядке</w:t>
      </w:r>
      <w:r w:rsidRPr="00596932">
        <w:t xml:space="preserve"> </w:t>
      </w:r>
      <w:r w:rsidRPr="00596932">
        <w:rPr>
          <w:rFonts w:eastAsia="Times New Roman CYR"/>
          <w:sz w:val="26"/>
          <w:szCs w:val="26"/>
        </w:rPr>
        <w:t>выдачи сертификатов о происхождении товаров формы СТ-1),</w:t>
      </w:r>
      <w:r w:rsidRPr="00596932">
        <w:t xml:space="preserve"> </w:t>
      </w:r>
      <w:r w:rsidRPr="00596932">
        <w:rPr>
          <w:rFonts w:eastAsia="Times New Roman CYR"/>
          <w:sz w:val="26"/>
          <w:szCs w:val="26"/>
        </w:rPr>
        <w:t>сертификат о происхождении товара формы СТ-1 для целей осуществления закупок для</w:t>
      </w:r>
      <w:proofErr w:type="gramEnd"/>
      <w:r w:rsidRPr="00596932">
        <w:rPr>
          <w:rFonts w:eastAsia="Times New Roman CYR"/>
          <w:sz w:val="26"/>
          <w:szCs w:val="26"/>
        </w:rPr>
        <w:t xml:space="preserve"> обеспечения государственных и муниципальных нужд - </w:t>
      </w:r>
      <w:r w:rsidRPr="00596932">
        <w:rPr>
          <w:rFonts w:eastAsia="Times New Roman CYR"/>
          <w:sz w:val="26"/>
          <w:szCs w:val="26"/>
          <w:u w:val="single"/>
        </w:rPr>
        <w:t>документ, выданный уполномоченной ТПП участнику закупки, свидетельствующий о стране происхождения товаров.</w:t>
      </w:r>
    </w:p>
    <w:p w:rsidR="00510482" w:rsidRPr="00596932" w:rsidRDefault="00510482" w:rsidP="00510482">
      <w:pPr>
        <w:widowControl w:val="0"/>
        <w:ind w:firstLine="709"/>
        <w:jc w:val="both"/>
        <w:rPr>
          <w:rFonts w:eastAsia="Times New Roman CYR"/>
          <w:b/>
          <w:sz w:val="26"/>
          <w:szCs w:val="26"/>
        </w:rPr>
      </w:pPr>
      <w:r w:rsidRPr="00596932">
        <w:rPr>
          <w:rFonts w:eastAsia="Times New Roman CYR"/>
          <w:sz w:val="26"/>
          <w:szCs w:val="26"/>
        </w:rPr>
        <w:t>Учитывая вышеизложенное, Комиссия Ярославского УФАС России приходит к выводу, что заказчик</w:t>
      </w:r>
      <w:r>
        <w:rPr>
          <w:rFonts w:eastAsia="Times New Roman CYR"/>
          <w:sz w:val="26"/>
          <w:szCs w:val="26"/>
        </w:rPr>
        <w:t>,</w:t>
      </w:r>
      <w:r w:rsidRPr="00596932">
        <w:rPr>
          <w:rFonts w:eastAsia="Times New Roman CYR"/>
          <w:sz w:val="26"/>
          <w:szCs w:val="26"/>
        </w:rPr>
        <w:t xml:space="preserve"> установив в документации об электронном аукционе </w:t>
      </w:r>
      <w:proofErr w:type="gramStart"/>
      <w:r w:rsidRPr="00596932">
        <w:rPr>
          <w:rFonts w:eastAsia="Times New Roman CYR"/>
          <w:sz w:val="26"/>
          <w:szCs w:val="26"/>
        </w:rPr>
        <w:t>требование</w:t>
      </w:r>
      <w:proofErr w:type="gramEnd"/>
      <w:r w:rsidRPr="00596932">
        <w:rPr>
          <w:rFonts w:eastAsia="Times New Roman CYR"/>
          <w:sz w:val="26"/>
          <w:szCs w:val="26"/>
        </w:rPr>
        <w:t xml:space="preserve"> о том, что документом, подтверждающим функциональные характеристики товара является сертификат о происхождении товара, форма СТ-1 (который в соответствии</w:t>
      </w:r>
      <w:r w:rsidRPr="00596932">
        <w:t xml:space="preserve"> </w:t>
      </w:r>
      <w:r w:rsidRPr="00596932">
        <w:rPr>
          <w:rFonts w:eastAsia="Times New Roman CYR"/>
          <w:sz w:val="26"/>
          <w:szCs w:val="26"/>
        </w:rPr>
        <w:t xml:space="preserve">Положением о порядке выдачи сертификатов о происхождении товаров формы СТ-1 не является таковым) </w:t>
      </w:r>
      <w:r w:rsidRPr="00596932">
        <w:rPr>
          <w:rFonts w:eastAsia="Times New Roman CYR"/>
          <w:b/>
          <w:sz w:val="26"/>
          <w:szCs w:val="26"/>
        </w:rPr>
        <w:t xml:space="preserve">нарушил пункт </w:t>
      </w:r>
      <w:r>
        <w:rPr>
          <w:rFonts w:eastAsia="Times New Roman CYR"/>
          <w:b/>
          <w:sz w:val="26"/>
          <w:szCs w:val="26"/>
        </w:rPr>
        <w:t>1</w:t>
      </w:r>
      <w:r w:rsidRPr="00596932">
        <w:rPr>
          <w:rFonts w:eastAsia="Times New Roman CYR"/>
          <w:b/>
          <w:sz w:val="26"/>
          <w:szCs w:val="26"/>
        </w:rPr>
        <w:t xml:space="preserve"> части 1 статьи</w:t>
      </w:r>
      <w:r w:rsidRPr="00596932">
        <w:rPr>
          <w:b/>
          <w:sz w:val="26"/>
          <w:szCs w:val="26"/>
        </w:rPr>
        <w:t xml:space="preserve"> </w:t>
      </w:r>
      <w:r>
        <w:rPr>
          <w:b/>
          <w:sz w:val="26"/>
          <w:szCs w:val="26"/>
        </w:rPr>
        <w:t>64</w:t>
      </w:r>
      <w:r w:rsidRPr="00596932">
        <w:rPr>
          <w:b/>
          <w:sz w:val="26"/>
          <w:szCs w:val="26"/>
        </w:rPr>
        <w:t xml:space="preserve"> </w:t>
      </w:r>
      <w:r w:rsidRPr="00596932">
        <w:rPr>
          <w:rFonts w:eastAsia="Times New Roman CYR"/>
          <w:b/>
          <w:sz w:val="26"/>
          <w:szCs w:val="26"/>
        </w:rPr>
        <w:t>Федерального закона от 05.04.2013 № 44-ФЗ.</w:t>
      </w:r>
    </w:p>
    <w:p w:rsidR="00510482" w:rsidRPr="00596932" w:rsidRDefault="00510482" w:rsidP="00510482">
      <w:pPr>
        <w:widowControl w:val="0"/>
        <w:ind w:firstLine="709"/>
        <w:jc w:val="both"/>
        <w:rPr>
          <w:rFonts w:eastAsia="Times New Roman CYR"/>
          <w:sz w:val="26"/>
          <w:szCs w:val="26"/>
        </w:rPr>
      </w:pPr>
      <w:proofErr w:type="gramStart"/>
      <w:r w:rsidRPr="00596932">
        <w:rPr>
          <w:rFonts w:eastAsia="Times New Roman CYR"/>
          <w:sz w:val="26"/>
          <w:szCs w:val="26"/>
        </w:rPr>
        <w:t>В соответствии с пунктом 1 части 1 статьи 64 Федерального закона от 05.04.2013 № 44-ФЗ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Федерального закона от 05.04.2013 № 44-ФЗ, в том числе обоснование начальной (максимальной) цены контракта, начальных цен единиц товара</w:t>
      </w:r>
      <w:proofErr w:type="gramEnd"/>
      <w:r w:rsidRPr="00596932">
        <w:rPr>
          <w:rFonts w:eastAsia="Times New Roman CYR"/>
          <w:sz w:val="26"/>
          <w:szCs w:val="26"/>
        </w:rPr>
        <w:t>, работы, услуги.</w:t>
      </w:r>
    </w:p>
    <w:p w:rsidR="00510482" w:rsidRPr="00596932" w:rsidRDefault="00510482" w:rsidP="00510482">
      <w:pPr>
        <w:widowControl w:val="0"/>
        <w:ind w:firstLine="709"/>
        <w:jc w:val="both"/>
        <w:rPr>
          <w:rFonts w:eastAsia="Times New Roman CYR"/>
          <w:sz w:val="26"/>
          <w:szCs w:val="26"/>
        </w:rPr>
      </w:pPr>
      <w:r w:rsidRPr="00596932">
        <w:rPr>
          <w:rFonts w:eastAsia="Times New Roman CYR"/>
          <w:sz w:val="26"/>
          <w:szCs w:val="26"/>
        </w:rPr>
        <w:t xml:space="preserve">Пунктом 1 части 1 статьи 33 Федерального закона от 05.04.2013 № 44-ФЗ установлено, что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sidRPr="00596932">
        <w:rPr>
          <w:rFonts w:eastAsia="Times New Roman CYR"/>
          <w:sz w:val="26"/>
          <w:szCs w:val="26"/>
        </w:rPr>
        <w:t xml:space="preserve">допускается использование в описании объекта закупки указания на </w:t>
      </w:r>
      <w:r w:rsidRPr="00596932">
        <w:rPr>
          <w:rFonts w:eastAsia="Times New Roman CYR"/>
          <w:sz w:val="26"/>
          <w:szCs w:val="26"/>
        </w:rPr>
        <w:lastRenderedPageBreak/>
        <w:t>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596932">
        <w:rPr>
          <w:rFonts w:eastAsia="Times New Roman CYR"/>
          <w:sz w:val="26"/>
          <w:szCs w:val="26"/>
        </w:rPr>
        <w:t xml:space="preserve"> указанные машины и оборудование.</w:t>
      </w:r>
    </w:p>
    <w:p w:rsidR="00510482" w:rsidRPr="00596932" w:rsidRDefault="00510482" w:rsidP="00510482">
      <w:pPr>
        <w:widowControl w:val="0"/>
        <w:ind w:firstLine="709"/>
        <w:jc w:val="both"/>
        <w:rPr>
          <w:rFonts w:eastAsia="Times New Roman CYR"/>
          <w:sz w:val="26"/>
          <w:szCs w:val="26"/>
        </w:rPr>
      </w:pPr>
      <w:proofErr w:type="gramStart"/>
      <w:r w:rsidRPr="00596932">
        <w:rPr>
          <w:rFonts w:eastAsia="Times New Roman CYR"/>
          <w:sz w:val="26"/>
          <w:szCs w:val="26"/>
        </w:rPr>
        <w:t>Согласно пункту 2 части 1 статьи 33 Федерального закона от 05.04.2013 № 44-ФЗ установлено, что при описании объекта закупки должны использоваться показатели, требования, условные обозначения и терминология,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w:t>
      </w:r>
      <w:proofErr w:type="gramEnd"/>
      <w:r w:rsidRPr="00596932">
        <w:rPr>
          <w:rFonts w:eastAsia="Times New Roman CYR"/>
          <w:sz w:val="26"/>
          <w:szCs w:val="26"/>
        </w:rPr>
        <w:t xml:space="preserve"> </w:t>
      </w:r>
      <w:proofErr w:type="gramStart"/>
      <w:r w:rsidRPr="00596932">
        <w:rPr>
          <w:rFonts w:eastAsia="Times New Roman CYR"/>
          <w:sz w:val="26"/>
          <w:szCs w:val="26"/>
        </w:rPr>
        <w:t>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roofErr w:type="gramEnd"/>
      <w:r w:rsidRPr="00596932">
        <w:rPr>
          <w:rFonts w:eastAsia="Times New Roman CYR"/>
          <w:sz w:val="26"/>
          <w:szCs w:val="26"/>
        </w:rPr>
        <w:t xml:space="preserve">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510482" w:rsidRPr="00596932" w:rsidRDefault="00510482" w:rsidP="00510482">
      <w:pPr>
        <w:widowControl w:val="0"/>
        <w:ind w:firstLine="709"/>
        <w:jc w:val="both"/>
        <w:rPr>
          <w:rFonts w:eastAsia="Times New Roman CYR"/>
          <w:sz w:val="26"/>
          <w:szCs w:val="26"/>
        </w:rPr>
      </w:pPr>
      <w:r w:rsidRPr="00596932">
        <w:rPr>
          <w:rFonts w:eastAsia="Times New Roman CYR"/>
          <w:sz w:val="26"/>
          <w:szCs w:val="26"/>
        </w:rPr>
        <w:t xml:space="preserve">Частью 2 статьи 33 Федерального закона от 05.04.2013 № 44-ФЗ документация о закупке в соответствии с требованиями, указанными в части 1 статьи 33 Федерального закона от 05.04.2013 № 44-ФЗ, должна содержать показатели, позволяющие определить соответствие </w:t>
      </w:r>
      <w:proofErr w:type="gramStart"/>
      <w:r w:rsidRPr="00596932">
        <w:rPr>
          <w:rFonts w:eastAsia="Times New Roman CYR"/>
          <w:sz w:val="26"/>
          <w:szCs w:val="26"/>
        </w:rPr>
        <w:t>закупаемых</w:t>
      </w:r>
      <w:proofErr w:type="gramEnd"/>
      <w:r w:rsidRPr="00596932">
        <w:rPr>
          <w:rFonts w:eastAsia="Times New Roman CYR"/>
          <w:sz w:val="26"/>
          <w:szCs w:val="26"/>
        </w:rPr>
        <w:t xml:space="preserve">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510482" w:rsidRPr="00596932" w:rsidRDefault="00510482" w:rsidP="00510482">
      <w:pPr>
        <w:widowControl w:val="0"/>
        <w:ind w:firstLine="709"/>
        <w:jc w:val="both"/>
        <w:rPr>
          <w:rFonts w:eastAsia="Times New Roman CYR"/>
          <w:sz w:val="26"/>
          <w:szCs w:val="26"/>
        </w:rPr>
      </w:pPr>
      <w:proofErr w:type="gramStart"/>
      <w:r w:rsidRPr="00596932">
        <w:rPr>
          <w:rFonts w:eastAsia="Times New Roman CYR"/>
          <w:sz w:val="26"/>
          <w:szCs w:val="26"/>
        </w:rPr>
        <w:t>Следуя вышеизложенному, при формировании технического задания заказчик вправе самостоятельно определять функциональные, технические и качественные характеристики объекта закупки (в том числе путем установления требований о соответствии товара (работы, услуги), являющегося объектам закупки, положениям технических регламентов, принятых в соответствии с законодательством Российской Федерации о техническом регулировании, документам, разрабатываемым и применяемым в национальной системе стандартизации, принятым в соответствии с законодательством Российской Федерации о</w:t>
      </w:r>
      <w:proofErr w:type="gramEnd"/>
      <w:r w:rsidRPr="00596932">
        <w:rPr>
          <w:rFonts w:eastAsia="Times New Roman CYR"/>
          <w:sz w:val="26"/>
          <w:szCs w:val="26"/>
        </w:rPr>
        <w:t xml:space="preserve"> стандартизации, иным требованиям), удовлетворяющие его потребности. Заказчик при описании объекта закупки должен таким образом определить требования к закупаемым товарам, работам, услугам, чтобы, с одной стороны, повысить шансы на приобретение товара, в том числе используемого при выполнении работ, оказании услуг, именно с такими характеристиками, которые ему необходимы, а с другой стороны, не ограничить количество участников закупки.</w:t>
      </w:r>
    </w:p>
    <w:p w:rsidR="00510482" w:rsidRPr="00596932" w:rsidRDefault="00510482" w:rsidP="00510482">
      <w:pPr>
        <w:widowControl w:val="0"/>
        <w:ind w:firstLine="709"/>
        <w:jc w:val="both"/>
        <w:rPr>
          <w:rFonts w:eastAsia="Times New Roman CYR"/>
          <w:sz w:val="26"/>
          <w:szCs w:val="26"/>
        </w:rPr>
      </w:pPr>
      <w:r w:rsidRPr="00596932">
        <w:rPr>
          <w:rFonts w:eastAsia="Times New Roman CYR"/>
          <w:sz w:val="26"/>
          <w:szCs w:val="26"/>
        </w:rPr>
        <w:t xml:space="preserve">Согласно пунктам 5 и 6 части </w:t>
      </w:r>
      <w:r>
        <w:rPr>
          <w:rFonts w:eastAsia="Times New Roman CYR"/>
          <w:sz w:val="26"/>
          <w:szCs w:val="26"/>
          <w:lang w:val="en-US"/>
        </w:rPr>
        <w:t>III</w:t>
      </w:r>
      <w:r w:rsidRPr="00596932">
        <w:rPr>
          <w:rFonts w:eastAsia="Times New Roman CYR"/>
          <w:sz w:val="26"/>
          <w:szCs w:val="26"/>
        </w:rPr>
        <w:t xml:space="preserve"> (информационной карты) документации об </w:t>
      </w:r>
      <w:r w:rsidRPr="00596932">
        <w:rPr>
          <w:rFonts w:eastAsia="Times New Roman CYR"/>
          <w:sz w:val="26"/>
          <w:szCs w:val="26"/>
        </w:rPr>
        <w:lastRenderedPageBreak/>
        <w:t>электронном аукционе объектом рассматриваемой закупки является: изготовление и поставка театральных кресел; описание объекта закупки содержится в части V (технической части) документации об электронном аукционе.</w:t>
      </w:r>
    </w:p>
    <w:p w:rsidR="00510482" w:rsidRPr="00596932" w:rsidRDefault="00510482" w:rsidP="00510482">
      <w:pPr>
        <w:widowControl w:val="0"/>
        <w:ind w:firstLine="709"/>
        <w:jc w:val="both"/>
        <w:rPr>
          <w:rFonts w:eastAsia="Times New Roman CYR"/>
          <w:sz w:val="26"/>
          <w:szCs w:val="26"/>
        </w:rPr>
      </w:pPr>
      <w:r w:rsidRPr="00596932">
        <w:rPr>
          <w:rFonts w:eastAsia="Times New Roman CYR"/>
          <w:sz w:val="26"/>
          <w:szCs w:val="26"/>
        </w:rPr>
        <w:t>В пункте 8.1.1. части V (технической части) документации об электронном аукционе установлены требования к боковинам кресел Тип</w:t>
      </w:r>
      <w:proofErr w:type="gramStart"/>
      <w:r w:rsidRPr="00596932">
        <w:rPr>
          <w:rFonts w:eastAsia="Times New Roman CYR"/>
          <w:sz w:val="26"/>
          <w:szCs w:val="26"/>
        </w:rPr>
        <w:t>1</w:t>
      </w:r>
      <w:proofErr w:type="gramEnd"/>
      <w:r w:rsidRPr="00596932">
        <w:rPr>
          <w:rFonts w:eastAsia="Times New Roman CYR"/>
          <w:sz w:val="26"/>
          <w:szCs w:val="26"/>
        </w:rPr>
        <w:t xml:space="preserve"> и Тип2, а именно: «Боковые поверхности накладок — с резьбой в виде спирали, подобной </w:t>
      </w:r>
      <w:proofErr w:type="spellStart"/>
      <w:r w:rsidRPr="00596932">
        <w:rPr>
          <w:rFonts w:eastAsia="Times New Roman CYR"/>
          <w:sz w:val="26"/>
          <w:szCs w:val="26"/>
        </w:rPr>
        <w:t>Nautilus</w:t>
      </w:r>
      <w:proofErr w:type="spellEnd"/>
      <w:r w:rsidRPr="00596932">
        <w:rPr>
          <w:rFonts w:eastAsia="Times New Roman CYR"/>
          <w:sz w:val="26"/>
          <w:szCs w:val="26"/>
        </w:rPr>
        <w:t xml:space="preserve"> </w:t>
      </w:r>
      <w:proofErr w:type="spellStart"/>
      <w:r w:rsidRPr="00596932">
        <w:rPr>
          <w:rFonts w:eastAsia="Times New Roman CYR"/>
          <w:sz w:val="26"/>
          <w:szCs w:val="26"/>
        </w:rPr>
        <w:t>Shell</w:t>
      </w:r>
      <w:proofErr w:type="spellEnd"/>
      <w:r w:rsidRPr="00596932">
        <w:rPr>
          <w:rFonts w:eastAsia="Times New Roman CYR"/>
          <w:sz w:val="26"/>
          <w:szCs w:val="26"/>
        </w:rPr>
        <w:t xml:space="preserve"> с двух сторон, расположенных в каплевидной зоне». </w:t>
      </w:r>
    </w:p>
    <w:p w:rsidR="00510482" w:rsidRPr="00596932" w:rsidRDefault="00510482" w:rsidP="00510482">
      <w:pPr>
        <w:widowControl w:val="0"/>
        <w:ind w:firstLine="709"/>
        <w:jc w:val="both"/>
        <w:rPr>
          <w:rFonts w:eastAsia="Times New Roman CYR"/>
          <w:sz w:val="26"/>
          <w:szCs w:val="26"/>
        </w:rPr>
      </w:pPr>
      <w:r w:rsidRPr="00942EFE">
        <w:rPr>
          <w:rFonts w:eastAsia="Times New Roman CYR"/>
          <w:sz w:val="26"/>
          <w:szCs w:val="26"/>
        </w:rPr>
        <w:t>Комиссия проанализировав, положения ГОСТов,</w:t>
      </w:r>
      <w:r w:rsidRPr="00942EFE">
        <w:t xml:space="preserve"> </w:t>
      </w:r>
      <w:r w:rsidRPr="00942EFE">
        <w:rPr>
          <w:rFonts w:eastAsia="Times New Roman CYR"/>
          <w:sz w:val="26"/>
          <w:szCs w:val="26"/>
        </w:rPr>
        <w:t xml:space="preserve">о соответствии которым заказчиком установлено требование в пункте 6.1. части </w:t>
      </w:r>
      <w:r w:rsidRPr="00942EFE">
        <w:rPr>
          <w:rFonts w:eastAsia="Times New Roman CYR"/>
          <w:sz w:val="26"/>
          <w:szCs w:val="26"/>
          <w:lang w:val="en-US"/>
        </w:rPr>
        <w:t>V</w:t>
      </w:r>
      <w:r w:rsidRPr="00942EFE">
        <w:rPr>
          <w:rFonts w:eastAsia="Times New Roman CYR"/>
          <w:sz w:val="26"/>
          <w:szCs w:val="26"/>
        </w:rPr>
        <w:t xml:space="preserve"> (технической части) документации об электронном аукционе, пришла к выводу об отсутствии в последних показателя/значения «</w:t>
      </w:r>
      <w:proofErr w:type="spellStart"/>
      <w:r w:rsidRPr="00942EFE">
        <w:rPr>
          <w:rFonts w:eastAsia="Times New Roman CYR"/>
          <w:sz w:val="26"/>
          <w:szCs w:val="26"/>
        </w:rPr>
        <w:t>Nautilus</w:t>
      </w:r>
      <w:proofErr w:type="spellEnd"/>
      <w:r w:rsidRPr="00942EFE">
        <w:rPr>
          <w:rFonts w:eastAsia="Times New Roman CYR"/>
          <w:sz w:val="26"/>
          <w:szCs w:val="26"/>
        </w:rPr>
        <w:t xml:space="preserve"> </w:t>
      </w:r>
      <w:proofErr w:type="spellStart"/>
      <w:r w:rsidRPr="00942EFE">
        <w:rPr>
          <w:rFonts w:eastAsia="Times New Roman CYR"/>
          <w:sz w:val="26"/>
          <w:szCs w:val="26"/>
        </w:rPr>
        <w:t>Shell</w:t>
      </w:r>
      <w:proofErr w:type="spellEnd"/>
      <w:r w:rsidRPr="00942EFE">
        <w:rPr>
          <w:rFonts w:eastAsia="Times New Roman CYR"/>
          <w:sz w:val="26"/>
          <w:szCs w:val="26"/>
        </w:rPr>
        <w:t xml:space="preserve">», в связи с чем установление требования к резьбе спирали, подобной </w:t>
      </w:r>
      <w:proofErr w:type="spellStart"/>
      <w:r w:rsidRPr="00942EFE">
        <w:rPr>
          <w:rFonts w:eastAsia="Times New Roman CYR"/>
          <w:sz w:val="26"/>
          <w:szCs w:val="26"/>
        </w:rPr>
        <w:t>Nautilus</w:t>
      </w:r>
      <w:proofErr w:type="spellEnd"/>
      <w:r w:rsidRPr="00942EFE">
        <w:rPr>
          <w:rFonts w:eastAsia="Times New Roman CYR"/>
          <w:sz w:val="26"/>
          <w:szCs w:val="26"/>
        </w:rPr>
        <w:t xml:space="preserve"> </w:t>
      </w:r>
      <w:proofErr w:type="spellStart"/>
      <w:r w:rsidRPr="00942EFE">
        <w:rPr>
          <w:rFonts w:eastAsia="Times New Roman CYR"/>
          <w:sz w:val="26"/>
          <w:szCs w:val="26"/>
        </w:rPr>
        <w:t>Shell</w:t>
      </w:r>
      <w:proofErr w:type="spellEnd"/>
      <w:r w:rsidRPr="00942EFE">
        <w:rPr>
          <w:rFonts w:eastAsia="Times New Roman CYR"/>
          <w:sz w:val="26"/>
          <w:szCs w:val="26"/>
        </w:rPr>
        <w:t xml:space="preserve"> с двух сторон, расположенных в каплевидной зоне лицевого торца</w:t>
      </w:r>
      <w:r>
        <w:rPr>
          <w:rFonts w:eastAsia="Times New Roman CYR"/>
          <w:sz w:val="26"/>
          <w:szCs w:val="26"/>
        </w:rPr>
        <w:t xml:space="preserve"> боковин кресел Тип</w:t>
      </w:r>
      <w:proofErr w:type="gramStart"/>
      <w:r>
        <w:rPr>
          <w:rFonts w:eastAsia="Times New Roman CYR"/>
          <w:sz w:val="26"/>
          <w:szCs w:val="26"/>
        </w:rPr>
        <w:t>1</w:t>
      </w:r>
      <w:proofErr w:type="gramEnd"/>
      <w:r>
        <w:rPr>
          <w:rFonts w:eastAsia="Times New Roman CYR"/>
          <w:sz w:val="26"/>
          <w:szCs w:val="26"/>
        </w:rPr>
        <w:t xml:space="preserve"> и Тип2</w:t>
      </w:r>
      <w:r w:rsidRPr="00942EFE">
        <w:rPr>
          <w:rFonts w:eastAsia="Times New Roman CYR"/>
          <w:sz w:val="26"/>
          <w:szCs w:val="26"/>
        </w:rPr>
        <w:t xml:space="preserve">, </w:t>
      </w:r>
      <w:r>
        <w:rPr>
          <w:rFonts w:eastAsia="Times New Roman CYR"/>
          <w:sz w:val="26"/>
          <w:szCs w:val="26"/>
        </w:rPr>
        <w:t>без</w:t>
      </w:r>
      <w:r w:rsidRPr="00942EFE">
        <w:rPr>
          <w:rFonts w:eastAsia="Times New Roman CYR"/>
          <w:sz w:val="26"/>
          <w:szCs w:val="26"/>
        </w:rPr>
        <w:t xml:space="preserve"> включения в аукционную документацию </w:t>
      </w:r>
      <w:r>
        <w:rPr>
          <w:rFonts w:eastAsia="Times New Roman CYR"/>
          <w:sz w:val="26"/>
          <w:szCs w:val="26"/>
        </w:rPr>
        <w:t xml:space="preserve">обоснования </w:t>
      </w:r>
      <w:r w:rsidRPr="00942EFE">
        <w:rPr>
          <w:rFonts w:eastAsia="Times New Roman CYR"/>
          <w:sz w:val="26"/>
          <w:szCs w:val="26"/>
        </w:rPr>
        <w:t>необходимости использования при описании объекта закупки такого показателя, в том числе без конкретизации в документации об электронном аукционе, что необходимо понимать под показател</w:t>
      </w:r>
      <w:r>
        <w:rPr>
          <w:rFonts w:eastAsia="Times New Roman CYR"/>
          <w:sz w:val="26"/>
          <w:szCs w:val="26"/>
        </w:rPr>
        <w:t>ем</w:t>
      </w:r>
      <w:r w:rsidRPr="00942EFE">
        <w:rPr>
          <w:rFonts w:eastAsia="Times New Roman CYR"/>
          <w:sz w:val="26"/>
          <w:szCs w:val="26"/>
        </w:rPr>
        <w:t>/значени</w:t>
      </w:r>
      <w:r>
        <w:rPr>
          <w:rFonts w:eastAsia="Times New Roman CYR"/>
          <w:sz w:val="26"/>
          <w:szCs w:val="26"/>
        </w:rPr>
        <w:t>ем</w:t>
      </w:r>
      <w:r w:rsidRPr="00942EFE">
        <w:rPr>
          <w:rFonts w:eastAsia="Times New Roman CYR"/>
          <w:sz w:val="26"/>
          <w:szCs w:val="26"/>
        </w:rPr>
        <w:t xml:space="preserve"> «</w:t>
      </w:r>
      <w:proofErr w:type="gramStart"/>
      <w:r w:rsidRPr="00942EFE">
        <w:rPr>
          <w:rFonts w:eastAsia="Times New Roman CYR"/>
          <w:sz w:val="26"/>
          <w:szCs w:val="26"/>
        </w:rPr>
        <w:t>подобная</w:t>
      </w:r>
      <w:proofErr w:type="gramEnd"/>
      <w:r w:rsidRPr="00942EFE">
        <w:rPr>
          <w:rFonts w:eastAsia="Times New Roman CYR"/>
          <w:sz w:val="26"/>
          <w:szCs w:val="26"/>
        </w:rPr>
        <w:t xml:space="preserve"> </w:t>
      </w:r>
      <w:proofErr w:type="spellStart"/>
      <w:r w:rsidRPr="00942EFE">
        <w:rPr>
          <w:rFonts w:eastAsia="Times New Roman CYR"/>
          <w:sz w:val="26"/>
          <w:szCs w:val="26"/>
        </w:rPr>
        <w:t>Nautilus</w:t>
      </w:r>
      <w:proofErr w:type="spellEnd"/>
      <w:r w:rsidRPr="00942EFE">
        <w:rPr>
          <w:rFonts w:eastAsia="Times New Roman CYR"/>
          <w:sz w:val="26"/>
          <w:szCs w:val="26"/>
        </w:rPr>
        <w:t xml:space="preserve"> </w:t>
      </w:r>
      <w:proofErr w:type="spellStart"/>
      <w:r w:rsidRPr="00942EFE">
        <w:rPr>
          <w:rFonts w:eastAsia="Times New Roman CYR"/>
          <w:sz w:val="26"/>
          <w:szCs w:val="26"/>
        </w:rPr>
        <w:t>Shell</w:t>
      </w:r>
      <w:proofErr w:type="spellEnd"/>
      <w:r w:rsidRPr="00942EFE">
        <w:rPr>
          <w:rFonts w:eastAsia="Times New Roman CYR"/>
          <w:sz w:val="26"/>
          <w:szCs w:val="26"/>
        </w:rPr>
        <w:t xml:space="preserve">», привело к </w:t>
      </w:r>
      <w:r w:rsidRPr="00942EFE">
        <w:rPr>
          <w:rFonts w:eastAsia="Times New Roman CYR"/>
          <w:b/>
          <w:sz w:val="26"/>
          <w:szCs w:val="26"/>
        </w:rPr>
        <w:t>нарушению пункта 1 части 1 статьи 64</w:t>
      </w:r>
      <w:r w:rsidRPr="00942EFE">
        <w:rPr>
          <w:b/>
        </w:rPr>
        <w:t xml:space="preserve"> </w:t>
      </w:r>
      <w:r w:rsidRPr="00942EFE">
        <w:rPr>
          <w:rFonts w:eastAsia="Times New Roman CYR"/>
          <w:b/>
          <w:sz w:val="26"/>
          <w:szCs w:val="26"/>
        </w:rPr>
        <w:t xml:space="preserve">Федерального закона от 05.04.2013 </w:t>
      </w:r>
      <w:r w:rsidRPr="00834DC2">
        <w:rPr>
          <w:rFonts w:eastAsia="Times New Roman CYR"/>
          <w:b/>
          <w:sz w:val="26"/>
          <w:szCs w:val="26"/>
        </w:rPr>
        <w:t xml:space="preserve">      </w:t>
      </w:r>
      <w:r w:rsidRPr="00942EFE">
        <w:rPr>
          <w:rFonts w:eastAsia="Times New Roman CYR"/>
          <w:b/>
          <w:sz w:val="26"/>
          <w:szCs w:val="26"/>
        </w:rPr>
        <w:t>№ 44-ФЗ.</w:t>
      </w:r>
    </w:p>
    <w:p w:rsidR="00510482" w:rsidRPr="00596932" w:rsidRDefault="00510482" w:rsidP="00510482">
      <w:pPr>
        <w:widowControl w:val="0"/>
        <w:ind w:firstLine="709"/>
        <w:jc w:val="both"/>
        <w:rPr>
          <w:rFonts w:eastAsia="Times New Roman CYR"/>
          <w:sz w:val="26"/>
          <w:szCs w:val="26"/>
        </w:rPr>
      </w:pPr>
      <w:proofErr w:type="gramStart"/>
      <w:r w:rsidRPr="00596932">
        <w:rPr>
          <w:rFonts w:eastAsia="Times New Roman CYR"/>
          <w:sz w:val="26"/>
          <w:szCs w:val="26"/>
        </w:rPr>
        <w:t>В соответствии с пунктом 1 части 1 статьи 64 Федерального закона от 05.04.2013 № 44-ФЗ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Федерального закона от 05.04.2013 № 44-ФЗ, в том числе обоснование начальной (максимальной) цены контракта, начальных цен единиц товара</w:t>
      </w:r>
      <w:proofErr w:type="gramEnd"/>
      <w:r w:rsidRPr="00596932">
        <w:rPr>
          <w:rFonts w:eastAsia="Times New Roman CYR"/>
          <w:sz w:val="26"/>
          <w:szCs w:val="26"/>
        </w:rPr>
        <w:t>, работы, услуги.</w:t>
      </w:r>
    </w:p>
    <w:p w:rsidR="00510482" w:rsidRPr="00596932" w:rsidRDefault="00510482" w:rsidP="00510482">
      <w:pPr>
        <w:widowControl w:val="0"/>
        <w:ind w:firstLine="709"/>
        <w:jc w:val="both"/>
        <w:rPr>
          <w:rFonts w:eastAsia="Times New Roman CYR"/>
          <w:sz w:val="26"/>
          <w:szCs w:val="26"/>
        </w:rPr>
      </w:pPr>
      <w:r w:rsidRPr="00596932">
        <w:rPr>
          <w:rFonts w:eastAsia="Times New Roman CYR"/>
          <w:sz w:val="26"/>
          <w:szCs w:val="26"/>
        </w:rPr>
        <w:t xml:space="preserve">Пунктом 1 части 1 статьи 33 Федерального закона от 05.04.2013 № 44-ФЗ установлено, что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sidRPr="00596932">
        <w:rPr>
          <w:rFonts w:eastAsia="Times New Roman CYR"/>
          <w:sz w:val="26"/>
          <w:szCs w:val="26"/>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596932">
        <w:rPr>
          <w:rFonts w:eastAsia="Times New Roman CYR"/>
          <w:sz w:val="26"/>
          <w:szCs w:val="26"/>
        </w:rPr>
        <w:t xml:space="preserve"> указанные машины и оборудование.</w:t>
      </w:r>
    </w:p>
    <w:p w:rsidR="00510482" w:rsidRPr="00596932" w:rsidRDefault="00510482" w:rsidP="00510482">
      <w:pPr>
        <w:widowControl w:val="0"/>
        <w:ind w:firstLine="709"/>
        <w:jc w:val="both"/>
        <w:rPr>
          <w:rFonts w:eastAsia="Times New Roman CYR"/>
          <w:sz w:val="26"/>
          <w:szCs w:val="26"/>
        </w:rPr>
      </w:pPr>
      <w:proofErr w:type="gramStart"/>
      <w:r w:rsidRPr="00596932">
        <w:rPr>
          <w:rFonts w:eastAsia="Times New Roman CYR"/>
          <w:sz w:val="26"/>
          <w:szCs w:val="26"/>
        </w:rPr>
        <w:t xml:space="preserve">Согласно пункту 2 части 1 статьи 33 Федерального закона от 05.04.2013 № 44-ФЗ установлено, что при описании объекта закупки должны использоваться показатели, требования, условные обозначения и терминология,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w:t>
      </w:r>
      <w:r w:rsidRPr="00596932">
        <w:rPr>
          <w:rFonts w:eastAsia="Times New Roman CYR"/>
          <w:sz w:val="26"/>
          <w:szCs w:val="26"/>
        </w:rPr>
        <w:lastRenderedPageBreak/>
        <w:t>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w:t>
      </w:r>
      <w:proofErr w:type="gramEnd"/>
      <w:r w:rsidRPr="00596932">
        <w:rPr>
          <w:rFonts w:eastAsia="Times New Roman CYR"/>
          <w:sz w:val="26"/>
          <w:szCs w:val="26"/>
        </w:rPr>
        <w:t xml:space="preserve"> </w:t>
      </w:r>
      <w:proofErr w:type="gramStart"/>
      <w:r w:rsidRPr="00596932">
        <w:rPr>
          <w:rFonts w:eastAsia="Times New Roman CYR"/>
          <w:sz w:val="26"/>
          <w:szCs w:val="26"/>
        </w:rPr>
        <w:t>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roofErr w:type="gramEnd"/>
      <w:r w:rsidRPr="00596932">
        <w:rPr>
          <w:rFonts w:eastAsia="Times New Roman CYR"/>
          <w:sz w:val="26"/>
          <w:szCs w:val="26"/>
        </w:rPr>
        <w:t xml:space="preserve">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510482" w:rsidRPr="00596932" w:rsidRDefault="00510482" w:rsidP="00510482">
      <w:pPr>
        <w:widowControl w:val="0"/>
        <w:ind w:firstLine="709"/>
        <w:jc w:val="both"/>
        <w:rPr>
          <w:rFonts w:eastAsia="Times New Roman CYR"/>
          <w:sz w:val="26"/>
          <w:szCs w:val="26"/>
        </w:rPr>
      </w:pPr>
      <w:r w:rsidRPr="00596932">
        <w:rPr>
          <w:rFonts w:eastAsia="Times New Roman CYR"/>
          <w:sz w:val="26"/>
          <w:szCs w:val="26"/>
        </w:rPr>
        <w:t xml:space="preserve">Частью 2 статьи 33 Федерального закона от 05.04.2013 № 44-ФЗ документация о закупке в соответствии с требованиями, указанными в части 1 статьи 33 Федерального закона от 05.04.2013 № 44-ФЗ, должна содержать показатели, позволяющие определить соответствие </w:t>
      </w:r>
      <w:proofErr w:type="gramStart"/>
      <w:r w:rsidRPr="00596932">
        <w:rPr>
          <w:rFonts w:eastAsia="Times New Roman CYR"/>
          <w:sz w:val="26"/>
          <w:szCs w:val="26"/>
        </w:rPr>
        <w:t>закупаемых</w:t>
      </w:r>
      <w:proofErr w:type="gramEnd"/>
      <w:r w:rsidRPr="00596932">
        <w:rPr>
          <w:rFonts w:eastAsia="Times New Roman CYR"/>
          <w:sz w:val="26"/>
          <w:szCs w:val="26"/>
        </w:rPr>
        <w:t xml:space="preserve">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510482" w:rsidRPr="00596932" w:rsidRDefault="00510482" w:rsidP="00510482">
      <w:pPr>
        <w:widowControl w:val="0"/>
        <w:ind w:firstLine="709"/>
        <w:jc w:val="both"/>
        <w:rPr>
          <w:rFonts w:eastAsia="Times New Roman CYR"/>
          <w:sz w:val="26"/>
          <w:szCs w:val="26"/>
        </w:rPr>
      </w:pPr>
      <w:proofErr w:type="gramStart"/>
      <w:r w:rsidRPr="00596932">
        <w:rPr>
          <w:rFonts w:eastAsia="Times New Roman CYR"/>
          <w:sz w:val="26"/>
          <w:szCs w:val="26"/>
        </w:rPr>
        <w:t>Следуя вышеизложенному, при формировании технического задания заказчик вправе самостоятельно определять функциональные, технические и качественные характеристики объекта закупки (в том числе путем установления требований о соответствии товара (работы, услуги), являющегося объектам закупки, положениям технических регламентов, принятых в соответствии с законодательством Российской Федерации о техническом регулировании, документам, разрабатываемым и применяемым в национальной системе стандартизации, принятым в соответствии с законодательством Российской Федерации о</w:t>
      </w:r>
      <w:proofErr w:type="gramEnd"/>
      <w:r w:rsidRPr="00596932">
        <w:rPr>
          <w:rFonts w:eastAsia="Times New Roman CYR"/>
          <w:sz w:val="26"/>
          <w:szCs w:val="26"/>
        </w:rPr>
        <w:t xml:space="preserve"> стандартизации, иным требованиям), удовлетворяющие его потребности. Заказчик при описании объекта закупки должен таким образом определить требования к закупаемым товарам, работам, услугам, чтобы, с одной стороны, повысить шансы на приобретение товара, в том числе используемого при выполнении работ, оказании услуг, именно с такими характеристиками, которые ему необходимы, а с другой стороны, не ограничить количество участников закупки.</w:t>
      </w:r>
    </w:p>
    <w:p w:rsidR="00510482" w:rsidRPr="00596932" w:rsidRDefault="00510482" w:rsidP="00510482">
      <w:pPr>
        <w:widowControl w:val="0"/>
        <w:ind w:firstLine="709"/>
        <w:jc w:val="both"/>
        <w:rPr>
          <w:rFonts w:eastAsia="Times New Roman CYR"/>
          <w:sz w:val="26"/>
          <w:szCs w:val="26"/>
        </w:rPr>
      </w:pPr>
      <w:r w:rsidRPr="00596932">
        <w:rPr>
          <w:rFonts w:eastAsia="Times New Roman CYR"/>
          <w:sz w:val="26"/>
          <w:szCs w:val="26"/>
        </w:rPr>
        <w:t xml:space="preserve">Согласно пунктам 5 и 6 части </w:t>
      </w:r>
      <w:r>
        <w:rPr>
          <w:rFonts w:eastAsia="Times New Roman CYR"/>
          <w:sz w:val="26"/>
          <w:szCs w:val="26"/>
          <w:lang w:val="en-US"/>
        </w:rPr>
        <w:t>III</w:t>
      </w:r>
      <w:r w:rsidRPr="00596932">
        <w:rPr>
          <w:rFonts w:eastAsia="Times New Roman CYR"/>
          <w:sz w:val="26"/>
          <w:szCs w:val="26"/>
        </w:rPr>
        <w:t xml:space="preserve"> (информационной карты) документации об электронном аукционе объектом рассматриваемой закупки является: изготовление и поставка театральных кресел; описание объекта закупки содержится в части V (технической части) документации об электронном аукционе.</w:t>
      </w:r>
    </w:p>
    <w:p w:rsidR="00510482" w:rsidRDefault="00510482" w:rsidP="00510482">
      <w:pPr>
        <w:widowControl w:val="0"/>
        <w:ind w:firstLine="709"/>
        <w:jc w:val="both"/>
        <w:rPr>
          <w:rFonts w:eastAsia="Times New Roman CYR"/>
          <w:sz w:val="26"/>
          <w:szCs w:val="26"/>
        </w:rPr>
      </w:pPr>
      <w:r w:rsidRPr="00596932">
        <w:rPr>
          <w:rFonts w:eastAsia="Times New Roman CYR"/>
          <w:sz w:val="26"/>
          <w:szCs w:val="26"/>
        </w:rPr>
        <w:t>В соответствии с пунктом 8.3.2. части V (технической части) документации об электронном аук</w:t>
      </w:r>
      <w:r>
        <w:rPr>
          <w:rFonts w:eastAsia="Times New Roman CYR"/>
          <w:sz w:val="26"/>
          <w:szCs w:val="26"/>
        </w:rPr>
        <w:t>ционе</w:t>
      </w:r>
      <w:r w:rsidRPr="0090618F">
        <w:t xml:space="preserve"> </w:t>
      </w:r>
      <w:r w:rsidRPr="0090618F">
        <w:rPr>
          <w:rFonts w:eastAsia="Times New Roman CYR"/>
          <w:sz w:val="26"/>
          <w:szCs w:val="26"/>
        </w:rPr>
        <w:t>мягкий настил (элемент) спинки кресел Тип</w:t>
      </w:r>
      <w:proofErr w:type="gramStart"/>
      <w:r w:rsidRPr="0090618F">
        <w:rPr>
          <w:rFonts w:eastAsia="Times New Roman CYR"/>
          <w:sz w:val="26"/>
          <w:szCs w:val="26"/>
        </w:rPr>
        <w:t>2</w:t>
      </w:r>
      <w:proofErr w:type="gramEnd"/>
      <w:r w:rsidRPr="0090618F">
        <w:rPr>
          <w:rFonts w:eastAsia="Times New Roman CYR"/>
          <w:sz w:val="26"/>
          <w:szCs w:val="26"/>
        </w:rPr>
        <w:t xml:space="preserve"> долж</w:t>
      </w:r>
      <w:r>
        <w:rPr>
          <w:rFonts w:eastAsia="Times New Roman CYR"/>
          <w:sz w:val="26"/>
          <w:szCs w:val="26"/>
        </w:rPr>
        <w:t>е</w:t>
      </w:r>
      <w:r w:rsidRPr="0090618F">
        <w:rPr>
          <w:rFonts w:eastAsia="Times New Roman CYR"/>
          <w:sz w:val="26"/>
          <w:szCs w:val="26"/>
        </w:rPr>
        <w:t>н соответствовать</w:t>
      </w:r>
      <w:r w:rsidRPr="00596932">
        <w:rPr>
          <w:rFonts w:eastAsia="Times New Roman CYR"/>
          <w:sz w:val="26"/>
          <w:szCs w:val="26"/>
        </w:rPr>
        <w:t xml:space="preserve"> следующему требованию: «класс М4». </w:t>
      </w:r>
    </w:p>
    <w:p w:rsidR="00510482" w:rsidRDefault="00510482" w:rsidP="00510482">
      <w:pPr>
        <w:widowControl w:val="0"/>
        <w:ind w:firstLine="709"/>
        <w:jc w:val="both"/>
        <w:rPr>
          <w:rFonts w:eastAsia="Times New Roman CYR"/>
          <w:sz w:val="26"/>
          <w:szCs w:val="26"/>
        </w:rPr>
      </w:pPr>
      <w:r w:rsidRPr="00596932">
        <w:rPr>
          <w:rFonts w:eastAsia="Times New Roman CYR"/>
          <w:sz w:val="26"/>
          <w:szCs w:val="26"/>
        </w:rPr>
        <w:t>З</w:t>
      </w:r>
      <w:r>
        <w:rPr>
          <w:rFonts w:eastAsia="Times New Roman CYR"/>
          <w:sz w:val="26"/>
          <w:szCs w:val="26"/>
        </w:rPr>
        <w:t>аказчик</w:t>
      </w:r>
      <w:r w:rsidRPr="00596932">
        <w:rPr>
          <w:rFonts w:eastAsia="Times New Roman CYR"/>
          <w:sz w:val="26"/>
          <w:szCs w:val="26"/>
        </w:rPr>
        <w:t xml:space="preserve"> в письменных </w:t>
      </w:r>
      <w:r>
        <w:rPr>
          <w:rFonts w:eastAsia="Times New Roman CYR"/>
          <w:sz w:val="26"/>
          <w:szCs w:val="26"/>
        </w:rPr>
        <w:t>пояснениях</w:t>
      </w:r>
      <w:r w:rsidRPr="00596932">
        <w:rPr>
          <w:rFonts w:eastAsia="Times New Roman CYR"/>
          <w:sz w:val="26"/>
          <w:szCs w:val="26"/>
        </w:rPr>
        <w:t xml:space="preserve"> подтвердил, что требование о соответствии </w:t>
      </w:r>
      <w:r w:rsidRPr="0090618F">
        <w:rPr>
          <w:rFonts w:eastAsia="Times New Roman CYR"/>
          <w:sz w:val="26"/>
          <w:szCs w:val="26"/>
        </w:rPr>
        <w:t>мягк</w:t>
      </w:r>
      <w:r>
        <w:rPr>
          <w:rFonts w:eastAsia="Times New Roman CYR"/>
          <w:sz w:val="26"/>
          <w:szCs w:val="26"/>
        </w:rPr>
        <w:t>ого</w:t>
      </w:r>
      <w:r w:rsidRPr="0090618F">
        <w:rPr>
          <w:rFonts w:eastAsia="Times New Roman CYR"/>
          <w:sz w:val="26"/>
          <w:szCs w:val="26"/>
        </w:rPr>
        <w:t xml:space="preserve"> настил</w:t>
      </w:r>
      <w:r>
        <w:rPr>
          <w:rFonts w:eastAsia="Times New Roman CYR"/>
          <w:sz w:val="26"/>
          <w:szCs w:val="26"/>
        </w:rPr>
        <w:t>а</w:t>
      </w:r>
      <w:r w:rsidRPr="0090618F">
        <w:rPr>
          <w:rFonts w:eastAsia="Times New Roman CYR"/>
          <w:sz w:val="26"/>
          <w:szCs w:val="26"/>
        </w:rPr>
        <w:t xml:space="preserve"> (элемент</w:t>
      </w:r>
      <w:r>
        <w:rPr>
          <w:rFonts w:eastAsia="Times New Roman CYR"/>
          <w:sz w:val="26"/>
          <w:szCs w:val="26"/>
        </w:rPr>
        <w:t>а</w:t>
      </w:r>
      <w:r w:rsidRPr="0090618F">
        <w:rPr>
          <w:rFonts w:eastAsia="Times New Roman CYR"/>
          <w:sz w:val="26"/>
          <w:szCs w:val="26"/>
        </w:rPr>
        <w:t>) спинки кресел Тип</w:t>
      </w:r>
      <w:proofErr w:type="gramStart"/>
      <w:r w:rsidRPr="0090618F">
        <w:rPr>
          <w:rFonts w:eastAsia="Times New Roman CYR"/>
          <w:sz w:val="26"/>
          <w:szCs w:val="26"/>
        </w:rPr>
        <w:t>2</w:t>
      </w:r>
      <w:proofErr w:type="gramEnd"/>
      <w:r w:rsidRPr="0090618F">
        <w:rPr>
          <w:rFonts w:eastAsia="Times New Roman CYR"/>
          <w:sz w:val="26"/>
          <w:szCs w:val="26"/>
        </w:rPr>
        <w:t xml:space="preserve"> </w:t>
      </w:r>
      <w:r w:rsidRPr="00596932">
        <w:rPr>
          <w:rFonts w:eastAsia="Times New Roman CYR"/>
          <w:sz w:val="26"/>
          <w:szCs w:val="26"/>
        </w:rPr>
        <w:t>«классу М4» установлено последним в документации об электронном аукционе ошибочно, вместо «класс М</w:t>
      </w:r>
      <w:r>
        <w:rPr>
          <w:rFonts w:eastAsia="Times New Roman CYR"/>
          <w:sz w:val="26"/>
          <w:szCs w:val="26"/>
        </w:rPr>
        <w:t>4</w:t>
      </w:r>
      <w:r w:rsidRPr="00596932">
        <w:rPr>
          <w:rFonts w:eastAsia="Times New Roman CYR"/>
          <w:sz w:val="26"/>
          <w:szCs w:val="26"/>
        </w:rPr>
        <w:t xml:space="preserve">» должно быть указано «класс Г4». </w:t>
      </w:r>
    </w:p>
    <w:p w:rsidR="00510482" w:rsidRDefault="00510482" w:rsidP="00510482">
      <w:pPr>
        <w:widowControl w:val="0"/>
        <w:ind w:firstLine="709"/>
        <w:jc w:val="both"/>
        <w:rPr>
          <w:rFonts w:eastAsia="Times New Roman CYR"/>
          <w:sz w:val="26"/>
          <w:szCs w:val="26"/>
        </w:rPr>
      </w:pPr>
      <w:r>
        <w:rPr>
          <w:rFonts w:eastAsia="Times New Roman CYR"/>
          <w:sz w:val="26"/>
          <w:szCs w:val="26"/>
        </w:rPr>
        <w:t>Также заявитель, на заседании комиссии пояснил, что «класс Г</w:t>
      </w:r>
      <w:proofErr w:type="gramStart"/>
      <w:r>
        <w:rPr>
          <w:rFonts w:eastAsia="Times New Roman CYR"/>
          <w:sz w:val="26"/>
          <w:szCs w:val="26"/>
        </w:rPr>
        <w:t>4</w:t>
      </w:r>
      <w:proofErr w:type="gramEnd"/>
      <w:r>
        <w:rPr>
          <w:rFonts w:eastAsia="Times New Roman CYR"/>
          <w:sz w:val="26"/>
          <w:szCs w:val="26"/>
        </w:rPr>
        <w:t xml:space="preserve">» предусмотрен </w:t>
      </w:r>
      <w:r w:rsidRPr="004801F2">
        <w:rPr>
          <w:rFonts w:eastAsia="Times New Roman CYR"/>
          <w:sz w:val="26"/>
          <w:szCs w:val="26"/>
        </w:rPr>
        <w:t>ГОСТ</w:t>
      </w:r>
      <w:r>
        <w:rPr>
          <w:rFonts w:eastAsia="Times New Roman CYR"/>
          <w:sz w:val="26"/>
          <w:szCs w:val="26"/>
        </w:rPr>
        <w:t>ом</w:t>
      </w:r>
      <w:r w:rsidRPr="004801F2">
        <w:rPr>
          <w:rFonts w:eastAsia="Times New Roman CYR"/>
          <w:sz w:val="26"/>
          <w:szCs w:val="26"/>
        </w:rPr>
        <w:t xml:space="preserve"> 30244-94 </w:t>
      </w:r>
      <w:r>
        <w:rPr>
          <w:rFonts w:eastAsia="Times New Roman CYR"/>
          <w:sz w:val="26"/>
          <w:szCs w:val="26"/>
        </w:rPr>
        <w:t>«</w:t>
      </w:r>
      <w:r w:rsidRPr="004801F2">
        <w:rPr>
          <w:rFonts w:eastAsia="Times New Roman CYR"/>
          <w:sz w:val="26"/>
          <w:szCs w:val="26"/>
        </w:rPr>
        <w:t xml:space="preserve">Материалы строительные. Методы испытаний на </w:t>
      </w:r>
      <w:r w:rsidRPr="004801F2">
        <w:rPr>
          <w:rFonts w:eastAsia="Times New Roman CYR"/>
          <w:sz w:val="26"/>
          <w:szCs w:val="26"/>
        </w:rPr>
        <w:lastRenderedPageBreak/>
        <w:t>горючесть</w:t>
      </w:r>
      <w:r>
        <w:rPr>
          <w:rFonts w:eastAsia="Times New Roman CYR"/>
          <w:sz w:val="26"/>
          <w:szCs w:val="26"/>
        </w:rPr>
        <w:t>».</w:t>
      </w:r>
    </w:p>
    <w:p w:rsidR="00510482" w:rsidRPr="002D417F" w:rsidRDefault="00510482" w:rsidP="00510482">
      <w:pPr>
        <w:widowControl w:val="0"/>
        <w:ind w:firstLine="709"/>
        <w:jc w:val="both"/>
        <w:rPr>
          <w:rFonts w:eastAsia="Times New Roman CYR"/>
          <w:sz w:val="26"/>
          <w:szCs w:val="26"/>
        </w:rPr>
      </w:pPr>
      <w:r>
        <w:rPr>
          <w:rFonts w:eastAsia="Times New Roman CYR"/>
          <w:sz w:val="26"/>
          <w:szCs w:val="26"/>
        </w:rPr>
        <w:t>В соответствии с разделом 1 ГОСТа 30244-94 «</w:t>
      </w:r>
      <w:r w:rsidRPr="000C47E3">
        <w:rPr>
          <w:rFonts w:eastAsia="Times New Roman CYR"/>
          <w:sz w:val="26"/>
          <w:szCs w:val="26"/>
        </w:rPr>
        <w:t>Материалы строительные</w:t>
      </w:r>
      <w:r>
        <w:rPr>
          <w:rFonts w:eastAsia="Times New Roman CYR"/>
          <w:sz w:val="26"/>
          <w:szCs w:val="26"/>
        </w:rPr>
        <w:t xml:space="preserve">. Методы испытаний на горючесть» </w:t>
      </w:r>
      <w:r w:rsidRPr="0026673B">
        <w:rPr>
          <w:rFonts w:eastAsia="Times New Roman CYR"/>
          <w:sz w:val="26"/>
          <w:szCs w:val="26"/>
          <w:u w:val="single"/>
        </w:rPr>
        <w:t>настоящий стандарт устанавливает методы испытаний строительных материалов на горючесть и классификацию их по группам горючести.</w:t>
      </w:r>
      <w:r w:rsidRPr="002D417F">
        <w:rPr>
          <w:rFonts w:eastAsia="Times New Roman CYR"/>
          <w:sz w:val="26"/>
          <w:szCs w:val="26"/>
        </w:rPr>
        <w:t xml:space="preserve"> Соответственно, положения данного государственного стандарта не могут применят</w:t>
      </w:r>
      <w:r>
        <w:rPr>
          <w:rFonts w:eastAsia="Times New Roman CYR"/>
          <w:sz w:val="26"/>
          <w:szCs w:val="26"/>
        </w:rPr>
        <w:t>ь</w:t>
      </w:r>
      <w:r w:rsidRPr="002D417F">
        <w:rPr>
          <w:rFonts w:eastAsia="Times New Roman CYR"/>
          <w:sz w:val="26"/>
          <w:szCs w:val="26"/>
        </w:rPr>
        <w:t>ся в отношении требуемых к поставке товаров.</w:t>
      </w:r>
    </w:p>
    <w:p w:rsidR="00510482" w:rsidRDefault="00510482" w:rsidP="00510482">
      <w:pPr>
        <w:widowControl w:val="0"/>
        <w:ind w:firstLine="709"/>
        <w:jc w:val="both"/>
        <w:rPr>
          <w:rFonts w:eastAsia="Times New Roman CYR"/>
          <w:sz w:val="26"/>
          <w:szCs w:val="26"/>
        </w:rPr>
      </w:pPr>
      <w:r w:rsidRPr="00596932">
        <w:rPr>
          <w:rFonts w:eastAsia="Times New Roman CYR"/>
          <w:sz w:val="26"/>
          <w:szCs w:val="26"/>
        </w:rPr>
        <w:t xml:space="preserve">Учитывая данные обстоятельства, Комиссия Ярославского УФАС России приходит к выводу о том, что заказчиком </w:t>
      </w:r>
      <w:r w:rsidRPr="00596932">
        <w:rPr>
          <w:rFonts w:eastAsia="Times New Roman CYR"/>
          <w:b/>
          <w:sz w:val="26"/>
          <w:szCs w:val="26"/>
        </w:rPr>
        <w:t xml:space="preserve">в нарушение пункта </w:t>
      </w:r>
      <w:r>
        <w:rPr>
          <w:rFonts w:eastAsia="Times New Roman CYR"/>
          <w:b/>
          <w:sz w:val="26"/>
          <w:szCs w:val="26"/>
        </w:rPr>
        <w:t>1</w:t>
      </w:r>
      <w:r w:rsidRPr="00596932">
        <w:rPr>
          <w:rFonts w:eastAsia="Times New Roman CYR"/>
          <w:b/>
          <w:sz w:val="26"/>
          <w:szCs w:val="26"/>
        </w:rPr>
        <w:t xml:space="preserve"> части 1 статьи </w:t>
      </w:r>
      <w:r>
        <w:rPr>
          <w:rFonts w:eastAsia="Times New Roman CYR"/>
          <w:b/>
          <w:sz w:val="26"/>
          <w:szCs w:val="26"/>
        </w:rPr>
        <w:t>64</w:t>
      </w:r>
      <w:r w:rsidRPr="00596932">
        <w:rPr>
          <w:rFonts w:eastAsia="Times New Roman CYR"/>
          <w:b/>
          <w:sz w:val="26"/>
          <w:szCs w:val="26"/>
        </w:rPr>
        <w:t xml:space="preserve"> Федерального закона от 05.04.2013 № 44-ФЗ</w:t>
      </w:r>
      <w:r w:rsidRPr="00596932">
        <w:rPr>
          <w:rFonts w:eastAsia="Times New Roman CYR"/>
          <w:sz w:val="26"/>
          <w:szCs w:val="26"/>
        </w:rPr>
        <w:t xml:space="preserve"> требование </w:t>
      </w:r>
      <w:r>
        <w:rPr>
          <w:rFonts w:eastAsia="Times New Roman CYR"/>
          <w:sz w:val="26"/>
          <w:szCs w:val="26"/>
        </w:rPr>
        <w:t>«класс М</w:t>
      </w:r>
      <w:proofErr w:type="gramStart"/>
      <w:r>
        <w:rPr>
          <w:rFonts w:eastAsia="Times New Roman CYR"/>
          <w:sz w:val="26"/>
          <w:szCs w:val="26"/>
        </w:rPr>
        <w:t>4</w:t>
      </w:r>
      <w:proofErr w:type="gramEnd"/>
      <w:r>
        <w:rPr>
          <w:rFonts w:eastAsia="Times New Roman CYR"/>
          <w:sz w:val="26"/>
          <w:szCs w:val="26"/>
        </w:rPr>
        <w:t xml:space="preserve">» </w:t>
      </w:r>
      <w:r w:rsidRPr="00596932">
        <w:rPr>
          <w:rFonts w:eastAsia="Times New Roman CYR"/>
          <w:sz w:val="26"/>
          <w:szCs w:val="26"/>
        </w:rPr>
        <w:t xml:space="preserve">к </w:t>
      </w:r>
      <w:r>
        <w:rPr>
          <w:rFonts w:eastAsia="Times New Roman CYR"/>
          <w:sz w:val="26"/>
          <w:szCs w:val="26"/>
        </w:rPr>
        <w:t xml:space="preserve">мягкому настилу </w:t>
      </w:r>
      <w:r w:rsidRPr="00596932">
        <w:rPr>
          <w:rFonts w:eastAsia="Times New Roman CYR"/>
          <w:sz w:val="26"/>
          <w:szCs w:val="26"/>
        </w:rPr>
        <w:t>спинк</w:t>
      </w:r>
      <w:r>
        <w:rPr>
          <w:rFonts w:eastAsia="Times New Roman CYR"/>
          <w:sz w:val="26"/>
          <w:szCs w:val="26"/>
        </w:rPr>
        <w:t>е кресел</w:t>
      </w:r>
      <w:r w:rsidRPr="00596932">
        <w:rPr>
          <w:rFonts w:eastAsia="Times New Roman CYR"/>
          <w:sz w:val="26"/>
          <w:szCs w:val="26"/>
        </w:rPr>
        <w:t xml:space="preserve"> установлено не в соответствии с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w:t>
      </w:r>
      <w:proofErr w:type="gramStart"/>
      <w:r w:rsidRPr="00596932">
        <w:rPr>
          <w:rFonts w:eastAsia="Times New Roman CYR"/>
          <w:sz w:val="26"/>
          <w:szCs w:val="26"/>
        </w:rPr>
        <w:t>принятыми в соответствии с законодательством Российской Федерации о стандартизации.</w:t>
      </w:r>
      <w:proofErr w:type="gramEnd"/>
    </w:p>
    <w:p w:rsidR="00510482" w:rsidRPr="002C53DA" w:rsidRDefault="00510482" w:rsidP="00510482">
      <w:pPr>
        <w:widowControl w:val="0"/>
        <w:ind w:firstLine="720"/>
        <w:jc w:val="both"/>
        <w:rPr>
          <w:sz w:val="26"/>
          <w:szCs w:val="26"/>
        </w:rPr>
      </w:pPr>
      <w:proofErr w:type="gramStart"/>
      <w:r w:rsidRPr="002C53DA">
        <w:rPr>
          <w:sz w:val="26"/>
          <w:szCs w:val="26"/>
        </w:rPr>
        <w:t>Пунктом 1 части 1 статьи 64 Федерального закона от 05.04.2013 № 44-ФЗ установлено, что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Федерального закона от 05.04.2013 № 44-ФЗ, в том числе обоснование начальной (максимальной) цены контракта, начальных цен единиц товара, работы</w:t>
      </w:r>
      <w:proofErr w:type="gramEnd"/>
      <w:r w:rsidRPr="002C53DA">
        <w:rPr>
          <w:sz w:val="26"/>
          <w:szCs w:val="26"/>
        </w:rPr>
        <w:t>, услуги.</w:t>
      </w:r>
    </w:p>
    <w:p w:rsidR="00510482" w:rsidRPr="002C53DA" w:rsidRDefault="00510482" w:rsidP="00510482">
      <w:pPr>
        <w:widowControl w:val="0"/>
        <w:ind w:firstLine="720"/>
        <w:jc w:val="both"/>
        <w:rPr>
          <w:sz w:val="26"/>
          <w:szCs w:val="26"/>
        </w:rPr>
      </w:pPr>
      <w:r w:rsidRPr="002C53DA">
        <w:rPr>
          <w:sz w:val="26"/>
          <w:szCs w:val="26"/>
          <w:lang w:val="x-none"/>
        </w:rPr>
        <w:t>Пунктом 1 части 1 статьи 33 Федерального закона от 05.04.2013 № 44-ФЗ установлено, что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w:t>
      </w:r>
    </w:p>
    <w:p w:rsidR="00510482" w:rsidRPr="002C53DA" w:rsidRDefault="00510482" w:rsidP="00510482">
      <w:pPr>
        <w:widowControl w:val="0"/>
        <w:ind w:firstLine="720"/>
        <w:jc w:val="both"/>
        <w:rPr>
          <w:sz w:val="26"/>
          <w:szCs w:val="26"/>
        </w:rPr>
      </w:pPr>
      <w:proofErr w:type="gramStart"/>
      <w:r w:rsidRPr="002C53DA">
        <w:rPr>
          <w:sz w:val="26"/>
          <w:szCs w:val="26"/>
        </w:rPr>
        <w:t>При описании объекта закупки должны использоваться показатели, требования, условные обозначения и терминология,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sidRPr="002C53DA">
        <w:rPr>
          <w:sz w:val="26"/>
          <w:szCs w:val="26"/>
        </w:rPr>
        <w:t xml:space="preserve">, </w:t>
      </w:r>
      <w:proofErr w:type="gramStart"/>
      <w:r w:rsidRPr="002C53DA">
        <w:rPr>
          <w:sz w:val="26"/>
          <w:szCs w:val="26"/>
        </w:rPr>
        <w:t>связанных</w:t>
      </w:r>
      <w:proofErr w:type="gramEnd"/>
      <w:r w:rsidRPr="002C53DA">
        <w:rPr>
          <w:sz w:val="26"/>
          <w:szCs w:val="26"/>
        </w:rPr>
        <w:t xml:space="preserve"> с определением соответствия поставляемого товара, выполняемой работы, оказываемой услуги потребностям заказчика (пункт 2 части 1 статьи 33 Федерального закона от 05.04.2013 № 44-ФЗ).</w:t>
      </w:r>
    </w:p>
    <w:p w:rsidR="00510482" w:rsidRPr="002C53DA" w:rsidRDefault="00510482" w:rsidP="00510482">
      <w:pPr>
        <w:widowControl w:val="0"/>
        <w:ind w:firstLine="720"/>
        <w:jc w:val="both"/>
        <w:rPr>
          <w:sz w:val="26"/>
          <w:szCs w:val="26"/>
        </w:rPr>
      </w:pPr>
      <w:r w:rsidRPr="002C53DA">
        <w:rPr>
          <w:sz w:val="26"/>
          <w:szCs w:val="26"/>
          <w:lang w:val="x-none"/>
        </w:rPr>
        <w:t xml:space="preserve">Исходя из части 2 статьи 33 Федерального закона от 05.04.2013 № 44-ФЗ документация о закупке в соответствии с требованиями, указанными в части 1 статьи 33 Федерального закона от 05.04.2013 № 44-ФЗ, должна содержать </w:t>
      </w:r>
      <w:r w:rsidRPr="002C53DA">
        <w:rPr>
          <w:sz w:val="26"/>
          <w:szCs w:val="26"/>
          <w:lang w:val="x-none"/>
        </w:rPr>
        <w:lastRenderedPageBreak/>
        <w:t>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510482" w:rsidRPr="002C53DA" w:rsidRDefault="00510482" w:rsidP="00510482">
      <w:pPr>
        <w:widowControl w:val="0"/>
        <w:ind w:firstLine="720"/>
        <w:jc w:val="both"/>
        <w:rPr>
          <w:sz w:val="26"/>
          <w:szCs w:val="26"/>
        </w:rPr>
      </w:pPr>
      <w:r w:rsidRPr="002C53DA">
        <w:rPr>
          <w:sz w:val="26"/>
          <w:szCs w:val="26"/>
        </w:rPr>
        <w:t xml:space="preserve">Согласно пункту 7 части </w:t>
      </w:r>
      <w:r w:rsidRPr="002C53DA">
        <w:rPr>
          <w:sz w:val="26"/>
          <w:szCs w:val="26"/>
          <w:lang w:val="en-US"/>
        </w:rPr>
        <w:t>V</w:t>
      </w:r>
      <w:r w:rsidRPr="002C53DA">
        <w:rPr>
          <w:sz w:val="26"/>
          <w:szCs w:val="26"/>
        </w:rPr>
        <w:t xml:space="preserve"> (технической части) документации об электронном аукционе заказчику необходимы кресла зрительного зала основной сцены театра со следующими размерами (приведена выдержка): глубина кресел при поднятом сиденье: </w:t>
      </w:r>
      <w:r w:rsidRPr="002C53DA">
        <w:rPr>
          <w:sz w:val="26"/>
          <w:szCs w:val="26"/>
          <w:u w:val="single"/>
        </w:rPr>
        <w:t>Тип</w:t>
      </w:r>
      <w:proofErr w:type="gramStart"/>
      <w:r w:rsidRPr="002C53DA">
        <w:rPr>
          <w:sz w:val="26"/>
          <w:szCs w:val="26"/>
          <w:u w:val="single"/>
        </w:rPr>
        <w:t>1</w:t>
      </w:r>
      <w:proofErr w:type="gramEnd"/>
      <w:r w:rsidRPr="002C53DA">
        <w:rPr>
          <w:sz w:val="26"/>
          <w:szCs w:val="26"/>
          <w:u w:val="single"/>
        </w:rPr>
        <w:t xml:space="preserve"> - 450* мм; кресел Тип2 - 400* мм; кресел — Тип3: 560 мм.</w:t>
      </w:r>
    </w:p>
    <w:p w:rsidR="00510482" w:rsidRPr="002C53DA" w:rsidRDefault="00510482" w:rsidP="00510482">
      <w:pPr>
        <w:widowControl w:val="0"/>
        <w:ind w:firstLine="720"/>
        <w:jc w:val="both"/>
        <w:rPr>
          <w:sz w:val="26"/>
          <w:szCs w:val="26"/>
        </w:rPr>
      </w:pPr>
      <w:r w:rsidRPr="002C53DA">
        <w:rPr>
          <w:sz w:val="26"/>
          <w:szCs w:val="26"/>
        </w:rPr>
        <w:t>Значения, обозначенные символом «*» обеспечивают соблюдение противопожарных требований к размещению кресел в зале.</w:t>
      </w:r>
    </w:p>
    <w:p w:rsidR="00510482" w:rsidRPr="002C53DA" w:rsidRDefault="00510482" w:rsidP="00510482">
      <w:pPr>
        <w:widowControl w:val="0"/>
        <w:ind w:firstLine="720"/>
        <w:jc w:val="both"/>
        <w:rPr>
          <w:sz w:val="26"/>
          <w:szCs w:val="26"/>
        </w:rPr>
      </w:pPr>
      <w:r w:rsidRPr="002C53DA">
        <w:rPr>
          <w:sz w:val="26"/>
          <w:szCs w:val="26"/>
        </w:rPr>
        <w:t xml:space="preserve">Пунктом 6.1, части </w:t>
      </w:r>
      <w:r w:rsidRPr="002C53DA">
        <w:rPr>
          <w:sz w:val="26"/>
          <w:szCs w:val="26"/>
          <w:lang w:val="en-US"/>
        </w:rPr>
        <w:t>V</w:t>
      </w:r>
      <w:r w:rsidRPr="002C53DA">
        <w:rPr>
          <w:sz w:val="26"/>
          <w:szCs w:val="26"/>
        </w:rPr>
        <w:t xml:space="preserve"> (технической части) документации об электронном аукционе заказчиком предусмотрено, что кресла должны соответствовать положениям ГОСТ 16854-2016 «Кресла для зрительных залов. Общие технические условия» и ГОСТ 16855-91 «Кресла для зрительных залов. Типы и основные размеры» (далее – ГОСТ 16855-91).</w:t>
      </w:r>
    </w:p>
    <w:p w:rsidR="00510482" w:rsidRPr="002C53DA" w:rsidRDefault="00510482" w:rsidP="00510482">
      <w:pPr>
        <w:widowControl w:val="0"/>
        <w:ind w:firstLine="720"/>
        <w:jc w:val="both"/>
        <w:rPr>
          <w:sz w:val="26"/>
          <w:szCs w:val="26"/>
        </w:rPr>
      </w:pPr>
      <w:r w:rsidRPr="002C53DA">
        <w:rPr>
          <w:sz w:val="26"/>
          <w:szCs w:val="26"/>
        </w:rPr>
        <w:t xml:space="preserve">Обратившись </w:t>
      </w:r>
      <w:proofErr w:type="gramStart"/>
      <w:r w:rsidRPr="002C53DA">
        <w:rPr>
          <w:sz w:val="26"/>
          <w:szCs w:val="26"/>
        </w:rPr>
        <w:t>к</w:t>
      </w:r>
      <w:proofErr w:type="gramEnd"/>
      <w:r w:rsidRPr="002C53DA">
        <w:rPr>
          <w:sz w:val="26"/>
          <w:szCs w:val="26"/>
        </w:rPr>
        <w:t xml:space="preserve"> ГОСТ 16855-91, Комиссия установила следующее.  </w:t>
      </w:r>
    </w:p>
    <w:p w:rsidR="00510482" w:rsidRPr="002C53DA" w:rsidRDefault="00510482" w:rsidP="00510482">
      <w:pPr>
        <w:widowControl w:val="0"/>
        <w:ind w:firstLine="720"/>
        <w:jc w:val="both"/>
        <w:rPr>
          <w:sz w:val="26"/>
          <w:szCs w:val="26"/>
        </w:rPr>
      </w:pPr>
      <w:r w:rsidRPr="002C53DA">
        <w:rPr>
          <w:sz w:val="26"/>
          <w:szCs w:val="26"/>
        </w:rPr>
        <w:t>Согласно пункту 2.1 раздела 2 «Основные размеры» ГОСТ 16855-91 основные размеры кресел указаны на чертеже и в таблицах 2 и 3.</w:t>
      </w:r>
    </w:p>
    <w:p w:rsidR="00510482" w:rsidRPr="002C53DA" w:rsidRDefault="00510482" w:rsidP="00510482">
      <w:pPr>
        <w:widowControl w:val="0"/>
        <w:ind w:firstLine="720"/>
        <w:jc w:val="right"/>
        <w:rPr>
          <w:sz w:val="26"/>
          <w:szCs w:val="26"/>
        </w:rPr>
      </w:pPr>
      <w:r w:rsidRPr="002C53DA">
        <w:rPr>
          <w:sz w:val="26"/>
          <w:szCs w:val="26"/>
        </w:rPr>
        <w:t>Таблица 2</w:t>
      </w:r>
    </w:p>
    <w:tbl>
      <w:tblPr>
        <w:tblW w:w="0" w:type="auto"/>
        <w:tblCellMar>
          <w:left w:w="0" w:type="dxa"/>
          <w:right w:w="0" w:type="dxa"/>
        </w:tblCellMar>
        <w:tblLook w:val="04A0" w:firstRow="1" w:lastRow="0" w:firstColumn="1" w:lastColumn="0" w:noHBand="0" w:noVBand="1"/>
      </w:tblPr>
      <w:tblGrid>
        <w:gridCol w:w="2860"/>
        <w:gridCol w:w="3923"/>
        <w:gridCol w:w="2572"/>
      </w:tblGrid>
      <w:tr w:rsidR="00510482" w:rsidRPr="002C53DA" w:rsidTr="00AA25DE">
        <w:trPr>
          <w:trHeight w:val="15"/>
        </w:trPr>
        <w:tc>
          <w:tcPr>
            <w:tcW w:w="3326" w:type="dxa"/>
            <w:hideMark/>
          </w:tcPr>
          <w:p w:rsidR="00510482" w:rsidRPr="002C53DA" w:rsidRDefault="00510482" w:rsidP="00AA25DE">
            <w:pPr>
              <w:widowControl w:val="0"/>
              <w:ind w:firstLine="720"/>
              <w:jc w:val="both"/>
              <w:rPr>
                <w:sz w:val="26"/>
                <w:szCs w:val="26"/>
              </w:rPr>
            </w:pPr>
          </w:p>
        </w:tc>
        <w:tc>
          <w:tcPr>
            <w:tcW w:w="4990" w:type="dxa"/>
            <w:hideMark/>
          </w:tcPr>
          <w:p w:rsidR="00510482" w:rsidRPr="002C53DA" w:rsidRDefault="00510482" w:rsidP="00AA25DE">
            <w:pPr>
              <w:widowControl w:val="0"/>
              <w:ind w:firstLine="720"/>
              <w:jc w:val="both"/>
              <w:rPr>
                <w:sz w:val="26"/>
                <w:szCs w:val="26"/>
              </w:rPr>
            </w:pPr>
          </w:p>
        </w:tc>
        <w:tc>
          <w:tcPr>
            <w:tcW w:w="3142" w:type="dxa"/>
            <w:hideMark/>
          </w:tcPr>
          <w:p w:rsidR="00510482" w:rsidRPr="002C53DA" w:rsidRDefault="00510482" w:rsidP="00AA25DE">
            <w:pPr>
              <w:widowControl w:val="0"/>
              <w:ind w:firstLine="720"/>
              <w:jc w:val="both"/>
              <w:rPr>
                <w:sz w:val="26"/>
                <w:szCs w:val="26"/>
              </w:rPr>
            </w:pPr>
          </w:p>
        </w:tc>
      </w:tr>
      <w:tr w:rsidR="00510482" w:rsidRPr="002C53DA" w:rsidTr="00AA25DE">
        <w:tc>
          <w:tcPr>
            <w:tcW w:w="332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510482" w:rsidRPr="002C53DA" w:rsidRDefault="00510482" w:rsidP="00AA25DE">
            <w:pPr>
              <w:widowControl w:val="0"/>
              <w:ind w:firstLine="720"/>
              <w:jc w:val="both"/>
              <w:rPr>
                <w:sz w:val="26"/>
                <w:szCs w:val="26"/>
              </w:rPr>
            </w:pPr>
            <w:r w:rsidRPr="002C53DA">
              <w:rPr>
                <w:sz w:val="26"/>
                <w:szCs w:val="26"/>
              </w:rPr>
              <w:t>Наименование изделия и его элементов</w:t>
            </w:r>
          </w:p>
        </w:tc>
        <w:tc>
          <w:tcPr>
            <w:tcW w:w="4990"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510482" w:rsidRPr="002C53DA" w:rsidRDefault="00510482" w:rsidP="00AA25DE">
            <w:pPr>
              <w:widowControl w:val="0"/>
              <w:ind w:firstLine="720"/>
              <w:jc w:val="both"/>
              <w:rPr>
                <w:sz w:val="26"/>
                <w:szCs w:val="26"/>
              </w:rPr>
            </w:pPr>
            <w:r w:rsidRPr="002C53DA">
              <w:rPr>
                <w:sz w:val="26"/>
                <w:szCs w:val="26"/>
              </w:rPr>
              <w:t>Размер</w:t>
            </w:r>
          </w:p>
        </w:tc>
        <w:tc>
          <w:tcPr>
            <w:tcW w:w="314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510482" w:rsidRPr="002C53DA" w:rsidRDefault="00510482" w:rsidP="00AA25DE">
            <w:pPr>
              <w:widowControl w:val="0"/>
              <w:ind w:firstLine="720"/>
              <w:jc w:val="both"/>
              <w:rPr>
                <w:sz w:val="26"/>
                <w:szCs w:val="26"/>
              </w:rPr>
            </w:pPr>
            <w:r w:rsidRPr="002C53DA">
              <w:rPr>
                <w:sz w:val="26"/>
                <w:szCs w:val="26"/>
              </w:rPr>
              <w:t xml:space="preserve">Значения, </w:t>
            </w:r>
            <w:proofErr w:type="gramStart"/>
            <w:r w:rsidRPr="002C53DA">
              <w:rPr>
                <w:sz w:val="26"/>
                <w:szCs w:val="26"/>
              </w:rPr>
              <w:t>мм</w:t>
            </w:r>
            <w:proofErr w:type="gramEnd"/>
          </w:p>
        </w:tc>
      </w:tr>
      <w:tr w:rsidR="00510482" w:rsidRPr="002C53DA" w:rsidTr="00AA25DE">
        <w:tc>
          <w:tcPr>
            <w:tcW w:w="3326"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510482" w:rsidRPr="002C53DA" w:rsidRDefault="00510482" w:rsidP="00AA25DE">
            <w:pPr>
              <w:widowControl w:val="0"/>
              <w:ind w:firstLine="720"/>
              <w:jc w:val="both"/>
              <w:rPr>
                <w:b/>
                <w:sz w:val="26"/>
                <w:szCs w:val="26"/>
                <w:u w:val="single"/>
              </w:rPr>
            </w:pPr>
            <w:r w:rsidRPr="002C53DA">
              <w:rPr>
                <w:b/>
                <w:sz w:val="26"/>
                <w:szCs w:val="26"/>
                <w:u w:val="single"/>
              </w:rPr>
              <w:t>Кресло</w:t>
            </w:r>
          </w:p>
        </w:tc>
        <w:tc>
          <w:tcPr>
            <w:tcW w:w="4990"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510482" w:rsidRPr="002C53DA" w:rsidRDefault="00510482" w:rsidP="00AA25DE">
            <w:pPr>
              <w:widowControl w:val="0"/>
              <w:ind w:firstLine="720"/>
              <w:jc w:val="both"/>
              <w:rPr>
                <w:sz w:val="26"/>
                <w:szCs w:val="26"/>
              </w:rPr>
            </w:pPr>
            <w:r w:rsidRPr="002C53DA">
              <w:rPr>
                <w:sz w:val="26"/>
                <w:szCs w:val="26"/>
              </w:rPr>
              <w:t>Высота </w:t>
            </w:r>
            <w:r w:rsidRPr="002C53DA">
              <w:rPr>
                <w:noProof/>
                <w:sz w:val="26"/>
                <w:szCs w:val="26"/>
                <w:lang w:eastAsia="ru-RU"/>
              </w:rPr>
              <mc:AlternateContent>
                <mc:Choice Requires="wps">
                  <w:drawing>
                    <wp:inline distT="0" distB="0" distL="0" distR="0" wp14:anchorId="700F5DC8" wp14:editId="188DBF63">
                      <wp:extent cx="219075" cy="219075"/>
                      <wp:effectExtent l="0" t="0" r="0" b="0"/>
                      <wp:docPr id="9" name="Прямоугольник 9" descr="ГОСТ 16855-91 Кресла для зрительных залов. Типы и основные размеры (с Поправкой)"/>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19075"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9" o:spid="_x0000_s1026" alt="Описание: ГОСТ 16855-91 Кресла для зрительных залов. Типы и основные размеры (с Поправкой)" style="width:17.25pt;height:1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" filled="f" stroked="f">
                      <o:lock v:ext="edit" aspectratio="t"/>
                      <w10:anchorlock/>
                    </v:rect>
                  </w:pict>
                </mc:Fallback>
              </mc:AlternateContent>
            </w:r>
          </w:p>
        </w:tc>
        <w:tc>
          <w:tcPr>
            <w:tcW w:w="3142"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510482" w:rsidRPr="002C53DA" w:rsidRDefault="00510482" w:rsidP="00AA25DE">
            <w:pPr>
              <w:widowControl w:val="0"/>
              <w:ind w:firstLine="720"/>
              <w:jc w:val="both"/>
              <w:rPr>
                <w:sz w:val="26"/>
                <w:szCs w:val="26"/>
              </w:rPr>
            </w:pPr>
            <w:r w:rsidRPr="002C53DA">
              <w:rPr>
                <w:sz w:val="26"/>
                <w:szCs w:val="26"/>
              </w:rPr>
              <w:t>700-900</w:t>
            </w:r>
          </w:p>
        </w:tc>
      </w:tr>
      <w:tr w:rsidR="00510482" w:rsidRPr="002C53DA" w:rsidTr="00AA25DE">
        <w:tc>
          <w:tcPr>
            <w:tcW w:w="3326" w:type="dxa"/>
            <w:tcBorders>
              <w:top w:val="nil"/>
              <w:left w:val="single" w:sz="6" w:space="0" w:color="000000"/>
              <w:bottom w:val="nil"/>
              <w:right w:val="single" w:sz="6" w:space="0" w:color="000000"/>
            </w:tcBorders>
            <w:tcMar>
              <w:top w:w="0" w:type="dxa"/>
              <w:left w:w="74" w:type="dxa"/>
              <w:bottom w:w="0" w:type="dxa"/>
              <w:right w:w="74" w:type="dxa"/>
            </w:tcMar>
            <w:hideMark/>
          </w:tcPr>
          <w:p w:rsidR="00510482" w:rsidRPr="002C53DA" w:rsidRDefault="00510482" w:rsidP="00AA25DE">
            <w:pPr>
              <w:widowControl w:val="0"/>
              <w:ind w:firstLine="720"/>
              <w:jc w:val="both"/>
              <w:rPr>
                <w:sz w:val="26"/>
                <w:szCs w:val="26"/>
              </w:rPr>
            </w:pPr>
          </w:p>
        </w:tc>
        <w:tc>
          <w:tcPr>
            <w:tcW w:w="4990" w:type="dxa"/>
            <w:tcBorders>
              <w:top w:val="nil"/>
              <w:left w:val="single" w:sz="6" w:space="0" w:color="000000"/>
              <w:bottom w:val="nil"/>
              <w:right w:val="single" w:sz="6" w:space="0" w:color="000000"/>
            </w:tcBorders>
            <w:tcMar>
              <w:top w:w="0" w:type="dxa"/>
              <w:left w:w="74" w:type="dxa"/>
              <w:bottom w:w="0" w:type="dxa"/>
              <w:right w:w="74" w:type="dxa"/>
            </w:tcMar>
            <w:hideMark/>
          </w:tcPr>
          <w:p w:rsidR="00510482" w:rsidRPr="002C53DA" w:rsidRDefault="00510482" w:rsidP="00AA25DE">
            <w:pPr>
              <w:widowControl w:val="0"/>
              <w:ind w:firstLine="720"/>
              <w:jc w:val="both"/>
              <w:rPr>
                <w:sz w:val="26"/>
                <w:szCs w:val="26"/>
              </w:rPr>
            </w:pPr>
            <w:r w:rsidRPr="002C53DA">
              <w:rPr>
                <w:sz w:val="26"/>
                <w:szCs w:val="26"/>
              </w:rPr>
              <w:t>Ширина в осях </w:t>
            </w:r>
            <w:r w:rsidRPr="002C53DA">
              <w:rPr>
                <w:noProof/>
                <w:sz w:val="26"/>
                <w:szCs w:val="26"/>
                <w:lang w:eastAsia="ru-RU"/>
              </w:rPr>
              <mc:AlternateContent>
                <mc:Choice Requires="wps">
                  <w:drawing>
                    <wp:inline distT="0" distB="0" distL="0" distR="0" wp14:anchorId="10F40B04" wp14:editId="7D5747F4">
                      <wp:extent cx="200025" cy="228600"/>
                      <wp:effectExtent l="0" t="0" r="0" b="0"/>
                      <wp:docPr id="8" name="Прямоугольник 8" descr="ГОСТ 16855-91 Кресла для зрительных залов. Типы и основные размеры (с Поправкой)"/>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0002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8" o:spid="_x0000_s1026" alt="Описание: ГОСТ 16855-91 Кресла для зрительных залов. Типы и основные размеры (с Поправкой)" style="width:15.75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" filled="f" stroked="f">
                      <o:lock v:ext="edit" aspectratio="t"/>
                      <w10:anchorlock/>
                    </v:rect>
                  </w:pict>
                </mc:Fallback>
              </mc:AlternateContent>
            </w:r>
          </w:p>
        </w:tc>
        <w:tc>
          <w:tcPr>
            <w:tcW w:w="3142" w:type="dxa"/>
            <w:tcBorders>
              <w:top w:val="nil"/>
              <w:left w:val="single" w:sz="6" w:space="0" w:color="000000"/>
              <w:bottom w:val="nil"/>
              <w:right w:val="single" w:sz="6" w:space="0" w:color="000000"/>
            </w:tcBorders>
            <w:tcMar>
              <w:top w:w="0" w:type="dxa"/>
              <w:left w:w="74" w:type="dxa"/>
              <w:bottom w:w="0" w:type="dxa"/>
              <w:right w:w="74" w:type="dxa"/>
            </w:tcMar>
            <w:hideMark/>
          </w:tcPr>
          <w:p w:rsidR="00510482" w:rsidRPr="002C53DA" w:rsidRDefault="00510482" w:rsidP="00AA25DE">
            <w:pPr>
              <w:widowControl w:val="0"/>
              <w:ind w:firstLine="720"/>
              <w:jc w:val="both"/>
              <w:rPr>
                <w:sz w:val="26"/>
                <w:szCs w:val="26"/>
              </w:rPr>
            </w:pPr>
            <w:r w:rsidRPr="002C53DA">
              <w:rPr>
                <w:sz w:val="26"/>
                <w:szCs w:val="26"/>
              </w:rPr>
              <w:t>Не более 600</w:t>
            </w:r>
          </w:p>
        </w:tc>
      </w:tr>
      <w:tr w:rsidR="00510482" w:rsidRPr="002C53DA" w:rsidTr="00AA25DE">
        <w:tc>
          <w:tcPr>
            <w:tcW w:w="3326" w:type="dxa"/>
            <w:tcBorders>
              <w:top w:val="nil"/>
              <w:left w:val="single" w:sz="6" w:space="0" w:color="000000"/>
              <w:bottom w:val="nil"/>
              <w:right w:val="single" w:sz="6" w:space="0" w:color="000000"/>
            </w:tcBorders>
            <w:tcMar>
              <w:top w:w="0" w:type="dxa"/>
              <w:left w:w="74" w:type="dxa"/>
              <w:bottom w:w="0" w:type="dxa"/>
              <w:right w:w="74" w:type="dxa"/>
            </w:tcMar>
            <w:hideMark/>
          </w:tcPr>
          <w:p w:rsidR="00510482" w:rsidRPr="002C53DA" w:rsidRDefault="00510482" w:rsidP="00AA25DE">
            <w:pPr>
              <w:widowControl w:val="0"/>
              <w:ind w:firstLine="720"/>
              <w:jc w:val="both"/>
              <w:rPr>
                <w:sz w:val="26"/>
                <w:szCs w:val="26"/>
              </w:rPr>
            </w:pPr>
          </w:p>
        </w:tc>
        <w:tc>
          <w:tcPr>
            <w:tcW w:w="4990" w:type="dxa"/>
            <w:tcBorders>
              <w:top w:val="nil"/>
              <w:left w:val="single" w:sz="6" w:space="0" w:color="000000"/>
              <w:bottom w:val="nil"/>
              <w:right w:val="single" w:sz="6" w:space="0" w:color="000000"/>
            </w:tcBorders>
            <w:tcMar>
              <w:top w:w="0" w:type="dxa"/>
              <w:left w:w="74" w:type="dxa"/>
              <w:bottom w:w="0" w:type="dxa"/>
              <w:right w:w="74" w:type="dxa"/>
            </w:tcMar>
            <w:hideMark/>
          </w:tcPr>
          <w:p w:rsidR="00510482" w:rsidRPr="002C53DA" w:rsidRDefault="00510482" w:rsidP="00AA25DE">
            <w:pPr>
              <w:widowControl w:val="0"/>
              <w:ind w:firstLine="720"/>
              <w:jc w:val="both"/>
              <w:rPr>
                <w:b/>
                <w:sz w:val="26"/>
                <w:szCs w:val="26"/>
                <w:u w:val="single"/>
              </w:rPr>
            </w:pPr>
            <w:r w:rsidRPr="002C53DA">
              <w:rPr>
                <w:b/>
                <w:sz w:val="26"/>
                <w:szCs w:val="26"/>
                <w:u w:val="single"/>
              </w:rPr>
              <w:t>Глубина:</w:t>
            </w:r>
          </w:p>
        </w:tc>
        <w:tc>
          <w:tcPr>
            <w:tcW w:w="3142" w:type="dxa"/>
            <w:tcBorders>
              <w:top w:val="nil"/>
              <w:left w:val="single" w:sz="6" w:space="0" w:color="000000"/>
              <w:bottom w:val="nil"/>
              <w:right w:val="single" w:sz="6" w:space="0" w:color="000000"/>
            </w:tcBorders>
            <w:tcMar>
              <w:top w:w="0" w:type="dxa"/>
              <w:left w:w="74" w:type="dxa"/>
              <w:bottom w:w="0" w:type="dxa"/>
              <w:right w:w="74" w:type="dxa"/>
            </w:tcMar>
            <w:hideMark/>
          </w:tcPr>
          <w:p w:rsidR="00510482" w:rsidRPr="002C53DA" w:rsidRDefault="00510482" w:rsidP="00AA25DE">
            <w:pPr>
              <w:widowControl w:val="0"/>
              <w:ind w:firstLine="720"/>
              <w:jc w:val="both"/>
              <w:rPr>
                <w:sz w:val="26"/>
                <w:szCs w:val="26"/>
              </w:rPr>
            </w:pPr>
          </w:p>
        </w:tc>
      </w:tr>
      <w:tr w:rsidR="00510482" w:rsidRPr="002C53DA" w:rsidTr="00AA25DE">
        <w:tc>
          <w:tcPr>
            <w:tcW w:w="3326" w:type="dxa"/>
            <w:tcBorders>
              <w:top w:val="nil"/>
              <w:left w:val="single" w:sz="6" w:space="0" w:color="000000"/>
              <w:bottom w:val="nil"/>
              <w:right w:val="single" w:sz="6" w:space="0" w:color="000000"/>
            </w:tcBorders>
            <w:tcMar>
              <w:top w:w="0" w:type="dxa"/>
              <w:left w:w="74" w:type="dxa"/>
              <w:bottom w:w="0" w:type="dxa"/>
              <w:right w:w="74" w:type="dxa"/>
            </w:tcMar>
            <w:hideMark/>
          </w:tcPr>
          <w:p w:rsidR="00510482" w:rsidRPr="002C53DA" w:rsidRDefault="00510482" w:rsidP="00AA25DE">
            <w:pPr>
              <w:widowControl w:val="0"/>
              <w:ind w:firstLine="720"/>
              <w:jc w:val="both"/>
              <w:rPr>
                <w:sz w:val="26"/>
                <w:szCs w:val="26"/>
              </w:rPr>
            </w:pPr>
          </w:p>
        </w:tc>
        <w:tc>
          <w:tcPr>
            <w:tcW w:w="4990" w:type="dxa"/>
            <w:tcBorders>
              <w:top w:val="nil"/>
              <w:left w:val="single" w:sz="6" w:space="0" w:color="000000"/>
              <w:bottom w:val="nil"/>
              <w:right w:val="single" w:sz="6" w:space="0" w:color="000000"/>
            </w:tcBorders>
            <w:tcMar>
              <w:top w:w="0" w:type="dxa"/>
              <w:left w:w="74" w:type="dxa"/>
              <w:bottom w:w="0" w:type="dxa"/>
              <w:right w:w="74" w:type="dxa"/>
            </w:tcMar>
            <w:hideMark/>
          </w:tcPr>
          <w:p w:rsidR="00510482" w:rsidRPr="002C53DA" w:rsidRDefault="00510482" w:rsidP="00AA25DE">
            <w:pPr>
              <w:widowControl w:val="0"/>
              <w:ind w:firstLine="720"/>
              <w:jc w:val="both"/>
              <w:rPr>
                <w:sz w:val="26"/>
                <w:szCs w:val="26"/>
              </w:rPr>
            </w:pPr>
            <w:r w:rsidRPr="002C53DA">
              <w:rPr>
                <w:sz w:val="26"/>
                <w:szCs w:val="26"/>
              </w:rPr>
              <w:t>при опущенном сиденье </w:t>
            </w:r>
            <w:r w:rsidRPr="002C53DA">
              <w:rPr>
                <w:noProof/>
                <w:sz w:val="26"/>
                <w:szCs w:val="26"/>
                <w:lang w:eastAsia="ru-RU"/>
              </w:rPr>
              <mc:AlternateContent>
                <mc:Choice Requires="wps">
                  <w:drawing>
                    <wp:inline distT="0" distB="0" distL="0" distR="0" wp14:anchorId="187061FD" wp14:editId="2A6BF49D">
                      <wp:extent cx="190500" cy="228600"/>
                      <wp:effectExtent l="0" t="0" r="0" b="0"/>
                      <wp:docPr id="7" name="Прямоугольник 7" descr="ГОСТ 16855-91 Кресла для зрительных залов. Типы и основные размеры (с Поправкой)"/>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05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7" o:spid="_x0000_s1026" alt="Описание: ГОСТ 16855-91 Кресла для зрительных залов. Типы и основные размеры (с Поправкой)" style="width:15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" filled="f" stroked="f">
                      <o:lock v:ext="edit" aspectratio="t"/>
                      <w10:anchorlock/>
                    </v:rect>
                  </w:pict>
                </mc:Fallback>
              </mc:AlternateContent>
            </w:r>
          </w:p>
        </w:tc>
        <w:tc>
          <w:tcPr>
            <w:tcW w:w="3142" w:type="dxa"/>
            <w:tcBorders>
              <w:top w:val="nil"/>
              <w:left w:val="single" w:sz="6" w:space="0" w:color="000000"/>
              <w:bottom w:val="nil"/>
              <w:right w:val="single" w:sz="6" w:space="0" w:color="000000"/>
            </w:tcBorders>
            <w:tcMar>
              <w:top w:w="0" w:type="dxa"/>
              <w:left w:w="74" w:type="dxa"/>
              <w:bottom w:w="0" w:type="dxa"/>
              <w:right w:w="74" w:type="dxa"/>
            </w:tcMar>
            <w:hideMark/>
          </w:tcPr>
          <w:p w:rsidR="00510482" w:rsidRPr="002C53DA" w:rsidRDefault="00510482" w:rsidP="00AA25DE">
            <w:pPr>
              <w:widowControl w:val="0"/>
              <w:ind w:firstLine="720"/>
              <w:jc w:val="both"/>
              <w:rPr>
                <w:sz w:val="26"/>
                <w:szCs w:val="26"/>
              </w:rPr>
            </w:pPr>
            <w:r w:rsidRPr="002C53DA">
              <w:rPr>
                <w:sz w:val="26"/>
                <w:szCs w:val="26"/>
              </w:rPr>
              <w:t>Не более 700</w:t>
            </w:r>
          </w:p>
        </w:tc>
      </w:tr>
      <w:tr w:rsidR="00510482" w:rsidRPr="002C53DA" w:rsidTr="00AA25DE">
        <w:tc>
          <w:tcPr>
            <w:tcW w:w="3326"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510482" w:rsidRPr="002C53DA" w:rsidRDefault="00510482" w:rsidP="00AA25DE">
            <w:pPr>
              <w:widowControl w:val="0"/>
              <w:ind w:firstLine="720"/>
              <w:jc w:val="both"/>
              <w:rPr>
                <w:sz w:val="26"/>
                <w:szCs w:val="26"/>
              </w:rPr>
            </w:pPr>
          </w:p>
        </w:tc>
        <w:tc>
          <w:tcPr>
            <w:tcW w:w="4990"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510482" w:rsidRPr="002C53DA" w:rsidRDefault="00510482" w:rsidP="00AA25DE">
            <w:pPr>
              <w:widowControl w:val="0"/>
              <w:ind w:firstLine="720"/>
              <w:jc w:val="both"/>
              <w:rPr>
                <w:b/>
                <w:sz w:val="26"/>
                <w:szCs w:val="26"/>
                <w:u w:val="single"/>
              </w:rPr>
            </w:pPr>
            <w:r w:rsidRPr="002C53DA">
              <w:rPr>
                <w:b/>
                <w:sz w:val="26"/>
                <w:szCs w:val="26"/>
                <w:u w:val="single"/>
              </w:rPr>
              <w:t>при поднятом сиденье </w:t>
            </w:r>
            <w:r w:rsidRPr="002C53DA">
              <w:rPr>
                <w:b/>
                <w:noProof/>
                <w:sz w:val="26"/>
                <w:szCs w:val="26"/>
                <w:u w:val="single"/>
                <w:lang w:eastAsia="ru-RU"/>
              </w:rPr>
              <mc:AlternateContent>
                <mc:Choice Requires="wps">
                  <w:drawing>
                    <wp:inline distT="0" distB="0" distL="0" distR="0" wp14:anchorId="0A93EC60" wp14:editId="67DFE156">
                      <wp:extent cx="190500" cy="219075"/>
                      <wp:effectExtent l="0" t="0" r="0" b="0"/>
                      <wp:docPr id="6" name="Прямоугольник 6" descr="ГОСТ 16855-91 Кресла для зрительных залов. Типы и основные размеры (с Поправкой)"/>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0500"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6" o:spid="_x0000_s1026" alt="Описание: ГОСТ 16855-91 Кресла для зрительных залов. Типы и основные размеры (с Поправкой)" style="width:15pt;height:1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" filled="f" stroked="f">
                      <o:lock v:ext="edit" aspectratio="t"/>
                      <w10:anchorlock/>
                    </v:rect>
                  </w:pict>
                </mc:Fallback>
              </mc:AlternateContent>
            </w:r>
          </w:p>
        </w:tc>
        <w:tc>
          <w:tcPr>
            <w:tcW w:w="3142"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510482" w:rsidRPr="002C53DA" w:rsidRDefault="00510482" w:rsidP="00AA25DE">
            <w:pPr>
              <w:widowControl w:val="0"/>
              <w:ind w:firstLine="720"/>
              <w:jc w:val="both"/>
              <w:rPr>
                <w:b/>
                <w:sz w:val="26"/>
                <w:szCs w:val="26"/>
                <w:u w:val="single"/>
              </w:rPr>
            </w:pPr>
            <w:r w:rsidRPr="002C53DA">
              <w:rPr>
                <w:b/>
                <w:sz w:val="26"/>
                <w:szCs w:val="26"/>
                <w:u w:val="single"/>
              </w:rPr>
              <w:t>Не более 540</w:t>
            </w:r>
          </w:p>
        </w:tc>
      </w:tr>
      <w:tr w:rsidR="00510482" w:rsidRPr="002C53DA" w:rsidTr="00AA25DE">
        <w:tc>
          <w:tcPr>
            <w:tcW w:w="3326"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510482" w:rsidRPr="002C53DA" w:rsidRDefault="00510482" w:rsidP="00AA25DE">
            <w:pPr>
              <w:widowControl w:val="0"/>
              <w:ind w:firstLine="720"/>
              <w:jc w:val="both"/>
              <w:rPr>
                <w:sz w:val="26"/>
                <w:szCs w:val="26"/>
              </w:rPr>
            </w:pPr>
            <w:r w:rsidRPr="002C53DA">
              <w:rPr>
                <w:sz w:val="26"/>
                <w:szCs w:val="26"/>
              </w:rPr>
              <w:t>Сиденье</w:t>
            </w:r>
          </w:p>
        </w:tc>
        <w:tc>
          <w:tcPr>
            <w:tcW w:w="4990"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510482" w:rsidRPr="002C53DA" w:rsidRDefault="00510482" w:rsidP="00AA25DE">
            <w:pPr>
              <w:widowControl w:val="0"/>
              <w:ind w:firstLine="720"/>
              <w:jc w:val="both"/>
              <w:rPr>
                <w:sz w:val="26"/>
                <w:szCs w:val="26"/>
              </w:rPr>
            </w:pPr>
            <w:r w:rsidRPr="002C53DA">
              <w:rPr>
                <w:sz w:val="26"/>
                <w:szCs w:val="26"/>
              </w:rPr>
              <w:t>Высота </w:t>
            </w:r>
            <w:r w:rsidRPr="002C53DA">
              <w:rPr>
                <w:noProof/>
                <w:sz w:val="26"/>
                <w:szCs w:val="26"/>
                <w:lang w:eastAsia="ru-RU"/>
              </w:rPr>
              <mc:AlternateContent>
                <mc:Choice Requires="wps">
                  <w:drawing>
                    <wp:inline distT="0" distB="0" distL="0" distR="0" wp14:anchorId="12D47E81" wp14:editId="7D05E1AB">
                      <wp:extent cx="238125" cy="219075"/>
                      <wp:effectExtent l="0" t="0" r="0" b="0"/>
                      <wp:docPr id="5" name="Прямоугольник 5" descr="ГОСТ 16855-91 Кресла для зрительных залов. Типы и основные размеры (с Поправкой)"/>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38125"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5" o:spid="_x0000_s1026" alt="Описание: ГОСТ 16855-91 Кресла для зрительных залов. Типы и основные размеры (с Поправкой)" style="width:18.75pt;height:1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" filled="f" stroked="f">
                      <o:lock v:ext="edit" aspectratio="t"/>
                      <w10:anchorlock/>
                    </v:rect>
                  </w:pict>
                </mc:Fallback>
              </mc:AlternateContent>
            </w:r>
          </w:p>
        </w:tc>
        <w:tc>
          <w:tcPr>
            <w:tcW w:w="3142"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510482" w:rsidRPr="002C53DA" w:rsidRDefault="00510482" w:rsidP="00AA25DE">
            <w:pPr>
              <w:widowControl w:val="0"/>
              <w:ind w:firstLine="720"/>
              <w:jc w:val="both"/>
              <w:rPr>
                <w:sz w:val="26"/>
                <w:szCs w:val="26"/>
              </w:rPr>
            </w:pPr>
            <w:r w:rsidRPr="002C53DA">
              <w:rPr>
                <w:sz w:val="26"/>
                <w:szCs w:val="26"/>
              </w:rPr>
              <w:t>420-480</w:t>
            </w:r>
          </w:p>
        </w:tc>
      </w:tr>
      <w:tr w:rsidR="00510482" w:rsidRPr="002C53DA" w:rsidTr="00AA25DE">
        <w:tc>
          <w:tcPr>
            <w:tcW w:w="3326" w:type="dxa"/>
            <w:tcBorders>
              <w:top w:val="nil"/>
              <w:left w:val="single" w:sz="6" w:space="0" w:color="000000"/>
              <w:bottom w:val="nil"/>
              <w:right w:val="single" w:sz="6" w:space="0" w:color="000000"/>
            </w:tcBorders>
            <w:tcMar>
              <w:top w:w="0" w:type="dxa"/>
              <w:left w:w="74" w:type="dxa"/>
              <w:bottom w:w="0" w:type="dxa"/>
              <w:right w:w="74" w:type="dxa"/>
            </w:tcMar>
            <w:hideMark/>
          </w:tcPr>
          <w:p w:rsidR="00510482" w:rsidRPr="002C53DA" w:rsidRDefault="00510482" w:rsidP="00AA25DE">
            <w:pPr>
              <w:widowControl w:val="0"/>
              <w:ind w:firstLine="720"/>
              <w:jc w:val="both"/>
              <w:rPr>
                <w:sz w:val="26"/>
                <w:szCs w:val="26"/>
              </w:rPr>
            </w:pPr>
          </w:p>
        </w:tc>
        <w:tc>
          <w:tcPr>
            <w:tcW w:w="4990" w:type="dxa"/>
            <w:tcBorders>
              <w:top w:val="nil"/>
              <w:left w:val="single" w:sz="6" w:space="0" w:color="000000"/>
              <w:bottom w:val="nil"/>
              <w:right w:val="single" w:sz="6" w:space="0" w:color="000000"/>
            </w:tcBorders>
            <w:tcMar>
              <w:top w:w="0" w:type="dxa"/>
              <w:left w:w="74" w:type="dxa"/>
              <w:bottom w:w="0" w:type="dxa"/>
              <w:right w:w="74" w:type="dxa"/>
            </w:tcMar>
            <w:hideMark/>
          </w:tcPr>
          <w:p w:rsidR="00510482" w:rsidRPr="002C53DA" w:rsidRDefault="00510482" w:rsidP="00AA25DE">
            <w:pPr>
              <w:widowControl w:val="0"/>
              <w:ind w:firstLine="720"/>
              <w:jc w:val="both"/>
              <w:rPr>
                <w:sz w:val="26"/>
                <w:szCs w:val="26"/>
              </w:rPr>
            </w:pPr>
            <w:r w:rsidRPr="002C53DA">
              <w:rPr>
                <w:sz w:val="26"/>
                <w:szCs w:val="26"/>
              </w:rPr>
              <w:t>Ширина (в наиболее широкой части) </w:t>
            </w:r>
            <w:r w:rsidRPr="002C53DA">
              <w:rPr>
                <w:noProof/>
                <w:sz w:val="26"/>
                <w:szCs w:val="26"/>
                <w:lang w:eastAsia="ru-RU"/>
              </w:rPr>
              <mc:AlternateContent>
                <mc:Choice Requires="wps">
                  <w:drawing>
                    <wp:inline distT="0" distB="0" distL="0" distR="0" wp14:anchorId="65AF4FE9" wp14:editId="119981FA">
                      <wp:extent cx="190500" cy="219075"/>
                      <wp:effectExtent l="0" t="0" r="0" b="0"/>
                      <wp:docPr id="4" name="Прямоугольник 4" descr="ГОСТ 16855-91 Кресла для зрительных залов. Типы и основные размеры (с Поправкой)"/>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0500"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4" o:spid="_x0000_s1026" alt="Описание: ГОСТ 16855-91 Кресла для зрительных залов. Типы и основные размеры (с Поправкой)" style="width:15pt;height:1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" filled="f" stroked="f">
                      <o:lock v:ext="edit" aspectratio="t"/>
                      <w10:anchorlock/>
                    </v:rect>
                  </w:pict>
                </mc:Fallback>
              </mc:AlternateContent>
            </w:r>
          </w:p>
        </w:tc>
        <w:tc>
          <w:tcPr>
            <w:tcW w:w="3142" w:type="dxa"/>
            <w:tcBorders>
              <w:top w:val="nil"/>
              <w:left w:val="single" w:sz="6" w:space="0" w:color="000000"/>
              <w:bottom w:val="nil"/>
              <w:right w:val="single" w:sz="6" w:space="0" w:color="000000"/>
            </w:tcBorders>
            <w:tcMar>
              <w:top w:w="0" w:type="dxa"/>
              <w:left w:w="74" w:type="dxa"/>
              <w:bottom w:w="0" w:type="dxa"/>
              <w:right w:w="74" w:type="dxa"/>
            </w:tcMar>
            <w:hideMark/>
          </w:tcPr>
          <w:p w:rsidR="00510482" w:rsidRPr="002C53DA" w:rsidRDefault="00510482" w:rsidP="00AA25DE">
            <w:pPr>
              <w:widowControl w:val="0"/>
              <w:ind w:firstLine="720"/>
              <w:jc w:val="both"/>
              <w:rPr>
                <w:sz w:val="26"/>
                <w:szCs w:val="26"/>
              </w:rPr>
            </w:pPr>
            <w:r w:rsidRPr="002C53DA">
              <w:rPr>
                <w:sz w:val="26"/>
                <w:szCs w:val="26"/>
              </w:rPr>
              <w:t>Не менее 440</w:t>
            </w:r>
            <w:r w:rsidRPr="002C53DA">
              <w:rPr>
                <w:sz w:val="26"/>
                <w:szCs w:val="26"/>
              </w:rPr>
              <w:br/>
            </w:r>
          </w:p>
        </w:tc>
      </w:tr>
      <w:tr w:rsidR="00510482" w:rsidRPr="002C53DA" w:rsidTr="00AA25DE">
        <w:tc>
          <w:tcPr>
            <w:tcW w:w="3326"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510482" w:rsidRPr="002C53DA" w:rsidRDefault="00510482" w:rsidP="00AA25DE">
            <w:pPr>
              <w:widowControl w:val="0"/>
              <w:ind w:firstLine="720"/>
              <w:jc w:val="both"/>
              <w:rPr>
                <w:sz w:val="26"/>
                <w:szCs w:val="26"/>
              </w:rPr>
            </w:pPr>
          </w:p>
        </w:tc>
        <w:tc>
          <w:tcPr>
            <w:tcW w:w="4990"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510482" w:rsidRPr="002C53DA" w:rsidRDefault="00510482" w:rsidP="00AA25DE">
            <w:pPr>
              <w:widowControl w:val="0"/>
              <w:ind w:firstLine="720"/>
              <w:jc w:val="both"/>
              <w:rPr>
                <w:sz w:val="26"/>
                <w:szCs w:val="26"/>
              </w:rPr>
            </w:pPr>
            <w:r w:rsidRPr="002C53DA">
              <w:rPr>
                <w:sz w:val="26"/>
                <w:szCs w:val="26"/>
              </w:rPr>
              <w:t>Глубина </w:t>
            </w:r>
            <w:r w:rsidRPr="002C53DA">
              <w:rPr>
                <w:noProof/>
                <w:sz w:val="26"/>
                <w:szCs w:val="26"/>
                <w:lang w:eastAsia="ru-RU"/>
              </w:rPr>
              <mc:AlternateContent>
                <mc:Choice Requires="wps">
                  <w:drawing>
                    <wp:inline distT="0" distB="0" distL="0" distR="0" wp14:anchorId="491C0F9D" wp14:editId="548FD1ED">
                      <wp:extent cx="180975" cy="219075"/>
                      <wp:effectExtent l="0" t="0" r="0" b="0"/>
                      <wp:docPr id="3" name="Прямоугольник 3" descr="ГОСТ 16855-91 Кресла для зрительных залов. Типы и основные размеры (с Поправкой)"/>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0975"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3" o:spid="_x0000_s1026" alt="Описание: ГОСТ 16855-91 Кресла для зрительных залов. Типы и основные размеры (с Поправкой)" style="width:14.25pt;height:1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" filled="f" stroked="f">
                      <o:lock v:ext="edit" aspectratio="t"/>
                      <w10:anchorlock/>
                    </v:rect>
                  </w:pict>
                </mc:Fallback>
              </mc:AlternateContent>
            </w:r>
          </w:p>
        </w:tc>
        <w:tc>
          <w:tcPr>
            <w:tcW w:w="3142"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510482" w:rsidRPr="002C53DA" w:rsidRDefault="00510482" w:rsidP="00AA25DE">
            <w:pPr>
              <w:widowControl w:val="0"/>
              <w:ind w:firstLine="720"/>
              <w:jc w:val="both"/>
              <w:rPr>
                <w:sz w:val="26"/>
                <w:szCs w:val="26"/>
              </w:rPr>
            </w:pPr>
            <w:r w:rsidRPr="002C53DA">
              <w:rPr>
                <w:sz w:val="26"/>
                <w:szCs w:val="26"/>
              </w:rPr>
              <w:t>Не менее 400</w:t>
            </w:r>
          </w:p>
        </w:tc>
      </w:tr>
      <w:tr w:rsidR="00510482" w:rsidRPr="002C53DA" w:rsidTr="00AA25DE">
        <w:tc>
          <w:tcPr>
            <w:tcW w:w="332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510482" w:rsidRPr="002C53DA" w:rsidRDefault="00510482" w:rsidP="00AA25DE">
            <w:pPr>
              <w:widowControl w:val="0"/>
              <w:ind w:firstLine="720"/>
              <w:jc w:val="both"/>
              <w:rPr>
                <w:sz w:val="26"/>
                <w:szCs w:val="26"/>
              </w:rPr>
            </w:pPr>
            <w:r w:rsidRPr="002C53DA">
              <w:rPr>
                <w:sz w:val="26"/>
                <w:szCs w:val="26"/>
              </w:rPr>
              <w:t>Подлокотник</w:t>
            </w:r>
          </w:p>
        </w:tc>
        <w:tc>
          <w:tcPr>
            <w:tcW w:w="4990"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510482" w:rsidRPr="002C53DA" w:rsidRDefault="00510482" w:rsidP="00AA25DE">
            <w:pPr>
              <w:widowControl w:val="0"/>
              <w:ind w:firstLine="720"/>
              <w:jc w:val="both"/>
              <w:rPr>
                <w:sz w:val="26"/>
                <w:szCs w:val="26"/>
              </w:rPr>
            </w:pPr>
            <w:r w:rsidRPr="002C53DA">
              <w:rPr>
                <w:sz w:val="26"/>
                <w:szCs w:val="26"/>
              </w:rPr>
              <w:t>Высота </w:t>
            </w:r>
            <w:r w:rsidRPr="002C53DA">
              <w:rPr>
                <w:noProof/>
                <w:sz w:val="26"/>
                <w:szCs w:val="26"/>
                <w:lang w:eastAsia="ru-RU"/>
              </w:rPr>
              <mc:AlternateContent>
                <mc:Choice Requires="wps">
                  <w:drawing>
                    <wp:inline distT="0" distB="0" distL="0" distR="0" wp14:anchorId="2C754D69" wp14:editId="2B278698">
                      <wp:extent cx="228600" cy="228600"/>
                      <wp:effectExtent l="0" t="0" r="0" b="0"/>
                      <wp:docPr id="2" name="Прямоугольник 2" descr="ГОСТ 16855-91 Кресла для зрительных залов. Типы и основные размеры (с Поправкой)"/>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286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 o:spid="_x0000_s1026" alt="Описание: ГОСТ 16855-91 Кресла для зрительных залов. Типы и основные размеры (с Поправкой)" style="width:18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JRmh6pTAwAAWwYAAA4AAAAAAAAAAAAAAAAALgIA&#10;AGRycy9lMm9Eb2MueG1sUEsBAi0AFAAGAAgAAAAhAGiCg6bYAAAAAwEAAA8AAAAAAAAAAAAAAAAA&#10;rQUAAGRycy9kb3ducmV2LnhtbFBLBQYAAAAABAAEAPMAAACyBgAAAAA=&#10;" filled="f" stroked="f">
                      <o:lock v:ext="edit" aspectratio="t"/>
                      <w10:anchorlock/>
                    </v:rect>
                  </w:pict>
                </mc:Fallback>
              </mc:AlternateContent>
            </w:r>
          </w:p>
        </w:tc>
        <w:tc>
          <w:tcPr>
            <w:tcW w:w="314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510482" w:rsidRPr="002C53DA" w:rsidRDefault="00510482" w:rsidP="00AA25DE">
            <w:pPr>
              <w:widowControl w:val="0"/>
              <w:ind w:firstLine="720"/>
              <w:jc w:val="both"/>
              <w:rPr>
                <w:sz w:val="26"/>
                <w:szCs w:val="26"/>
              </w:rPr>
            </w:pPr>
            <w:r w:rsidRPr="002C53DA">
              <w:rPr>
                <w:sz w:val="26"/>
                <w:szCs w:val="26"/>
              </w:rPr>
              <w:t>180-240</w:t>
            </w:r>
          </w:p>
        </w:tc>
      </w:tr>
    </w:tbl>
    <w:p w:rsidR="00510482" w:rsidRPr="002C53DA" w:rsidRDefault="00510482" w:rsidP="00510482">
      <w:pPr>
        <w:widowControl w:val="0"/>
        <w:jc w:val="both"/>
        <w:rPr>
          <w:sz w:val="26"/>
          <w:szCs w:val="26"/>
        </w:rPr>
      </w:pPr>
    </w:p>
    <w:p w:rsidR="00510482" w:rsidRPr="002C53DA" w:rsidRDefault="00510482" w:rsidP="00510482">
      <w:pPr>
        <w:widowControl w:val="0"/>
        <w:ind w:firstLine="720"/>
        <w:jc w:val="both"/>
        <w:rPr>
          <w:sz w:val="26"/>
          <w:szCs w:val="26"/>
        </w:rPr>
      </w:pPr>
      <w:proofErr w:type="gramStart"/>
      <w:r w:rsidRPr="002C53DA">
        <w:rPr>
          <w:sz w:val="26"/>
          <w:szCs w:val="26"/>
        </w:rPr>
        <w:t>При сопоставлении приведенной выше информации (таблица № 2) с информацией, содержащейся в пункте 7 части V (технической части) документации об электронном аукционе (глубина кресел при поднятом сиденье:</w:t>
      </w:r>
      <w:proofErr w:type="gramEnd"/>
      <w:r w:rsidRPr="002C53DA">
        <w:rPr>
          <w:sz w:val="26"/>
          <w:szCs w:val="26"/>
        </w:rPr>
        <w:t xml:space="preserve"> Тип</w:t>
      </w:r>
      <w:proofErr w:type="gramStart"/>
      <w:r w:rsidRPr="002C53DA">
        <w:rPr>
          <w:sz w:val="26"/>
          <w:szCs w:val="26"/>
        </w:rPr>
        <w:t>1</w:t>
      </w:r>
      <w:proofErr w:type="gramEnd"/>
      <w:r w:rsidRPr="002C53DA">
        <w:rPr>
          <w:sz w:val="26"/>
          <w:szCs w:val="26"/>
        </w:rPr>
        <w:t xml:space="preserve"> - 450* мм; кресел Тип2 - 400* мм; кресел - Тип3: 560 мм.), установлено, что заказчиком в документации об электронном аукционе установлены отличные от ГОСТ 16855-91 требования к значениям показателей товара («глубина кресел при поднятом сиденье» для кресел Типа3 – «560 мм»).</w:t>
      </w:r>
    </w:p>
    <w:p w:rsidR="00510482" w:rsidRPr="002C53DA" w:rsidRDefault="00510482" w:rsidP="00510482">
      <w:pPr>
        <w:widowControl w:val="0"/>
        <w:ind w:firstLine="720"/>
        <w:jc w:val="both"/>
        <w:rPr>
          <w:sz w:val="26"/>
          <w:szCs w:val="26"/>
        </w:rPr>
      </w:pPr>
      <w:proofErr w:type="gramStart"/>
      <w:r w:rsidRPr="002C53DA">
        <w:rPr>
          <w:sz w:val="26"/>
          <w:szCs w:val="26"/>
        </w:rPr>
        <w:t xml:space="preserve">Таким образом, исходя из пункта 2 части 1 статьи 33 Федерального закона от 05.04.2013 № 44-ФЗ следует, что поскольку в данном случае заказчик при описании объекта закупки не использовал установленные ГОСТ 16855-91 требования к значениям показателей, определяющим характеристики требуемого к </w:t>
      </w:r>
      <w:r w:rsidRPr="002C53DA">
        <w:rPr>
          <w:sz w:val="26"/>
          <w:szCs w:val="26"/>
        </w:rPr>
        <w:lastRenderedPageBreak/>
        <w:t>поставке товара, являющегося объектом данной закупки (пример такого показателя приведен выше), соответственно, должен был включить в рассматриваемую документацию обоснование необходимости использования</w:t>
      </w:r>
      <w:proofErr w:type="gramEnd"/>
      <w:r w:rsidRPr="002C53DA">
        <w:rPr>
          <w:sz w:val="26"/>
          <w:szCs w:val="26"/>
        </w:rPr>
        <w:t xml:space="preserve"> других требований</w:t>
      </w:r>
      <w:r>
        <w:rPr>
          <w:sz w:val="26"/>
          <w:szCs w:val="26"/>
        </w:rPr>
        <w:t xml:space="preserve">, </w:t>
      </w:r>
      <w:r w:rsidRPr="002C53DA">
        <w:rPr>
          <w:sz w:val="26"/>
          <w:szCs w:val="26"/>
        </w:rPr>
        <w:t xml:space="preserve">отличных </w:t>
      </w:r>
      <w:proofErr w:type="gramStart"/>
      <w:r w:rsidRPr="002C53DA">
        <w:rPr>
          <w:sz w:val="26"/>
          <w:szCs w:val="26"/>
        </w:rPr>
        <w:t>от</w:t>
      </w:r>
      <w:proofErr w:type="gramEnd"/>
      <w:r w:rsidRPr="002C53DA">
        <w:rPr>
          <w:sz w:val="26"/>
          <w:szCs w:val="26"/>
        </w:rPr>
        <w:t xml:space="preserve"> установленн</w:t>
      </w:r>
      <w:r>
        <w:rPr>
          <w:sz w:val="26"/>
          <w:szCs w:val="26"/>
        </w:rPr>
        <w:t>ых</w:t>
      </w:r>
      <w:r w:rsidRPr="002C53DA">
        <w:rPr>
          <w:sz w:val="26"/>
          <w:szCs w:val="26"/>
        </w:rPr>
        <w:t xml:space="preserve"> рассматриваемым государственным стандартом</w:t>
      </w:r>
      <w:r>
        <w:rPr>
          <w:sz w:val="26"/>
          <w:szCs w:val="26"/>
        </w:rPr>
        <w:t>.</w:t>
      </w:r>
    </w:p>
    <w:p w:rsidR="00510482" w:rsidRPr="002C53DA" w:rsidRDefault="00510482" w:rsidP="00510482">
      <w:pPr>
        <w:widowControl w:val="0"/>
        <w:ind w:firstLine="720"/>
        <w:jc w:val="both"/>
        <w:rPr>
          <w:sz w:val="26"/>
          <w:szCs w:val="26"/>
        </w:rPr>
      </w:pPr>
      <w:r w:rsidRPr="002C53DA">
        <w:rPr>
          <w:sz w:val="26"/>
          <w:szCs w:val="26"/>
        </w:rPr>
        <w:t xml:space="preserve">Не включив в документацию об электронном аукционе на право заключения контракта на изготовление и поставку кресел зрительного зала основной сцены театра (извещение № 0371100000120000008) такое обоснование, заказчиком допущено </w:t>
      </w:r>
      <w:r w:rsidRPr="002C53DA">
        <w:rPr>
          <w:b/>
          <w:sz w:val="26"/>
          <w:szCs w:val="26"/>
        </w:rPr>
        <w:t>нарушение пункта 1 части 1 статьи 64 Федерального закона от 05.04.2013 № 44-ФЗ</w:t>
      </w:r>
      <w:r w:rsidRPr="002C53DA">
        <w:rPr>
          <w:sz w:val="26"/>
          <w:szCs w:val="26"/>
        </w:rPr>
        <w:t>.</w:t>
      </w:r>
    </w:p>
    <w:p w:rsidR="00510482" w:rsidRPr="002C53DA" w:rsidRDefault="00510482" w:rsidP="00510482">
      <w:pPr>
        <w:widowControl w:val="0"/>
        <w:ind w:firstLine="720"/>
        <w:jc w:val="both"/>
        <w:rPr>
          <w:bCs/>
          <w:sz w:val="26"/>
          <w:szCs w:val="26"/>
        </w:rPr>
      </w:pPr>
      <w:r w:rsidRPr="002C53DA">
        <w:rPr>
          <w:bCs/>
          <w:sz w:val="26"/>
          <w:szCs w:val="26"/>
        </w:rPr>
        <w:t>Согласно пункту 8 части 1 статьи 64 Федерального закона от 05.04.2013           № 44-ФЗ документация об электронном аукционе наряду с информацией, указанной в извещении о проведении такого аукциона, должна содержать, размер обеспечения исполнения контракта, срок и порядок предоставления указанного обеспечения, требования к обеспечению исполнения контракта.</w:t>
      </w:r>
    </w:p>
    <w:p w:rsidR="00510482" w:rsidRPr="002C53DA" w:rsidRDefault="00510482" w:rsidP="00510482">
      <w:pPr>
        <w:widowControl w:val="0"/>
        <w:ind w:firstLine="720"/>
        <w:jc w:val="both"/>
        <w:rPr>
          <w:bCs/>
          <w:sz w:val="26"/>
          <w:szCs w:val="26"/>
        </w:rPr>
      </w:pPr>
      <w:proofErr w:type="gramStart"/>
      <w:r w:rsidRPr="002C53DA">
        <w:rPr>
          <w:bCs/>
          <w:sz w:val="26"/>
          <w:szCs w:val="26"/>
        </w:rPr>
        <w:t>В соответствии с частью 3 статьи 96 Федерального закона от 05.04.2013       № 44-ФЗ исполнение контракта, гарантийные обязательства могут обеспечиваться предоставлением банковской гарантии, выданной банком и соответствующей требованиям статьи 45 Федерального закона от 05.04.2013 № 44-ФЗ,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roofErr w:type="gramEnd"/>
      <w:r w:rsidRPr="002C53DA">
        <w:rPr>
          <w:bCs/>
          <w:sz w:val="26"/>
          <w:szCs w:val="26"/>
        </w:rPr>
        <w:t xml:space="preserve"> Способ обеспечения исполнения контракта, гарантийных обязательств, срок действия банковской гарантии определяются в соответствии с требованиями Федерального закона от 05.04.2013 № 44-ФЗ участником закупки, с которым заключается контракт, самостоятельно. При этом </w:t>
      </w:r>
      <w:r w:rsidRPr="002C53DA">
        <w:rPr>
          <w:bCs/>
          <w:sz w:val="26"/>
          <w:szCs w:val="26"/>
          <w:u w:val="single"/>
        </w:rPr>
        <w:t>срок действия банковской гарантии должен превышать предусмотренный контрактом срок исполнения обязательств,</w:t>
      </w:r>
      <w:r w:rsidRPr="002C53DA">
        <w:rPr>
          <w:bCs/>
          <w:sz w:val="26"/>
          <w:szCs w:val="26"/>
        </w:rPr>
        <w:t xml:space="preserve"> которые должны быть обеспечены такой банковской гарантией, не менее чем на один месяц, в том числе в случае его изменения в соответствии со статьей 95 Федерального закона от 05.04.2013 № 44-ФЗ.</w:t>
      </w:r>
    </w:p>
    <w:p w:rsidR="00510482" w:rsidRPr="002C53DA" w:rsidRDefault="00510482" w:rsidP="00510482">
      <w:pPr>
        <w:widowControl w:val="0"/>
        <w:ind w:firstLine="720"/>
        <w:jc w:val="both"/>
        <w:rPr>
          <w:bCs/>
          <w:sz w:val="26"/>
          <w:szCs w:val="26"/>
        </w:rPr>
      </w:pPr>
      <w:r w:rsidRPr="002C53DA">
        <w:rPr>
          <w:bCs/>
          <w:sz w:val="26"/>
          <w:szCs w:val="26"/>
        </w:rPr>
        <w:t>К документации об электронном аукционе прилагается проект контракта, который является неотъемлемой частью этой документации (часть 4 статьи 64 Федерального закона от 05.04.2013 № 44-ФЗ).</w:t>
      </w:r>
    </w:p>
    <w:p w:rsidR="00510482" w:rsidRPr="002C53DA" w:rsidRDefault="00510482" w:rsidP="00510482">
      <w:pPr>
        <w:widowControl w:val="0"/>
        <w:ind w:firstLine="720"/>
        <w:jc w:val="both"/>
        <w:rPr>
          <w:bCs/>
          <w:sz w:val="26"/>
          <w:szCs w:val="26"/>
        </w:rPr>
      </w:pPr>
      <w:r w:rsidRPr="002C53DA">
        <w:rPr>
          <w:bCs/>
          <w:sz w:val="26"/>
          <w:szCs w:val="26"/>
        </w:rPr>
        <w:t xml:space="preserve">Заказчиком в пункте 44 раздела </w:t>
      </w:r>
      <w:r w:rsidRPr="002C53DA">
        <w:rPr>
          <w:bCs/>
          <w:sz w:val="26"/>
          <w:szCs w:val="26"/>
          <w:lang w:val="en-US"/>
        </w:rPr>
        <w:t>III</w:t>
      </w:r>
      <w:r w:rsidRPr="002C53DA">
        <w:rPr>
          <w:bCs/>
          <w:sz w:val="26"/>
          <w:szCs w:val="26"/>
        </w:rPr>
        <w:t xml:space="preserve"> (информационной карты) документации об электронном аукционе установлено, что </w:t>
      </w:r>
      <w:r w:rsidRPr="002C53DA">
        <w:rPr>
          <w:bCs/>
          <w:sz w:val="26"/>
          <w:szCs w:val="26"/>
          <w:u w:val="single"/>
        </w:rPr>
        <w:t>срок действия банковской гарантии должен превышать срок действия контракта не менее чем на один месяц.</w:t>
      </w:r>
    </w:p>
    <w:p w:rsidR="00510482" w:rsidRPr="002C53DA" w:rsidRDefault="00510482" w:rsidP="00510482">
      <w:pPr>
        <w:widowControl w:val="0"/>
        <w:ind w:firstLine="720"/>
        <w:jc w:val="both"/>
        <w:rPr>
          <w:bCs/>
          <w:sz w:val="26"/>
          <w:szCs w:val="26"/>
        </w:rPr>
      </w:pPr>
      <w:r w:rsidRPr="002C53DA">
        <w:rPr>
          <w:bCs/>
          <w:sz w:val="26"/>
          <w:szCs w:val="26"/>
        </w:rPr>
        <w:t xml:space="preserve">Вместе с тем, в пункте 8.4. проекта контракта на изготовление и поставку театральных кресел установлено, что срок действия банковской гарантии, предоставленной в качестве обеспечения гарантийных обязательств, определяется Подрядчиком самостоятельно. При этом </w:t>
      </w:r>
      <w:r w:rsidRPr="002C53DA">
        <w:rPr>
          <w:bCs/>
          <w:sz w:val="26"/>
          <w:szCs w:val="26"/>
          <w:u w:val="single"/>
        </w:rPr>
        <w:t>срок действия банковской гарантии должен превышать предусмотренный Контрактом срок исполнения обязательств, которые должны быть обеспечены такой банковской гарантией, не менее чем на один месяц</w:t>
      </w:r>
      <w:r w:rsidRPr="002C53DA">
        <w:rPr>
          <w:bCs/>
          <w:sz w:val="26"/>
          <w:szCs w:val="26"/>
        </w:rPr>
        <w:t>, в том числе в случае его изменения в соответствии со статьей 95 Закона № 44-ФЗ.</w:t>
      </w:r>
    </w:p>
    <w:p w:rsidR="00510482" w:rsidRPr="002C53DA" w:rsidRDefault="00510482" w:rsidP="00510482">
      <w:pPr>
        <w:widowControl w:val="0"/>
        <w:ind w:firstLine="720"/>
        <w:jc w:val="both"/>
        <w:rPr>
          <w:bCs/>
          <w:sz w:val="26"/>
          <w:szCs w:val="26"/>
        </w:rPr>
      </w:pPr>
      <w:proofErr w:type="gramStart"/>
      <w:r w:rsidRPr="002C53DA">
        <w:rPr>
          <w:bCs/>
          <w:sz w:val="26"/>
          <w:szCs w:val="26"/>
        </w:rPr>
        <w:t xml:space="preserve">С учетом изложенного, заказчик устанавливает в документации об электронном аукционе срок действия банковской гарантии в зависимости </w:t>
      </w:r>
      <w:r w:rsidRPr="002C53DA">
        <w:rPr>
          <w:bCs/>
          <w:sz w:val="26"/>
          <w:szCs w:val="26"/>
          <w:u w:val="single"/>
        </w:rPr>
        <w:t>от срока действия контракта,</w:t>
      </w:r>
      <w:r w:rsidRPr="002C53DA">
        <w:rPr>
          <w:bCs/>
          <w:sz w:val="26"/>
          <w:szCs w:val="26"/>
        </w:rPr>
        <w:t xml:space="preserve"> в то время как часть 3 статьи 96 Федерального закона от 05.04.2013 № 44-ФЗ и положения пункта 8.4 проекта контракта на изготовление и поставку театральных кресел предусматривает срок действия банковской гарантии </w:t>
      </w:r>
      <w:r w:rsidRPr="002C53DA">
        <w:rPr>
          <w:bCs/>
          <w:sz w:val="26"/>
          <w:szCs w:val="26"/>
          <w:u w:val="single"/>
        </w:rPr>
        <w:lastRenderedPageBreak/>
        <w:t>в зависимости от срока исполнения обязательств по контракту.</w:t>
      </w:r>
      <w:proofErr w:type="gramEnd"/>
    </w:p>
    <w:p w:rsidR="00510482" w:rsidRPr="002C53DA" w:rsidRDefault="00510482" w:rsidP="00510482">
      <w:pPr>
        <w:widowControl w:val="0"/>
        <w:ind w:firstLine="720"/>
        <w:jc w:val="both"/>
        <w:rPr>
          <w:bCs/>
          <w:sz w:val="26"/>
          <w:szCs w:val="26"/>
        </w:rPr>
      </w:pPr>
      <w:proofErr w:type="gramStart"/>
      <w:r w:rsidRPr="002C53DA">
        <w:rPr>
          <w:bCs/>
          <w:sz w:val="26"/>
          <w:szCs w:val="26"/>
        </w:rPr>
        <w:t xml:space="preserve">Таким образом, </w:t>
      </w:r>
      <w:r w:rsidRPr="002C53DA">
        <w:rPr>
          <w:rFonts w:hint="cs"/>
          <w:bCs/>
          <w:sz w:val="26"/>
          <w:szCs w:val="26"/>
        </w:rPr>
        <w:t>заказчиком</w:t>
      </w:r>
      <w:r w:rsidRPr="002C53DA">
        <w:rPr>
          <w:bCs/>
          <w:sz w:val="26"/>
          <w:szCs w:val="26"/>
        </w:rPr>
        <w:t xml:space="preserve"> в документации об электронном аукционе требования к обеспечению исполнения контракта, в частности, к сроку действия банковской гарантии, предоставляемой в качестве обеспечения исполнения контракта, не установлены надлежащим образом (</w:t>
      </w:r>
      <w:r w:rsidRPr="002C53DA">
        <w:rPr>
          <w:rFonts w:hint="cs"/>
          <w:bCs/>
          <w:sz w:val="26"/>
          <w:szCs w:val="26"/>
        </w:rPr>
        <w:t>в</w:t>
      </w:r>
      <w:r w:rsidRPr="002C53DA">
        <w:rPr>
          <w:bCs/>
          <w:sz w:val="26"/>
          <w:szCs w:val="26"/>
        </w:rPr>
        <w:t xml:space="preserve"> противоречие </w:t>
      </w:r>
      <w:r w:rsidRPr="002C53DA">
        <w:rPr>
          <w:rFonts w:hint="cs"/>
          <w:bCs/>
          <w:sz w:val="26"/>
          <w:szCs w:val="26"/>
        </w:rPr>
        <w:t>требованиям</w:t>
      </w:r>
      <w:r w:rsidRPr="002C53DA">
        <w:rPr>
          <w:bCs/>
          <w:sz w:val="26"/>
          <w:szCs w:val="26"/>
        </w:rPr>
        <w:t xml:space="preserve"> части 3 статьи 96 Федерального закона от 05.04.2013 № 44-ФЗ и положениям пункта 8.4 проекта контракта на изготовление и поставку театральных кресел), что, соответственно, является </w:t>
      </w:r>
      <w:r w:rsidRPr="002C53DA">
        <w:rPr>
          <w:b/>
          <w:bCs/>
          <w:sz w:val="26"/>
          <w:szCs w:val="26"/>
        </w:rPr>
        <w:t>нарушением пункта 8</w:t>
      </w:r>
      <w:proofErr w:type="gramEnd"/>
      <w:r w:rsidRPr="002C53DA">
        <w:rPr>
          <w:b/>
          <w:bCs/>
          <w:sz w:val="26"/>
          <w:szCs w:val="26"/>
        </w:rPr>
        <w:t xml:space="preserve"> части 1 статьи 64 Федерального закона от 05.04.2013 № 44-ФЗ</w:t>
      </w:r>
      <w:r w:rsidRPr="002C53DA">
        <w:rPr>
          <w:bCs/>
          <w:sz w:val="26"/>
          <w:szCs w:val="26"/>
        </w:rPr>
        <w:t>.</w:t>
      </w:r>
    </w:p>
    <w:p w:rsidR="00510482" w:rsidRPr="002C53DA" w:rsidRDefault="00510482" w:rsidP="00510482">
      <w:pPr>
        <w:widowControl w:val="0"/>
        <w:ind w:firstLine="709"/>
        <w:jc w:val="both"/>
        <w:rPr>
          <w:rFonts w:eastAsia="Times New Roman CYR"/>
          <w:sz w:val="26"/>
          <w:szCs w:val="26"/>
        </w:rPr>
      </w:pPr>
      <w:proofErr w:type="gramStart"/>
      <w:r w:rsidRPr="002C53DA">
        <w:rPr>
          <w:rFonts w:eastAsia="Times New Roman CYR"/>
          <w:sz w:val="26"/>
          <w:szCs w:val="26"/>
        </w:rPr>
        <w:t>Согласно пункту 2 части 1 статьи 64 Федерального закона от 05.04.2013       № 44-ФЗ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Федерального закона от 05.04.2013 № 44-ФЗ и инструкцию по ее заполнению.</w:t>
      </w:r>
      <w:proofErr w:type="gramEnd"/>
    </w:p>
    <w:p w:rsidR="00510482" w:rsidRPr="002C53DA" w:rsidRDefault="00510482" w:rsidP="00510482">
      <w:pPr>
        <w:widowControl w:val="0"/>
        <w:ind w:firstLine="709"/>
        <w:jc w:val="both"/>
        <w:rPr>
          <w:rFonts w:eastAsia="Times New Roman CYR"/>
          <w:sz w:val="26"/>
          <w:szCs w:val="26"/>
        </w:rPr>
      </w:pPr>
      <w:r w:rsidRPr="002C53DA">
        <w:rPr>
          <w:rFonts w:eastAsia="Times New Roman CYR"/>
          <w:sz w:val="26"/>
          <w:szCs w:val="26"/>
        </w:rPr>
        <w:t xml:space="preserve">Исходя из пункта 1 части 1 статьи 33 Федерального закона от 05.04.2013                  № 44-ФЗ, заказчик при описании в документации о закупке объекта закупки должен руководствоваться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sidRPr="002C53DA">
        <w:rPr>
          <w:rFonts w:eastAsia="Times New Roman CYR"/>
          <w:sz w:val="26"/>
          <w:szCs w:val="26"/>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2C53DA">
        <w:rPr>
          <w:rFonts w:eastAsia="Times New Roman CYR"/>
          <w:sz w:val="26"/>
          <w:szCs w:val="26"/>
        </w:rPr>
        <w:t xml:space="preserve"> указанные машины и оборудование.</w:t>
      </w:r>
    </w:p>
    <w:p w:rsidR="00510482" w:rsidRPr="002C53DA" w:rsidRDefault="00510482" w:rsidP="00510482">
      <w:pPr>
        <w:widowControl w:val="0"/>
        <w:ind w:firstLine="709"/>
        <w:jc w:val="both"/>
        <w:rPr>
          <w:rFonts w:eastAsia="Times New Roman CYR"/>
          <w:sz w:val="26"/>
          <w:szCs w:val="26"/>
        </w:rPr>
      </w:pPr>
      <w:r w:rsidRPr="002C53DA">
        <w:rPr>
          <w:rFonts w:eastAsia="Times New Roman CYR"/>
          <w:sz w:val="26"/>
          <w:szCs w:val="26"/>
        </w:rPr>
        <w:tab/>
      </w:r>
      <w:proofErr w:type="gramStart"/>
      <w:r w:rsidRPr="002C53DA">
        <w:rPr>
          <w:rFonts w:eastAsia="Times New Roman CYR"/>
          <w:sz w:val="26"/>
          <w:szCs w:val="26"/>
        </w:rPr>
        <w:t>Согласно части 2 статьи 33 Федерального закона от 05.04.2013 № 44-ФЗ документация о закупке в соответствии с требованиями, указанными в части 1 статьи 33 Федерального закона от 05.04.2013 № 44-ФЗ,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roofErr w:type="gramEnd"/>
    </w:p>
    <w:p w:rsidR="00510482" w:rsidRPr="002C53DA" w:rsidRDefault="00510482" w:rsidP="00510482">
      <w:pPr>
        <w:widowControl w:val="0"/>
        <w:ind w:firstLine="709"/>
        <w:jc w:val="both"/>
        <w:rPr>
          <w:rFonts w:eastAsia="Times New Roman CYR"/>
          <w:sz w:val="26"/>
          <w:szCs w:val="26"/>
        </w:rPr>
      </w:pPr>
      <w:r w:rsidRPr="002C53DA">
        <w:rPr>
          <w:rFonts w:eastAsia="Times New Roman CYR"/>
          <w:sz w:val="26"/>
          <w:szCs w:val="26"/>
        </w:rPr>
        <w:t xml:space="preserve">Как было отмечено выше, статьей 33 Федерального закона от 05.04.2013                        № 44-ФЗ установлены требования к функциональным, техническим и качественным характеристикам объекта закупки. </w:t>
      </w:r>
    </w:p>
    <w:p w:rsidR="00510482" w:rsidRPr="002C53DA" w:rsidRDefault="00510482" w:rsidP="00510482">
      <w:pPr>
        <w:widowControl w:val="0"/>
        <w:ind w:firstLine="709"/>
        <w:jc w:val="both"/>
        <w:rPr>
          <w:rFonts w:eastAsia="Times New Roman CYR"/>
          <w:sz w:val="26"/>
          <w:szCs w:val="26"/>
        </w:rPr>
      </w:pPr>
      <w:r w:rsidRPr="002C53DA">
        <w:rPr>
          <w:rFonts w:eastAsia="Times New Roman CYR"/>
          <w:sz w:val="26"/>
          <w:szCs w:val="26"/>
        </w:rPr>
        <w:t xml:space="preserve">Требований к сопровождению описания объекта закупки правилами грамматического толкования, применяемыми при описании знаков препинания, предлогов, слов, частиц, союзов и их сочетаний статьей 33 Федерального закона от 05.04.2013 № 44-ФЗ не предусмотрено, поскольку их применение не может использоваться в иных, кроме как установленных правилами русского языка, </w:t>
      </w:r>
      <w:r w:rsidRPr="002C53DA">
        <w:rPr>
          <w:rFonts w:eastAsia="Times New Roman CYR"/>
          <w:sz w:val="26"/>
          <w:szCs w:val="26"/>
        </w:rPr>
        <w:lastRenderedPageBreak/>
        <w:t>значениях.</w:t>
      </w:r>
    </w:p>
    <w:p w:rsidR="00510482" w:rsidRPr="002C53DA" w:rsidRDefault="00510482" w:rsidP="00510482">
      <w:pPr>
        <w:widowControl w:val="0"/>
        <w:ind w:firstLine="709"/>
        <w:jc w:val="both"/>
        <w:rPr>
          <w:rFonts w:eastAsia="Times New Roman CYR"/>
          <w:sz w:val="26"/>
          <w:szCs w:val="26"/>
        </w:rPr>
      </w:pPr>
      <w:proofErr w:type="gramStart"/>
      <w:r w:rsidRPr="002C53DA">
        <w:rPr>
          <w:rFonts w:eastAsia="Times New Roman CYR"/>
          <w:sz w:val="26"/>
          <w:szCs w:val="26"/>
        </w:rPr>
        <w:t>Следовательно, наличие в аукционной документации сопровождающих значения показателей знаков препинания, символов, слов, предлогов и т.д. (применительно к раскрытию характеристик (показателей и значений) требуемого к поставке товара) обуславливает необходимость их конкретизации (в частности каждого такого знака, слова, предлога и т.д.) с целью исключения неоднозначности интерпретации последних участниками закупочной деятельности (как при формировании первой части заявки, так и членами соответствующей</w:t>
      </w:r>
      <w:proofErr w:type="gramEnd"/>
      <w:r w:rsidRPr="002C53DA">
        <w:rPr>
          <w:rFonts w:eastAsia="Times New Roman CYR"/>
          <w:sz w:val="26"/>
          <w:szCs w:val="26"/>
        </w:rPr>
        <w:t xml:space="preserve"> комиссии при рассмотрении заявок).</w:t>
      </w:r>
    </w:p>
    <w:p w:rsidR="00510482" w:rsidRPr="002C53DA" w:rsidRDefault="00510482" w:rsidP="00510482">
      <w:pPr>
        <w:widowControl w:val="0"/>
        <w:ind w:firstLine="709"/>
        <w:jc w:val="both"/>
        <w:rPr>
          <w:rFonts w:eastAsia="Times New Roman CYR"/>
          <w:sz w:val="26"/>
          <w:szCs w:val="26"/>
        </w:rPr>
      </w:pPr>
      <w:r w:rsidRPr="002C53DA">
        <w:rPr>
          <w:rFonts w:eastAsia="Times New Roman CYR"/>
          <w:sz w:val="26"/>
          <w:szCs w:val="26"/>
        </w:rPr>
        <w:t>В части V (технической части) документации об электронном аукционе неоднократно используются слова «не менее», «не ниже», «</w:t>
      </w:r>
      <w:proofErr w:type="gramStart"/>
      <w:r w:rsidRPr="002C53DA">
        <w:rPr>
          <w:rFonts w:eastAsia="Times New Roman CYR"/>
          <w:sz w:val="26"/>
          <w:szCs w:val="26"/>
        </w:rPr>
        <w:t>от</w:t>
      </w:r>
      <w:proofErr w:type="gramEnd"/>
      <w:r w:rsidRPr="002C53DA">
        <w:rPr>
          <w:rFonts w:eastAsia="Times New Roman CYR"/>
          <w:sz w:val="26"/>
          <w:szCs w:val="26"/>
        </w:rPr>
        <w:t>…до…», союз «и», символ «±» и т.д.</w:t>
      </w:r>
    </w:p>
    <w:p w:rsidR="00510482" w:rsidRPr="002C53DA" w:rsidRDefault="00510482" w:rsidP="00510482">
      <w:pPr>
        <w:widowControl w:val="0"/>
        <w:ind w:firstLine="709"/>
        <w:jc w:val="both"/>
        <w:rPr>
          <w:rFonts w:eastAsia="Times New Roman CYR"/>
          <w:sz w:val="26"/>
          <w:szCs w:val="26"/>
        </w:rPr>
      </w:pPr>
      <w:r w:rsidRPr="002C53DA">
        <w:rPr>
          <w:rFonts w:eastAsia="Times New Roman CYR"/>
          <w:sz w:val="26"/>
          <w:szCs w:val="26"/>
        </w:rPr>
        <w:t xml:space="preserve">Так, например, пункт 8.1.1 части V (технической части) документации об электронном аукционе документации об электронном аукционе содержит указание на слово «не менее» и союз «и»: </w:t>
      </w:r>
    </w:p>
    <w:p w:rsidR="00510482" w:rsidRPr="002C53DA" w:rsidRDefault="00510482" w:rsidP="00510482">
      <w:pPr>
        <w:widowControl w:val="0"/>
        <w:ind w:firstLine="709"/>
        <w:jc w:val="both"/>
        <w:rPr>
          <w:rFonts w:eastAsia="Times New Roman CYR"/>
          <w:sz w:val="26"/>
          <w:szCs w:val="26"/>
        </w:rPr>
      </w:pPr>
      <w:r w:rsidRPr="002C53DA">
        <w:rPr>
          <w:rFonts w:eastAsia="Times New Roman CYR"/>
          <w:sz w:val="26"/>
          <w:szCs w:val="26"/>
        </w:rPr>
        <w:t>- упоры — стальные штампованные пластины размерами не менее 80х30х6 мм для средних боковин и 60х30х6 мм для крайних боковин в звене;</w:t>
      </w:r>
    </w:p>
    <w:p w:rsidR="00510482" w:rsidRPr="002C53DA" w:rsidRDefault="00510482" w:rsidP="00510482">
      <w:pPr>
        <w:widowControl w:val="0"/>
        <w:ind w:firstLine="709"/>
        <w:jc w:val="both"/>
        <w:rPr>
          <w:rFonts w:eastAsia="Times New Roman CYR"/>
          <w:sz w:val="26"/>
          <w:szCs w:val="26"/>
        </w:rPr>
      </w:pPr>
      <w:r w:rsidRPr="002C53DA">
        <w:rPr>
          <w:rFonts w:eastAsia="Times New Roman CYR"/>
          <w:sz w:val="26"/>
          <w:szCs w:val="26"/>
        </w:rPr>
        <w:t>- усилие сопротивления демпферов каждого сиденья должно находиться в пределах 2N – 4N и обеспечивать самостоятельный возврат сидений в нерабочее положение в течение периода от 2 до 5 секунд;</w:t>
      </w:r>
    </w:p>
    <w:p w:rsidR="00510482" w:rsidRPr="002C53DA" w:rsidRDefault="00510482" w:rsidP="00510482">
      <w:pPr>
        <w:widowControl w:val="0"/>
        <w:ind w:firstLine="709"/>
        <w:jc w:val="both"/>
        <w:rPr>
          <w:rFonts w:eastAsia="Times New Roman CYR"/>
          <w:sz w:val="26"/>
          <w:szCs w:val="26"/>
        </w:rPr>
      </w:pPr>
      <w:r w:rsidRPr="002C53DA">
        <w:rPr>
          <w:rFonts w:eastAsia="Times New Roman CYR"/>
          <w:sz w:val="26"/>
          <w:szCs w:val="26"/>
        </w:rPr>
        <w:t xml:space="preserve">- заглушка спинки из фанеры </w:t>
      </w:r>
      <w:proofErr w:type="spellStart"/>
      <w:r w:rsidRPr="002C53DA">
        <w:rPr>
          <w:rFonts w:eastAsia="Times New Roman CYR"/>
          <w:sz w:val="26"/>
          <w:szCs w:val="26"/>
        </w:rPr>
        <w:t>клеенной</w:t>
      </w:r>
      <w:proofErr w:type="spellEnd"/>
      <w:r w:rsidRPr="002C53DA">
        <w:rPr>
          <w:rFonts w:eastAsia="Times New Roman CYR"/>
          <w:sz w:val="26"/>
          <w:szCs w:val="26"/>
        </w:rPr>
        <w:t>, толщиной, не менее 7 мм, сорта не ниже I/I;</w:t>
      </w:r>
    </w:p>
    <w:p w:rsidR="00510482" w:rsidRPr="002C53DA" w:rsidRDefault="00510482" w:rsidP="00510482">
      <w:pPr>
        <w:widowControl w:val="0"/>
        <w:ind w:firstLine="709"/>
        <w:jc w:val="both"/>
        <w:rPr>
          <w:rFonts w:eastAsia="Times New Roman CYR"/>
          <w:sz w:val="26"/>
          <w:szCs w:val="26"/>
        </w:rPr>
      </w:pPr>
      <w:r w:rsidRPr="002C53DA">
        <w:rPr>
          <w:rFonts w:eastAsia="Times New Roman CYR"/>
          <w:sz w:val="26"/>
          <w:szCs w:val="26"/>
        </w:rPr>
        <w:t xml:space="preserve">- спинка обязательно должна иметь радиусную форму каркаса и мягкого настила с его основанием, обращенную вогнутой </w:t>
      </w:r>
      <w:proofErr w:type="gramStart"/>
      <w:r w:rsidRPr="002C53DA">
        <w:rPr>
          <w:rFonts w:eastAsia="Times New Roman CYR"/>
          <w:sz w:val="26"/>
          <w:szCs w:val="26"/>
        </w:rPr>
        <w:t>стороной</w:t>
      </w:r>
      <w:proofErr w:type="gramEnd"/>
      <w:r w:rsidRPr="002C53DA">
        <w:rPr>
          <w:rFonts w:eastAsia="Times New Roman CYR"/>
          <w:sz w:val="26"/>
          <w:szCs w:val="26"/>
        </w:rPr>
        <w:t xml:space="preserve"> к телу сидящего на нем человека, радиус которых должен составлять - 1025 ± 10 мм.</w:t>
      </w:r>
    </w:p>
    <w:p w:rsidR="00510482" w:rsidRPr="002C53DA" w:rsidRDefault="00510482" w:rsidP="00510482">
      <w:pPr>
        <w:widowControl w:val="0"/>
        <w:ind w:firstLine="709"/>
        <w:jc w:val="both"/>
        <w:rPr>
          <w:rFonts w:eastAsia="Times New Roman CYR"/>
          <w:sz w:val="26"/>
          <w:szCs w:val="26"/>
        </w:rPr>
      </w:pPr>
      <w:proofErr w:type="gramStart"/>
      <w:r w:rsidRPr="002C53DA">
        <w:rPr>
          <w:rFonts w:eastAsia="Times New Roman CYR"/>
          <w:sz w:val="26"/>
          <w:szCs w:val="26"/>
        </w:rPr>
        <w:t>При этом заказчиком в аукционной документации не определена смыслов</w:t>
      </w:r>
      <w:r>
        <w:rPr>
          <w:rFonts w:eastAsia="Times New Roman CYR"/>
          <w:sz w:val="26"/>
          <w:szCs w:val="26"/>
        </w:rPr>
        <w:t>ая</w:t>
      </w:r>
      <w:r w:rsidRPr="002C53DA">
        <w:rPr>
          <w:rFonts w:eastAsia="Times New Roman CYR"/>
          <w:sz w:val="26"/>
          <w:szCs w:val="26"/>
        </w:rPr>
        <w:t xml:space="preserve"> нагрузк</w:t>
      </w:r>
      <w:r>
        <w:rPr>
          <w:rFonts w:eastAsia="Times New Roman CYR"/>
          <w:sz w:val="26"/>
          <w:szCs w:val="26"/>
        </w:rPr>
        <w:t>а</w:t>
      </w:r>
      <w:r w:rsidRPr="002C53DA">
        <w:rPr>
          <w:rFonts w:eastAsia="Times New Roman CYR"/>
          <w:sz w:val="26"/>
          <w:szCs w:val="26"/>
        </w:rPr>
        <w:t xml:space="preserve"> (значени</w:t>
      </w:r>
      <w:r>
        <w:rPr>
          <w:rFonts w:eastAsia="Times New Roman CYR"/>
          <w:sz w:val="26"/>
          <w:szCs w:val="26"/>
        </w:rPr>
        <w:t>я</w:t>
      </w:r>
      <w:r w:rsidRPr="002C53DA">
        <w:rPr>
          <w:rFonts w:eastAsia="Times New Roman CYR"/>
          <w:sz w:val="26"/>
          <w:szCs w:val="26"/>
        </w:rPr>
        <w:t>) слов «не менее», «не ниже», «от…до…», союза «и», символа «±», соответственно, участники закупки должны самостоятельно определить способ заполнения первой части заявки на участие в рассматриваемом электронном аукционе применительно к конкретным показателям функциональных, технических и качественных характеристик требуемого к поставке товара (кресел зрительного зала основной сцены театра).</w:t>
      </w:r>
      <w:proofErr w:type="gramEnd"/>
    </w:p>
    <w:p w:rsidR="00510482" w:rsidRDefault="00510482" w:rsidP="00510482">
      <w:pPr>
        <w:widowControl w:val="0"/>
        <w:ind w:firstLine="709"/>
        <w:jc w:val="both"/>
        <w:rPr>
          <w:rFonts w:eastAsia="Times New Roman CYR"/>
          <w:b/>
          <w:sz w:val="26"/>
          <w:szCs w:val="26"/>
        </w:rPr>
      </w:pPr>
      <w:r w:rsidRPr="002C53DA">
        <w:rPr>
          <w:rFonts w:eastAsia="Times New Roman CYR"/>
          <w:sz w:val="26"/>
          <w:szCs w:val="26"/>
        </w:rPr>
        <w:t xml:space="preserve">Таким образом, аукционная документация не содержит инструкции по заполнению участниками закупки первой части заявки на участие в данной закупке, что, соответственно, является </w:t>
      </w:r>
      <w:r w:rsidRPr="002C53DA">
        <w:rPr>
          <w:rFonts w:eastAsia="Times New Roman CYR"/>
          <w:b/>
          <w:sz w:val="26"/>
          <w:szCs w:val="26"/>
        </w:rPr>
        <w:t>нарушением пункта 2 части 1 статьи 64 Федерального закона от 05.04.2013 № 44-ФЗ.</w:t>
      </w:r>
    </w:p>
    <w:p w:rsidR="00510482" w:rsidRPr="002C53DA" w:rsidRDefault="00510482" w:rsidP="00510482">
      <w:pPr>
        <w:widowControl w:val="0"/>
        <w:ind w:firstLine="720"/>
        <w:jc w:val="both"/>
        <w:rPr>
          <w:sz w:val="26"/>
          <w:szCs w:val="26"/>
        </w:rPr>
      </w:pPr>
      <w:proofErr w:type="gramStart"/>
      <w:r w:rsidRPr="002C53DA">
        <w:rPr>
          <w:sz w:val="26"/>
          <w:szCs w:val="26"/>
        </w:rPr>
        <w:t>Пунктом 1 части 1 статьи 64 Федерального закона от 05.04.2013 № 44-ФЗ установлено, что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Федерального закона от 05.04.2013 № 44-ФЗ, в том числе обоснование начальной (максимальной) цены контракта, начальных цен единиц товара, работы</w:t>
      </w:r>
      <w:proofErr w:type="gramEnd"/>
      <w:r w:rsidRPr="002C53DA">
        <w:rPr>
          <w:sz w:val="26"/>
          <w:szCs w:val="26"/>
        </w:rPr>
        <w:t>, услуги.</w:t>
      </w:r>
    </w:p>
    <w:p w:rsidR="00510482" w:rsidRPr="002C53DA" w:rsidRDefault="00510482" w:rsidP="00510482">
      <w:pPr>
        <w:widowControl w:val="0"/>
        <w:ind w:firstLine="720"/>
        <w:jc w:val="both"/>
        <w:rPr>
          <w:sz w:val="26"/>
          <w:szCs w:val="26"/>
        </w:rPr>
      </w:pPr>
      <w:r w:rsidRPr="002C53DA">
        <w:rPr>
          <w:sz w:val="26"/>
          <w:szCs w:val="26"/>
          <w:lang w:val="x-none"/>
        </w:rPr>
        <w:t xml:space="preserve">Пунктом 1 части 1 статьи 33 Федерального закона от 05.04.2013 № 44-ФЗ установлено, что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w:t>
      </w:r>
      <w:r w:rsidRPr="002C53DA">
        <w:rPr>
          <w:sz w:val="26"/>
          <w:szCs w:val="26"/>
          <w:lang w:val="x-none"/>
        </w:rPr>
        <w:lastRenderedPageBreak/>
        <w:t>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w:t>
      </w:r>
    </w:p>
    <w:p w:rsidR="00510482" w:rsidRPr="002C53DA" w:rsidRDefault="00510482" w:rsidP="00510482">
      <w:pPr>
        <w:widowControl w:val="0"/>
        <w:ind w:firstLine="720"/>
        <w:jc w:val="both"/>
        <w:rPr>
          <w:sz w:val="26"/>
          <w:szCs w:val="26"/>
        </w:rPr>
      </w:pPr>
      <w:proofErr w:type="gramStart"/>
      <w:r w:rsidRPr="002C53DA">
        <w:rPr>
          <w:sz w:val="26"/>
          <w:szCs w:val="26"/>
        </w:rPr>
        <w:t>Пунктом 2 части 1 статьи 33 Федерального закона от 05.04.2013 № 44-ФЗ установлено, что при описании объекта закупки должны использоваться показатели, требования, условные обозначения и терминология,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w:t>
      </w:r>
      <w:proofErr w:type="gramEnd"/>
      <w:r w:rsidRPr="002C53DA">
        <w:rPr>
          <w:sz w:val="26"/>
          <w:szCs w:val="26"/>
        </w:rPr>
        <w:t xml:space="preserve"> </w:t>
      </w:r>
      <w:proofErr w:type="gramStart"/>
      <w:r w:rsidRPr="002C53DA">
        <w:rPr>
          <w:sz w:val="26"/>
          <w:szCs w:val="26"/>
        </w:rPr>
        <w:t>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roofErr w:type="gramEnd"/>
    </w:p>
    <w:p w:rsidR="00510482" w:rsidRPr="002C53DA" w:rsidRDefault="00510482" w:rsidP="00510482">
      <w:pPr>
        <w:widowControl w:val="0"/>
        <w:ind w:firstLine="720"/>
        <w:jc w:val="both"/>
        <w:rPr>
          <w:sz w:val="26"/>
          <w:szCs w:val="26"/>
        </w:rPr>
      </w:pPr>
      <w:proofErr w:type="gramStart"/>
      <w:r w:rsidRPr="002C53DA">
        <w:rPr>
          <w:sz w:val="26"/>
          <w:szCs w:val="26"/>
        </w:rPr>
        <w:t>Описание объекта закупки может включать в себя спецификации, планы, чертежи, эскизы, фотографии, результаты работы, тестирования, требования, в том числе в отношении проведения испытаний, методов испытаний, упаковки в соответствии с требованиями Гражданского кодекса Российской Федерации, маркировки, этикеток, подтверждения соответствия, процессов и методов производства в соответствии с требованиями технических регламентов, документов, разрабатываемых и применяемых в национальной системе стандартизации, технических условий, а также</w:t>
      </w:r>
      <w:proofErr w:type="gramEnd"/>
      <w:r w:rsidRPr="002C53DA">
        <w:rPr>
          <w:sz w:val="26"/>
          <w:szCs w:val="26"/>
        </w:rPr>
        <w:t xml:space="preserve"> в отношении условных обозначений и терминологии (пункт 3 части 1 статьи 33 Федерального закона от 05.04.2013 № 44-ФЗ).</w:t>
      </w:r>
    </w:p>
    <w:p w:rsidR="00510482" w:rsidRPr="002C53DA" w:rsidRDefault="00510482" w:rsidP="00510482">
      <w:pPr>
        <w:widowControl w:val="0"/>
        <w:ind w:firstLine="720"/>
        <w:jc w:val="both"/>
        <w:rPr>
          <w:sz w:val="26"/>
          <w:szCs w:val="26"/>
        </w:rPr>
      </w:pPr>
      <w:r w:rsidRPr="002C53DA">
        <w:rPr>
          <w:sz w:val="26"/>
          <w:szCs w:val="26"/>
          <w:lang w:val="x-none"/>
        </w:rPr>
        <w:t>Исходя из части 2 статьи 33 Федерального закона от 05.04.2013 № 44-ФЗ документация о закупке в соответствии с требованиями, указанными в части 1 статьи 33 Федерального закона от 05.04.2013 № 44-ФЗ,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510482" w:rsidRPr="002C53DA" w:rsidRDefault="00510482" w:rsidP="00510482">
      <w:pPr>
        <w:widowControl w:val="0"/>
        <w:ind w:firstLine="709"/>
        <w:jc w:val="both"/>
        <w:rPr>
          <w:sz w:val="26"/>
          <w:szCs w:val="26"/>
        </w:rPr>
      </w:pPr>
      <w:r w:rsidRPr="002C53DA">
        <w:rPr>
          <w:rFonts w:eastAsia="Times New Roman CYR"/>
          <w:sz w:val="26"/>
          <w:szCs w:val="26"/>
        </w:rPr>
        <w:t>Объектом рассматриваемой закупки является изготовление и поставка кресел зрительного зала основной сцены театра</w:t>
      </w:r>
      <w:r w:rsidRPr="002C53DA">
        <w:rPr>
          <w:sz w:val="26"/>
          <w:szCs w:val="26"/>
        </w:rPr>
        <w:t>.</w:t>
      </w:r>
    </w:p>
    <w:p w:rsidR="00510482" w:rsidRPr="002C53DA" w:rsidRDefault="00510482" w:rsidP="00510482">
      <w:pPr>
        <w:widowControl w:val="0"/>
        <w:ind w:firstLine="720"/>
        <w:jc w:val="both"/>
        <w:rPr>
          <w:sz w:val="26"/>
          <w:szCs w:val="26"/>
        </w:rPr>
      </w:pPr>
      <w:r w:rsidRPr="002C53DA">
        <w:rPr>
          <w:sz w:val="26"/>
          <w:szCs w:val="26"/>
        </w:rPr>
        <w:t xml:space="preserve">Описание объекта закупки содержится в части </w:t>
      </w:r>
      <w:r w:rsidRPr="002C53DA">
        <w:rPr>
          <w:sz w:val="26"/>
          <w:szCs w:val="26"/>
          <w:lang w:val="en-US"/>
        </w:rPr>
        <w:t>V</w:t>
      </w:r>
      <w:r w:rsidRPr="002C53DA">
        <w:rPr>
          <w:sz w:val="26"/>
          <w:szCs w:val="26"/>
        </w:rPr>
        <w:t xml:space="preserve"> (технической части) документации об электронном аукционе.</w:t>
      </w:r>
    </w:p>
    <w:p w:rsidR="00510482" w:rsidRPr="002C53DA" w:rsidRDefault="00510482" w:rsidP="00510482">
      <w:pPr>
        <w:widowControl w:val="0"/>
        <w:ind w:firstLine="720"/>
        <w:jc w:val="both"/>
        <w:rPr>
          <w:sz w:val="26"/>
          <w:szCs w:val="26"/>
        </w:rPr>
      </w:pPr>
      <w:r w:rsidRPr="002C53DA">
        <w:rPr>
          <w:sz w:val="26"/>
          <w:szCs w:val="26"/>
        </w:rPr>
        <w:t xml:space="preserve">В рассматриваемом случае часть </w:t>
      </w:r>
      <w:r w:rsidRPr="002C53DA">
        <w:rPr>
          <w:sz w:val="26"/>
          <w:szCs w:val="26"/>
          <w:lang w:val="en-US"/>
        </w:rPr>
        <w:t>V</w:t>
      </w:r>
      <w:r w:rsidRPr="002C53DA">
        <w:rPr>
          <w:sz w:val="26"/>
          <w:szCs w:val="26"/>
        </w:rPr>
        <w:t xml:space="preserve"> (техническая часть) документации об электронном аукционе, включает в себя приложения (схемы, расстановки, продольные разрезы), являющиеся неотъемлемой частью последнего.</w:t>
      </w:r>
    </w:p>
    <w:p w:rsidR="00510482" w:rsidRPr="002C53DA" w:rsidRDefault="00510482" w:rsidP="00510482">
      <w:pPr>
        <w:widowControl w:val="0"/>
        <w:ind w:firstLine="720"/>
        <w:jc w:val="both"/>
        <w:rPr>
          <w:sz w:val="26"/>
          <w:szCs w:val="26"/>
        </w:rPr>
      </w:pPr>
      <w:proofErr w:type="gramStart"/>
      <w:r w:rsidRPr="002C53DA">
        <w:rPr>
          <w:sz w:val="26"/>
          <w:szCs w:val="26"/>
        </w:rPr>
        <w:t>Следовательно, в данном конкретном случае описание объекта закупки представляет собой совокупность характеристик в отношении требуемого к поставке товара, оформленных путем словестного изложения и схем, при этом отраженная в последних информация носит дублирующий характер (</w:t>
      </w:r>
      <w:proofErr w:type="spellStart"/>
      <w:r w:rsidRPr="002C53DA">
        <w:rPr>
          <w:sz w:val="26"/>
          <w:szCs w:val="26"/>
        </w:rPr>
        <w:t>недополняющий</w:t>
      </w:r>
      <w:proofErr w:type="spellEnd"/>
      <w:r w:rsidRPr="002C53DA">
        <w:rPr>
          <w:sz w:val="26"/>
          <w:szCs w:val="26"/>
        </w:rPr>
        <w:t xml:space="preserve">), соответственно, при таком формировании описания объекта </w:t>
      </w:r>
      <w:r w:rsidRPr="002C53DA">
        <w:rPr>
          <w:sz w:val="26"/>
          <w:szCs w:val="26"/>
        </w:rPr>
        <w:lastRenderedPageBreak/>
        <w:t xml:space="preserve">закупки недопустимо наличие противоречий и расхождений, которые бы исключали возможность однозначного восприятия участниками закупки требований заказчика. </w:t>
      </w:r>
      <w:proofErr w:type="gramEnd"/>
    </w:p>
    <w:p w:rsidR="00510482" w:rsidRPr="002C53DA" w:rsidRDefault="00510482" w:rsidP="00510482">
      <w:pPr>
        <w:widowControl w:val="0"/>
        <w:ind w:firstLine="720"/>
        <w:jc w:val="both"/>
        <w:rPr>
          <w:sz w:val="26"/>
          <w:szCs w:val="26"/>
        </w:rPr>
      </w:pPr>
      <w:r w:rsidRPr="002C53DA">
        <w:rPr>
          <w:sz w:val="26"/>
          <w:szCs w:val="26"/>
        </w:rPr>
        <w:t xml:space="preserve">В пунктах 8.1.1 и 8.1.2 части </w:t>
      </w:r>
      <w:r w:rsidRPr="002C53DA">
        <w:rPr>
          <w:sz w:val="26"/>
          <w:szCs w:val="26"/>
          <w:lang w:val="en-US"/>
        </w:rPr>
        <w:t>V</w:t>
      </w:r>
      <w:r w:rsidRPr="002C53DA">
        <w:rPr>
          <w:sz w:val="26"/>
          <w:szCs w:val="26"/>
        </w:rPr>
        <w:t xml:space="preserve"> (технической части) документации об электронном аукционе заказчиком установлена ширина накладки локотников (подлокотник) 60 мм для боковин кресел Типа 1 и 2, 50 мм для боковин кресел Типа 3.</w:t>
      </w:r>
    </w:p>
    <w:p w:rsidR="00510482" w:rsidRPr="002C53DA" w:rsidRDefault="00510482" w:rsidP="00510482">
      <w:pPr>
        <w:widowControl w:val="0"/>
        <w:ind w:firstLine="720"/>
        <w:jc w:val="both"/>
        <w:rPr>
          <w:sz w:val="26"/>
          <w:szCs w:val="26"/>
        </w:rPr>
      </w:pPr>
      <w:proofErr w:type="gramStart"/>
      <w:r w:rsidRPr="002C53DA">
        <w:rPr>
          <w:sz w:val="26"/>
          <w:szCs w:val="26"/>
        </w:rPr>
        <w:t xml:space="preserve">Неотъемлемой частью части </w:t>
      </w:r>
      <w:r w:rsidRPr="002C53DA">
        <w:rPr>
          <w:sz w:val="26"/>
          <w:szCs w:val="26"/>
          <w:lang w:val="en-US"/>
        </w:rPr>
        <w:t>V</w:t>
      </w:r>
      <w:r w:rsidRPr="002C53DA">
        <w:rPr>
          <w:sz w:val="26"/>
          <w:szCs w:val="26"/>
        </w:rPr>
        <w:t xml:space="preserve"> (технической части) документации об электронном аукционе являются, в числе прочего, приложения № 1 Схема кресла Тип 1; № 2 Схема кресла Тип 2; № 3 Схема кресла Тип 3, согласно которым ширина накладки локотников (подлокотник) 66 мм для боковин кресел Типа 1 и 2, 46 мм для боковин кресел Типа 3.</w:t>
      </w:r>
      <w:proofErr w:type="gramEnd"/>
    </w:p>
    <w:p w:rsidR="00510482" w:rsidRDefault="00510482" w:rsidP="00510482">
      <w:pPr>
        <w:widowControl w:val="0"/>
        <w:ind w:firstLine="709"/>
        <w:jc w:val="both"/>
        <w:rPr>
          <w:rFonts w:eastAsia="Times New Roman CYR"/>
          <w:b/>
          <w:sz w:val="26"/>
          <w:szCs w:val="26"/>
        </w:rPr>
      </w:pPr>
      <w:proofErr w:type="gramStart"/>
      <w:r w:rsidRPr="00AD46E0">
        <w:rPr>
          <w:sz w:val="26"/>
          <w:szCs w:val="26"/>
        </w:rPr>
        <w:t xml:space="preserve">Таким образом, заказчик, установив в части </w:t>
      </w:r>
      <w:r w:rsidRPr="00AD46E0">
        <w:rPr>
          <w:sz w:val="26"/>
          <w:szCs w:val="26"/>
          <w:lang w:val="en-US"/>
        </w:rPr>
        <w:t>V</w:t>
      </w:r>
      <w:r w:rsidRPr="00AD46E0">
        <w:rPr>
          <w:sz w:val="26"/>
          <w:szCs w:val="26"/>
        </w:rPr>
        <w:t xml:space="preserve"> (технической части) документации об электронном аукционе и приложениях № 1, 2 и 3, являющихся неотъемлемой частью документации об электронном аукционе, ширину накладки локотников (подлокотник) для боковин кресел Типа 1 и 2, 3 противоречивым, не допускающим однозначного толкования участниками закупки условий закупки образом (либо потенциальным участникам закупки необходимо указать ширину накладки локотников (подлокотник) 60 мм</w:t>
      </w:r>
      <w:proofErr w:type="gramEnd"/>
      <w:r w:rsidRPr="00AD46E0">
        <w:rPr>
          <w:sz w:val="26"/>
          <w:szCs w:val="26"/>
        </w:rPr>
        <w:t xml:space="preserve"> </w:t>
      </w:r>
      <w:proofErr w:type="gramStart"/>
      <w:r w:rsidRPr="00AD46E0">
        <w:rPr>
          <w:sz w:val="26"/>
          <w:szCs w:val="26"/>
        </w:rPr>
        <w:t>для боковин кресел Типа 1 и 2, 50 мм для боковин кресел Типа 3 согласно пунктам 8.1.1  и 8.1.2  части V (технической части) документации об электронном аукционе, либо указать ширину накладки локотников (подлокотник) 66 мм для боковин кресел Типа 1 и 2, 46 мм для боковин кресел Типа 3 согласно приложениям № 1, 2 и 3, являющимся неотъемлемой частью документации об</w:t>
      </w:r>
      <w:proofErr w:type="gramEnd"/>
      <w:r w:rsidRPr="00AD46E0">
        <w:rPr>
          <w:sz w:val="26"/>
          <w:szCs w:val="26"/>
        </w:rPr>
        <w:t xml:space="preserve"> электронном </w:t>
      </w:r>
      <w:proofErr w:type="gramStart"/>
      <w:r w:rsidRPr="00AD46E0">
        <w:rPr>
          <w:sz w:val="26"/>
          <w:szCs w:val="26"/>
        </w:rPr>
        <w:t>аукционе</w:t>
      </w:r>
      <w:proofErr w:type="gramEnd"/>
      <w:r w:rsidRPr="00AD46E0">
        <w:rPr>
          <w:sz w:val="26"/>
          <w:szCs w:val="26"/>
        </w:rPr>
        <w:t xml:space="preserve">), допустил </w:t>
      </w:r>
      <w:r w:rsidRPr="00AD46E0">
        <w:rPr>
          <w:b/>
          <w:sz w:val="26"/>
          <w:szCs w:val="26"/>
        </w:rPr>
        <w:t>нарушение пункта 1 части 1 статьи 64 Федерального закона от 05.04.2013 № 44-ФЗ.</w:t>
      </w:r>
    </w:p>
    <w:p w:rsidR="00DF31B6" w:rsidRPr="002C53DA" w:rsidRDefault="003138A2" w:rsidP="003211EE">
      <w:pPr>
        <w:widowControl w:val="0"/>
        <w:ind w:firstLine="709"/>
        <w:jc w:val="both"/>
        <w:rPr>
          <w:rFonts w:eastAsia="Times New Roman CYR"/>
          <w:sz w:val="26"/>
          <w:szCs w:val="26"/>
        </w:rPr>
      </w:pPr>
      <w:r w:rsidRPr="002C53DA">
        <w:rPr>
          <w:sz w:val="26"/>
          <w:szCs w:val="26"/>
        </w:rPr>
        <w:t>На основании изложенного и руководствуясь частью 8 статьи 106 Федерального закона от 05.04.2013г. № 44-ФЗ, Административным регламентом, утвержденным при</w:t>
      </w:r>
      <w:r w:rsidR="00F317C3" w:rsidRPr="002C53DA">
        <w:rPr>
          <w:sz w:val="26"/>
          <w:szCs w:val="26"/>
        </w:rPr>
        <w:t xml:space="preserve">казом ФАС России от 19.11.2014 </w:t>
      </w:r>
      <w:r w:rsidRPr="002C53DA">
        <w:rPr>
          <w:sz w:val="26"/>
          <w:szCs w:val="26"/>
        </w:rPr>
        <w:t>№ 727/14, Комиссия Ярославского УФАС России по контролю в сфере закупок</w:t>
      </w:r>
    </w:p>
    <w:p w:rsidR="003952A0" w:rsidRPr="002C53DA" w:rsidRDefault="003952A0" w:rsidP="008E0AE9">
      <w:pPr>
        <w:ind w:firstLine="709"/>
        <w:jc w:val="both"/>
        <w:rPr>
          <w:sz w:val="26"/>
          <w:szCs w:val="26"/>
        </w:rPr>
      </w:pPr>
    </w:p>
    <w:p w:rsidR="003952A0" w:rsidRDefault="00510482" w:rsidP="003952A0">
      <w:pPr>
        <w:pStyle w:val="af8"/>
        <w:suppressAutoHyphens/>
        <w:spacing w:before="0" w:after="0"/>
        <w:ind w:left="-142"/>
        <w:contextualSpacing/>
        <w:jc w:val="center"/>
        <w:rPr>
          <w:sz w:val="26"/>
          <w:szCs w:val="26"/>
        </w:rPr>
      </w:pPr>
      <w:r w:rsidRPr="006F5647">
        <w:rPr>
          <w:caps/>
          <w:sz w:val="26"/>
          <w:szCs w:val="26"/>
        </w:rPr>
        <w:t>решила:</w:t>
      </w:r>
    </w:p>
    <w:p w:rsidR="003952A0" w:rsidRPr="002C53DA" w:rsidRDefault="003952A0" w:rsidP="009C0C2C">
      <w:pPr>
        <w:pStyle w:val="af8"/>
        <w:suppressAutoHyphens/>
        <w:spacing w:before="0" w:after="0"/>
        <w:ind w:left="-142"/>
        <w:contextualSpacing/>
        <w:rPr>
          <w:sz w:val="26"/>
          <w:szCs w:val="26"/>
        </w:rPr>
      </w:pPr>
    </w:p>
    <w:p w:rsidR="00946806" w:rsidRPr="002C53DA" w:rsidRDefault="00946806" w:rsidP="00946806">
      <w:pPr>
        <w:widowControl w:val="0"/>
        <w:ind w:firstLine="709"/>
        <w:jc w:val="both"/>
        <w:rPr>
          <w:sz w:val="26"/>
          <w:szCs w:val="26"/>
        </w:rPr>
      </w:pPr>
      <w:r w:rsidRPr="002C53DA">
        <w:rPr>
          <w:sz w:val="26"/>
          <w:szCs w:val="26"/>
        </w:rPr>
        <w:t xml:space="preserve">1. </w:t>
      </w:r>
      <w:proofErr w:type="gramStart"/>
      <w:r w:rsidR="00135FB5" w:rsidRPr="002C53DA">
        <w:rPr>
          <w:sz w:val="26"/>
          <w:szCs w:val="26"/>
        </w:rPr>
        <w:t>П</w:t>
      </w:r>
      <w:r w:rsidR="008D72F5" w:rsidRPr="002C53DA">
        <w:rPr>
          <w:sz w:val="26"/>
          <w:szCs w:val="26"/>
        </w:rPr>
        <w:t xml:space="preserve">ризнать </w:t>
      </w:r>
      <w:r w:rsidR="00271BBB" w:rsidRPr="002C53DA">
        <w:rPr>
          <w:sz w:val="26"/>
          <w:szCs w:val="26"/>
        </w:rPr>
        <w:t xml:space="preserve">жалобу </w:t>
      </w:r>
      <w:r w:rsidR="00510482">
        <w:rPr>
          <w:sz w:val="26"/>
          <w:szCs w:val="26"/>
        </w:rPr>
        <w:t>о</w:t>
      </w:r>
      <w:r w:rsidR="00510482" w:rsidRPr="00510482">
        <w:rPr>
          <w:sz w:val="26"/>
          <w:szCs w:val="26"/>
        </w:rPr>
        <w:t>бществ</w:t>
      </w:r>
      <w:r w:rsidR="00510482">
        <w:rPr>
          <w:sz w:val="26"/>
          <w:szCs w:val="26"/>
        </w:rPr>
        <w:t>а</w:t>
      </w:r>
      <w:r w:rsidR="00510482" w:rsidRPr="00510482">
        <w:rPr>
          <w:sz w:val="26"/>
          <w:szCs w:val="26"/>
        </w:rPr>
        <w:t xml:space="preserve"> с ограниченной ответственностью «Театральные технологические системы»</w:t>
      </w:r>
      <w:r w:rsidR="00B07AEA" w:rsidRPr="002C53DA">
        <w:rPr>
          <w:sz w:val="26"/>
          <w:szCs w:val="26"/>
        </w:rPr>
        <w:t xml:space="preserve">  (ИНН</w:t>
      </w:r>
      <w:r w:rsidR="00510482">
        <w:rPr>
          <w:sz w:val="26"/>
          <w:szCs w:val="26"/>
        </w:rPr>
        <w:t xml:space="preserve"> </w:t>
      </w:r>
      <w:r w:rsidR="00510482" w:rsidRPr="00510482">
        <w:rPr>
          <w:sz w:val="26"/>
          <w:szCs w:val="26"/>
        </w:rPr>
        <w:t>5074045534</w:t>
      </w:r>
      <w:r w:rsidR="00B07AEA" w:rsidRPr="002C53DA">
        <w:rPr>
          <w:sz w:val="26"/>
          <w:szCs w:val="26"/>
        </w:rPr>
        <w:t>, ОГРН</w:t>
      </w:r>
      <w:r w:rsidR="00510482">
        <w:rPr>
          <w:sz w:val="26"/>
          <w:szCs w:val="26"/>
        </w:rPr>
        <w:t xml:space="preserve"> </w:t>
      </w:r>
      <w:r w:rsidR="00510482" w:rsidRPr="00510482">
        <w:rPr>
          <w:sz w:val="26"/>
          <w:szCs w:val="26"/>
        </w:rPr>
        <w:t>1115074012195</w:t>
      </w:r>
      <w:r w:rsidR="005D0A15" w:rsidRPr="002C53DA">
        <w:rPr>
          <w:sz w:val="26"/>
          <w:szCs w:val="26"/>
        </w:rPr>
        <w:t>)</w:t>
      </w:r>
      <w:r w:rsidR="0084428D">
        <w:rPr>
          <w:sz w:val="26"/>
          <w:szCs w:val="26"/>
        </w:rPr>
        <w:t xml:space="preserve"> </w:t>
      </w:r>
      <w:r w:rsidR="005D0A15" w:rsidRPr="002C53DA">
        <w:rPr>
          <w:sz w:val="26"/>
          <w:szCs w:val="26"/>
        </w:rPr>
        <w:t>на действия заказчика</w:t>
      </w:r>
      <w:r w:rsidR="00B07AEA" w:rsidRPr="002C53DA">
        <w:rPr>
          <w:sz w:val="26"/>
          <w:szCs w:val="26"/>
        </w:rPr>
        <w:t xml:space="preserve">, </w:t>
      </w:r>
      <w:r w:rsidR="0013064D" w:rsidRPr="002C53DA">
        <w:rPr>
          <w:sz w:val="26"/>
          <w:szCs w:val="26"/>
        </w:rPr>
        <w:t>федерально</w:t>
      </w:r>
      <w:r w:rsidR="00486C51" w:rsidRPr="002C53DA">
        <w:rPr>
          <w:sz w:val="26"/>
          <w:szCs w:val="26"/>
        </w:rPr>
        <w:t>го</w:t>
      </w:r>
      <w:r w:rsidR="0013064D" w:rsidRPr="002C53DA">
        <w:rPr>
          <w:sz w:val="26"/>
          <w:szCs w:val="26"/>
        </w:rPr>
        <w:t xml:space="preserve"> государственно</w:t>
      </w:r>
      <w:r w:rsidR="00486C51" w:rsidRPr="002C53DA">
        <w:rPr>
          <w:sz w:val="26"/>
          <w:szCs w:val="26"/>
        </w:rPr>
        <w:t>го</w:t>
      </w:r>
      <w:r w:rsidR="0013064D" w:rsidRPr="002C53DA">
        <w:rPr>
          <w:sz w:val="26"/>
          <w:szCs w:val="26"/>
        </w:rPr>
        <w:t xml:space="preserve"> бюджетно</w:t>
      </w:r>
      <w:r w:rsidR="00486C51" w:rsidRPr="002C53DA">
        <w:rPr>
          <w:sz w:val="26"/>
          <w:szCs w:val="26"/>
        </w:rPr>
        <w:t>го</w:t>
      </w:r>
      <w:r w:rsidR="0013064D" w:rsidRPr="002C53DA">
        <w:rPr>
          <w:sz w:val="26"/>
          <w:szCs w:val="26"/>
        </w:rPr>
        <w:t xml:space="preserve"> учреждени</w:t>
      </w:r>
      <w:r w:rsidR="00486C51" w:rsidRPr="002C53DA">
        <w:rPr>
          <w:sz w:val="26"/>
          <w:szCs w:val="26"/>
        </w:rPr>
        <w:t>я</w:t>
      </w:r>
      <w:r w:rsidR="0013064D" w:rsidRPr="002C53DA">
        <w:rPr>
          <w:sz w:val="26"/>
          <w:szCs w:val="26"/>
        </w:rPr>
        <w:t xml:space="preserve"> культуры «Российский государственный академический театр драмы имени Федора Волкова»</w:t>
      </w:r>
      <w:r w:rsidR="0013064D" w:rsidRPr="002C53DA">
        <w:rPr>
          <w:rStyle w:val="copytarget"/>
          <w:sz w:val="26"/>
          <w:szCs w:val="26"/>
        </w:rPr>
        <w:t xml:space="preserve"> </w:t>
      </w:r>
      <w:r w:rsidR="0013064D" w:rsidRPr="002C53DA">
        <w:rPr>
          <w:sz w:val="26"/>
          <w:szCs w:val="26"/>
        </w:rPr>
        <w:t>(ИНН</w:t>
      </w:r>
      <w:r w:rsidR="0084428D">
        <w:rPr>
          <w:sz w:val="26"/>
          <w:szCs w:val="26"/>
        </w:rPr>
        <w:t xml:space="preserve"> </w:t>
      </w:r>
      <w:r w:rsidR="0013064D" w:rsidRPr="002C53DA">
        <w:rPr>
          <w:rStyle w:val="copytarget"/>
          <w:sz w:val="26"/>
          <w:szCs w:val="26"/>
        </w:rPr>
        <w:t>7604007516</w:t>
      </w:r>
      <w:r w:rsidR="0013064D" w:rsidRPr="002C53DA">
        <w:rPr>
          <w:sz w:val="26"/>
          <w:szCs w:val="26"/>
        </w:rPr>
        <w:t>, ОГРН</w:t>
      </w:r>
      <w:r w:rsidR="0084428D">
        <w:rPr>
          <w:sz w:val="26"/>
          <w:szCs w:val="26"/>
        </w:rPr>
        <w:t xml:space="preserve"> </w:t>
      </w:r>
      <w:r w:rsidR="0013064D" w:rsidRPr="002C53DA">
        <w:rPr>
          <w:sz w:val="26"/>
          <w:szCs w:val="26"/>
        </w:rPr>
        <w:t>1027600683945)</w:t>
      </w:r>
      <w:r w:rsidR="0084428D">
        <w:rPr>
          <w:sz w:val="26"/>
          <w:szCs w:val="26"/>
        </w:rPr>
        <w:t>,</w:t>
      </w:r>
      <w:r w:rsidR="00486C51" w:rsidRPr="002C53DA">
        <w:rPr>
          <w:sz w:val="26"/>
          <w:szCs w:val="26"/>
        </w:rPr>
        <w:t xml:space="preserve"> при проведении аукциона в электронной форме на право заключения контракта на изготовление и поставку кресел зрительного зала основной сцены театра (извещение № 0371100000120000008)</w:t>
      </w:r>
      <w:r w:rsidR="00B07AEA" w:rsidRPr="002C53DA">
        <w:rPr>
          <w:sz w:val="26"/>
          <w:szCs w:val="26"/>
        </w:rPr>
        <w:t>, обоснованной</w:t>
      </w:r>
      <w:r w:rsidR="001A58B5" w:rsidRPr="002C53DA">
        <w:rPr>
          <w:sz w:val="26"/>
          <w:szCs w:val="26"/>
        </w:rPr>
        <w:t>.</w:t>
      </w:r>
      <w:proofErr w:type="gramEnd"/>
    </w:p>
    <w:p w:rsidR="00946806" w:rsidRPr="002C53DA" w:rsidRDefault="00946806" w:rsidP="00946806">
      <w:pPr>
        <w:widowControl w:val="0"/>
        <w:ind w:firstLine="709"/>
        <w:jc w:val="both"/>
        <w:rPr>
          <w:sz w:val="26"/>
          <w:szCs w:val="26"/>
        </w:rPr>
      </w:pPr>
      <w:r w:rsidRPr="002C53DA">
        <w:rPr>
          <w:sz w:val="26"/>
          <w:szCs w:val="26"/>
        </w:rPr>
        <w:t xml:space="preserve">2. </w:t>
      </w:r>
      <w:r w:rsidR="00100774" w:rsidRPr="002C53DA">
        <w:rPr>
          <w:sz w:val="26"/>
          <w:szCs w:val="26"/>
        </w:rPr>
        <w:t xml:space="preserve">Признать заказчика, </w:t>
      </w:r>
      <w:r w:rsidR="0032005D" w:rsidRPr="002C53DA">
        <w:rPr>
          <w:sz w:val="26"/>
          <w:szCs w:val="26"/>
        </w:rPr>
        <w:t>федеральное государственное бюджетное учреждение культуры «Российский государственный академический театр драмы имени Федора Волкова»</w:t>
      </w:r>
      <w:r w:rsidR="00100774" w:rsidRPr="002C53DA">
        <w:rPr>
          <w:sz w:val="26"/>
          <w:szCs w:val="26"/>
        </w:rPr>
        <w:t xml:space="preserve"> </w:t>
      </w:r>
      <w:r w:rsidR="00AB427D" w:rsidRPr="002C53DA">
        <w:rPr>
          <w:sz w:val="26"/>
          <w:szCs w:val="26"/>
        </w:rPr>
        <w:t>(ИНН</w:t>
      </w:r>
      <w:r w:rsidR="0084428D">
        <w:rPr>
          <w:sz w:val="26"/>
          <w:szCs w:val="26"/>
        </w:rPr>
        <w:t xml:space="preserve"> </w:t>
      </w:r>
      <w:r w:rsidR="00AB427D" w:rsidRPr="002C53DA">
        <w:rPr>
          <w:rStyle w:val="copytarget"/>
          <w:sz w:val="26"/>
          <w:szCs w:val="26"/>
        </w:rPr>
        <w:t>7604007516</w:t>
      </w:r>
      <w:r w:rsidR="00AB427D" w:rsidRPr="002C53DA">
        <w:rPr>
          <w:sz w:val="26"/>
          <w:szCs w:val="26"/>
        </w:rPr>
        <w:t>, ОГРН</w:t>
      </w:r>
      <w:r w:rsidR="0084428D">
        <w:rPr>
          <w:sz w:val="26"/>
          <w:szCs w:val="26"/>
        </w:rPr>
        <w:t xml:space="preserve"> </w:t>
      </w:r>
      <w:r w:rsidR="00AB427D" w:rsidRPr="002C53DA">
        <w:rPr>
          <w:sz w:val="26"/>
          <w:szCs w:val="26"/>
        </w:rPr>
        <w:t>1027600683945)</w:t>
      </w:r>
      <w:r w:rsidR="005E622C">
        <w:rPr>
          <w:sz w:val="26"/>
          <w:szCs w:val="26"/>
        </w:rPr>
        <w:t>,</w:t>
      </w:r>
      <w:r w:rsidR="00AB427D" w:rsidRPr="002C53DA">
        <w:rPr>
          <w:sz w:val="26"/>
          <w:szCs w:val="26"/>
        </w:rPr>
        <w:t xml:space="preserve"> </w:t>
      </w:r>
      <w:r w:rsidR="00100774" w:rsidRPr="002C53DA">
        <w:rPr>
          <w:sz w:val="26"/>
          <w:szCs w:val="26"/>
        </w:rPr>
        <w:t>нарушивш</w:t>
      </w:r>
      <w:r w:rsidR="00731D47" w:rsidRPr="002C53DA">
        <w:rPr>
          <w:sz w:val="26"/>
          <w:szCs w:val="26"/>
        </w:rPr>
        <w:t>им</w:t>
      </w:r>
      <w:r w:rsidR="00100774" w:rsidRPr="002C53DA">
        <w:rPr>
          <w:sz w:val="26"/>
          <w:szCs w:val="26"/>
        </w:rPr>
        <w:t xml:space="preserve"> </w:t>
      </w:r>
      <w:r w:rsidR="005E622C">
        <w:rPr>
          <w:sz w:val="26"/>
          <w:szCs w:val="26"/>
        </w:rPr>
        <w:t>часть</w:t>
      </w:r>
      <w:r w:rsidR="003C5C4F" w:rsidRPr="002C53DA">
        <w:rPr>
          <w:sz w:val="26"/>
          <w:szCs w:val="26"/>
        </w:rPr>
        <w:t xml:space="preserve"> </w:t>
      </w:r>
      <w:r w:rsidR="0084428D">
        <w:rPr>
          <w:sz w:val="26"/>
          <w:szCs w:val="26"/>
        </w:rPr>
        <w:t>5</w:t>
      </w:r>
      <w:r w:rsidR="00FA49DA" w:rsidRPr="002C53DA">
        <w:rPr>
          <w:sz w:val="26"/>
          <w:szCs w:val="26"/>
        </w:rPr>
        <w:t xml:space="preserve"> статьи </w:t>
      </w:r>
      <w:r w:rsidR="0084428D">
        <w:rPr>
          <w:sz w:val="26"/>
          <w:szCs w:val="26"/>
        </w:rPr>
        <w:t xml:space="preserve">65 </w:t>
      </w:r>
      <w:r w:rsidR="00100774" w:rsidRPr="002C53DA">
        <w:rPr>
          <w:bCs/>
          <w:sz w:val="26"/>
          <w:szCs w:val="26"/>
        </w:rPr>
        <w:t>Федерального закона от 05.04.2013</w:t>
      </w:r>
      <w:r w:rsidR="0084428D">
        <w:rPr>
          <w:bCs/>
          <w:sz w:val="26"/>
          <w:szCs w:val="26"/>
        </w:rPr>
        <w:t xml:space="preserve"> </w:t>
      </w:r>
      <w:r w:rsidR="00100774" w:rsidRPr="002C53DA">
        <w:rPr>
          <w:bCs/>
          <w:sz w:val="26"/>
          <w:szCs w:val="26"/>
        </w:rPr>
        <w:t>№ 44-ФЗ</w:t>
      </w:r>
      <w:r w:rsidR="00B07AEA" w:rsidRPr="002C53DA">
        <w:rPr>
          <w:sz w:val="26"/>
          <w:szCs w:val="26"/>
        </w:rPr>
        <w:t>.</w:t>
      </w:r>
    </w:p>
    <w:p w:rsidR="00946806" w:rsidRDefault="00946806" w:rsidP="00946806">
      <w:pPr>
        <w:widowControl w:val="0"/>
        <w:ind w:firstLine="709"/>
        <w:jc w:val="both"/>
        <w:rPr>
          <w:bCs/>
          <w:sz w:val="26"/>
          <w:szCs w:val="26"/>
          <w:highlight w:val="red"/>
        </w:rPr>
      </w:pPr>
      <w:r w:rsidRPr="002C53DA">
        <w:rPr>
          <w:bCs/>
          <w:sz w:val="26"/>
          <w:szCs w:val="26"/>
        </w:rPr>
        <w:t xml:space="preserve">3. </w:t>
      </w:r>
      <w:proofErr w:type="gramStart"/>
      <w:r w:rsidR="00731D47" w:rsidRPr="002C53DA">
        <w:rPr>
          <w:bCs/>
          <w:sz w:val="26"/>
          <w:szCs w:val="26"/>
        </w:rPr>
        <w:t xml:space="preserve">По итогам проведения внеплановой проверки </w:t>
      </w:r>
      <w:r w:rsidR="002368F4" w:rsidRPr="002C53DA">
        <w:rPr>
          <w:sz w:val="26"/>
          <w:szCs w:val="26"/>
        </w:rPr>
        <w:t>аукциона в электронной форме на право заключения контракта на изготовление и поставку кресел зрительного зала основной сцены театра (извещение № 0371100000120000008)</w:t>
      </w:r>
      <w:r w:rsidR="00731D47" w:rsidRPr="002C53DA">
        <w:rPr>
          <w:sz w:val="26"/>
          <w:szCs w:val="26"/>
        </w:rPr>
        <w:t xml:space="preserve"> признать </w:t>
      </w:r>
      <w:r w:rsidR="00A961C6" w:rsidRPr="002C53DA">
        <w:rPr>
          <w:sz w:val="26"/>
          <w:szCs w:val="26"/>
        </w:rPr>
        <w:t xml:space="preserve">заказчика, </w:t>
      </w:r>
      <w:r w:rsidR="008836BA" w:rsidRPr="002C53DA">
        <w:rPr>
          <w:sz w:val="26"/>
          <w:szCs w:val="26"/>
        </w:rPr>
        <w:t xml:space="preserve">федеральное государственное бюджетное учреждение </w:t>
      </w:r>
      <w:r w:rsidR="008836BA" w:rsidRPr="002C53DA">
        <w:rPr>
          <w:sz w:val="26"/>
          <w:szCs w:val="26"/>
        </w:rPr>
        <w:lastRenderedPageBreak/>
        <w:t>культуры «Российский государственный академический театр драмы имени Федора Волкова»</w:t>
      </w:r>
      <w:r w:rsidR="00731D47" w:rsidRPr="002C53DA">
        <w:rPr>
          <w:rStyle w:val="copytarget"/>
          <w:sz w:val="26"/>
          <w:szCs w:val="26"/>
        </w:rPr>
        <w:t xml:space="preserve"> </w:t>
      </w:r>
      <w:r w:rsidR="00AB427D" w:rsidRPr="002C53DA">
        <w:rPr>
          <w:sz w:val="26"/>
          <w:szCs w:val="26"/>
        </w:rPr>
        <w:t>(ИНН</w:t>
      </w:r>
      <w:r w:rsidR="0084428D">
        <w:rPr>
          <w:sz w:val="26"/>
          <w:szCs w:val="26"/>
        </w:rPr>
        <w:t xml:space="preserve"> </w:t>
      </w:r>
      <w:r w:rsidR="00AB427D" w:rsidRPr="002C53DA">
        <w:rPr>
          <w:rStyle w:val="copytarget"/>
          <w:sz w:val="26"/>
          <w:szCs w:val="26"/>
        </w:rPr>
        <w:t>7604007516</w:t>
      </w:r>
      <w:r w:rsidR="00AB427D" w:rsidRPr="002C53DA">
        <w:rPr>
          <w:sz w:val="26"/>
          <w:szCs w:val="26"/>
        </w:rPr>
        <w:t>, ОГРН</w:t>
      </w:r>
      <w:r w:rsidR="0084428D">
        <w:rPr>
          <w:sz w:val="26"/>
          <w:szCs w:val="26"/>
        </w:rPr>
        <w:t xml:space="preserve"> </w:t>
      </w:r>
      <w:r w:rsidR="00AB427D" w:rsidRPr="002B363E">
        <w:rPr>
          <w:sz w:val="26"/>
          <w:szCs w:val="26"/>
        </w:rPr>
        <w:t>1027600683945)</w:t>
      </w:r>
      <w:r w:rsidR="005E622C">
        <w:rPr>
          <w:sz w:val="26"/>
          <w:szCs w:val="26"/>
        </w:rPr>
        <w:t>,</w:t>
      </w:r>
      <w:r w:rsidR="00AB427D" w:rsidRPr="002B363E">
        <w:rPr>
          <w:sz w:val="26"/>
          <w:szCs w:val="26"/>
        </w:rPr>
        <w:t xml:space="preserve"> </w:t>
      </w:r>
      <w:r w:rsidR="0084428D" w:rsidRPr="0084428D">
        <w:rPr>
          <w:rStyle w:val="copytarget"/>
          <w:sz w:val="26"/>
          <w:szCs w:val="26"/>
        </w:rPr>
        <w:t>нарушившим часть 2 статьи 8, пун</w:t>
      </w:r>
      <w:r w:rsidR="0084428D">
        <w:rPr>
          <w:rStyle w:val="copytarget"/>
          <w:sz w:val="26"/>
          <w:szCs w:val="26"/>
        </w:rPr>
        <w:t xml:space="preserve">кты 1, 2 и 8 части 1 статьи 64 </w:t>
      </w:r>
      <w:r w:rsidR="0084428D" w:rsidRPr="0084428D">
        <w:rPr>
          <w:rStyle w:val="copytarget"/>
          <w:sz w:val="26"/>
          <w:szCs w:val="26"/>
        </w:rPr>
        <w:t>Федерального закона</w:t>
      </w:r>
      <w:proofErr w:type="gramEnd"/>
      <w:r w:rsidR="0084428D" w:rsidRPr="0084428D">
        <w:rPr>
          <w:rStyle w:val="copytarget"/>
          <w:sz w:val="26"/>
          <w:szCs w:val="26"/>
        </w:rPr>
        <w:t xml:space="preserve"> от 05.04.2013 </w:t>
      </w:r>
      <w:r w:rsidR="0084428D">
        <w:rPr>
          <w:rStyle w:val="copytarget"/>
          <w:sz w:val="26"/>
          <w:szCs w:val="26"/>
        </w:rPr>
        <w:br/>
      </w:r>
      <w:r w:rsidR="0084428D" w:rsidRPr="0084428D">
        <w:rPr>
          <w:rStyle w:val="copytarget"/>
          <w:sz w:val="26"/>
          <w:szCs w:val="26"/>
        </w:rPr>
        <w:t>№ 44-ФЗ</w:t>
      </w:r>
      <w:r w:rsidR="005E622C">
        <w:rPr>
          <w:rStyle w:val="copytarget"/>
          <w:sz w:val="26"/>
          <w:szCs w:val="26"/>
        </w:rPr>
        <w:t>;</w:t>
      </w:r>
      <w:r w:rsidR="0084428D">
        <w:rPr>
          <w:rStyle w:val="copytarget"/>
          <w:sz w:val="26"/>
          <w:szCs w:val="26"/>
        </w:rPr>
        <w:t xml:space="preserve"> </w:t>
      </w:r>
      <w:r w:rsidR="005E622C">
        <w:rPr>
          <w:rStyle w:val="copytarget"/>
          <w:sz w:val="26"/>
          <w:szCs w:val="26"/>
        </w:rPr>
        <w:t xml:space="preserve">аукционную </w:t>
      </w:r>
      <w:r w:rsidR="0084428D">
        <w:rPr>
          <w:rStyle w:val="copytarget"/>
          <w:sz w:val="26"/>
          <w:szCs w:val="26"/>
        </w:rPr>
        <w:t>к</w:t>
      </w:r>
      <w:r w:rsidR="005E622C">
        <w:rPr>
          <w:rStyle w:val="copytarget"/>
          <w:sz w:val="26"/>
          <w:szCs w:val="26"/>
        </w:rPr>
        <w:t>омиссию заказчика</w:t>
      </w:r>
      <w:r w:rsidR="00C73A5C">
        <w:rPr>
          <w:rStyle w:val="copytarget"/>
          <w:sz w:val="26"/>
          <w:szCs w:val="26"/>
        </w:rPr>
        <w:t>,</w:t>
      </w:r>
      <w:r w:rsidR="005E622C">
        <w:rPr>
          <w:rStyle w:val="copytarget"/>
          <w:sz w:val="26"/>
          <w:szCs w:val="26"/>
        </w:rPr>
        <w:t xml:space="preserve"> </w:t>
      </w:r>
      <w:r w:rsidR="00C73A5C" w:rsidRPr="00C73A5C">
        <w:rPr>
          <w:rStyle w:val="copytarget"/>
          <w:sz w:val="26"/>
          <w:szCs w:val="26"/>
        </w:rPr>
        <w:t>федерально</w:t>
      </w:r>
      <w:r w:rsidR="00C73A5C">
        <w:rPr>
          <w:rStyle w:val="copytarget"/>
          <w:sz w:val="26"/>
          <w:szCs w:val="26"/>
        </w:rPr>
        <w:t>го</w:t>
      </w:r>
      <w:r w:rsidR="00C73A5C" w:rsidRPr="00C73A5C">
        <w:rPr>
          <w:rStyle w:val="copytarget"/>
          <w:sz w:val="26"/>
          <w:szCs w:val="26"/>
        </w:rPr>
        <w:t xml:space="preserve"> государственно</w:t>
      </w:r>
      <w:r w:rsidR="00C73A5C">
        <w:rPr>
          <w:rStyle w:val="copytarget"/>
          <w:sz w:val="26"/>
          <w:szCs w:val="26"/>
        </w:rPr>
        <w:t>го</w:t>
      </w:r>
      <w:r w:rsidR="00C73A5C" w:rsidRPr="00C73A5C">
        <w:rPr>
          <w:rStyle w:val="copytarget"/>
          <w:sz w:val="26"/>
          <w:szCs w:val="26"/>
        </w:rPr>
        <w:t xml:space="preserve"> бюджетно</w:t>
      </w:r>
      <w:r w:rsidR="00C73A5C">
        <w:rPr>
          <w:rStyle w:val="copytarget"/>
          <w:sz w:val="26"/>
          <w:szCs w:val="26"/>
        </w:rPr>
        <w:t>го</w:t>
      </w:r>
      <w:r w:rsidR="00C73A5C" w:rsidRPr="00C73A5C">
        <w:rPr>
          <w:rStyle w:val="copytarget"/>
          <w:sz w:val="26"/>
          <w:szCs w:val="26"/>
        </w:rPr>
        <w:t xml:space="preserve"> учреждени</w:t>
      </w:r>
      <w:r w:rsidR="00C73A5C">
        <w:rPr>
          <w:rStyle w:val="copytarget"/>
          <w:sz w:val="26"/>
          <w:szCs w:val="26"/>
        </w:rPr>
        <w:t>я</w:t>
      </w:r>
      <w:r w:rsidR="00C73A5C" w:rsidRPr="00C73A5C">
        <w:rPr>
          <w:rStyle w:val="copytarget"/>
          <w:sz w:val="26"/>
          <w:szCs w:val="26"/>
        </w:rPr>
        <w:t xml:space="preserve"> культуры «Российский государственный академический театр драмы имени Федора Волкова» (ИНН</w:t>
      </w:r>
      <w:r w:rsidR="0084428D">
        <w:rPr>
          <w:rStyle w:val="copytarget"/>
          <w:sz w:val="26"/>
          <w:szCs w:val="26"/>
        </w:rPr>
        <w:t xml:space="preserve"> </w:t>
      </w:r>
      <w:r w:rsidR="00C73A5C" w:rsidRPr="00C73A5C">
        <w:rPr>
          <w:rStyle w:val="copytarget"/>
          <w:sz w:val="26"/>
          <w:szCs w:val="26"/>
        </w:rPr>
        <w:t>7604007516, ОГРН</w:t>
      </w:r>
      <w:r w:rsidR="0084428D">
        <w:rPr>
          <w:rStyle w:val="copytarget"/>
          <w:sz w:val="26"/>
          <w:szCs w:val="26"/>
        </w:rPr>
        <w:t xml:space="preserve"> </w:t>
      </w:r>
      <w:r w:rsidR="00C73A5C" w:rsidRPr="00C73A5C">
        <w:rPr>
          <w:rStyle w:val="copytarget"/>
          <w:sz w:val="26"/>
          <w:szCs w:val="26"/>
        </w:rPr>
        <w:t xml:space="preserve">1027600683945), </w:t>
      </w:r>
      <w:r w:rsidR="00C73A5C">
        <w:rPr>
          <w:rStyle w:val="copytarget"/>
          <w:sz w:val="26"/>
          <w:szCs w:val="26"/>
        </w:rPr>
        <w:t>нарушившей</w:t>
      </w:r>
      <w:r w:rsidR="003C5C4F" w:rsidRPr="002B363E">
        <w:rPr>
          <w:rStyle w:val="copytarget"/>
          <w:sz w:val="26"/>
          <w:szCs w:val="26"/>
        </w:rPr>
        <w:t xml:space="preserve"> </w:t>
      </w:r>
      <w:r w:rsidR="00C73A5C">
        <w:rPr>
          <w:rStyle w:val="copytarget"/>
          <w:sz w:val="26"/>
          <w:szCs w:val="26"/>
        </w:rPr>
        <w:t>пункт</w:t>
      </w:r>
      <w:r w:rsidR="002B363E" w:rsidRPr="002B363E">
        <w:rPr>
          <w:rStyle w:val="copytarget"/>
          <w:sz w:val="26"/>
          <w:szCs w:val="26"/>
        </w:rPr>
        <w:t xml:space="preserve"> 1 части 4 статьи 67 </w:t>
      </w:r>
      <w:r w:rsidR="00731D47" w:rsidRPr="002B363E">
        <w:rPr>
          <w:bCs/>
          <w:sz w:val="26"/>
          <w:szCs w:val="26"/>
        </w:rPr>
        <w:t>Федерального закона от 05.04.2013 № 44-ФЗ.</w:t>
      </w:r>
    </w:p>
    <w:p w:rsidR="00946806" w:rsidRPr="002C53DA" w:rsidRDefault="00946806" w:rsidP="0084428D">
      <w:pPr>
        <w:widowControl w:val="0"/>
        <w:ind w:firstLine="709"/>
        <w:jc w:val="both"/>
        <w:rPr>
          <w:sz w:val="26"/>
          <w:szCs w:val="26"/>
        </w:rPr>
      </w:pPr>
      <w:r w:rsidRPr="002C53DA">
        <w:rPr>
          <w:sz w:val="26"/>
          <w:szCs w:val="26"/>
        </w:rPr>
        <w:t xml:space="preserve">4. </w:t>
      </w:r>
      <w:proofErr w:type="gramStart"/>
      <w:r w:rsidR="0084428D">
        <w:rPr>
          <w:sz w:val="26"/>
          <w:szCs w:val="26"/>
        </w:rPr>
        <w:t>Не в</w:t>
      </w:r>
      <w:r w:rsidR="0084428D" w:rsidRPr="002C53DA">
        <w:rPr>
          <w:sz w:val="26"/>
          <w:szCs w:val="26"/>
        </w:rPr>
        <w:t xml:space="preserve">ыдавать заказчику, федеральному государственному бюджетному учреждению культуры «Российский государственный академический театр драмы имени Федора Волкова» (ИНН </w:t>
      </w:r>
      <w:r w:rsidR="0084428D" w:rsidRPr="002C53DA">
        <w:rPr>
          <w:rStyle w:val="copytarget"/>
          <w:sz w:val="26"/>
          <w:szCs w:val="26"/>
        </w:rPr>
        <w:t>7604007516</w:t>
      </w:r>
      <w:r w:rsidR="0084428D" w:rsidRPr="002C53DA">
        <w:rPr>
          <w:sz w:val="26"/>
          <w:szCs w:val="26"/>
        </w:rPr>
        <w:t>, ОГРН 1027600683945)</w:t>
      </w:r>
      <w:r w:rsidR="0084428D">
        <w:rPr>
          <w:sz w:val="26"/>
          <w:szCs w:val="26"/>
        </w:rPr>
        <w:t>, аукционной комиссии заказчика,</w:t>
      </w:r>
      <w:r w:rsidR="0084428D" w:rsidRPr="002C53DA">
        <w:rPr>
          <w:sz w:val="26"/>
          <w:szCs w:val="26"/>
        </w:rPr>
        <w:t xml:space="preserve"> </w:t>
      </w:r>
      <w:r w:rsidR="0084428D" w:rsidRPr="00F82B44">
        <w:rPr>
          <w:sz w:val="26"/>
          <w:szCs w:val="26"/>
        </w:rPr>
        <w:t>федерально</w:t>
      </w:r>
      <w:r w:rsidR="0084428D">
        <w:rPr>
          <w:sz w:val="26"/>
          <w:szCs w:val="26"/>
        </w:rPr>
        <w:t>го</w:t>
      </w:r>
      <w:r w:rsidR="0084428D" w:rsidRPr="00F82B44">
        <w:rPr>
          <w:sz w:val="26"/>
          <w:szCs w:val="26"/>
        </w:rPr>
        <w:t xml:space="preserve"> государственно</w:t>
      </w:r>
      <w:r w:rsidR="0084428D">
        <w:rPr>
          <w:sz w:val="26"/>
          <w:szCs w:val="26"/>
        </w:rPr>
        <w:t>го</w:t>
      </w:r>
      <w:r w:rsidR="0084428D" w:rsidRPr="00F82B44">
        <w:rPr>
          <w:sz w:val="26"/>
          <w:szCs w:val="26"/>
        </w:rPr>
        <w:t xml:space="preserve"> бюджетно</w:t>
      </w:r>
      <w:r w:rsidR="0084428D">
        <w:rPr>
          <w:sz w:val="26"/>
          <w:szCs w:val="26"/>
        </w:rPr>
        <w:t>го</w:t>
      </w:r>
      <w:r w:rsidR="0084428D" w:rsidRPr="00F82B44">
        <w:rPr>
          <w:sz w:val="26"/>
          <w:szCs w:val="26"/>
        </w:rPr>
        <w:t xml:space="preserve"> учреждени</w:t>
      </w:r>
      <w:r w:rsidR="0084428D">
        <w:rPr>
          <w:sz w:val="26"/>
          <w:szCs w:val="26"/>
        </w:rPr>
        <w:t>я</w:t>
      </w:r>
      <w:r w:rsidR="0084428D" w:rsidRPr="00F82B44">
        <w:rPr>
          <w:sz w:val="26"/>
          <w:szCs w:val="26"/>
        </w:rPr>
        <w:t xml:space="preserve"> культуры «Российский государственный академический театр драмы имени Федора Волкова» (ИНН 7604007516, ОГРН 1027600683945)</w:t>
      </w:r>
      <w:r w:rsidR="0084428D">
        <w:rPr>
          <w:sz w:val="26"/>
          <w:szCs w:val="26"/>
        </w:rPr>
        <w:t xml:space="preserve">, </w:t>
      </w:r>
      <w:r w:rsidR="0084428D" w:rsidRPr="002C53DA">
        <w:rPr>
          <w:sz w:val="26"/>
          <w:szCs w:val="26"/>
        </w:rPr>
        <w:t>обязательное для исполнения предписание об устранении выявленных нарушений</w:t>
      </w:r>
      <w:r w:rsidR="0084428D">
        <w:rPr>
          <w:sz w:val="26"/>
          <w:szCs w:val="26"/>
        </w:rPr>
        <w:t>, поскольку</w:t>
      </w:r>
      <w:r w:rsidR="0084428D" w:rsidRPr="0084428D">
        <w:rPr>
          <w:sz w:val="26"/>
          <w:szCs w:val="26"/>
        </w:rPr>
        <w:t xml:space="preserve"> выдано предписание по результатам рассмотрения жалобы ООО «</w:t>
      </w:r>
      <w:proofErr w:type="spellStart"/>
      <w:r w:rsidR="0084428D">
        <w:rPr>
          <w:sz w:val="26"/>
          <w:szCs w:val="26"/>
        </w:rPr>
        <w:t>Оптснаб</w:t>
      </w:r>
      <w:proofErr w:type="spellEnd"/>
      <w:r w:rsidR="0084428D" w:rsidRPr="0084428D">
        <w:rPr>
          <w:sz w:val="26"/>
          <w:szCs w:val="26"/>
        </w:rPr>
        <w:t>» на данную закупку</w:t>
      </w:r>
      <w:proofErr w:type="gramEnd"/>
      <w:r w:rsidR="0084428D" w:rsidRPr="0084428D">
        <w:rPr>
          <w:sz w:val="26"/>
          <w:szCs w:val="26"/>
        </w:rPr>
        <w:t xml:space="preserve"> </w:t>
      </w:r>
      <w:r w:rsidR="008F557F" w:rsidRPr="008F557F">
        <w:rPr>
          <w:sz w:val="26"/>
          <w:szCs w:val="26"/>
        </w:rPr>
        <w:t xml:space="preserve">(решение и предписание </w:t>
      </w:r>
      <w:proofErr w:type="gramStart"/>
      <w:r w:rsidR="008F557F" w:rsidRPr="008F557F">
        <w:rPr>
          <w:sz w:val="26"/>
          <w:szCs w:val="26"/>
        </w:rPr>
        <w:t>Ярославского</w:t>
      </w:r>
      <w:proofErr w:type="gramEnd"/>
      <w:r w:rsidR="008F557F" w:rsidRPr="008F557F">
        <w:rPr>
          <w:sz w:val="26"/>
          <w:szCs w:val="26"/>
        </w:rPr>
        <w:t xml:space="preserve"> УФАС России № 076/06/64-653/2020)</w:t>
      </w:r>
      <w:r w:rsidR="008F557F">
        <w:rPr>
          <w:sz w:val="26"/>
          <w:szCs w:val="26"/>
        </w:rPr>
        <w:t>.</w:t>
      </w:r>
    </w:p>
    <w:p w:rsidR="00B07AEA" w:rsidRPr="002C53DA" w:rsidRDefault="00B07AEA" w:rsidP="00386F60">
      <w:pPr>
        <w:pStyle w:val="af8"/>
        <w:spacing w:before="0" w:after="0"/>
        <w:ind w:firstLine="709"/>
        <w:contextualSpacing/>
        <w:jc w:val="both"/>
        <w:rPr>
          <w:sz w:val="26"/>
          <w:szCs w:val="26"/>
        </w:rPr>
      </w:pPr>
      <w:r w:rsidRPr="002C53DA">
        <w:rPr>
          <w:sz w:val="26"/>
          <w:szCs w:val="26"/>
        </w:rPr>
        <w:t>Настоящее решение может быть обжаловано в судебном порядке в течение трех месяцев со дня его принятия.</w:t>
      </w:r>
    </w:p>
    <w:p w:rsidR="00B07AEA" w:rsidRPr="002C53DA" w:rsidRDefault="00B07AEA" w:rsidP="00B07AEA">
      <w:pPr>
        <w:pStyle w:val="af8"/>
        <w:contextualSpacing/>
        <w:jc w:val="both"/>
        <w:rPr>
          <w:sz w:val="26"/>
          <w:szCs w:val="26"/>
        </w:rPr>
      </w:pPr>
    </w:p>
    <w:p w:rsidR="008D72F5" w:rsidRPr="002C53DA" w:rsidRDefault="008D72F5">
      <w:pPr>
        <w:widowControl w:val="0"/>
        <w:jc w:val="both"/>
        <w:rPr>
          <w:sz w:val="14"/>
          <w:szCs w:val="26"/>
        </w:rPr>
      </w:pPr>
    </w:p>
    <w:tbl>
      <w:tblPr>
        <w:tblW w:w="0" w:type="auto"/>
        <w:jc w:val="center"/>
        <w:tblLook w:val="04A0" w:firstRow="1" w:lastRow="0" w:firstColumn="1" w:lastColumn="0" w:noHBand="0" w:noVBand="1"/>
      </w:tblPr>
      <w:tblGrid>
        <w:gridCol w:w="5410"/>
        <w:gridCol w:w="4161"/>
      </w:tblGrid>
      <w:tr w:rsidR="008D0DC9" w:rsidRPr="002C53DA" w:rsidTr="00052F11">
        <w:trPr>
          <w:jc w:val="center"/>
        </w:trPr>
        <w:tc>
          <w:tcPr>
            <w:tcW w:w="5410" w:type="dxa"/>
            <w:shd w:val="clear" w:color="auto" w:fill="auto"/>
          </w:tcPr>
          <w:p w:rsidR="008D0DC9" w:rsidRPr="002C53DA" w:rsidRDefault="008D0DC9" w:rsidP="00EC7795">
            <w:pPr>
              <w:pStyle w:val="ab"/>
              <w:ind w:firstLine="0"/>
              <w:rPr>
                <w:sz w:val="26"/>
                <w:szCs w:val="26"/>
              </w:rPr>
            </w:pPr>
            <w:r w:rsidRPr="002C53DA">
              <w:rPr>
                <w:sz w:val="26"/>
                <w:szCs w:val="26"/>
              </w:rPr>
              <w:t>Председатель Комиссии</w:t>
            </w:r>
          </w:p>
          <w:p w:rsidR="008D0DC9" w:rsidRPr="002C53DA" w:rsidRDefault="008D0DC9" w:rsidP="00EC7795">
            <w:pPr>
              <w:pStyle w:val="ab"/>
              <w:ind w:firstLine="0"/>
              <w:rPr>
                <w:sz w:val="26"/>
                <w:szCs w:val="26"/>
              </w:rPr>
            </w:pPr>
          </w:p>
        </w:tc>
        <w:tc>
          <w:tcPr>
            <w:tcW w:w="4161" w:type="dxa"/>
            <w:shd w:val="clear" w:color="auto" w:fill="auto"/>
          </w:tcPr>
          <w:p w:rsidR="008D0DC9" w:rsidRPr="002C53DA" w:rsidRDefault="00F94997" w:rsidP="001E1B4F">
            <w:pPr>
              <w:pStyle w:val="ab"/>
              <w:ind w:firstLine="0"/>
              <w:rPr>
                <w:sz w:val="26"/>
                <w:szCs w:val="26"/>
              </w:rPr>
            </w:pPr>
            <w:r w:rsidRPr="002C53DA">
              <w:rPr>
                <w:color w:val="FFFFFF"/>
                <w:sz w:val="26"/>
                <w:szCs w:val="26"/>
              </w:rPr>
              <w:t xml:space="preserve">______________      </w:t>
            </w:r>
            <w:r w:rsidR="001E1B4F" w:rsidRPr="002C53DA">
              <w:rPr>
                <w:sz w:val="26"/>
                <w:szCs w:val="26"/>
              </w:rPr>
              <w:t>Лебедева С.Н.</w:t>
            </w:r>
          </w:p>
        </w:tc>
      </w:tr>
      <w:tr w:rsidR="008D0DC9" w:rsidRPr="001018D3" w:rsidTr="00052F11">
        <w:trPr>
          <w:trHeight w:val="982"/>
          <w:jc w:val="center"/>
        </w:trPr>
        <w:tc>
          <w:tcPr>
            <w:tcW w:w="5410" w:type="dxa"/>
            <w:shd w:val="clear" w:color="auto" w:fill="auto"/>
          </w:tcPr>
          <w:p w:rsidR="008D0DC9" w:rsidRPr="002C53DA" w:rsidRDefault="008D0DC9" w:rsidP="00EC7795">
            <w:pPr>
              <w:pStyle w:val="ab"/>
              <w:ind w:firstLine="0"/>
              <w:rPr>
                <w:sz w:val="26"/>
                <w:szCs w:val="26"/>
              </w:rPr>
            </w:pPr>
            <w:r w:rsidRPr="002C53DA">
              <w:rPr>
                <w:sz w:val="26"/>
                <w:szCs w:val="26"/>
              </w:rPr>
              <w:t>Члены Комиссии:</w:t>
            </w:r>
          </w:p>
        </w:tc>
        <w:tc>
          <w:tcPr>
            <w:tcW w:w="4161" w:type="dxa"/>
            <w:shd w:val="clear" w:color="auto" w:fill="auto"/>
          </w:tcPr>
          <w:p w:rsidR="00A908F1" w:rsidRPr="002C53DA" w:rsidRDefault="00F94997" w:rsidP="006B53FE">
            <w:pPr>
              <w:pStyle w:val="ab"/>
              <w:ind w:firstLine="0"/>
              <w:rPr>
                <w:sz w:val="26"/>
                <w:szCs w:val="26"/>
              </w:rPr>
            </w:pPr>
            <w:r w:rsidRPr="002C53DA">
              <w:rPr>
                <w:color w:val="FFFFFF"/>
                <w:sz w:val="26"/>
                <w:szCs w:val="26"/>
              </w:rPr>
              <w:t xml:space="preserve">_______________ </w:t>
            </w:r>
            <w:r w:rsidR="00735880" w:rsidRPr="002C53DA">
              <w:rPr>
                <w:color w:val="FFFFFF"/>
                <w:sz w:val="26"/>
                <w:szCs w:val="26"/>
              </w:rPr>
              <w:t xml:space="preserve">   </w:t>
            </w:r>
            <w:r w:rsidR="008F557F">
              <w:rPr>
                <w:sz w:val="26"/>
                <w:szCs w:val="26"/>
              </w:rPr>
              <w:t>Печников А.Г.</w:t>
            </w:r>
          </w:p>
          <w:p w:rsidR="00F94997" w:rsidRPr="002C53DA" w:rsidRDefault="00F94997" w:rsidP="006B53FE">
            <w:pPr>
              <w:pStyle w:val="ab"/>
              <w:ind w:firstLine="0"/>
              <w:rPr>
                <w:sz w:val="26"/>
                <w:szCs w:val="26"/>
              </w:rPr>
            </w:pPr>
          </w:p>
          <w:p w:rsidR="00F94997" w:rsidRDefault="00F94997" w:rsidP="006B53FE">
            <w:pPr>
              <w:pStyle w:val="ab"/>
              <w:ind w:firstLine="0"/>
              <w:rPr>
                <w:sz w:val="26"/>
                <w:szCs w:val="26"/>
              </w:rPr>
            </w:pPr>
            <w:r w:rsidRPr="002C53DA">
              <w:rPr>
                <w:sz w:val="26"/>
                <w:szCs w:val="26"/>
              </w:rPr>
              <w:t xml:space="preserve">                                  </w:t>
            </w:r>
            <w:r w:rsidR="008F557F" w:rsidRPr="002C53DA">
              <w:rPr>
                <w:sz w:val="26"/>
                <w:szCs w:val="26"/>
              </w:rPr>
              <w:t>Савичева К.А.</w:t>
            </w:r>
          </w:p>
          <w:p w:rsidR="00FF7317" w:rsidRDefault="00FF7317" w:rsidP="006B53FE">
            <w:pPr>
              <w:pStyle w:val="ab"/>
              <w:ind w:firstLine="0"/>
              <w:rPr>
                <w:sz w:val="26"/>
                <w:szCs w:val="26"/>
              </w:rPr>
            </w:pPr>
          </w:p>
          <w:p w:rsidR="00FF7317" w:rsidRPr="0016116C" w:rsidRDefault="00FF7317" w:rsidP="006B53FE">
            <w:pPr>
              <w:pStyle w:val="ab"/>
              <w:ind w:firstLine="0"/>
              <w:rPr>
                <w:sz w:val="26"/>
                <w:szCs w:val="26"/>
              </w:rPr>
            </w:pPr>
          </w:p>
        </w:tc>
      </w:tr>
    </w:tbl>
    <w:p w:rsidR="008D72F5" w:rsidRPr="001018D3" w:rsidRDefault="008D72F5" w:rsidP="005866A7">
      <w:pPr>
        <w:widowControl w:val="0"/>
        <w:jc w:val="both"/>
        <w:rPr>
          <w:sz w:val="26"/>
          <w:szCs w:val="26"/>
        </w:rPr>
      </w:pPr>
    </w:p>
    <w:sectPr w:rsidR="008D72F5" w:rsidRPr="001018D3" w:rsidSect="00571D4A">
      <w:headerReference w:type="default" r:id="rId16"/>
      <w:footerReference w:type="default" r:id="rId17"/>
      <w:pgSz w:w="11906" w:h="16838"/>
      <w:pgMar w:top="1134" w:right="850" w:bottom="1134" w:left="1701" w:header="426" w:footer="449"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22A2" w:rsidRDefault="002C22A2">
      <w:r>
        <w:separator/>
      </w:r>
    </w:p>
  </w:endnote>
  <w:endnote w:type="continuationSeparator" w:id="0">
    <w:p w:rsidR="002C22A2" w:rsidRDefault="002C22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altName w:val="Segoe UI"/>
    <w:charset w:val="CC"/>
    <w:family w:val="swiss"/>
    <w:pitch w:val="variable"/>
    <w:sig w:usb0="A00002EF" w:usb1="4000207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Times New Roman CYR">
    <w:panose1 w:val="02020603050405020304"/>
    <w:charset w:val="CC"/>
    <w:family w:val="roman"/>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8FB" w:rsidRDefault="00E248FB">
    <w:pPr>
      <w:pStyle w:val="ad"/>
    </w:pPr>
    <w:r>
      <w:rPr>
        <w:noProof/>
        <w:lang w:eastAsia="ru-RU"/>
      </w:rPr>
      <mc:AlternateContent>
        <mc:Choice Requires="wps">
          <w:drawing>
            <wp:anchor distT="0" distB="0" distL="0" distR="0" simplePos="0" relativeHeight="251657728" behindDoc="0" locked="0" layoutInCell="1" allowOverlap="1" wp14:anchorId="3CFE2367" wp14:editId="7CA0EB20">
              <wp:simplePos x="0" y="0"/>
              <wp:positionH relativeFrom="margin">
                <wp:align>center</wp:align>
              </wp:positionH>
              <wp:positionV relativeFrom="paragraph">
                <wp:posOffset>635</wp:posOffset>
              </wp:positionV>
              <wp:extent cx="13970" cy="135255"/>
              <wp:effectExtent l="0" t="0" r="0"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 cy="1352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248FB" w:rsidRDefault="00E248FB">
                          <w:pPr>
                            <w:pStyle w:val="ad"/>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0;margin-top:.05pt;width:1.1pt;height:10.65pt;z-index:25165772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" stroked="f">
              <v:fill opacity="0"/>
              <v:textbox inset="0,0,0,0">
                <w:txbxContent>
                  <w:p w:rsidR="00E248FB" w:rsidRDefault="00E248FB">
                    <w:pPr>
                      <w:pStyle w:val="ad"/>
                    </w:pPr>
                  </w:p>
                </w:txbxContent>
              </v:textbox>
              <w10:wrap type="square" side="largest"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22A2" w:rsidRDefault="002C22A2">
      <w:r>
        <w:separator/>
      </w:r>
    </w:p>
  </w:footnote>
  <w:footnote w:type="continuationSeparator" w:id="0">
    <w:p w:rsidR="002C22A2" w:rsidRDefault="002C22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52974755"/>
      <w:docPartObj>
        <w:docPartGallery w:val="Page Numbers (Top of Page)"/>
        <w:docPartUnique/>
      </w:docPartObj>
    </w:sdtPr>
    <w:sdtEndPr/>
    <w:sdtContent>
      <w:p w:rsidR="00E248FB" w:rsidRDefault="00E248FB">
        <w:pPr>
          <w:pStyle w:val="af"/>
          <w:jc w:val="center"/>
        </w:pPr>
        <w:r>
          <w:fldChar w:fldCharType="begin"/>
        </w:r>
        <w:r>
          <w:instrText>PAGE   \* MERGEFORMAT</w:instrText>
        </w:r>
        <w:r>
          <w:fldChar w:fldCharType="separate"/>
        </w:r>
        <w:r w:rsidR="007A6AD9">
          <w:rPr>
            <w:noProof/>
          </w:rPr>
          <w:t>2</w:t>
        </w:r>
        <w:r>
          <w:fldChar w:fldCharType="end"/>
        </w:r>
      </w:p>
    </w:sdtContent>
  </w:sdt>
  <w:p w:rsidR="00E248FB" w:rsidRDefault="00E248FB">
    <w:pPr>
      <w:pStyle w:val="af"/>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085533"/>
    <w:multiLevelType w:val="hybridMultilevel"/>
    <w:tmpl w:val="D054C83A"/>
    <w:lvl w:ilvl="0" w:tplc="04190001">
      <w:start w:val="1"/>
      <w:numFmt w:val="bullet"/>
      <w:pStyle w:val="pbulletcm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Times New Roman"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Times New Roman"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Times New Roman" w:hint="default"/>
      </w:rPr>
    </w:lvl>
    <w:lvl w:ilvl="8" w:tplc="04190005">
      <w:start w:val="1"/>
      <w:numFmt w:val="bullet"/>
      <w:lvlText w:val=""/>
      <w:lvlJc w:val="left"/>
      <w:pPr>
        <w:ind w:left="6120" w:hanging="360"/>
      </w:pPr>
      <w:rPr>
        <w:rFonts w:ascii="Wingdings" w:hAnsi="Wingdings" w:hint="default"/>
      </w:rPr>
    </w:lvl>
  </w:abstractNum>
  <w:abstractNum w:abstractNumId="1">
    <w:nsid w:val="5F145DC2"/>
    <w:multiLevelType w:val="hybridMultilevel"/>
    <w:tmpl w:val="DB060C5C"/>
    <w:lvl w:ilvl="0" w:tplc="0419000F">
      <w:start w:val="1"/>
      <w:numFmt w:val="decimal"/>
      <w:pStyle w:val="2"/>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76E501D2"/>
    <w:multiLevelType w:val="hybridMultilevel"/>
    <w:tmpl w:val="610C628A"/>
    <w:lvl w:ilvl="0" w:tplc="7AE06FCC">
      <w:start w:val="1"/>
      <w:numFmt w:val="decimal"/>
      <w:pStyle w:val="20"/>
      <w:lvlText w:val="%1."/>
      <w:lvlJc w:val="left"/>
      <w:pPr>
        <w:ind w:left="928"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num>
  <w:num w:numId="2">
    <w:abstractNumId w:val="2"/>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72F5"/>
    <w:rsid w:val="00002BE7"/>
    <w:rsid w:val="00003309"/>
    <w:rsid w:val="00003AC1"/>
    <w:rsid w:val="00003AC4"/>
    <w:rsid w:val="00003EFF"/>
    <w:rsid w:val="000065EF"/>
    <w:rsid w:val="0001103C"/>
    <w:rsid w:val="000110D4"/>
    <w:rsid w:val="00011825"/>
    <w:rsid w:val="00020413"/>
    <w:rsid w:val="00021EDB"/>
    <w:rsid w:val="00022C22"/>
    <w:rsid w:val="00023941"/>
    <w:rsid w:val="00024780"/>
    <w:rsid w:val="00024FB6"/>
    <w:rsid w:val="00025618"/>
    <w:rsid w:val="00027D0E"/>
    <w:rsid w:val="0003051D"/>
    <w:rsid w:val="00031034"/>
    <w:rsid w:val="00032459"/>
    <w:rsid w:val="000325CD"/>
    <w:rsid w:val="0003575A"/>
    <w:rsid w:val="00036562"/>
    <w:rsid w:val="00036726"/>
    <w:rsid w:val="0004039D"/>
    <w:rsid w:val="00040A89"/>
    <w:rsid w:val="00041A9A"/>
    <w:rsid w:val="00047013"/>
    <w:rsid w:val="000473A0"/>
    <w:rsid w:val="00051305"/>
    <w:rsid w:val="00052F11"/>
    <w:rsid w:val="00054264"/>
    <w:rsid w:val="000549CC"/>
    <w:rsid w:val="0005579D"/>
    <w:rsid w:val="000602CB"/>
    <w:rsid w:val="00060738"/>
    <w:rsid w:val="00060A9B"/>
    <w:rsid w:val="00060C1A"/>
    <w:rsid w:val="00060D3C"/>
    <w:rsid w:val="000626F9"/>
    <w:rsid w:val="00065750"/>
    <w:rsid w:val="00065E75"/>
    <w:rsid w:val="00070F03"/>
    <w:rsid w:val="00072F78"/>
    <w:rsid w:val="0007370B"/>
    <w:rsid w:val="00074412"/>
    <w:rsid w:val="000745E5"/>
    <w:rsid w:val="00075705"/>
    <w:rsid w:val="00076E22"/>
    <w:rsid w:val="00080839"/>
    <w:rsid w:val="00082285"/>
    <w:rsid w:val="0008341F"/>
    <w:rsid w:val="00083664"/>
    <w:rsid w:val="000842DD"/>
    <w:rsid w:val="0008614E"/>
    <w:rsid w:val="00087F56"/>
    <w:rsid w:val="00092B92"/>
    <w:rsid w:val="0009414A"/>
    <w:rsid w:val="00096492"/>
    <w:rsid w:val="00096FAC"/>
    <w:rsid w:val="000A0C1A"/>
    <w:rsid w:val="000A10AC"/>
    <w:rsid w:val="000A40C5"/>
    <w:rsid w:val="000A6C6E"/>
    <w:rsid w:val="000A6F6F"/>
    <w:rsid w:val="000A76E5"/>
    <w:rsid w:val="000B2FAF"/>
    <w:rsid w:val="000B35F2"/>
    <w:rsid w:val="000B437C"/>
    <w:rsid w:val="000B5577"/>
    <w:rsid w:val="000B6480"/>
    <w:rsid w:val="000B6A49"/>
    <w:rsid w:val="000B7558"/>
    <w:rsid w:val="000C1414"/>
    <w:rsid w:val="000C3A71"/>
    <w:rsid w:val="000C47E3"/>
    <w:rsid w:val="000C57BE"/>
    <w:rsid w:val="000C5B2A"/>
    <w:rsid w:val="000C6D8E"/>
    <w:rsid w:val="000D0080"/>
    <w:rsid w:val="000D0C0C"/>
    <w:rsid w:val="000D1D48"/>
    <w:rsid w:val="000D21AB"/>
    <w:rsid w:val="000D2990"/>
    <w:rsid w:val="000D3419"/>
    <w:rsid w:val="000D3EF1"/>
    <w:rsid w:val="000D72AF"/>
    <w:rsid w:val="000E187E"/>
    <w:rsid w:val="000E23DC"/>
    <w:rsid w:val="000E6287"/>
    <w:rsid w:val="000F06FC"/>
    <w:rsid w:val="000F1B69"/>
    <w:rsid w:val="000F1F8B"/>
    <w:rsid w:val="000F2F6D"/>
    <w:rsid w:val="000F4481"/>
    <w:rsid w:val="000F5A25"/>
    <w:rsid w:val="000F6705"/>
    <w:rsid w:val="000F6E7A"/>
    <w:rsid w:val="000F7080"/>
    <w:rsid w:val="000F74A2"/>
    <w:rsid w:val="00100774"/>
    <w:rsid w:val="0010101B"/>
    <w:rsid w:val="001013AC"/>
    <w:rsid w:val="001018D3"/>
    <w:rsid w:val="00101D32"/>
    <w:rsid w:val="0010437D"/>
    <w:rsid w:val="00112A5D"/>
    <w:rsid w:val="00112F95"/>
    <w:rsid w:val="00121CB3"/>
    <w:rsid w:val="001233CF"/>
    <w:rsid w:val="001249CC"/>
    <w:rsid w:val="001258B9"/>
    <w:rsid w:val="00125C33"/>
    <w:rsid w:val="00126968"/>
    <w:rsid w:val="00127F5E"/>
    <w:rsid w:val="00127F9F"/>
    <w:rsid w:val="0013064D"/>
    <w:rsid w:val="0013144F"/>
    <w:rsid w:val="001314E7"/>
    <w:rsid w:val="00131A6E"/>
    <w:rsid w:val="001320F7"/>
    <w:rsid w:val="00132480"/>
    <w:rsid w:val="00133A81"/>
    <w:rsid w:val="00135FB5"/>
    <w:rsid w:val="001362A7"/>
    <w:rsid w:val="00136F45"/>
    <w:rsid w:val="001375FB"/>
    <w:rsid w:val="00140FC6"/>
    <w:rsid w:val="001417FA"/>
    <w:rsid w:val="00141ADE"/>
    <w:rsid w:val="00145D82"/>
    <w:rsid w:val="001460AA"/>
    <w:rsid w:val="00146186"/>
    <w:rsid w:val="0014675B"/>
    <w:rsid w:val="00147556"/>
    <w:rsid w:val="001503D4"/>
    <w:rsid w:val="00150AA1"/>
    <w:rsid w:val="00150BCF"/>
    <w:rsid w:val="001523C3"/>
    <w:rsid w:val="00152FBD"/>
    <w:rsid w:val="001549DE"/>
    <w:rsid w:val="00155BB6"/>
    <w:rsid w:val="00156545"/>
    <w:rsid w:val="001569C4"/>
    <w:rsid w:val="00156B3C"/>
    <w:rsid w:val="00157D86"/>
    <w:rsid w:val="001607CE"/>
    <w:rsid w:val="0016116C"/>
    <w:rsid w:val="00164534"/>
    <w:rsid w:val="00164C86"/>
    <w:rsid w:val="001660B3"/>
    <w:rsid w:val="00166B8D"/>
    <w:rsid w:val="00167FF5"/>
    <w:rsid w:val="0017195C"/>
    <w:rsid w:val="00171BF3"/>
    <w:rsid w:val="00171D71"/>
    <w:rsid w:val="00172208"/>
    <w:rsid w:val="00172969"/>
    <w:rsid w:val="00173336"/>
    <w:rsid w:val="00174FBF"/>
    <w:rsid w:val="00182707"/>
    <w:rsid w:val="00183A28"/>
    <w:rsid w:val="00183D8D"/>
    <w:rsid w:val="00183FAB"/>
    <w:rsid w:val="00184359"/>
    <w:rsid w:val="00184E36"/>
    <w:rsid w:val="00190D74"/>
    <w:rsid w:val="001910ED"/>
    <w:rsid w:val="00191DDE"/>
    <w:rsid w:val="001921EE"/>
    <w:rsid w:val="0019262A"/>
    <w:rsid w:val="001934E1"/>
    <w:rsid w:val="001A1498"/>
    <w:rsid w:val="001A1FDE"/>
    <w:rsid w:val="001A4BCD"/>
    <w:rsid w:val="001A58B5"/>
    <w:rsid w:val="001A7866"/>
    <w:rsid w:val="001B22A1"/>
    <w:rsid w:val="001B251D"/>
    <w:rsid w:val="001B25BE"/>
    <w:rsid w:val="001B31A7"/>
    <w:rsid w:val="001B708C"/>
    <w:rsid w:val="001C39AA"/>
    <w:rsid w:val="001C51DE"/>
    <w:rsid w:val="001C52A5"/>
    <w:rsid w:val="001C6544"/>
    <w:rsid w:val="001C735A"/>
    <w:rsid w:val="001C7A94"/>
    <w:rsid w:val="001D0FBB"/>
    <w:rsid w:val="001D26DD"/>
    <w:rsid w:val="001D3969"/>
    <w:rsid w:val="001D5265"/>
    <w:rsid w:val="001D653D"/>
    <w:rsid w:val="001D6B0D"/>
    <w:rsid w:val="001D7FD3"/>
    <w:rsid w:val="001E1130"/>
    <w:rsid w:val="001E14C7"/>
    <w:rsid w:val="001E1B4F"/>
    <w:rsid w:val="001E1BAD"/>
    <w:rsid w:val="001E2551"/>
    <w:rsid w:val="001E2EBF"/>
    <w:rsid w:val="001E2EF8"/>
    <w:rsid w:val="001E4C22"/>
    <w:rsid w:val="001E5DF3"/>
    <w:rsid w:val="001F0BCB"/>
    <w:rsid w:val="001F0F86"/>
    <w:rsid w:val="001F1FED"/>
    <w:rsid w:val="001F21BB"/>
    <w:rsid w:val="001F495A"/>
    <w:rsid w:val="001F4EE9"/>
    <w:rsid w:val="001F58B1"/>
    <w:rsid w:val="001F5A9E"/>
    <w:rsid w:val="00204663"/>
    <w:rsid w:val="00204AF1"/>
    <w:rsid w:val="00205B0A"/>
    <w:rsid w:val="00205E32"/>
    <w:rsid w:val="00207C22"/>
    <w:rsid w:val="00207F7D"/>
    <w:rsid w:val="002108F9"/>
    <w:rsid w:val="0021105E"/>
    <w:rsid w:val="00211B69"/>
    <w:rsid w:val="00212CB4"/>
    <w:rsid w:val="00214CC5"/>
    <w:rsid w:val="002161F4"/>
    <w:rsid w:val="002169C1"/>
    <w:rsid w:val="00217B01"/>
    <w:rsid w:val="00221C21"/>
    <w:rsid w:val="002222B6"/>
    <w:rsid w:val="0023011B"/>
    <w:rsid w:val="002306B3"/>
    <w:rsid w:val="00231909"/>
    <w:rsid w:val="00231C52"/>
    <w:rsid w:val="00234686"/>
    <w:rsid w:val="00236653"/>
    <w:rsid w:val="002368F4"/>
    <w:rsid w:val="0023693D"/>
    <w:rsid w:val="00236A78"/>
    <w:rsid w:val="00240229"/>
    <w:rsid w:val="00240727"/>
    <w:rsid w:val="00240BB1"/>
    <w:rsid w:val="00243C4E"/>
    <w:rsid w:val="0024593F"/>
    <w:rsid w:val="00247310"/>
    <w:rsid w:val="0024777D"/>
    <w:rsid w:val="002552E8"/>
    <w:rsid w:val="00255BAD"/>
    <w:rsid w:val="0025694A"/>
    <w:rsid w:val="002574A6"/>
    <w:rsid w:val="00257A40"/>
    <w:rsid w:val="00264D9F"/>
    <w:rsid w:val="0026673B"/>
    <w:rsid w:val="00270B6D"/>
    <w:rsid w:val="0027115F"/>
    <w:rsid w:val="00271BBB"/>
    <w:rsid w:val="0027202F"/>
    <w:rsid w:val="00275781"/>
    <w:rsid w:val="0027622D"/>
    <w:rsid w:val="002762B8"/>
    <w:rsid w:val="00276CFC"/>
    <w:rsid w:val="00277B07"/>
    <w:rsid w:val="00280E24"/>
    <w:rsid w:val="00280FC1"/>
    <w:rsid w:val="00281F52"/>
    <w:rsid w:val="00282824"/>
    <w:rsid w:val="00283319"/>
    <w:rsid w:val="00283382"/>
    <w:rsid w:val="002846EC"/>
    <w:rsid w:val="002847FF"/>
    <w:rsid w:val="002851C1"/>
    <w:rsid w:val="0028531E"/>
    <w:rsid w:val="0028544C"/>
    <w:rsid w:val="00285DA9"/>
    <w:rsid w:val="0028681D"/>
    <w:rsid w:val="00286A5F"/>
    <w:rsid w:val="00290672"/>
    <w:rsid w:val="00292116"/>
    <w:rsid w:val="002A074B"/>
    <w:rsid w:val="002A1D63"/>
    <w:rsid w:val="002A3750"/>
    <w:rsid w:val="002A4261"/>
    <w:rsid w:val="002B1EF1"/>
    <w:rsid w:val="002B1EFF"/>
    <w:rsid w:val="002B2BF9"/>
    <w:rsid w:val="002B363E"/>
    <w:rsid w:val="002B5950"/>
    <w:rsid w:val="002C06EF"/>
    <w:rsid w:val="002C16C7"/>
    <w:rsid w:val="002C22A2"/>
    <w:rsid w:val="002C2964"/>
    <w:rsid w:val="002C3411"/>
    <w:rsid w:val="002C53DA"/>
    <w:rsid w:val="002C75E3"/>
    <w:rsid w:val="002D1E03"/>
    <w:rsid w:val="002D1E1F"/>
    <w:rsid w:val="002D417F"/>
    <w:rsid w:val="002D486A"/>
    <w:rsid w:val="002E0110"/>
    <w:rsid w:val="002E169E"/>
    <w:rsid w:val="002E2B03"/>
    <w:rsid w:val="002E2E53"/>
    <w:rsid w:val="002E32E6"/>
    <w:rsid w:val="002E7AA5"/>
    <w:rsid w:val="002F1DEE"/>
    <w:rsid w:val="002F1FAD"/>
    <w:rsid w:val="002F221A"/>
    <w:rsid w:val="002F33D4"/>
    <w:rsid w:val="002F3E3A"/>
    <w:rsid w:val="002F4F19"/>
    <w:rsid w:val="002F734F"/>
    <w:rsid w:val="002F7B7E"/>
    <w:rsid w:val="002F7EA2"/>
    <w:rsid w:val="00302960"/>
    <w:rsid w:val="003029F8"/>
    <w:rsid w:val="00302C20"/>
    <w:rsid w:val="00302E3C"/>
    <w:rsid w:val="00307979"/>
    <w:rsid w:val="00307FC6"/>
    <w:rsid w:val="0031242C"/>
    <w:rsid w:val="0031278D"/>
    <w:rsid w:val="003138A2"/>
    <w:rsid w:val="0032005D"/>
    <w:rsid w:val="003211EE"/>
    <w:rsid w:val="00322477"/>
    <w:rsid w:val="003233A4"/>
    <w:rsid w:val="00323EFB"/>
    <w:rsid w:val="0032423C"/>
    <w:rsid w:val="00324BB8"/>
    <w:rsid w:val="00324D01"/>
    <w:rsid w:val="00330941"/>
    <w:rsid w:val="00334ECC"/>
    <w:rsid w:val="00335020"/>
    <w:rsid w:val="003375AE"/>
    <w:rsid w:val="00337EBD"/>
    <w:rsid w:val="00341242"/>
    <w:rsid w:val="003412C7"/>
    <w:rsid w:val="00341A37"/>
    <w:rsid w:val="00342324"/>
    <w:rsid w:val="00342964"/>
    <w:rsid w:val="00342A1C"/>
    <w:rsid w:val="00342AAF"/>
    <w:rsid w:val="00343AED"/>
    <w:rsid w:val="0034460C"/>
    <w:rsid w:val="003502E4"/>
    <w:rsid w:val="003523F8"/>
    <w:rsid w:val="00352C76"/>
    <w:rsid w:val="00355536"/>
    <w:rsid w:val="003558C3"/>
    <w:rsid w:val="00355CE3"/>
    <w:rsid w:val="00356BB0"/>
    <w:rsid w:val="00361492"/>
    <w:rsid w:val="003617D9"/>
    <w:rsid w:val="0036471A"/>
    <w:rsid w:val="003648FB"/>
    <w:rsid w:val="0036727C"/>
    <w:rsid w:val="00367766"/>
    <w:rsid w:val="00371023"/>
    <w:rsid w:val="003733EF"/>
    <w:rsid w:val="003739B5"/>
    <w:rsid w:val="00374FDE"/>
    <w:rsid w:val="0037697B"/>
    <w:rsid w:val="003769FF"/>
    <w:rsid w:val="003800BB"/>
    <w:rsid w:val="00381528"/>
    <w:rsid w:val="003834EC"/>
    <w:rsid w:val="00385026"/>
    <w:rsid w:val="0038535C"/>
    <w:rsid w:val="00386F60"/>
    <w:rsid w:val="00387872"/>
    <w:rsid w:val="003878DE"/>
    <w:rsid w:val="003902B3"/>
    <w:rsid w:val="00390709"/>
    <w:rsid w:val="00391206"/>
    <w:rsid w:val="00391852"/>
    <w:rsid w:val="0039187D"/>
    <w:rsid w:val="003921B4"/>
    <w:rsid w:val="00392378"/>
    <w:rsid w:val="0039265F"/>
    <w:rsid w:val="003952A0"/>
    <w:rsid w:val="003959B5"/>
    <w:rsid w:val="00396523"/>
    <w:rsid w:val="00396775"/>
    <w:rsid w:val="0039719F"/>
    <w:rsid w:val="003973A3"/>
    <w:rsid w:val="003A0778"/>
    <w:rsid w:val="003A1A1C"/>
    <w:rsid w:val="003A6A80"/>
    <w:rsid w:val="003A727A"/>
    <w:rsid w:val="003B0C8D"/>
    <w:rsid w:val="003B1601"/>
    <w:rsid w:val="003B2380"/>
    <w:rsid w:val="003B268D"/>
    <w:rsid w:val="003B3197"/>
    <w:rsid w:val="003B61E6"/>
    <w:rsid w:val="003B671E"/>
    <w:rsid w:val="003B7900"/>
    <w:rsid w:val="003B7A9E"/>
    <w:rsid w:val="003C06E4"/>
    <w:rsid w:val="003C2778"/>
    <w:rsid w:val="003C2C9B"/>
    <w:rsid w:val="003C5C4F"/>
    <w:rsid w:val="003C626C"/>
    <w:rsid w:val="003D1514"/>
    <w:rsid w:val="003D36D1"/>
    <w:rsid w:val="003D6F5A"/>
    <w:rsid w:val="003E1F4B"/>
    <w:rsid w:val="003E22EF"/>
    <w:rsid w:val="003F0173"/>
    <w:rsid w:val="003F02A8"/>
    <w:rsid w:val="003F0CAA"/>
    <w:rsid w:val="003F2593"/>
    <w:rsid w:val="003F44CE"/>
    <w:rsid w:val="003F4777"/>
    <w:rsid w:val="003F7681"/>
    <w:rsid w:val="00400162"/>
    <w:rsid w:val="00401E7A"/>
    <w:rsid w:val="00401FD6"/>
    <w:rsid w:val="00402862"/>
    <w:rsid w:val="00405C5F"/>
    <w:rsid w:val="00406155"/>
    <w:rsid w:val="00407881"/>
    <w:rsid w:val="00407FD7"/>
    <w:rsid w:val="00410C8F"/>
    <w:rsid w:val="004116FB"/>
    <w:rsid w:val="00412771"/>
    <w:rsid w:val="00412E3B"/>
    <w:rsid w:val="0041361D"/>
    <w:rsid w:val="00417023"/>
    <w:rsid w:val="004213A0"/>
    <w:rsid w:val="00422FAD"/>
    <w:rsid w:val="00423109"/>
    <w:rsid w:val="00424487"/>
    <w:rsid w:val="00424625"/>
    <w:rsid w:val="0042634F"/>
    <w:rsid w:val="00430747"/>
    <w:rsid w:val="00430835"/>
    <w:rsid w:val="00430D76"/>
    <w:rsid w:val="00431554"/>
    <w:rsid w:val="00441AAE"/>
    <w:rsid w:val="00442A7B"/>
    <w:rsid w:val="0044311B"/>
    <w:rsid w:val="004462BB"/>
    <w:rsid w:val="004478A8"/>
    <w:rsid w:val="00451412"/>
    <w:rsid w:val="00452C8A"/>
    <w:rsid w:val="004532B4"/>
    <w:rsid w:val="00453ADD"/>
    <w:rsid w:val="00453BDC"/>
    <w:rsid w:val="004547D6"/>
    <w:rsid w:val="004570D3"/>
    <w:rsid w:val="0046205E"/>
    <w:rsid w:val="004637B6"/>
    <w:rsid w:val="00463F54"/>
    <w:rsid w:val="00464F56"/>
    <w:rsid w:val="004653C4"/>
    <w:rsid w:val="00465B2A"/>
    <w:rsid w:val="00466EB5"/>
    <w:rsid w:val="004720A4"/>
    <w:rsid w:val="0047448C"/>
    <w:rsid w:val="00475464"/>
    <w:rsid w:val="004758DE"/>
    <w:rsid w:val="00475F03"/>
    <w:rsid w:val="004801F2"/>
    <w:rsid w:val="004805A4"/>
    <w:rsid w:val="00484661"/>
    <w:rsid w:val="00486C15"/>
    <w:rsid w:val="00486C51"/>
    <w:rsid w:val="00491EF9"/>
    <w:rsid w:val="00492467"/>
    <w:rsid w:val="00492F97"/>
    <w:rsid w:val="00493C08"/>
    <w:rsid w:val="00493ED9"/>
    <w:rsid w:val="00494625"/>
    <w:rsid w:val="0049472A"/>
    <w:rsid w:val="00495BEC"/>
    <w:rsid w:val="004964F7"/>
    <w:rsid w:val="00496C3C"/>
    <w:rsid w:val="004A0AA5"/>
    <w:rsid w:val="004A1C1A"/>
    <w:rsid w:val="004A1CCA"/>
    <w:rsid w:val="004A2797"/>
    <w:rsid w:val="004B0578"/>
    <w:rsid w:val="004B3456"/>
    <w:rsid w:val="004B7440"/>
    <w:rsid w:val="004C1FE1"/>
    <w:rsid w:val="004C2768"/>
    <w:rsid w:val="004C2803"/>
    <w:rsid w:val="004C4F1B"/>
    <w:rsid w:val="004C5181"/>
    <w:rsid w:val="004C66C8"/>
    <w:rsid w:val="004D11A1"/>
    <w:rsid w:val="004D36A6"/>
    <w:rsid w:val="004D66EA"/>
    <w:rsid w:val="004D6974"/>
    <w:rsid w:val="004E11A8"/>
    <w:rsid w:val="004E23F1"/>
    <w:rsid w:val="004E5117"/>
    <w:rsid w:val="004E511A"/>
    <w:rsid w:val="004E5ED6"/>
    <w:rsid w:val="004F0DE4"/>
    <w:rsid w:val="004F145B"/>
    <w:rsid w:val="004F3563"/>
    <w:rsid w:val="004F3FE0"/>
    <w:rsid w:val="004F440F"/>
    <w:rsid w:val="004F5E1E"/>
    <w:rsid w:val="004F635E"/>
    <w:rsid w:val="004F7886"/>
    <w:rsid w:val="005004B5"/>
    <w:rsid w:val="00501952"/>
    <w:rsid w:val="00502BCB"/>
    <w:rsid w:val="005036AE"/>
    <w:rsid w:val="00503C1A"/>
    <w:rsid w:val="00503DEA"/>
    <w:rsid w:val="0050711D"/>
    <w:rsid w:val="00510482"/>
    <w:rsid w:val="00511C3D"/>
    <w:rsid w:val="00511E10"/>
    <w:rsid w:val="005124D8"/>
    <w:rsid w:val="00512564"/>
    <w:rsid w:val="00513B68"/>
    <w:rsid w:val="00514640"/>
    <w:rsid w:val="005152CA"/>
    <w:rsid w:val="00516140"/>
    <w:rsid w:val="00517815"/>
    <w:rsid w:val="005202A1"/>
    <w:rsid w:val="00523C15"/>
    <w:rsid w:val="00523D9D"/>
    <w:rsid w:val="0052448C"/>
    <w:rsid w:val="0052549A"/>
    <w:rsid w:val="005258E0"/>
    <w:rsid w:val="00526A49"/>
    <w:rsid w:val="00530770"/>
    <w:rsid w:val="00530AAA"/>
    <w:rsid w:val="0053207D"/>
    <w:rsid w:val="005334A2"/>
    <w:rsid w:val="00534F6F"/>
    <w:rsid w:val="0053760D"/>
    <w:rsid w:val="00540C7E"/>
    <w:rsid w:val="005418A9"/>
    <w:rsid w:val="00544B34"/>
    <w:rsid w:val="0054567A"/>
    <w:rsid w:val="00550675"/>
    <w:rsid w:val="005519C3"/>
    <w:rsid w:val="00552EEE"/>
    <w:rsid w:val="005538A3"/>
    <w:rsid w:val="0055393B"/>
    <w:rsid w:val="00553F33"/>
    <w:rsid w:val="00557633"/>
    <w:rsid w:val="00565119"/>
    <w:rsid w:val="0056561D"/>
    <w:rsid w:val="005657FC"/>
    <w:rsid w:val="00566051"/>
    <w:rsid w:val="00571D4A"/>
    <w:rsid w:val="00571F36"/>
    <w:rsid w:val="005741DF"/>
    <w:rsid w:val="00574265"/>
    <w:rsid w:val="00575200"/>
    <w:rsid w:val="005753C0"/>
    <w:rsid w:val="005764F2"/>
    <w:rsid w:val="00576BF8"/>
    <w:rsid w:val="00581F67"/>
    <w:rsid w:val="00582BBF"/>
    <w:rsid w:val="005832E1"/>
    <w:rsid w:val="005836B1"/>
    <w:rsid w:val="005866A7"/>
    <w:rsid w:val="00592120"/>
    <w:rsid w:val="00593EAC"/>
    <w:rsid w:val="005959B0"/>
    <w:rsid w:val="005968F2"/>
    <w:rsid w:val="00596932"/>
    <w:rsid w:val="0059705E"/>
    <w:rsid w:val="005974CF"/>
    <w:rsid w:val="00597FEE"/>
    <w:rsid w:val="005A15AD"/>
    <w:rsid w:val="005A210A"/>
    <w:rsid w:val="005A6A9B"/>
    <w:rsid w:val="005B0E41"/>
    <w:rsid w:val="005B1B48"/>
    <w:rsid w:val="005B1D9E"/>
    <w:rsid w:val="005B2DFB"/>
    <w:rsid w:val="005B2F73"/>
    <w:rsid w:val="005B4D62"/>
    <w:rsid w:val="005B6708"/>
    <w:rsid w:val="005C1F65"/>
    <w:rsid w:val="005C2D4B"/>
    <w:rsid w:val="005C3884"/>
    <w:rsid w:val="005C3C58"/>
    <w:rsid w:val="005C5295"/>
    <w:rsid w:val="005C76A6"/>
    <w:rsid w:val="005D00AC"/>
    <w:rsid w:val="005D0A15"/>
    <w:rsid w:val="005D0AA1"/>
    <w:rsid w:val="005D21C8"/>
    <w:rsid w:val="005D4FB8"/>
    <w:rsid w:val="005D62E3"/>
    <w:rsid w:val="005D6A12"/>
    <w:rsid w:val="005E0610"/>
    <w:rsid w:val="005E0CBF"/>
    <w:rsid w:val="005E0F97"/>
    <w:rsid w:val="005E139C"/>
    <w:rsid w:val="005E2583"/>
    <w:rsid w:val="005E2708"/>
    <w:rsid w:val="005E2804"/>
    <w:rsid w:val="005E4FEA"/>
    <w:rsid w:val="005E5916"/>
    <w:rsid w:val="005E5A46"/>
    <w:rsid w:val="005E622C"/>
    <w:rsid w:val="005F0F24"/>
    <w:rsid w:val="005F105D"/>
    <w:rsid w:val="005F1F27"/>
    <w:rsid w:val="005F2979"/>
    <w:rsid w:val="005F4E94"/>
    <w:rsid w:val="005F6463"/>
    <w:rsid w:val="005F64CB"/>
    <w:rsid w:val="005F7532"/>
    <w:rsid w:val="005F7C29"/>
    <w:rsid w:val="00600084"/>
    <w:rsid w:val="00600F59"/>
    <w:rsid w:val="0060255E"/>
    <w:rsid w:val="00602C33"/>
    <w:rsid w:val="00603CF9"/>
    <w:rsid w:val="00605887"/>
    <w:rsid w:val="00605D93"/>
    <w:rsid w:val="0060769B"/>
    <w:rsid w:val="00607C19"/>
    <w:rsid w:val="0061326B"/>
    <w:rsid w:val="006162C6"/>
    <w:rsid w:val="00622B21"/>
    <w:rsid w:val="006231C1"/>
    <w:rsid w:val="00623C5C"/>
    <w:rsid w:val="00624A30"/>
    <w:rsid w:val="00626E9D"/>
    <w:rsid w:val="00631642"/>
    <w:rsid w:val="00632147"/>
    <w:rsid w:val="00632E7C"/>
    <w:rsid w:val="0063417D"/>
    <w:rsid w:val="00634682"/>
    <w:rsid w:val="00637C11"/>
    <w:rsid w:val="00640B50"/>
    <w:rsid w:val="00642040"/>
    <w:rsid w:val="0064672C"/>
    <w:rsid w:val="00650823"/>
    <w:rsid w:val="00651051"/>
    <w:rsid w:val="00652DC1"/>
    <w:rsid w:val="00653E14"/>
    <w:rsid w:val="006542AA"/>
    <w:rsid w:val="00656A9D"/>
    <w:rsid w:val="00657222"/>
    <w:rsid w:val="00663C39"/>
    <w:rsid w:val="006665B9"/>
    <w:rsid w:val="006710B1"/>
    <w:rsid w:val="00672157"/>
    <w:rsid w:val="0067216D"/>
    <w:rsid w:val="00673454"/>
    <w:rsid w:val="006743D1"/>
    <w:rsid w:val="00676D81"/>
    <w:rsid w:val="00681189"/>
    <w:rsid w:val="00682B88"/>
    <w:rsid w:val="00684E44"/>
    <w:rsid w:val="00687D9D"/>
    <w:rsid w:val="006A3781"/>
    <w:rsid w:val="006B04D5"/>
    <w:rsid w:val="006B14D4"/>
    <w:rsid w:val="006B234C"/>
    <w:rsid w:val="006B53FE"/>
    <w:rsid w:val="006B6390"/>
    <w:rsid w:val="006C12FD"/>
    <w:rsid w:val="006C1E91"/>
    <w:rsid w:val="006C1F18"/>
    <w:rsid w:val="006C23ED"/>
    <w:rsid w:val="006C29F4"/>
    <w:rsid w:val="006C5B6D"/>
    <w:rsid w:val="006C6051"/>
    <w:rsid w:val="006D45C8"/>
    <w:rsid w:val="006D509A"/>
    <w:rsid w:val="006D6876"/>
    <w:rsid w:val="006D6D3F"/>
    <w:rsid w:val="006D7731"/>
    <w:rsid w:val="006E003D"/>
    <w:rsid w:val="006E0569"/>
    <w:rsid w:val="006E0CB6"/>
    <w:rsid w:val="006E26B9"/>
    <w:rsid w:val="006E2C6A"/>
    <w:rsid w:val="006E2EB7"/>
    <w:rsid w:val="006E4B36"/>
    <w:rsid w:val="006E57EA"/>
    <w:rsid w:val="006E63ED"/>
    <w:rsid w:val="006E75B3"/>
    <w:rsid w:val="006F05E0"/>
    <w:rsid w:val="006F06A6"/>
    <w:rsid w:val="006F080A"/>
    <w:rsid w:val="006F2CF0"/>
    <w:rsid w:val="006F35B3"/>
    <w:rsid w:val="006F3B92"/>
    <w:rsid w:val="006F4C5B"/>
    <w:rsid w:val="006F500D"/>
    <w:rsid w:val="006F5681"/>
    <w:rsid w:val="006F5978"/>
    <w:rsid w:val="006F62CA"/>
    <w:rsid w:val="006F643E"/>
    <w:rsid w:val="006F7394"/>
    <w:rsid w:val="007017BB"/>
    <w:rsid w:val="007040C6"/>
    <w:rsid w:val="00705DE8"/>
    <w:rsid w:val="00711C91"/>
    <w:rsid w:val="00712FA5"/>
    <w:rsid w:val="007136A7"/>
    <w:rsid w:val="0071456A"/>
    <w:rsid w:val="00715C3A"/>
    <w:rsid w:val="007205AF"/>
    <w:rsid w:val="00720FDB"/>
    <w:rsid w:val="00723477"/>
    <w:rsid w:val="00724BEE"/>
    <w:rsid w:val="00725EFE"/>
    <w:rsid w:val="0072660E"/>
    <w:rsid w:val="00726AFE"/>
    <w:rsid w:val="00726ED3"/>
    <w:rsid w:val="007272A7"/>
    <w:rsid w:val="00731D47"/>
    <w:rsid w:val="00732D98"/>
    <w:rsid w:val="007335E7"/>
    <w:rsid w:val="00733704"/>
    <w:rsid w:val="00735880"/>
    <w:rsid w:val="00736449"/>
    <w:rsid w:val="00737096"/>
    <w:rsid w:val="00737F6B"/>
    <w:rsid w:val="00740628"/>
    <w:rsid w:val="00740C43"/>
    <w:rsid w:val="00741114"/>
    <w:rsid w:val="00742CFB"/>
    <w:rsid w:val="00743533"/>
    <w:rsid w:val="007469F5"/>
    <w:rsid w:val="007500F4"/>
    <w:rsid w:val="0075117D"/>
    <w:rsid w:val="00751350"/>
    <w:rsid w:val="007513A4"/>
    <w:rsid w:val="00753AB1"/>
    <w:rsid w:val="00753B4D"/>
    <w:rsid w:val="00754A0E"/>
    <w:rsid w:val="00754EF6"/>
    <w:rsid w:val="007570D1"/>
    <w:rsid w:val="00761021"/>
    <w:rsid w:val="00762FDA"/>
    <w:rsid w:val="00766333"/>
    <w:rsid w:val="00767C6D"/>
    <w:rsid w:val="00770512"/>
    <w:rsid w:val="00770937"/>
    <w:rsid w:val="0077186A"/>
    <w:rsid w:val="007730C3"/>
    <w:rsid w:val="007738A1"/>
    <w:rsid w:val="00776398"/>
    <w:rsid w:val="00776EF0"/>
    <w:rsid w:val="00780F24"/>
    <w:rsid w:val="00784BB0"/>
    <w:rsid w:val="00785D54"/>
    <w:rsid w:val="007864A9"/>
    <w:rsid w:val="0079436F"/>
    <w:rsid w:val="00794ADA"/>
    <w:rsid w:val="00795347"/>
    <w:rsid w:val="0079575A"/>
    <w:rsid w:val="007965DF"/>
    <w:rsid w:val="007975AC"/>
    <w:rsid w:val="007975FB"/>
    <w:rsid w:val="007A2555"/>
    <w:rsid w:val="007A2F89"/>
    <w:rsid w:val="007A4D05"/>
    <w:rsid w:val="007A55BC"/>
    <w:rsid w:val="007A651D"/>
    <w:rsid w:val="007A6AD9"/>
    <w:rsid w:val="007A7EA1"/>
    <w:rsid w:val="007B03F4"/>
    <w:rsid w:val="007B110E"/>
    <w:rsid w:val="007B1271"/>
    <w:rsid w:val="007B24F3"/>
    <w:rsid w:val="007B3687"/>
    <w:rsid w:val="007B689A"/>
    <w:rsid w:val="007B6C75"/>
    <w:rsid w:val="007C114F"/>
    <w:rsid w:val="007C3CE4"/>
    <w:rsid w:val="007C7CC9"/>
    <w:rsid w:val="007D1DB0"/>
    <w:rsid w:val="007D2D7D"/>
    <w:rsid w:val="007D5EC2"/>
    <w:rsid w:val="007D621E"/>
    <w:rsid w:val="007D6244"/>
    <w:rsid w:val="007D6E60"/>
    <w:rsid w:val="007E2020"/>
    <w:rsid w:val="007E3F5E"/>
    <w:rsid w:val="007E5FDD"/>
    <w:rsid w:val="007E671C"/>
    <w:rsid w:val="007E797F"/>
    <w:rsid w:val="007F1C53"/>
    <w:rsid w:val="007F2494"/>
    <w:rsid w:val="007F2A0C"/>
    <w:rsid w:val="007F484A"/>
    <w:rsid w:val="007F57C9"/>
    <w:rsid w:val="00803AF6"/>
    <w:rsid w:val="008053B9"/>
    <w:rsid w:val="008066FA"/>
    <w:rsid w:val="00807F1A"/>
    <w:rsid w:val="008105DF"/>
    <w:rsid w:val="00811501"/>
    <w:rsid w:val="008121AE"/>
    <w:rsid w:val="00814FFA"/>
    <w:rsid w:val="0081584D"/>
    <w:rsid w:val="008216F7"/>
    <w:rsid w:val="00821744"/>
    <w:rsid w:val="00824128"/>
    <w:rsid w:val="00833515"/>
    <w:rsid w:val="008364BD"/>
    <w:rsid w:val="00840C40"/>
    <w:rsid w:val="00840D35"/>
    <w:rsid w:val="00841616"/>
    <w:rsid w:val="00843C06"/>
    <w:rsid w:val="0084428D"/>
    <w:rsid w:val="00847BEB"/>
    <w:rsid w:val="0085102F"/>
    <w:rsid w:val="00851924"/>
    <w:rsid w:val="00851BA6"/>
    <w:rsid w:val="008529EA"/>
    <w:rsid w:val="008543EB"/>
    <w:rsid w:val="00855F23"/>
    <w:rsid w:val="008602B4"/>
    <w:rsid w:val="00862C9F"/>
    <w:rsid w:val="0086336E"/>
    <w:rsid w:val="00863EF0"/>
    <w:rsid w:val="00865131"/>
    <w:rsid w:val="0086553E"/>
    <w:rsid w:val="00865BB9"/>
    <w:rsid w:val="00865CB2"/>
    <w:rsid w:val="00865F91"/>
    <w:rsid w:val="00866A63"/>
    <w:rsid w:val="00870C02"/>
    <w:rsid w:val="00871CFA"/>
    <w:rsid w:val="008721B2"/>
    <w:rsid w:val="0087391C"/>
    <w:rsid w:val="008742D2"/>
    <w:rsid w:val="00874843"/>
    <w:rsid w:val="00874EF6"/>
    <w:rsid w:val="008760AC"/>
    <w:rsid w:val="00876EE6"/>
    <w:rsid w:val="008836BA"/>
    <w:rsid w:val="00883A83"/>
    <w:rsid w:val="00885D8D"/>
    <w:rsid w:val="008915B7"/>
    <w:rsid w:val="00891616"/>
    <w:rsid w:val="00891EB9"/>
    <w:rsid w:val="008931F8"/>
    <w:rsid w:val="0089372A"/>
    <w:rsid w:val="008944EF"/>
    <w:rsid w:val="00896814"/>
    <w:rsid w:val="00896960"/>
    <w:rsid w:val="00897BEC"/>
    <w:rsid w:val="008A0C95"/>
    <w:rsid w:val="008A5261"/>
    <w:rsid w:val="008B02FA"/>
    <w:rsid w:val="008B0FB0"/>
    <w:rsid w:val="008B1670"/>
    <w:rsid w:val="008B45EF"/>
    <w:rsid w:val="008B4DB3"/>
    <w:rsid w:val="008B569B"/>
    <w:rsid w:val="008B7B65"/>
    <w:rsid w:val="008C2535"/>
    <w:rsid w:val="008C5AB8"/>
    <w:rsid w:val="008D04B5"/>
    <w:rsid w:val="008D0DC9"/>
    <w:rsid w:val="008D2583"/>
    <w:rsid w:val="008D295D"/>
    <w:rsid w:val="008D2A29"/>
    <w:rsid w:val="008D3D16"/>
    <w:rsid w:val="008D4B67"/>
    <w:rsid w:val="008D4B9A"/>
    <w:rsid w:val="008D5080"/>
    <w:rsid w:val="008D57C0"/>
    <w:rsid w:val="008D5FBC"/>
    <w:rsid w:val="008D72F5"/>
    <w:rsid w:val="008D7547"/>
    <w:rsid w:val="008D7817"/>
    <w:rsid w:val="008E0147"/>
    <w:rsid w:val="008E0AE9"/>
    <w:rsid w:val="008E0E3B"/>
    <w:rsid w:val="008E134F"/>
    <w:rsid w:val="008E37BD"/>
    <w:rsid w:val="008E3A7F"/>
    <w:rsid w:val="008E4B05"/>
    <w:rsid w:val="008E69AD"/>
    <w:rsid w:val="008E6AB3"/>
    <w:rsid w:val="008E7A09"/>
    <w:rsid w:val="008E7C62"/>
    <w:rsid w:val="008F2E4E"/>
    <w:rsid w:val="008F4D10"/>
    <w:rsid w:val="008F557F"/>
    <w:rsid w:val="008F5FFE"/>
    <w:rsid w:val="008F6080"/>
    <w:rsid w:val="008F65B6"/>
    <w:rsid w:val="008F72CC"/>
    <w:rsid w:val="00900339"/>
    <w:rsid w:val="009010DF"/>
    <w:rsid w:val="0090161C"/>
    <w:rsid w:val="009025BB"/>
    <w:rsid w:val="009035A7"/>
    <w:rsid w:val="00904717"/>
    <w:rsid w:val="009060A0"/>
    <w:rsid w:val="0090618F"/>
    <w:rsid w:val="00906CE2"/>
    <w:rsid w:val="0091088D"/>
    <w:rsid w:val="009109B8"/>
    <w:rsid w:val="00911930"/>
    <w:rsid w:val="0091220F"/>
    <w:rsid w:val="00912A69"/>
    <w:rsid w:val="00913403"/>
    <w:rsid w:val="00913417"/>
    <w:rsid w:val="009135A0"/>
    <w:rsid w:val="0091455E"/>
    <w:rsid w:val="00915F76"/>
    <w:rsid w:val="00916414"/>
    <w:rsid w:val="00916605"/>
    <w:rsid w:val="00921865"/>
    <w:rsid w:val="00921F4E"/>
    <w:rsid w:val="00925F00"/>
    <w:rsid w:val="00930837"/>
    <w:rsid w:val="00930A93"/>
    <w:rsid w:val="00933FB6"/>
    <w:rsid w:val="0093483B"/>
    <w:rsid w:val="00934C4E"/>
    <w:rsid w:val="00936670"/>
    <w:rsid w:val="009377B2"/>
    <w:rsid w:val="00940400"/>
    <w:rsid w:val="00942EFE"/>
    <w:rsid w:val="00943314"/>
    <w:rsid w:val="00943BA6"/>
    <w:rsid w:val="00946372"/>
    <w:rsid w:val="00946806"/>
    <w:rsid w:val="00950D78"/>
    <w:rsid w:val="00953572"/>
    <w:rsid w:val="0095559E"/>
    <w:rsid w:val="00957B46"/>
    <w:rsid w:val="009634FE"/>
    <w:rsid w:val="0096685B"/>
    <w:rsid w:val="00970375"/>
    <w:rsid w:val="009724F6"/>
    <w:rsid w:val="00974A23"/>
    <w:rsid w:val="00976F14"/>
    <w:rsid w:val="00980832"/>
    <w:rsid w:val="00985F2A"/>
    <w:rsid w:val="00986739"/>
    <w:rsid w:val="00986C57"/>
    <w:rsid w:val="00987537"/>
    <w:rsid w:val="00987FEF"/>
    <w:rsid w:val="0099179A"/>
    <w:rsid w:val="00991B71"/>
    <w:rsid w:val="00992EB6"/>
    <w:rsid w:val="009946B3"/>
    <w:rsid w:val="009A0C16"/>
    <w:rsid w:val="009A1140"/>
    <w:rsid w:val="009A17FB"/>
    <w:rsid w:val="009A4293"/>
    <w:rsid w:val="009A59F8"/>
    <w:rsid w:val="009A75D7"/>
    <w:rsid w:val="009B2FD3"/>
    <w:rsid w:val="009B43ED"/>
    <w:rsid w:val="009B5CAB"/>
    <w:rsid w:val="009C0C2C"/>
    <w:rsid w:val="009C5D97"/>
    <w:rsid w:val="009D0CA7"/>
    <w:rsid w:val="009D27AA"/>
    <w:rsid w:val="009D35A7"/>
    <w:rsid w:val="009D3711"/>
    <w:rsid w:val="009D4CD9"/>
    <w:rsid w:val="009D7681"/>
    <w:rsid w:val="009E067D"/>
    <w:rsid w:val="009E0A09"/>
    <w:rsid w:val="009E1F46"/>
    <w:rsid w:val="009E2D2D"/>
    <w:rsid w:val="009E3141"/>
    <w:rsid w:val="009E3A21"/>
    <w:rsid w:val="009E3BE9"/>
    <w:rsid w:val="009E418D"/>
    <w:rsid w:val="009E4EA8"/>
    <w:rsid w:val="009E7153"/>
    <w:rsid w:val="009E75A9"/>
    <w:rsid w:val="009F0836"/>
    <w:rsid w:val="009F0A4A"/>
    <w:rsid w:val="009F14AB"/>
    <w:rsid w:val="009F39C2"/>
    <w:rsid w:val="009F6659"/>
    <w:rsid w:val="009F7682"/>
    <w:rsid w:val="009F793C"/>
    <w:rsid w:val="00A016E5"/>
    <w:rsid w:val="00A0308C"/>
    <w:rsid w:val="00A0502B"/>
    <w:rsid w:val="00A05451"/>
    <w:rsid w:val="00A12825"/>
    <w:rsid w:val="00A13A81"/>
    <w:rsid w:val="00A141DE"/>
    <w:rsid w:val="00A20376"/>
    <w:rsid w:val="00A21526"/>
    <w:rsid w:val="00A26411"/>
    <w:rsid w:val="00A30704"/>
    <w:rsid w:val="00A3094C"/>
    <w:rsid w:val="00A318CF"/>
    <w:rsid w:val="00A3228A"/>
    <w:rsid w:val="00A34A26"/>
    <w:rsid w:val="00A36895"/>
    <w:rsid w:val="00A37478"/>
    <w:rsid w:val="00A37485"/>
    <w:rsid w:val="00A401C3"/>
    <w:rsid w:val="00A41307"/>
    <w:rsid w:val="00A41611"/>
    <w:rsid w:val="00A417F2"/>
    <w:rsid w:val="00A42AA1"/>
    <w:rsid w:val="00A446D7"/>
    <w:rsid w:val="00A52180"/>
    <w:rsid w:val="00A52242"/>
    <w:rsid w:val="00A5288C"/>
    <w:rsid w:val="00A535D7"/>
    <w:rsid w:val="00A573EC"/>
    <w:rsid w:val="00A60787"/>
    <w:rsid w:val="00A617D0"/>
    <w:rsid w:val="00A61AA8"/>
    <w:rsid w:val="00A62534"/>
    <w:rsid w:val="00A62DDB"/>
    <w:rsid w:val="00A62EB5"/>
    <w:rsid w:val="00A62FB0"/>
    <w:rsid w:val="00A63BFB"/>
    <w:rsid w:val="00A64C13"/>
    <w:rsid w:val="00A679C1"/>
    <w:rsid w:val="00A703C4"/>
    <w:rsid w:val="00A72639"/>
    <w:rsid w:val="00A72E53"/>
    <w:rsid w:val="00A7345C"/>
    <w:rsid w:val="00A753E9"/>
    <w:rsid w:val="00A75A33"/>
    <w:rsid w:val="00A7756C"/>
    <w:rsid w:val="00A800D9"/>
    <w:rsid w:val="00A80A14"/>
    <w:rsid w:val="00A80C9F"/>
    <w:rsid w:val="00A80D92"/>
    <w:rsid w:val="00A814F6"/>
    <w:rsid w:val="00A81707"/>
    <w:rsid w:val="00A81874"/>
    <w:rsid w:val="00A860A0"/>
    <w:rsid w:val="00A8684C"/>
    <w:rsid w:val="00A86858"/>
    <w:rsid w:val="00A90066"/>
    <w:rsid w:val="00A908F1"/>
    <w:rsid w:val="00A911C2"/>
    <w:rsid w:val="00A91F9C"/>
    <w:rsid w:val="00A92D32"/>
    <w:rsid w:val="00A92F3A"/>
    <w:rsid w:val="00A93C16"/>
    <w:rsid w:val="00A941E2"/>
    <w:rsid w:val="00A957FD"/>
    <w:rsid w:val="00A9612B"/>
    <w:rsid w:val="00A961C6"/>
    <w:rsid w:val="00A9737B"/>
    <w:rsid w:val="00AA32B6"/>
    <w:rsid w:val="00AA3F0B"/>
    <w:rsid w:val="00AA5934"/>
    <w:rsid w:val="00AA5AEC"/>
    <w:rsid w:val="00AA6611"/>
    <w:rsid w:val="00AB193F"/>
    <w:rsid w:val="00AB427D"/>
    <w:rsid w:val="00AB457A"/>
    <w:rsid w:val="00AB46D4"/>
    <w:rsid w:val="00AB53A5"/>
    <w:rsid w:val="00AB70B3"/>
    <w:rsid w:val="00AB7CA2"/>
    <w:rsid w:val="00AC46FA"/>
    <w:rsid w:val="00AC51BA"/>
    <w:rsid w:val="00AC67EE"/>
    <w:rsid w:val="00AC7E2E"/>
    <w:rsid w:val="00AD1F4D"/>
    <w:rsid w:val="00AD35DB"/>
    <w:rsid w:val="00AD3E18"/>
    <w:rsid w:val="00AD46E0"/>
    <w:rsid w:val="00AD61E5"/>
    <w:rsid w:val="00AE4140"/>
    <w:rsid w:val="00AE498E"/>
    <w:rsid w:val="00AE590D"/>
    <w:rsid w:val="00AE643D"/>
    <w:rsid w:val="00AE6A7C"/>
    <w:rsid w:val="00AE7750"/>
    <w:rsid w:val="00AF10A5"/>
    <w:rsid w:val="00AF12ED"/>
    <w:rsid w:val="00AF1DBE"/>
    <w:rsid w:val="00AF1FC8"/>
    <w:rsid w:val="00AF453B"/>
    <w:rsid w:val="00AF6394"/>
    <w:rsid w:val="00AF6A3D"/>
    <w:rsid w:val="00B0036C"/>
    <w:rsid w:val="00B019D9"/>
    <w:rsid w:val="00B03428"/>
    <w:rsid w:val="00B05764"/>
    <w:rsid w:val="00B05FE1"/>
    <w:rsid w:val="00B07AEA"/>
    <w:rsid w:val="00B10A25"/>
    <w:rsid w:val="00B16C8C"/>
    <w:rsid w:val="00B177C5"/>
    <w:rsid w:val="00B207B0"/>
    <w:rsid w:val="00B21B8D"/>
    <w:rsid w:val="00B22D4D"/>
    <w:rsid w:val="00B23244"/>
    <w:rsid w:val="00B23440"/>
    <w:rsid w:val="00B2362E"/>
    <w:rsid w:val="00B2389B"/>
    <w:rsid w:val="00B25821"/>
    <w:rsid w:val="00B279AF"/>
    <w:rsid w:val="00B27C41"/>
    <w:rsid w:val="00B309D9"/>
    <w:rsid w:val="00B33E68"/>
    <w:rsid w:val="00B33FA3"/>
    <w:rsid w:val="00B35407"/>
    <w:rsid w:val="00B357AA"/>
    <w:rsid w:val="00B36A44"/>
    <w:rsid w:val="00B405C7"/>
    <w:rsid w:val="00B411E3"/>
    <w:rsid w:val="00B430DE"/>
    <w:rsid w:val="00B44530"/>
    <w:rsid w:val="00B44B78"/>
    <w:rsid w:val="00B45603"/>
    <w:rsid w:val="00B4679E"/>
    <w:rsid w:val="00B47542"/>
    <w:rsid w:val="00B50227"/>
    <w:rsid w:val="00B5108F"/>
    <w:rsid w:val="00B51FA5"/>
    <w:rsid w:val="00B539D5"/>
    <w:rsid w:val="00B54CB7"/>
    <w:rsid w:val="00B56713"/>
    <w:rsid w:val="00B600C3"/>
    <w:rsid w:val="00B608E9"/>
    <w:rsid w:val="00B60912"/>
    <w:rsid w:val="00B6175A"/>
    <w:rsid w:val="00B628C8"/>
    <w:rsid w:val="00B63B32"/>
    <w:rsid w:val="00B64DCF"/>
    <w:rsid w:val="00B66AC5"/>
    <w:rsid w:val="00B67127"/>
    <w:rsid w:val="00B67FE6"/>
    <w:rsid w:val="00B70923"/>
    <w:rsid w:val="00B74D2D"/>
    <w:rsid w:val="00B76363"/>
    <w:rsid w:val="00B766AC"/>
    <w:rsid w:val="00B81185"/>
    <w:rsid w:val="00B81AA1"/>
    <w:rsid w:val="00B81E37"/>
    <w:rsid w:val="00B81F9E"/>
    <w:rsid w:val="00B86124"/>
    <w:rsid w:val="00B879B7"/>
    <w:rsid w:val="00B87C7F"/>
    <w:rsid w:val="00B913EC"/>
    <w:rsid w:val="00B91674"/>
    <w:rsid w:val="00B92B22"/>
    <w:rsid w:val="00B932BC"/>
    <w:rsid w:val="00B934E3"/>
    <w:rsid w:val="00B94539"/>
    <w:rsid w:val="00B95F4F"/>
    <w:rsid w:val="00BA022E"/>
    <w:rsid w:val="00BA1BB8"/>
    <w:rsid w:val="00BA3856"/>
    <w:rsid w:val="00BA3CC4"/>
    <w:rsid w:val="00BA4393"/>
    <w:rsid w:val="00BA55E4"/>
    <w:rsid w:val="00BB13CC"/>
    <w:rsid w:val="00BB3225"/>
    <w:rsid w:val="00BB51CA"/>
    <w:rsid w:val="00BB539D"/>
    <w:rsid w:val="00BB670F"/>
    <w:rsid w:val="00BC12BA"/>
    <w:rsid w:val="00BC1541"/>
    <w:rsid w:val="00BC1BF6"/>
    <w:rsid w:val="00BC1CD3"/>
    <w:rsid w:val="00BC3100"/>
    <w:rsid w:val="00BC349B"/>
    <w:rsid w:val="00BC5D00"/>
    <w:rsid w:val="00BC623F"/>
    <w:rsid w:val="00BC6C3B"/>
    <w:rsid w:val="00BD1534"/>
    <w:rsid w:val="00BD1DD1"/>
    <w:rsid w:val="00BD2146"/>
    <w:rsid w:val="00BD38A9"/>
    <w:rsid w:val="00BD52FD"/>
    <w:rsid w:val="00BD5BAB"/>
    <w:rsid w:val="00BE004E"/>
    <w:rsid w:val="00BE0BB2"/>
    <w:rsid w:val="00BE0C85"/>
    <w:rsid w:val="00BE61D5"/>
    <w:rsid w:val="00BE6B63"/>
    <w:rsid w:val="00BE78D0"/>
    <w:rsid w:val="00BF0FDF"/>
    <w:rsid w:val="00BF3F54"/>
    <w:rsid w:val="00BF4384"/>
    <w:rsid w:val="00BF59EC"/>
    <w:rsid w:val="00C00059"/>
    <w:rsid w:val="00C000F7"/>
    <w:rsid w:val="00C01CC4"/>
    <w:rsid w:val="00C03F60"/>
    <w:rsid w:val="00C04835"/>
    <w:rsid w:val="00C0507A"/>
    <w:rsid w:val="00C0597F"/>
    <w:rsid w:val="00C07F62"/>
    <w:rsid w:val="00C1108E"/>
    <w:rsid w:val="00C131C4"/>
    <w:rsid w:val="00C13D37"/>
    <w:rsid w:val="00C13E42"/>
    <w:rsid w:val="00C141F4"/>
    <w:rsid w:val="00C14D55"/>
    <w:rsid w:val="00C154E7"/>
    <w:rsid w:val="00C20AE2"/>
    <w:rsid w:val="00C20B16"/>
    <w:rsid w:val="00C227D1"/>
    <w:rsid w:val="00C232CA"/>
    <w:rsid w:val="00C24386"/>
    <w:rsid w:val="00C24818"/>
    <w:rsid w:val="00C24F48"/>
    <w:rsid w:val="00C25AD3"/>
    <w:rsid w:val="00C2653E"/>
    <w:rsid w:val="00C270B4"/>
    <w:rsid w:val="00C3145A"/>
    <w:rsid w:val="00C33733"/>
    <w:rsid w:val="00C34B5D"/>
    <w:rsid w:val="00C406AC"/>
    <w:rsid w:val="00C40D12"/>
    <w:rsid w:val="00C41870"/>
    <w:rsid w:val="00C42D9F"/>
    <w:rsid w:val="00C4628C"/>
    <w:rsid w:val="00C4630E"/>
    <w:rsid w:val="00C46440"/>
    <w:rsid w:val="00C46ED6"/>
    <w:rsid w:val="00C47414"/>
    <w:rsid w:val="00C50535"/>
    <w:rsid w:val="00C5184F"/>
    <w:rsid w:val="00C51BCA"/>
    <w:rsid w:val="00C51F3D"/>
    <w:rsid w:val="00C52A54"/>
    <w:rsid w:val="00C53D87"/>
    <w:rsid w:val="00C54EB8"/>
    <w:rsid w:val="00C57399"/>
    <w:rsid w:val="00C610EA"/>
    <w:rsid w:val="00C61828"/>
    <w:rsid w:val="00C622BD"/>
    <w:rsid w:val="00C64BB5"/>
    <w:rsid w:val="00C64FE2"/>
    <w:rsid w:val="00C72C57"/>
    <w:rsid w:val="00C73564"/>
    <w:rsid w:val="00C73A5C"/>
    <w:rsid w:val="00C76326"/>
    <w:rsid w:val="00C77F68"/>
    <w:rsid w:val="00C802D2"/>
    <w:rsid w:val="00C820FD"/>
    <w:rsid w:val="00C82C54"/>
    <w:rsid w:val="00C83525"/>
    <w:rsid w:val="00C84A88"/>
    <w:rsid w:val="00C853BF"/>
    <w:rsid w:val="00C8676A"/>
    <w:rsid w:val="00C91057"/>
    <w:rsid w:val="00C93B6B"/>
    <w:rsid w:val="00C95752"/>
    <w:rsid w:val="00C96899"/>
    <w:rsid w:val="00C96FA7"/>
    <w:rsid w:val="00CA01AA"/>
    <w:rsid w:val="00CA0AEE"/>
    <w:rsid w:val="00CA19A5"/>
    <w:rsid w:val="00CA2355"/>
    <w:rsid w:val="00CA2661"/>
    <w:rsid w:val="00CA26D9"/>
    <w:rsid w:val="00CA4CC7"/>
    <w:rsid w:val="00CA58C4"/>
    <w:rsid w:val="00CA6429"/>
    <w:rsid w:val="00CB0B9F"/>
    <w:rsid w:val="00CB1D3B"/>
    <w:rsid w:val="00CB2133"/>
    <w:rsid w:val="00CB4071"/>
    <w:rsid w:val="00CB4228"/>
    <w:rsid w:val="00CB4AE5"/>
    <w:rsid w:val="00CB4CA3"/>
    <w:rsid w:val="00CB6E83"/>
    <w:rsid w:val="00CC1034"/>
    <w:rsid w:val="00CC16FF"/>
    <w:rsid w:val="00CC2382"/>
    <w:rsid w:val="00CC2925"/>
    <w:rsid w:val="00CC638C"/>
    <w:rsid w:val="00CC6680"/>
    <w:rsid w:val="00CC74CA"/>
    <w:rsid w:val="00CC770B"/>
    <w:rsid w:val="00CD108D"/>
    <w:rsid w:val="00CD115A"/>
    <w:rsid w:val="00CD216E"/>
    <w:rsid w:val="00CD5BB7"/>
    <w:rsid w:val="00CD67B7"/>
    <w:rsid w:val="00CD6C3E"/>
    <w:rsid w:val="00CD75D1"/>
    <w:rsid w:val="00CE0D20"/>
    <w:rsid w:val="00CE1B85"/>
    <w:rsid w:val="00CE2150"/>
    <w:rsid w:val="00CE23D0"/>
    <w:rsid w:val="00CE2FCD"/>
    <w:rsid w:val="00CF1756"/>
    <w:rsid w:val="00CF2C5C"/>
    <w:rsid w:val="00CF3912"/>
    <w:rsid w:val="00CF3A4B"/>
    <w:rsid w:val="00CF611D"/>
    <w:rsid w:val="00D015E7"/>
    <w:rsid w:val="00D02CE1"/>
    <w:rsid w:val="00D034AB"/>
    <w:rsid w:val="00D039B1"/>
    <w:rsid w:val="00D0440E"/>
    <w:rsid w:val="00D05FEA"/>
    <w:rsid w:val="00D105BE"/>
    <w:rsid w:val="00D13D02"/>
    <w:rsid w:val="00D162B1"/>
    <w:rsid w:val="00D164EB"/>
    <w:rsid w:val="00D166A3"/>
    <w:rsid w:val="00D16941"/>
    <w:rsid w:val="00D16FA6"/>
    <w:rsid w:val="00D1729E"/>
    <w:rsid w:val="00D2190D"/>
    <w:rsid w:val="00D24E31"/>
    <w:rsid w:val="00D26142"/>
    <w:rsid w:val="00D2665E"/>
    <w:rsid w:val="00D2719F"/>
    <w:rsid w:val="00D31C2D"/>
    <w:rsid w:val="00D3349B"/>
    <w:rsid w:val="00D3486F"/>
    <w:rsid w:val="00D35996"/>
    <w:rsid w:val="00D377F7"/>
    <w:rsid w:val="00D4015E"/>
    <w:rsid w:val="00D4230C"/>
    <w:rsid w:val="00D42474"/>
    <w:rsid w:val="00D42A0E"/>
    <w:rsid w:val="00D463BF"/>
    <w:rsid w:val="00D46CAA"/>
    <w:rsid w:val="00D47274"/>
    <w:rsid w:val="00D4759E"/>
    <w:rsid w:val="00D55454"/>
    <w:rsid w:val="00D567FB"/>
    <w:rsid w:val="00D61414"/>
    <w:rsid w:val="00D63F74"/>
    <w:rsid w:val="00D65BE1"/>
    <w:rsid w:val="00D67A75"/>
    <w:rsid w:val="00D67C7C"/>
    <w:rsid w:val="00D70FBA"/>
    <w:rsid w:val="00D72155"/>
    <w:rsid w:val="00D7471F"/>
    <w:rsid w:val="00D7543B"/>
    <w:rsid w:val="00D80807"/>
    <w:rsid w:val="00D81F97"/>
    <w:rsid w:val="00D83CC0"/>
    <w:rsid w:val="00D8500E"/>
    <w:rsid w:val="00D8559C"/>
    <w:rsid w:val="00D876B9"/>
    <w:rsid w:val="00D91B54"/>
    <w:rsid w:val="00D92402"/>
    <w:rsid w:val="00D9512A"/>
    <w:rsid w:val="00D95169"/>
    <w:rsid w:val="00D95C20"/>
    <w:rsid w:val="00D9736E"/>
    <w:rsid w:val="00D97A4A"/>
    <w:rsid w:val="00D97B10"/>
    <w:rsid w:val="00DA0516"/>
    <w:rsid w:val="00DA1047"/>
    <w:rsid w:val="00DA1B06"/>
    <w:rsid w:val="00DA1CE5"/>
    <w:rsid w:val="00DA65CC"/>
    <w:rsid w:val="00DA6F6D"/>
    <w:rsid w:val="00DA7417"/>
    <w:rsid w:val="00DA7E40"/>
    <w:rsid w:val="00DB19E1"/>
    <w:rsid w:val="00DB2E33"/>
    <w:rsid w:val="00DB38CA"/>
    <w:rsid w:val="00DB39BF"/>
    <w:rsid w:val="00DB3B33"/>
    <w:rsid w:val="00DB5353"/>
    <w:rsid w:val="00DB56C8"/>
    <w:rsid w:val="00DB5794"/>
    <w:rsid w:val="00DB5A2C"/>
    <w:rsid w:val="00DB663F"/>
    <w:rsid w:val="00DC5A5B"/>
    <w:rsid w:val="00DC5D11"/>
    <w:rsid w:val="00DC7F98"/>
    <w:rsid w:val="00DD093B"/>
    <w:rsid w:val="00DD187C"/>
    <w:rsid w:val="00DD3910"/>
    <w:rsid w:val="00DD73EA"/>
    <w:rsid w:val="00DE0438"/>
    <w:rsid w:val="00DE0C07"/>
    <w:rsid w:val="00DE180E"/>
    <w:rsid w:val="00DE1C38"/>
    <w:rsid w:val="00DE3285"/>
    <w:rsid w:val="00DE3F87"/>
    <w:rsid w:val="00DE46E7"/>
    <w:rsid w:val="00DE50F0"/>
    <w:rsid w:val="00DE5AA8"/>
    <w:rsid w:val="00DF0CF2"/>
    <w:rsid w:val="00DF2E86"/>
    <w:rsid w:val="00DF31B6"/>
    <w:rsid w:val="00DF4D62"/>
    <w:rsid w:val="00DF5AC4"/>
    <w:rsid w:val="00E04F4B"/>
    <w:rsid w:val="00E0587F"/>
    <w:rsid w:val="00E07824"/>
    <w:rsid w:val="00E11239"/>
    <w:rsid w:val="00E11F66"/>
    <w:rsid w:val="00E13C82"/>
    <w:rsid w:val="00E14F21"/>
    <w:rsid w:val="00E16278"/>
    <w:rsid w:val="00E16320"/>
    <w:rsid w:val="00E16C2A"/>
    <w:rsid w:val="00E17B3C"/>
    <w:rsid w:val="00E22096"/>
    <w:rsid w:val="00E226EC"/>
    <w:rsid w:val="00E248FB"/>
    <w:rsid w:val="00E249D7"/>
    <w:rsid w:val="00E276EA"/>
    <w:rsid w:val="00E313E8"/>
    <w:rsid w:val="00E33B3A"/>
    <w:rsid w:val="00E33E2E"/>
    <w:rsid w:val="00E41D41"/>
    <w:rsid w:val="00E428DF"/>
    <w:rsid w:val="00E465D4"/>
    <w:rsid w:val="00E535DB"/>
    <w:rsid w:val="00E54F8E"/>
    <w:rsid w:val="00E63F8D"/>
    <w:rsid w:val="00E6439D"/>
    <w:rsid w:val="00E67B31"/>
    <w:rsid w:val="00E7562F"/>
    <w:rsid w:val="00E76A4C"/>
    <w:rsid w:val="00E7708D"/>
    <w:rsid w:val="00E8022E"/>
    <w:rsid w:val="00E805C6"/>
    <w:rsid w:val="00E8133E"/>
    <w:rsid w:val="00E81A9F"/>
    <w:rsid w:val="00E82007"/>
    <w:rsid w:val="00E827D9"/>
    <w:rsid w:val="00E8762B"/>
    <w:rsid w:val="00E877C0"/>
    <w:rsid w:val="00E9096A"/>
    <w:rsid w:val="00E90C6C"/>
    <w:rsid w:val="00E90F8D"/>
    <w:rsid w:val="00E93B02"/>
    <w:rsid w:val="00E95447"/>
    <w:rsid w:val="00E96A81"/>
    <w:rsid w:val="00E97FD8"/>
    <w:rsid w:val="00EA11D6"/>
    <w:rsid w:val="00EA1BB0"/>
    <w:rsid w:val="00EA2436"/>
    <w:rsid w:val="00EB0233"/>
    <w:rsid w:val="00EB3588"/>
    <w:rsid w:val="00EB413C"/>
    <w:rsid w:val="00EB65DA"/>
    <w:rsid w:val="00EB67E0"/>
    <w:rsid w:val="00EB6E4F"/>
    <w:rsid w:val="00EC03E5"/>
    <w:rsid w:val="00EC0DCC"/>
    <w:rsid w:val="00EC20AF"/>
    <w:rsid w:val="00EC4A16"/>
    <w:rsid w:val="00EC50AD"/>
    <w:rsid w:val="00EC74AD"/>
    <w:rsid w:val="00EC7795"/>
    <w:rsid w:val="00ED0757"/>
    <w:rsid w:val="00ED4FF3"/>
    <w:rsid w:val="00ED5D4A"/>
    <w:rsid w:val="00ED65A9"/>
    <w:rsid w:val="00ED7F58"/>
    <w:rsid w:val="00EE06D1"/>
    <w:rsid w:val="00EE1EFA"/>
    <w:rsid w:val="00EE2486"/>
    <w:rsid w:val="00EE3AE4"/>
    <w:rsid w:val="00EE6B00"/>
    <w:rsid w:val="00EE6B6C"/>
    <w:rsid w:val="00EE7087"/>
    <w:rsid w:val="00EE7099"/>
    <w:rsid w:val="00EE7539"/>
    <w:rsid w:val="00EE77B5"/>
    <w:rsid w:val="00EE7A5D"/>
    <w:rsid w:val="00EF1552"/>
    <w:rsid w:val="00EF2780"/>
    <w:rsid w:val="00EF4731"/>
    <w:rsid w:val="00EF4FEE"/>
    <w:rsid w:val="00EF5410"/>
    <w:rsid w:val="00EF57D7"/>
    <w:rsid w:val="00EF61DD"/>
    <w:rsid w:val="00EF654B"/>
    <w:rsid w:val="00EF7493"/>
    <w:rsid w:val="00F007F8"/>
    <w:rsid w:val="00F02268"/>
    <w:rsid w:val="00F03BFA"/>
    <w:rsid w:val="00F03EF9"/>
    <w:rsid w:val="00F06004"/>
    <w:rsid w:val="00F10C2B"/>
    <w:rsid w:val="00F12374"/>
    <w:rsid w:val="00F129A1"/>
    <w:rsid w:val="00F12C75"/>
    <w:rsid w:val="00F1484B"/>
    <w:rsid w:val="00F16BF2"/>
    <w:rsid w:val="00F17E81"/>
    <w:rsid w:val="00F209A0"/>
    <w:rsid w:val="00F20C40"/>
    <w:rsid w:val="00F263A6"/>
    <w:rsid w:val="00F300A2"/>
    <w:rsid w:val="00F317C3"/>
    <w:rsid w:val="00F32E4E"/>
    <w:rsid w:val="00F378D1"/>
    <w:rsid w:val="00F40703"/>
    <w:rsid w:val="00F42044"/>
    <w:rsid w:val="00F4245F"/>
    <w:rsid w:val="00F44FB6"/>
    <w:rsid w:val="00F509C0"/>
    <w:rsid w:val="00F52395"/>
    <w:rsid w:val="00F53E4A"/>
    <w:rsid w:val="00F53F62"/>
    <w:rsid w:val="00F55164"/>
    <w:rsid w:val="00F572D6"/>
    <w:rsid w:val="00F60385"/>
    <w:rsid w:val="00F60AEE"/>
    <w:rsid w:val="00F61348"/>
    <w:rsid w:val="00F61816"/>
    <w:rsid w:val="00F66B0F"/>
    <w:rsid w:val="00F66FDD"/>
    <w:rsid w:val="00F701EC"/>
    <w:rsid w:val="00F715EB"/>
    <w:rsid w:val="00F72134"/>
    <w:rsid w:val="00F72E8A"/>
    <w:rsid w:val="00F76012"/>
    <w:rsid w:val="00F76462"/>
    <w:rsid w:val="00F76571"/>
    <w:rsid w:val="00F76AF0"/>
    <w:rsid w:val="00F774AE"/>
    <w:rsid w:val="00F81DDC"/>
    <w:rsid w:val="00F86622"/>
    <w:rsid w:val="00F94070"/>
    <w:rsid w:val="00F94997"/>
    <w:rsid w:val="00F95123"/>
    <w:rsid w:val="00F968FE"/>
    <w:rsid w:val="00FA0168"/>
    <w:rsid w:val="00FA0FF4"/>
    <w:rsid w:val="00FA2EB4"/>
    <w:rsid w:val="00FA4310"/>
    <w:rsid w:val="00FA49DA"/>
    <w:rsid w:val="00FA4AE4"/>
    <w:rsid w:val="00FA6656"/>
    <w:rsid w:val="00FA6984"/>
    <w:rsid w:val="00FB1EE1"/>
    <w:rsid w:val="00FB20E3"/>
    <w:rsid w:val="00FB2555"/>
    <w:rsid w:val="00FB3EA2"/>
    <w:rsid w:val="00FB5497"/>
    <w:rsid w:val="00FC51E4"/>
    <w:rsid w:val="00FD17BA"/>
    <w:rsid w:val="00FD2B9A"/>
    <w:rsid w:val="00FD2C7F"/>
    <w:rsid w:val="00FD477E"/>
    <w:rsid w:val="00FD5F8E"/>
    <w:rsid w:val="00FD7A63"/>
    <w:rsid w:val="00FD7C95"/>
    <w:rsid w:val="00FE03C1"/>
    <w:rsid w:val="00FE0B3A"/>
    <w:rsid w:val="00FE5A76"/>
    <w:rsid w:val="00FF02FE"/>
    <w:rsid w:val="00FF1411"/>
    <w:rsid w:val="00FF25C5"/>
    <w:rsid w:val="00FF3A15"/>
    <w:rsid w:val="00FF4998"/>
    <w:rsid w:val="00FF7293"/>
    <w:rsid w:val="00FF7317"/>
    <w:rsid w:val="00FF78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Hyperlink" w:qFormat="1"/>
    <w:lsdException w:name="Strong" w:semiHidden="0" w:uiPriority="22" w:unhideWhenUsed="0" w:qFormat="1"/>
    <w:lsdException w:name="Emphasis" w:semiHidden="0" w:uiPriority="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45EF"/>
    <w:pPr>
      <w:suppressAutoHyphens/>
    </w:pPr>
    <w:rPr>
      <w:lang w:eastAsia="zh-CN"/>
    </w:rPr>
  </w:style>
  <w:style w:type="paragraph" w:styleId="1">
    <w:name w:val="heading 1"/>
    <w:basedOn w:val="a"/>
    <w:next w:val="a"/>
    <w:link w:val="10"/>
    <w:uiPriority w:val="9"/>
    <w:qFormat/>
    <w:pPr>
      <w:keepNext/>
      <w:tabs>
        <w:tab w:val="num" w:pos="0"/>
      </w:tabs>
      <w:ind w:left="432" w:hanging="432"/>
      <w:jc w:val="center"/>
      <w:outlineLvl w:val="0"/>
    </w:pPr>
    <w:rPr>
      <w:b/>
      <w:sz w:val="26"/>
    </w:rPr>
  </w:style>
  <w:style w:type="paragraph" w:styleId="21">
    <w:name w:val="heading 2"/>
    <w:basedOn w:val="a"/>
    <w:next w:val="a"/>
    <w:link w:val="22"/>
    <w:qFormat/>
    <w:pPr>
      <w:keepNext/>
      <w:tabs>
        <w:tab w:val="num" w:pos="0"/>
      </w:tabs>
      <w:ind w:left="576" w:hanging="576"/>
      <w:jc w:val="right"/>
      <w:outlineLvl w:val="1"/>
    </w:pPr>
    <w:rPr>
      <w:sz w:val="28"/>
    </w:rPr>
  </w:style>
  <w:style w:type="paragraph" w:styleId="3">
    <w:name w:val="heading 3"/>
    <w:basedOn w:val="a"/>
    <w:next w:val="a"/>
    <w:link w:val="30"/>
    <w:uiPriority w:val="9"/>
    <w:qFormat/>
    <w:pPr>
      <w:keepNext/>
      <w:tabs>
        <w:tab w:val="num" w:pos="0"/>
      </w:tabs>
      <w:ind w:left="720" w:hanging="720"/>
      <w:jc w:val="center"/>
      <w:outlineLvl w:val="2"/>
    </w:pPr>
    <w:rPr>
      <w:sz w:val="28"/>
    </w:rPr>
  </w:style>
  <w:style w:type="paragraph" w:styleId="4">
    <w:name w:val="heading 4"/>
    <w:basedOn w:val="a"/>
    <w:next w:val="a"/>
    <w:link w:val="40"/>
    <w:unhideWhenUsed/>
    <w:qFormat/>
    <w:rsid w:val="00904717"/>
    <w:pPr>
      <w:keepNext/>
      <w:suppressAutoHyphens w:val="0"/>
      <w:spacing w:before="240" w:after="60"/>
      <w:ind w:firstLine="709"/>
      <w:outlineLvl w:val="3"/>
    </w:pPr>
    <w:rPr>
      <w:rFonts w:ascii="Calibri" w:hAnsi="Calibri"/>
      <w:b/>
      <w:bCs/>
      <w:sz w:val="28"/>
      <w:szCs w:val="28"/>
      <w:lang w:eastAsia="ru-RU"/>
    </w:rPr>
  </w:style>
  <w:style w:type="paragraph" w:styleId="5">
    <w:name w:val="heading 5"/>
    <w:basedOn w:val="a"/>
    <w:next w:val="a"/>
    <w:link w:val="50"/>
    <w:uiPriority w:val="9"/>
    <w:semiHidden/>
    <w:unhideWhenUsed/>
    <w:qFormat/>
    <w:rsid w:val="00904717"/>
    <w:pPr>
      <w:suppressAutoHyphens w:val="0"/>
      <w:spacing w:before="240" w:after="60"/>
      <w:outlineLvl w:val="4"/>
    </w:pPr>
    <w:rPr>
      <w:rFonts w:ascii="Calibri" w:hAnsi="Calibri"/>
      <w:b/>
      <w:bCs/>
      <w:i/>
      <w:iCs/>
      <w:sz w:val="26"/>
      <w:szCs w:val="26"/>
      <w:lang w:eastAsia="ru-RU"/>
    </w:rPr>
  </w:style>
  <w:style w:type="paragraph" w:styleId="6">
    <w:name w:val="heading 6"/>
    <w:basedOn w:val="a"/>
    <w:next w:val="a"/>
    <w:link w:val="60"/>
    <w:unhideWhenUsed/>
    <w:qFormat/>
    <w:rsid w:val="00904717"/>
    <w:pPr>
      <w:suppressAutoHyphens w:val="0"/>
      <w:spacing w:before="240" w:after="60"/>
      <w:jc w:val="both"/>
      <w:outlineLvl w:val="5"/>
    </w:pPr>
    <w:rPr>
      <w:i/>
      <w:sz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Основной шрифт абзаца1"/>
  </w:style>
  <w:style w:type="character" w:styleId="a3">
    <w:name w:val="page number"/>
    <w:basedOn w:val="11"/>
  </w:style>
  <w:style w:type="character" w:styleId="a4">
    <w:name w:val="Hyperlink"/>
    <w:uiPriority w:val="99"/>
    <w:qFormat/>
    <w:rPr>
      <w:color w:val="0000FF"/>
      <w:u w:val="single"/>
    </w:rPr>
  </w:style>
  <w:style w:type="character" w:customStyle="1" w:styleId="a5">
    <w:name w:val="Основной текст Знак"/>
    <w:aliases w:val="Çàã1 Знак,BO Знак,ID Знак,body indent Знак,andrad Знак,EHPT Знак,Body Text2 Знак"/>
    <w:uiPriority w:val="1"/>
    <w:rPr>
      <w:b/>
      <w:sz w:val="22"/>
    </w:rPr>
  </w:style>
  <w:style w:type="character" w:customStyle="1" w:styleId="a6">
    <w:name w:val="Текст выноски Знак"/>
    <w:uiPriority w:val="99"/>
    <w:rPr>
      <w:rFonts w:ascii="Tahoma" w:hAnsi="Tahoma" w:cs="Tahoma"/>
      <w:sz w:val="16"/>
      <w:szCs w:val="16"/>
    </w:rPr>
  </w:style>
  <w:style w:type="character" w:customStyle="1" w:styleId="iceouttxt">
    <w:name w:val="iceouttxt"/>
  </w:style>
  <w:style w:type="character" w:customStyle="1" w:styleId="iceouttxt1">
    <w:name w:val="iceouttxt1"/>
    <w:rPr>
      <w:rFonts w:ascii="Arial" w:hAnsi="Arial" w:cs="Arial"/>
      <w:color w:val="666666"/>
      <w:sz w:val="17"/>
      <w:szCs w:val="17"/>
    </w:rPr>
  </w:style>
  <w:style w:type="character" w:customStyle="1" w:styleId="INS">
    <w:name w:val="INS"/>
  </w:style>
  <w:style w:type="paragraph" w:customStyle="1" w:styleId="a7">
    <w:name w:val="Заголовок"/>
    <w:basedOn w:val="a"/>
    <w:next w:val="a8"/>
    <w:pPr>
      <w:keepNext/>
      <w:spacing w:before="240" w:after="120"/>
    </w:pPr>
    <w:rPr>
      <w:rFonts w:ascii="Arial" w:eastAsia="Microsoft YaHei" w:hAnsi="Arial" w:cs="Mangal"/>
      <w:sz w:val="28"/>
      <w:szCs w:val="28"/>
    </w:rPr>
  </w:style>
  <w:style w:type="paragraph" w:styleId="a8">
    <w:name w:val="Body Text"/>
    <w:aliases w:val="Çàã1,BO,ID,body indent,andrad,EHPT,Body Text2"/>
    <w:basedOn w:val="a"/>
    <w:uiPriority w:val="1"/>
    <w:qFormat/>
    <w:pPr>
      <w:jc w:val="center"/>
    </w:pPr>
    <w:rPr>
      <w:b/>
      <w:sz w:val="22"/>
    </w:rPr>
  </w:style>
  <w:style w:type="paragraph" w:styleId="a9">
    <w:name w:val="List"/>
    <w:basedOn w:val="a8"/>
    <w:rPr>
      <w:rFonts w:cs="Mangal"/>
    </w:rPr>
  </w:style>
  <w:style w:type="paragraph" w:styleId="aa">
    <w:name w:val="caption"/>
    <w:basedOn w:val="a"/>
    <w:uiPriority w:val="35"/>
    <w:qFormat/>
    <w:pPr>
      <w:suppressLineNumbers/>
      <w:spacing w:before="120" w:after="120"/>
    </w:pPr>
    <w:rPr>
      <w:rFonts w:cs="Mangal"/>
      <w:i/>
      <w:iCs/>
      <w:sz w:val="24"/>
      <w:szCs w:val="24"/>
    </w:rPr>
  </w:style>
  <w:style w:type="paragraph" w:customStyle="1" w:styleId="12">
    <w:name w:val="Указатель1"/>
    <w:basedOn w:val="a"/>
    <w:pPr>
      <w:suppressLineNumbers/>
    </w:pPr>
    <w:rPr>
      <w:rFonts w:cs="Mangal"/>
    </w:rPr>
  </w:style>
  <w:style w:type="paragraph" w:styleId="ab">
    <w:name w:val="Body Text Indent"/>
    <w:basedOn w:val="a"/>
    <w:link w:val="ac"/>
    <w:pPr>
      <w:ind w:firstLine="851"/>
    </w:pPr>
    <w:rPr>
      <w:sz w:val="24"/>
    </w:rPr>
  </w:style>
  <w:style w:type="paragraph" w:styleId="ad">
    <w:name w:val="footer"/>
    <w:basedOn w:val="a"/>
    <w:link w:val="ae"/>
    <w:uiPriority w:val="99"/>
    <w:pPr>
      <w:tabs>
        <w:tab w:val="center" w:pos="4153"/>
        <w:tab w:val="right" w:pos="8306"/>
      </w:tabs>
    </w:pPr>
  </w:style>
  <w:style w:type="paragraph" w:styleId="af">
    <w:name w:val="header"/>
    <w:basedOn w:val="a"/>
    <w:link w:val="af0"/>
    <w:uiPriority w:val="99"/>
    <w:pPr>
      <w:tabs>
        <w:tab w:val="center" w:pos="4153"/>
        <w:tab w:val="right" w:pos="8306"/>
      </w:tabs>
    </w:pPr>
  </w:style>
  <w:style w:type="paragraph" w:customStyle="1" w:styleId="210">
    <w:name w:val="Основной текст с отступом 21"/>
    <w:basedOn w:val="a"/>
    <w:pPr>
      <w:ind w:firstLine="720"/>
      <w:jc w:val="both"/>
    </w:pPr>
    <w:rPr>
      <w:sz w:val="28"/>
    </w:rPr>
  </w:style>
  <w:style w:type="paragraph" w:styleId="af1">
    <w:name w:val="Balloon Text"/>
    <w:basedOn w:val="a"/>
    <w:uiPriority w:val="99"/>
    <w:rPr>
      <w:rFonts w:ascii="Tahoma" w:hAnsi="Tahoma" w:cs="Tahoma"/>
      <w:sz w:val="16"/>
      <w:szCs w:val="16"/>
    </w:rPr>
  </w:style>
  <w:style w:type="paragraph" w:customStyle="1" w:styleId="CharChar">
    <w:name w:val="Char Char"/>
    <w:basedOn w:val="a"/>
    <w:pPr>
      <w:spacing w:after="160" w:line="240" w:lineRule="exact"/>
    </w:pPr>
    <w:rPr>
      <w:rFonts w:ascii="Verdana" w:hAnsi="Verdana" w:cs="Verdana"/>
      <w:lang w:val="en-US"/>
    </w:rPr>
  </w:style>
  <w:style w:type="paragraph" w:customStyle="1" w:styleId="af2">
    <w:name w:val="Знак Знак Знак Знак"/>
    <w:basedOn w:val="a"/>
    <w:pPr>
      <w:spacing w:after="160" w:line="240" w:lineRule="exact"/>
    </w:pPr>
    <w:rPr>
      <w:rFonts w:ascii="Verdana" w:hAnsi="Verdana" w:cs="Verdana"/>
      <w:lang w:val="en-US"/>
    </w:rPr>
  </w:style>
  <w:style w:type="paragraph" w:customStyle="1" w:styleId="af3">
    <w:name w:val="Знак"/>
    <w:basedOn w:val="a"/>
    <w:pPr>
      <w:spacing w:after="160" w:line="240" w:lineRule="exact"/>
    </w:pPr>
    <w:rPr>
      <w:rFonts w:ascii="Verdana" w:hAnsi="Verdana" w:cs="Verdana"/>
      <w:lang w:val="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pPr>
      <w:spacing w:before="100" w:after="100"/>
    </w:pPr>
    <w:rPr>
      <w:rFonts w:ascii="Tahoma" w:hAnsi="Tahoma" w:cs="Tahoma"/>
      <w:lang w:val="en-US"/>
    </w:rPr>
  </w:style>
  <w:style w:type="paragraph" w:customStyle="1" w:styleId="13">
    <w:name w:val="Знак1"/>
    <w:basedOn w:val="a"/>
    <w:pPr>
      <w:spacing w:after="160" w:line="240" w:lineRule="exact"/>
    </w:pPr>
    <w:rPr>
      <w:rFonts w:ascii="Verdana" w:hAnsi="Verdana" w:cs="Verdana"/>
      <w:lang w:val="en-US"/>
    </w:rPr>
  </w:style>
  <w:style w:type="paragraph" w:customStyle="1" w:styleId="ConsPlusNormal">
    <w:name w:val="ConsPlusNormal"/>
    <w:pPr>
      <w:suppressAutoHyphens/>
      <w:autoSpaceDE w:val="0"/>
    </w:pPr>
    <w:rPr>
      <w:rFonts w:ascii="Arial" w:hAnsi="Arial" w:cs="Arial"/>
      <w:lang w:eastAsia="zh-CN"/>
    </w:rPr>
  </w:style>
  <w:style w:type="paragraph" w:customStyle="1" w:styleId="af4">
    <w:name w:val="Содержимое таблицы"/>
    <w:basedOn w:val="a"/>
    <w:pPr>
      <w:suppressLineNumbers/>
    </w:pPr>
  </w:style>
  <w:style w:type="paragraph" w:customStyle="1" w:styleId="af5">
    <w:name w:val="Заголовок таблицы"/>
    <w:basedOn w:val="af4"/>
    <w:pPr>
      <w:jc w:val="center"/>
    </w:pPr>
    <w:rPr>
      <w:b/>
      <w:bCs/>
    </w:rPr>
  </w:style>
  <w:style w:type="paragraph" w:customStyle="1" w:styleId="af6">
    <w:name w:val="Содержимое врезки"/>
    <w:basedOn w:val="a8"/>
  </w:style>
  <w:style w:type="paragraph" w:customStyle="1" w:styleId="14">
    <w:name w:val="Обычный1"/>
    <w:pPr>
      <w:suppressAutoHyphens/>
      <w:autoSpaceDE w:val="0"/>
    </w:pPr>
    <w:rPr>
      <w:rFonts w:eastAsia="Arial"/>
      <w:color w:val="000000"/>
      <w:sz w:val="24"/>
      <w:szCs w:val="24"/>
      <w:lang w:eastAsia="zh-CN"/>
    </w:rPr>
  </w:style>
  <w:style w:type="paragraph" w:customStyle="1" w:styleId="af7">
    <w:name w:val="Стиль"/>
    <w:pPr>
      <w:widowControl w:val="0"/>
      <w:suppressAutoHyphens/>
      <w:autoSpaceDE w:val="0"/>
    </w:pPr>
    <w:rPr>
      <w:rFonts w:eastAsia="Arial"/>
      <w:sz w:val="24"/>
      <w:szCs w:val="24"/>
      <w:lang w:eastAsia="zh-CN"/>
    </w:rPr>
  </w:style>
  <w:style w:type="paragraph" w:styleId="af8">
    <w:name w:val="Normal (Web)"/>
    <w:basedOn w:val="a"/>
    <w:link w:val="af9"/>
    <w:uiPriority w:val="99"/>
    <w:pPr>
      <w:suppressAutoHyphens w:val="0"/>
      <w:spacing w:before="100" w:after="100"/>
    </w:pPr>
    <w:rPr>
      <w:sz w:val="24"/>
    </w:rPr>
  </w:style>
  <w:style w:type="paragraph" w:customStyle="1" w:styleId="ConsPlusNormal1">
    <w:name w:val="ConsPlusNormal1"/>
    <w:link w:val="ConsPlusNormal0"/>
    <w:uiPriority w:val="99"/>
    <w:qFormat/>
    <w:pPr>
      <w:suppressAutoHyphens/>
    </w:pPr>
    <w:rPr>
      <w:rFonts w:ascii="Arial" w:eastAsia="Arial" w:hAnsi="Arial" w:cs="Tahoma"/>
      <w:szCs w:val="24"/>
      <w:lang w:eastAsia="zh-CN" w:bidi="hi-IN"/>
    </w:rPr>
  </w:style>
  <w:style w:type="paragraph" w:customStyle="1" w:styleId="ConsPlusCell">
    <w:name w:val="ConsPlusCell"/>
    <w:pPr>
      <w:suppressAutoHyphens/>
    </w:pPr>
    <w:rPr>
      <w:rFonts w:ascii="Arial" w:eastAsia="Arial" w:hAnsi="Arial" w:cs="Tahoma"/>
      <w:szCs w:val="24"/>
      <w:lang w:eastAsia="zh-CN" w:bidi="hi-IN"/>
    </w:rPr>
  </w:style>
  <w:style w:type="paragraph" w:customStyle="1" w:styleId="ConsPlusNonformat">
    <w:name w:val="ConsPlusNonformat"/>
    <w:pPr>
      <w:suppressAutoHyphens/>
    </w:pPr>
    <w:rPr>
      <w:rFonts w:ascii="Courier New" w:eastAsia="Arial" w:hAnsi="Courier New" w:cs="Tahoma"/>
      <w:szCs w:val="24"/>
      <w:lang w:eastAsia="zh-CN" w:bidi="hi-IN"/>
    </w:rPr>
  </w:style>
  <w:style w:type="paragraph" w:customStyle="1" w:styleId="ConsPlusTitle">
    <w:name w:val="ConsPlusTitle"/>
    <w:pPr>
      <w:suppressAutoHyphens/>
    </w:pPr>
    <w:rPr>
      <w:rFonts w:ascii="Arial" w:eastAsia="Arial" w:hAnsi="Arial" w:cs="Tahoma"/>
      <w:b/>
      <w:szCs w:val="24"/>
      <w:lang w:eastAsia="zh-CN" w:bidi="hi-IN"/>
    </w:rPr>
  </w:style>
  <w:style w:type="paragraph" w:customStyle="1" w:styleId="consnonformat">
    <w:name w:val="consnonformat"/>
    <w:basedOn w:val="a"/>
    <w:pPr>
      <w:spacing w:before="28" w:after="28" w:line="100" w:lineRule="atLeast"/>
    </w:pPr>
    <w:rPr>
      <w:sz w:val="24"/>
      <w:szCs w:val="24"/>
    </w:rPr>
  </w:style>
  <w:style w:type="character" w:customStyle="1" w:styleId="apple-converted-space">
    <w:name w:val="apple-converted-space"/>
    <w:rsid w:val="00060D3C"/>
  </w:style>
  <w:style w:type="character" w:customStyle="1" w:styleId="ac">
    <w:name w:val="Основной текст с отступом Знак"/>
    <w:link w:val="ab"/>
    <w:uiPriority w:val="99"/>
    <w:rsid w:val="008D0DC9"/>
    <w:rPr>
      <w:sz w:val="24"/>
      <w:lang w:eastAsia="zh-CN"/>
    </w:rPr>
  </w:style>
  <w:style w:type="character" w:customStyle="1" w:styleId="af0">
    <w:name w:val="Верхний колонтитул Знак"/>
    <w:link w:val="af"/>
    <w:uiPriority w:val="99"/>
    <w:rsid w:val="00CC638C"/>
    <w:rPr>
      <w:lang w:eastAsia="zh-CN"/>
    </w:rPr>
  </w:style>
  <w:style w:type="table" w:styleId="afa">
    <w:name w:val="Table Grid"/>
    <w:basedOn w:val="a1"/>
    <w:uiPriority w:val="59"/>
    <w:rsid w:val="00A3228A"/>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b">
    <w:name w:val="No Spacing"/>
    <w:link w:val="afc"/>
    <w:uiPriority w:val="1"/>
    <w:qFormat/>
    <w:rsid w:val="00E16320"/>
    <w:pPr>
      <w:suppressAutoHyphens/>
    </w:pPr>
    <w:rPr>
      <w:lang w:eastAsia="zh-CN"/>
    </w:rPr>
  </w:style>
  <w:style w:type="paragraph" w:styleId="afd">
    <w:name w:val="Title"/>
    <w:basedOn w:val="a"/>
    <w:next w:val="a"/>
    <w:link w:val="afe"/>
    <w:uiPriority w:val="10"/>
    <w:qFormat/>
    <w:rsid w:val="00A80C9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fe">
    <w:name w:val="Название Знак"/>
    <w:basedOn w:val="a0"/>
    <w:link w:val="afd"/>
    <w:uiPriority w:val="10"/>
    <w:rsid w:val="00A80C9F"/>
    <w:rPr>
      <w:rFonts w:asciiTheme="majorHAnsi" w:eastAsiaTheme="majorEastAsia" w:hAnsiTheme="majorHAnsi" w:cstheme="majorBidi"/>
      <w:color w:val="17365D" w:themeColor="text2" w:themeShade="BF"/>
      <w:spacing w:val="5"/>
      <w:kern w:val="28"/>
      <w:sz w:val="52"/>
      <w:szCs w:val="52"/>
      <w:lang w:eastAsia="zh-CN"/>
    </w:rPr>
  </w:style>
  <w:style w:type="character" w:styleId="aff">
    <w:name w:val="Strong"/>
    <w:basedOn w:val="a0"/>
    <w:uiPriority w:val="22"/>
    <w:qFormat/>
    <w:rsid w:val="00C34B5D"/>
    <w:rPr>
      <w:b/>
      <w:bCs/>
    </w:rPr>
  </w:style>
  <w:style w:type="character" w:customStyle="1" w:styleId="fractionnumber">
    <w:name w:val="fractionnumber"/>
    <w:basedOn w:val="a0"/>
    <w:rsid w:val="00C34B5D"/>
  </w:style>
  <w:style w:type="character" w:customStyle="1" w:styleId="afc">
    <w:name w:val="Без интервала Знак"/>
    <w:link w:val="afb"/>
    <w:uiPriority w:val="1"/>
    <w:rsid w:val="00B23244"/>
    <w:rPr>
      <w:lang w:eastAsia="zh-CN"/>
    </w:rPr>
  </w:style>
  <w:style w:type="paragraph" w:customStyle="1" w:styleId="CharChar1">
    <w:name w:val="Char Char1"/>
    <w:basedOn w:val="a"/>
    <w:rsid w:val="009F14AB"/>
    <w:pPr>
      <w:suppressAutoHyphens w:val="0"/>
      <w:spacing w:after="160" w:line="240" w:lineRule="exact"/>
    </w:pPr>
    <w:rPr>
      <w:rFonts w:ascii="Verdana" w:hAnsi="Verdana"/>
      <w:lang w:val="en-US" w:eastAsia="en-US"/>
    </w:rPr>
  </w:style>
  <w:style w:type="table" w:customStyle="1" w:styleId="15">
    <w:name w:val="Сетка таблицы1"/>
    <w:basedOn w:val="a1"/>
    <w:next w:val="afa"/>
    <w:uiPriority w:val="39"/>
    <w:rsid w:val="000F6E7A"/>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
    <w:name w:val="Сетка таблицы2"/>
    <w:basedOn w:val="a1"/>
    <w:next w:val="afa"/>
    <w:uiPriority w:val="39"/>
    <w:rsid w:val="0034460C"/>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0">
    <w:name w:val="List Paragraph"/>
    <w:basedOn w:val="a"/>
    <w:link w:val="aff1"/>
    <w:uiPriority w:val="34"/>
    <w:qFormat/>
    <w:rsid w:val="00753B4D"/>
    <w:pPr>
      <w:ind w:left="720"/>
      <w:contextualSpacing/>
    </w:pPr>
  </w:style>
  <w:style w:type="table" w:customStyle="1" w:styleId="31">
    <w:name w:val="Сетка таблицы3"/>
    <w:basedOn w:val="a1"/>
    <w:next w:val="afa"/>
    <w:uiPriority w:val="39"/>
    <w:rsid w:val="002E0110"/>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0">
    <w:name w:val="Заголовок 4 Знак"/>
    <w:basedOn w:val="a0"/>
    <w:link w:val="4"/>
    <w:rsid w:val="00904717"/>
    <w:rPr>
      <w:rFonts w:ascii="Calibri" w:hAnsi="Calibri"/>
      <w:b/>
      <w:bCs/>
      <w:sz w:val="28"/>
      <w:szCs w:val="28"/>
    </w:rPr>
  </w:style>
  <w:style w:type="character" w:customStyle="1" w:styleId="50">
    <w:name w:val="Заголовок 5 Знак"/>
    <w:basedOn w:val="a0"/>
    <w:link w:val="5"/>
    <w:uiPriority w:val="9"/>
    <w:semiHidden/>
    <w:rsid w:val="00904717"/>
    <w:rPr>
      <w:rFonts w:ascii="Calibri" w:hAnsi="Calibri"/>
      <w:b/>
      <w:bCs/>
      <w:i/>
      <w:iCs/>
      <w:sz w:val="26"/>
      <w:szCs w:val="26"/>
    </w:rPr>
  </w:style>
  <w:style w:type="character" w:customStyle="1" w:styleId="60">
    <w:name w:val="Заголовок 6 Знак"/>
    <w:basedOn w:val="a0"/>
    <w:link w:val="6"/>
    <w:rsid w:val="00904717"/>
    <w:rPr>
      <w:i/>
      <w:sz w:val="22"/>
    </w:rPr>
  </w:style>
  <w:style w:type="numbering" w:customStyle="1" w:styleId="16">
    <w:name w:val="Нет списка1"/>
    <w:next w:val="a2"/>
    <w:uiPriority w:val="99"/>
    <w:semiHidden/>
    <w:unhideWhenUsed/>
    <w:rsid w:val="00904717"/>
  </w:style>
  <w:style w:type="character" w:customStyle="1" w:styleId="10">
    <w:name w:val="Заголовок 1 Знак"/>
    <w:link w:val="1"/>
    <w:uiPriority w:val="9"/>
    <w:rsid w:val="00904717"/>
    <w:rPr>
      <w:b/>
      <w:sz w:val="26"/>
      <w:lang w:eastAsia="zh-CN"/>
    </w:rPr>
  </w:style>
  <w:style w:type="character" w:customStyle="1" w:styleId="22">
    <w:name w:val="Заголовок 2 Знак"/>
    <w:link w:val="21"/>
    <w:rsid w:val="00904717"/>
    <w:rPr>
      <w:sz w:val="28"/>
      <w:lang w:eastAsia="zh-CN"/>
    </w:rPr>
  </w:style>
  <w:style w:type="character" w:customStyle="1" w:styleId="30">
    <w:name w:val="Заголовок 3 Знак"/>
    <w:link w:val="3"/>
    <w:uiPriority w:val="9"/>
    <w:rsid w:val="00904717"/>
    <w:rPr>
      <w:sz w:val="28"/>
      <w:lang w:eastAsia="zh-CN"/>
    </w:rPr>
  </w:style>
  <w:style w:type="character" w:customStyle="1" w:styleId="ConsPlusNormal0">
    <w:name w:val="ConsPlusNormal Знак"/>
    <w:link w:val="ConsPlusNormal1"/>
    <w:uiPriority w:val="99"/>
    <w:qFormat/>
    <w:locked/>
    <w:rsid w:val="00904717"/>
    <w:rPr>
      <w:rFonts w:ascii="Arial" w:eastAsia="Arial" w:hAnsi="Arial" w:cs="Tahoma"/>
      <w:szCs w:val="24"/>
      <w:lang w:eastAsia="zh-CN" w:bidi="hi-IN"/>
    </w:rPr>
  </w:style>
  <w:style w:type="paragraph" w:customStyle="1" w:styleId="parametervalue">
    <w:name w:val="parametervalue"/>
    <w:basedOn w:val="a"/>
    <w:rsid w:val="00904717"/>
    <w:pPr>
      <w:suppressAutoHyphens w:val="0"/>
      <w:spacing w:before="100" w:beforeAutospacing="1" w:after="100" w:afterAutospacing="1"/>
    </w:pPr>
    <w:rPr>
      <w:sz w:val="24"/>
      <w:szCs w:val="24"/>
      <w:lang w:eastAsia="ru-RU"/>
    </w:rPr>
  </w:style>
  <w:style w:type="table" w:customStyle="1" w:styleId="41">
    <w:name w:val="Сетка таблицы4"/>
    <w:basedOn w:val="a1"/>
    <w:next w:val="afa"/>
    <w:rsid w:val="0090471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9">
    <w:name w:val="Обычный (веб) Знак"/>
    <w:link w:val="af8"/>
    <w:uiPriority w:val="99"/>
    <w:rsid w:val="00904717"/>
    <w:rPr>
      <w:sz w:val="24"/>
      <w:lang w:eastAsia="zh-CN"/>
    </w:rPr>
  </w:style>
  <w:style w:type="paragraph" w:customStyle="1" w:styleId="da3dafb6306e341bf697e8c80ef8f5eemsonormalbullet2gif">
    <w:name w:val="da3dafb6306e341bf697e8c80ef8f5eemsonormalbullet2.gif"/>
    <w:basedOn w:val="a"/>
    <w:rsid w:val="00904717"/>
    <w:pPr>
      <w:suppressAutoHyphens w:val="0"/>
      <w:spacing w:before="100" w:beforeAutospacing="1" w:after="100" w:afterAutospacing="1"/>
    </w:pPr>
    <w:rPr>
      <w:sz w:val="24"/>
      <w:szCs w:val="24"/>
      <w:lang w:eastAsia="ru-RU"/>
    </w:rPr>
  </w:style>
  <w:style w:type="paragraph" w:customStyle="1" w:styleId="db9fe9049761426654245bb2dd862eecmsonormal">
    <w:name w:val="db9fe9049761426654245bb2dd862eecmsonormal"/>
    <w:basedOn w:val="a"/>
    <w:rsid w:val="00904717"/>
    <w:pPr>
      <w:suppressAutoHyphens w:val="0"/>
      <w:spacing w:before="100" w:beforeAutospacing="1" w:after="100" w:afterAutospacing="1"/>
    </w:pPr>
    <w:rPr>
      <w:sz w:val="24"/>
      <w:szCs w:val="24"/>
      <w:lang w:eastAsia="ru-RU"/>
    </w:rPr>
  </w:style>
  <w:style w:type="paragraph" w:customStyle="1" w:styleId="s1">
    <w:name w:val="s_1"/>
    <w:basedOn w:val="a"/>
    <w:rsid w:val="00904717"/>
    <w:pPr>
      <w:suppressAutoHyphens w:val="0"/>
      <w:spacing w:before="100" w:beforeAutospacing="1" w:after="100" w:afterAutospacing="1"/>
    </w:pPr>
    <w:rPr>
      <w:rFonts w:eastAsia="Calibri"/>
      <w:sz w:val="24"/>
      <w:szCs w:val="24"/>
      <w:lang w:eastAsia="ru-RU"/>
    </w:rPr>
  </w:style>
  <w:style w:type="paragraph" w:customStyle="1" w:styleId="paragraph">
    <w:name w:val="paragraph"/>
    <w:basedOn w:val="a"/>
    <w:rsid w:val="00904717"/>
    <w:pPr>
      <w:suppressAutoHyphens w:val="0"/>
      <w:spacing w:before="100" w:beforeAutospacing="1" w:after="100" w:afterAutospacing="1"/>
    </w:pPr>
    <w:rPr>
      <w:sz w:val="24"/>
      <w:szCs w:val="24"/>
      <w:lang w:eastAsia="ru-RU"/>
    </w:rPr>
  </w:style>
  <w:style w:type="character" w:customStyle="1" w:styleId="normaltextrun">
    <w:name w:val="normaltextrun"/>
    <w:rsid w:val="00904717"/>
  </w:style>
  <w:style w:type="character" w:customStyle="1" w:styleId="eop">
    <w:name w:val="eop"/>
    <w:rsid w:val="00904717"/>
  </w:style>
  <w:style w:type="character" w:styleId="aff2">
    <w:name w:val="FollowedHyperlink"/>
    <w:uiPriority w:val="99"/>
    <w:unhideWhenUsed/>
    <w:rsid w:val="00904717"/>
    <w:rPr>
      <w:color w:val="800080"/>
      <w:u w:val="single"/>
    </w:rPr>
  </w:style>
  <w:style w:type="character" w:customStyle="1" w:styleId="aff3">
    <w:name w:val="Текст примечания Знак"/>
    <w:link w:val="aff4"/>
    <w:uiPriority w:val="99"/>
    <w:rsid w:val="00904717"/>
  </w:style>
  <w:style w:type="paragraph" w:styleId="aff4">
    <w:name w:val="annotation text"/>
    <w:basedOn w:val="a"/>
    <w:link w:val="aff3"/>
    <w:uiPriority w:val="99"/>
    <w:unhideWhenUsed/>
    <w:rsid w:val="00904717"/>
    <w:pPr>
      <w:suppressAutoHyphens w:val="0"/>
      <w:ind w:firstLine="709"/>
    </w:pPr>
    <w:rPr>
      <w:lang w:eastAsia="ru-RU"/>
    </w:rPr>
  </w:style>
  <w:style w:type="character" w:customStyle="1" w:styleId="17">
    <w:name w:val="Текст примечания Знак1"/>
    <w:basedOn w:val="a0"/>
    <w:uiPriority w:val="99"/>
    <w:semiHidden/>
    <w:rsid w:val="00904717"/>
    <w:rPr>
      <w:lang w:eastAsia="zh-CN"/>
    </w:rPr>
  </w:style>
  <w:style w:type="character" w:customStyle="1" w:styleId="ae">
    <w:name w:val="Нижний колонтитул Знак"/>
    <w:link w:val="ad"/>
    <w:uiPriority w:val="99"/>
    <w:rsid w:val="00904717"/>
    <w:rPr>
      <w:lang w:eastAsia="zh-CN"/>
    </w:rPr>
  </w:style>
  <w:style w:type="paragraph" w:styleId="2">
    <w:name w:val="List Number 2"/>
    <w:basedOn w:val="a"/>
    <w:uiPriority w:val="99"/>
    <w:semiHidden/>
    <w:unhideWhenUsed/>
    <w:rsid w:val="00904717"/>
    <w:pPr>
      <w:numPr>
        <w:numId w:val="1"/>
      </w:numPr>
      <w:tabs>
        <w:tab w:val="num" w:pos="360"/>
      </w:tabs>
      <w:suppressAutoHyphens w:val="0"/>
      <w:ind w:left="360"/>
      <w:contextualSpacing/>
    </w:pPr>
    <w:rPr>
      <w:sz w:val="24"/>
      <w:szCs w:val="24"/>
      <w:lang w:eastAsia="ru-RU"/>
    </w:rPr>
  </w:style>
  <w:style w:type="character" w:customStyle="1" w:styleId="18">
    <w:name w:val="Основной текст Знак1"/>
    <w:aliases w:val="Çàã1 Знак1,BO Знак1,ID Знак1,body indent Знак1,andrad Знак1,EHPT Знак1,Body Text2 Знак1"/>
    <w:uiPriority w:val="1"/>
    <w:semiHidden/>
    <w:rsid w:val="00904717"/>
    <w:rPr>
      <w:rFonts w:ascii="Times New Roman" w:eastAsia="Times New Roman" w:hAnsi="Times New Roman"/>
      <w:sz w:val="24"/>
    </w:rPr>
  </w:style>
  <w:style w:type="character" w:customStyle="1" w:styleId="19">
    <w:name w:val="Основной текст с отступом Знак1"/>
    <w:locked/>
    <w:rsid w:val="00904717"/>
    <w:rPr>
      <w:rFonts w:ascii="Times New Roman" w:eastAsia="Times New Roman" w:hAnsi="Times New Roman"/>
      <w:sz w:val="24"/>
      <w:szCs w:val="24"/>
    </w:rPr>
  </w:style>
  <w:style w:type="character" w:customStyle="1" w:styleId="24">
    <w:name w:val="Основной текст 2 Знак"/>
    <w:link w:val="25"/>
    <w:rsid w:val="00904717"/>
    <w:rPr>
      <w:sz w:val="24"/>
    </w:rPr>
  </w:style>
  <w:style w:type="paragraph" w:styleId="25">
    <w:name w:val="Body Text 2"/>
    <w:basedOn w:val="a"/>
    <w:link w:val="24"/>
    <w:unhideWhenUsed/>
    <w:rsid w:val="00904717"/>
    <w:pPr>
      <w:tabs>
        <w:tab w:val="num" w:pos="807"/>
      </w:tabs>
      <w:suppressAutoHyphens w:val="0"/>
      <w:spacing w:after="60"/>
      <w:ind w:left="807" w:hanging="567"/>
      <w:jc w:val="both"/>
    </w:pPr>
    <w:rPr>
      <w:sz w:val="24"/>
      <w:lang w:eastAsia="ru-RU"/>
    </w:rPr>
  </w:style>
  <w:style w:type="character" w:customStyle="1" w:styleId="211">
    <w:name w:val="Основной текст 2 Знак1"/>
    <w:basedOn w:val="a0"/>
    <w:uiPriority w:val="99"/>
    <w:semiHidden/>
    <w:rsid w:val="00904717"/>
    <w:rPr>
      <w:lang w:eastAsia="zh-CN"/>
    </w:rPr>
  </w:style>
  <w:style w:type="character" w:customStyle="1" w:styleId="aff5">
    <w:name w:val="Схема документа Знак"/>
    <w:link w:val="aff6"/>
    <w:rsid w:val="00904717"/>
    <w:rPr>
      <w:rFonts w:ascii="Tahoma" w:hAnsi="Tahoma"/>
      <w:sz w:val="16"/>
    </w:rPr>
  </w:style>
  <w:style w:type="paragraph" w:styleId="aff6">
    <w:name w:val="Document Map"/>
    <w:basedOn w:val="a"/>
    <w:link w:val="aff5"/>
    <w:unhideWhenUsed/>
    <w:rsid w:val="00904717"/>
    <w:pPr>
      <w:suppressAutoHyphens w:val="0"/>
      <w:ind w:firstLine="709"/>
    </w:pPr>
    <w:rPr>
      <w:rFonts w:ascii="Tahoma" w:hAnsi="Tahoma"/>
      <w:sz w:val="16"/>
      <w:lang w:eastAsia="ru-RU"/>
    </w:rPr>
  </w:style>
  <w:style w:type="character" w:customStyle="1" w:styleId="1a">
    <w:name w:val="Схема документа Знак1"/>
    <w:basedOn w:val="a0"/>
    <w:uiPriority w:val="99"/>
    <w:semiHidden/>
    <w:rsid w:val="00904717"/>
    <w:rPr>
      <w:rFonts w:ascii="Tahoma" w:hAnsi="Tahoma" w:cs="Tahoma"/>
      <w:sz w:val="16"/>
      <w:szCs w:val="16"/>
      <w:lang w:eastAsia="zh-CN"/>
    </w:rPr>
  </w:style>
  <w:style w:type="character" w:customStyle="1" w:styleId="aff7">
    <w:name w:val="Текст Знак"/>
    <w:link w:val="aff8"/>
    <w:rsid w:val="00904717"/>
    <w:rPr>
      <w:rFonts w:ascii="Courier New" w:hAnsi="Courier New" w:cs="Courier New"/>
    </w:rPr>
  </w:style>
  <w:style w:type="paragraph" w:styleId="aff8">
    <w:name w:val="Plain Text"/>
    <w:basedOn w:val="a"/>
    <w:link w:val="aff7"/>
    <w:unhideWhenUsed/>
    <w:rsid w:val="00904717"/>
    <w:pPr>
      <w:suppressAutoHyphens w:val="0"/>
    </w:pPr>
    <w:rPr>
      <w:rFonts w:ascii="Courier New" w:hAnsi="Courier New" w:cs="Courier New"/>
      <w:lang w:eastAsia="ru-RU"/>
    </w:rPr>
  </w:style>
  <w:style w:type="character" w:customStyle="1" w:styleId="1b">
    <w:name w:val="Текст Знак1"/>
    <w:basedOn w:val="a0"/>
    <w:uiPriority w:val="99"/>
    <w:semiHidden/>
    <w:rsid w:val="00904717"/>
    <w:rPr>
      <w:rFonts w:ascii="Consolas" w:hAnsi="Consolas" w:cs="Consolas"/>
      <w:sz w:val="21"/>
      <w:szCs w:val="21"/>
      <w:lang w:eastAsia="zh-CN"/>
    </w:rPr>
  </w:style>
  <w:style w:type="character" w:customStyle="1" w:styleId="aff9">
    <w:name w:val="Тема примечания Знак"/>
    <w:link w:val="affa"/>
    <w:uiPriority w:val="99"/>
    <w:semiHidden/>
    <w:rsid w:val="00904717"/>
    <w:rPr>
      <w:b/>
      <w:bCs/>
    </w:rPr>
  </w:style>
  <w:style w:type="paragraph" w:styleId="affa">
    <w:name w:val="annotation subject"/>
    <w:basedOn w:val="aff4"/>
    <w:next w:val="aff4"/>
    <w:link w:val="aff9"/>
    <w:uiPriority w:val="99"/>
    <w:semiHidden/>
    <w:unhideWhenUsed/>
    <w:rsid w:val="00904717"/>
    <w:rPr>
      <w:b/>
      <w:bCs/>
    </w:rPr>
  </w:style>
  <w:style w:type="character" w:customStyle="1" w:styleId="1c">
    <w:name w:val="Тема примечания Знак1"/>
    <w:basedOn w:val="17"/>
    <w:uiPriority w:val="99"/>
    <w:semiHidden/>
    <w:rsid w:val="00904717"/>
    <w:rPr>
      <w:b/>
      <w:bCs/>
      <w:lang w:eastAsia="zh-CN"/>
    </w:rPr>
  </w:style>
  <w:style w:type="character" w:customStyle="1" w:styleId="aff1">
    <w:name w:val="Абзац списка Знак"/>
    <w:link w:val="aff0"/>
    <w:uiPriority w:val="34"/>
    <w:locked/>
    <w:rsid w:val="00904717"/>
    <w:rPr>
      <w:lang w:eastAsia="zh-CN"/>
    </w:rPr>
  </w:style>
  <w:style w:type="paragraph" w:styleId="26">
    <w:name w:val="Quote"/>
    <w:basedOn w:val="a"/>
    <w:next w:val="a"/>
    <w:link w:val="27"/>
    <w:uiPriority w:val="29"/>
    <w:qFormat/>
    <w:rsid w:val="00904717"/>
    <w:pPr>
      <w:suppressAutoHyphens w:val="0"/>
      <w:spacing w:after="200" w:line="276" w:lineRule="auto"/>
    </w:pPr>
    <w:rPr>
      <w:rFonts w:ascii="Calibri" w:hAnsi="Calibri"/>
      <w:i/>
      <w:iCs/>
      <w:color w:val="000000"/>
      <w:sz w:val="22"/>
      <w:szCs w:val="22"/>
      <w:lang w:eastAsia="ru-RU"/>
    </w:rPr>
  </w:style>
  <w:style w:type="character" w:customStyle="1" w:styleId="27">
    <w:name w:val="Цитата 2 Знак"/>
    <w:basedOn w:val="a0"/>
    <w:link w:val="26"/>
    <w:uiPriority w:val="29"/>
    <w:rsid w:val="00904717"/>
    <w:rPr>
      <w:rFonts w:ascii="Calibri" w:hAnsi="Calibri"/>
      <w:i/>
      <w:iCs/>
      <w:color w:val="000000"/>
      <w:sz w:val="22"/>
      <w:szCs w:val="22"/>
    </w:rPr>
  </w:style>
  <w:style w:type="paragraph" w:customStyle="1" w:styleId="affb">
    <w:name w:val="Штамп"/>
    <w:basedOn w:val="3"/>
    <w:autoRedefine/>
    <w:rsid w:val="00904717"/>
    <w:pPr>
      <w:tabs>
        <w:tab w:val="clear" w:pos="0"/>
      </w:tabs>
      <w:suppressAutoHyphens w:val="0"/>
      <w:ind w:left="0" w:firstLine="0"/>
    </w:pPr>
    <w:rPr>
      <w:b/>
      <w:sz w:val="18"/>
      <w:lang w:eastAsia="ru-RU"/>
    </w:rPr>
  </w:style>
  <w:style w:type="paragraph" w:customStyle="1" w:styleId="WW-2">
    <w:name w:val="WW-Основной текст с отступом 2"/>
    <w:basedOn w:val="a"/>
    <w:rsid w:val="00904717"/>
    <w:pPr>
      <w:ind w:left="-540"/>
      <w:jc w:val="both"/>
    </w:pPr>
    <w:rPr>
      <w:rFonts w:ascii="Arial" w:hAnsi="Arial" w:cs="Arial"/>
      <w:sz w:val="18"/>
      <w:szCs w:val="18"/>
      <w:lang w:eastAsia="ar-SA"/>
    </w:rPr>
  </w:style>
  <w:style w:type="paragraph" w:customStyle="1" w:styleId="Style2">
    <w:name w:val="Style2"/>
    <w:basedOn w:val="a"/>
    <w:rsid w:val="00904717"/>
    <w:pPr>
      <w:tabs>
        <w:tab w:val="num" w:pos="720"/>
      </w:tabs>
      <w:suppressAutoHyphens w:val="0"/>
      <w:spacing w:before="60" w:after="60"/>
      <w:ind w:left="720" w:hanging="720"/>
      <w:jc w:val="both"/>
    </w:pPr>
    <w:rPr>
      <w:rFonts w:ascii="Arial" w:hAnsi="Arial" w:cs="Arial"/>
      <w:lang w:eastAsia="ru-RU"/>
    </w:rPr>
  </w:style>
  <w:style w:type="paragraph" w:customStyle="1" w:styleId="Simlple">
    <w:name w:val="Simlple"/>
    <w:basedOn w:val="a"/>
    <w:rsid w:val="00904717"/>
    <w:pPr>
      <w:suppressAutoHyphens w:val="0"/>
      <w:spacing w:before="60" w:after="60"/>
      <w:ind w:firstLine="284"/>
      <w:jc w:val="both"/>
    </w:pPr>
    <w:rPr>
      <w:rFonts w:ascii="Arial" w:hAnsi="Arial" w:cs="Arial"/>
      <w:lang w:eastAsia="ru-RU"/>
    </w:rPr>
  </w:style>
  <w:style w:type="paragraph" w:customStyle="1" w:styleId="affc">
    <w:name w:val="Пункт"/>
    <w:basedOn w:val="2"/>
    <w:rsid w:val="00904717"/>
    <w:pPr>
      <w:suppressLineNumbers/>
      <w:tabs>
        <w:tab w:val="clear" w:pos="360"/>
        <w:tab w:val="num" w:pos="576"/>
      </w:tabs>
      <w:spacing w:after="60"/>
      <w:ind w:left="576" w:hanging="576"/>
      <w:contextualSpacing w:val="0"/>
      <w:jc w:val="both"/>
    </w:pPr>
  </w:style>
  <w:style w:type="paragraph" w:customStyle="1" w:styleId="1d">
    <w:name w:val="Основной текст1"/>
    <w:basedOn w:val="a"/>
    <w:rsid w:val="00904717"/>
    <w:pPr>
      <w:jc w:val="both"/>
    </w:pPr>
    <w:rPr>
      <w:color w:val="000000"/>
      <w:sz w:val="24"/>
      <w:lang w:eastAsia="ru-RU"/>
    </w:rPr>
  </w:style>
  <w:style w:type="paragraph" w:customStyle="1" w:styleId="1e">
    <w:name w:val="Абзац списка1"/>
    <w:basedOn w:val="a"/>
    <w:rsid w:val="00904717"/>
    <w:pPr>
      <w:suppressAutoHyphens w:val="0"/>
      <w:ind w:left="720" w:firstLine="709"/>
    </w:pPr>
    <w:rPr>
      <w:sz w:val="28"/>
      <w:szCs w:val="28"/>
      <w:lang w:eastAsia="ru-RU"/>
    </w:rPr>
  </w:style>
  <w:style w:type="paragraph" w:customStyle="1" w:styleId="affd">
    <w:name w:val="Текст_таблицы"/>
    <w:basedOn w:val="a"/>
    <w:qFormat/>
    <w:rsid w:val="00904717"/>
    <w:pPr>
      <w:suppressAutoHyphens w:val="0"/>
    </w:pPr>
    <w:rPr>
      <w:lang w:eastAsia="ru-RU"/>
    </w:rPr>
  </w:style>
  <w:style w:type="paragraph" w:customStyle="1" w:styleId="28">
    <w:name w:val="Абзац списка2"/>
    <w:basedOn w:val="a"/>
    <w:rsid w:val="00904717"/>
    <w:pPr>
      <w:suppressAutoHyphens w:val="0"/>
      <w:spacing w:after="200" w:line="276" w:lineRule="auto"/>
      <w:ind w:left="720"/>
      <w:contextualSpacing/>
    </w:pPr>
    <w:rPr>
      <w:rFonts w:ascii="Calibri" w:hAnsi="Calibri"/>
      <w:sz w:val="22"/>
      <w:szCs w:val="22"/>
      <w:lang w:eastAsia="en-US"/>
    </w:rPr>
  </w:style>
  <w:style w:type="paragraph" w:customStyle="1" w:styleId="affe">
    <w:name w:val="Название документа"/>
    <w:basedOn w:val="a"/>
    <w:rsid w:val="00904717"/>
    <w:pPr>
      <w:suppressAutoHyphens w:val="0"/>
      <w:spacing w:before="240"/>
      <w:jc w:val="center"/>
    </w:pPr>
    <w:rPr>
      <w:rFonts w:eastAsia="MS Mincho"/>
      <w:sz w:val="32"/>
      <w:szCs w:val="32"/>
      <w:lang w:eastAsia="ru-RU"/>
    </w:rPr>
  </w:style>
  <w:style w:type="character" w:customStyle="1" w:styleId="afff">
    <w:name w:val="Табличный Знак"/>
    <w:link w:val="afff0"/>
    <w:uiPriority w:val="99"/>
    <w:locked/>
    <w:rsid w:val="00904717"/>
    <w:rPr>
      <w:rFonts w:eastAsia="MS Mincho"/>
      <w:b/>
      <w:sz w:val="24"/>
      <w:lang w:eastAsia="ja-JP"/>
    </w:rPr>
  </w:style>
  <w:style w:type="paragraph" w:customStyle="1" w:styleId="afff0">
    <w:name w:val="Табличный"/>
    <w:basedOn w:val="a"/>
    <w:link w:val="afff"/>
    <w:uiPriority w:val="99"/>
    <w:rsid w:val="00904717"/>
    <w:pPr>
      <w:keepNext/>
      <w:widowControl w:val="0"/>
      <w:suppressAutoHyphens w:val="0"/>
      <w:spacing w:before="60" w:after="60"/>
      <w:jc w:val="center"/>
    </w:pPr>
    <w:rPr>
      <w:rFonts w:eastAsia="MS Mincho"/>
      <w:b/>
      <w:sz w:val="24"/>
      <w:lang w:eastAsia="ja-JP"/>
    </w:rPr>
  </w:style>
  <w:style w:type="paragraph" w:customStyle="1" w:styleId="afff1">
    <w:name w:val="Текст в таблице"/>
    <w:basedOn w:val="a"/>
    <w:uiPriority w:val="99"/>
    <w:rsid w:val="00904717"/>
    <w:pPr>
      <w:suppressAutoHyphens w:val="0"/>
      <w:spacing w:before="240"/>
    </w:pPr>
    <w:rPr>
      <w:rFonts w:eastAsia="MS Mincho" w:cs="Arial"/>
      <w:bCs/>
      <w:szCs w:val="24"/>
      <w:lang w:eastAsia="ru-RU"/>
    </w:rPr>
  </w:style>
  <w:style w:type="paragraph" w:customStyle="1" w:styleId="afff2">
    <w:name w:val="Вид документа"/>
    <w:basedOn w:val="a"/>
    <w:rsid w:val="00904717"/>
    <w:pPr>
      <w:suppressAutoHyphens w:val="0"/>
      <w:spacing w:before="240"/>
      <w:jc w:val="center"/>
    </w:pPr>
    <w:rPr>
      <w:rFonts w:ascii="Arial" w:eastAsia="MS Mincho" w:hAnsi="Arial" w:cs="Arial"/>
      <w:b/>
      <w:caps/>
      <w:sz w:val="44"/>
      <w:szCs w:val="44"/>
      <w:lang w:eastAsia="ru-RU"/>
    </w:rPr>
  </w:style>
  <w:style w:type="paragraph" w:customStyle="1" w:styleId="afff3">
    <w:name w:val="Шифр документа"/>
    <w:basedOn w:val="a"/>
    <w:rsid w:val="00904717"/>
    <w:pPr>
      <w:suppressAutoHyphens w:val="0"/>
      <w:spacing w:before="240"/>
      <w:jc w:val="center"/>
    </w:pPr>
    <w:rPr>
      <w:rFonts w:ascii="Arial" w:eastAsia="MS Mincho" w:hAnsi="Arial" w:cs="Arial"/>
      <w:b/>
      <w:sz w:val="32"/>
      <w:szCs w:val="32"/>
      <w:lang w:eastAsia="ru-RU"/>
    </w:rPr>
  </w:style>
  <w:style w:type="paragraph" w:customStyle="1" w:styleId="HeaderTS">
    <w:name w:val="Header_TS"/>
    <w:basedOn w:val="af"/>
    <w:rsid w:val="00904717"/>
    <w:pPr>
      <w:pBdr>
        <w:bottom w:val="single" w:sz="18" w:space="5" w:color="3F3F82"/>
      </w:pBdr>
      <w:tabs>
        <w:tab w:val="clear" w:pos="4153"/>
        <w:tab w:val="clear" w:pos="8306"/>
        <w:tab w:val="center" w:pos="4677"/>
        <w:tab w:val="right" w:pos="9355"/>
      </w:tabs>
      <w:suppressAutoHyphens w:val="0"/>
      <w:spacing w:before="240" w:line="360" w:lineRule="auto"/>
      <w:jc w:val="center"/>
    </w:pPr>
    <w:rPr>
      <w:rFonts w:eastAsia="MS Mincho"/>
      <w:b/>
      <w:color w:val="3F3F82"/>
      <w:sz w:val="21"/>
      <w:szCs w:val="24"/>
      <w:lang w:eastAsia="ja-JP"/>
    </w:rPr>
  </w:style>
  <w:style w:type="character" w:customStyle="1" w:styleId="29">
    <w:name w:val="Стиль2 Знак"/>
    <w:link w:val="20"/>
    <w:locked/>
    <w:rsid w:val="00904717"/>
    <w:rPr>
      <w:sz w:val="24"/>
      <w:lang w:eastAsia="ja-JP"/>
    </w:rPr>
  </w:style>
  <w:style w:type="paragraph" w:customStyle="1" w:styleId="20">
    <w:name w:val="Стиль2"/>
    <w:basedOn w:val="a"/>
    <w:link w:val="29"/>
    <w:qFormat/>
    <w:rsid w:val="00904717"/>
    <w:pPr>
      <w:widowControl w:val="0"/>
      <w:numPr>
        <w:numId w:val="2"/>
      </w:numPr>
      <w:suppressAutoHyphens w:val="0"/>
      <w:autoSpaceDE w:val="0"/>
      <w:autoSpaceDN w:val="0"/>
      <w:adjustRightInd w:val="0"/>
      <w:jc w:val="both"/>
    </w:pPr>
    <w:rPr>
      <w:sz w:val="24"/>
      <w:lang w:eastAsia="ja-JP"/>
    </w:rPr>
  </w:style>
  <w:style w:type="paragraph" w:customStyle="1" w:styleId="pbulletcmt">
    <w:name w:val="pbulletcmt"/>
    <w:basedOn w:val="a"/>
    <w:rsid w:val="00904717"/>
    <w:pPr>
      <w:numPr>
        <w:numId w:val="3"/>
      </w:numPr>
      <w:suppressAutoHyphens w:val="0"/>
      <w:spacing w:before="100" w:beforeAutospacing="1" w:after="100" w:afterAutospacing="1"/>
      <w:ind w:left="0" w:firstLine="0"/>
    </w:pPr>
    <w:rPr>
      <w:rFonts w:eastAsia="Calibri"/>
      <w:sz w:val="24"/>
      <w:szCs w:val="24"/>
      <w:lang w:eastAsia="ru-RU"/>
    </w:rPr>
  </w:style>
  <w:style w:type="paragraph" w:customStyle="1" w:styleId="Default">
    <w:name w:val="Default"/>
    <w:qFormat/>
    <w:rsid w:val="00904717"/>
    <w:pPr>
      <w:autoSpaceDE w:val="0"/>
      <w:autoSpaceDN w:val="0"/>
      <w:adjustRightInd w:val="0"/>
    </w:pPr>
    <w:rPr>
      <w:rFonts w:eastAsia="Calibri"/>
      <w:color w:val="000000"/>
      <w:sz w:val="24"/>
      <w:szCs w:val="24"/>
    </w:rPr>
  </w:style>
  <w:style w:type="paragraph" w:customStyle="1" w:styleId="xl65">
    <w:name w:val="xl65"/>
    <w:basedOn w:val="a"/>
    <w:rsid w:val="00904717"/>
    <w:pPr>
      <w:suppressAutoHyphens w:val="0"/>
      <w:spacing w:before="100" w:beforeAutospacing="1" w:after="100" w:afterAutospacing="1"/>
    </w:pPr>
    <w:rPr>
      <w:rFonts w:ascii="Arial" w:hAnsi="Arial" w:cs="Arial"/>
      <w:sz w:val="24"/>
      <w:szCs w:val="24"/>
      <w:lang w:eastAsia="ru-RU"/>
    </w:rPr>
  </w:style>
  <w:style w:type="paragraph" w:customStyle="1" w:styleId="xl66">
    <w:name w:val="xl66"/>
    <w:basedOn w:val="a"/>
    <w:rsid w:val="00904717"/>
    <w:pPr>
      <w:suppressAutoHyphens w:val="0"/>
      <w:spacing w:before="100" w:beforeAutospacing="1" w:after="100" w:afterAutospacing="1"/>
    </w:pPr>
    <w:rPr>
      <w:rFonts w:ascii="Arial" w:hAnsi="Arial" w:cs="Arial"/>
      <w:sz w:val="24"/>
      <w:szCs w:val="24"/>
      <w:lang w:eastAsia="ru-RU"/>
    </w:rPr>
  </w:style>
  <w:style w:type="paragraph" w:customStyle="1" w:styleId="xl67">
    <w:name w:val="xl67"/>
    <w:basedOn w:val="a"/>
    <w:rsid w:val="00904717"/>
    <w:pPr>
      <w:suppressAutoHyphens w:val="0"/>
      <w:spacing w:before="100" w:beforeAutospacing="1" w:after="100" w:afterAutospacing="1"/>
    </w:pPr>
    <w:rPr>
      <w:rFonts w:ascii="Arial" w:hAnsi="Arial" w:cs="Arial"/>
      <w:sz w:val="24"/>
      <w:szCs w:val="24"/>
      <w:lang w:eastAsia="ru-RU"/>
    </w:rPr>
  </w:style>
  <w:style w:type="paragraph" w:customStyle="1" w:styleId="xl68">
    <w:name w:val="xl68"/>
    <w:basedOn w:val="a"/>
    <w:rsid w:val="00904717"/>
    <w:pPr>
      <w:suppressAutoHyphens w:val="0"/>
      <w:spacing w:before="100" w:beforeAutospacing="1" w:after="100" w:afterAutospacing="1"/>
    </w:pPr>
    <w:rPr>
      <w:rFonts w:ascii="Arial" w:hAnsi="Arial" w:cs="Arial"/>
      <w:sz w:val="24"/>
      <w:szCs w:val="24"/>
      <w:lang w:eastAsia="ru-RU"/>
    </w:rPr>
  </w:style>
  <w:style w:type="paragraph" w:customStyle="1" w:styleId="xl69">
    <w:name w:val="xl69"/>
    <w:basedOn w:val="a"/>
    <w:rsid w:val="00904717"/>
    <w:pPr>
      <w:suppressAutoHyphens w:val="0"/>
      <w:spacing w:before="100" w:beforeAutospacing="1" w:after="100" w:afterAutospacing="1"/>
    </w:pPr>
    <w:rPr>
      <w:rFonts w:ascii="Arial" w:hAnsi="Arial" w:cs="Arial"/>
      <w:sz w:val="24"/>
      <w:szCs w:val="24"/>
      <w:lang w:eastAsia="ru-RU"/>
    </w:rPr>
  </w:style>
  <w:style w:type="paragraph" w:customStyle="1" w:styleId="xl70">
    <w:name w:val="xl70"/>
    <w:basedOn w:val="a"/>
    <w:rsid w:val="00904717"/>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pPr>
    <w:rPr>
      <w:rFonts w:ascii="Arial" w:hAnsi="Arial" w:cs="Arial"/>
      <w:b/>
      <w:bCs/>
      <w:color w:val="000000"/>
      <w:lang w:eastAsia="ru-RU"/>
    </w:rPr>
  </w:style>
  <w:style w:type="paragraph" w:customStyle="1" w:styleId="xl71">
    <w:name w:val="xl71"/>
    <w:basedOn w:val="a"/>
    <w:rsid w:val="00904717"/>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pPr>
    <w:rPr>
      <w:rFonts w:ascii="Arial" w:hAnsi="Arial" w:cs="Arial"/>
      <w:b/>
      <w:bCs/>
      <w:lang w:eastAsia="ru-RU"/>
    </w:rPr>
  </w:style>
  <w:style w:type="paragraph" w:customStyle="1" w:styleId="xl72">
    <w:name w:val="xl72"/>
    <w:basedOn w:val="a"/>
    <w:rsid w:val="00904717"/>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pPr>
    <w:rPr>
      <w:rFonts w:ascii="Arial" w:hAnsi="Arial" w:cs="Arial"/>
      <w:b/>
      <w:bCs/>
      <w:lang w:eastAsia="ru-RU"/>
    </w:rPr>
  </w:style>
  <w:style w:type="paragraph" w:customStyle="1" w:styleId="xl73">
    <w:name w:val="xl73"/>
    <w:basedOn w:val="a"/>
    <w:rsid w:val="00904717"/>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pPr>
    <w:rPr>
      <w:rFonts w:ascii="Arial" w:hAnsi="Arial" w:cs="Arial"/>
      <w:b/>
      <w:bCs/>
      <w:color w:val="000000"/>
      <w:lang w:eastAsia="ru-RU"/>
    </w:rPr>
  </w:style>
  <w:style w:type="paragraph" w:customStyle="1" w:styleId="xl74">
    <w:name w:val="xl74"/>
    <w:basedOn w:val="a"/>
    <w:rsid w:val="00904717"/>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pPr>
    <w:rPr>
      <w:rFonts w:ascii="Arial" w:hAnsi="Arial" w:cs="Arial"/>
      <w:lang w:eastAsia="ru-RU"/>
    </w:rPr>
  </w:style>
  <w:style w:type="paragraph" w:customStyle="1" w:styleId="xl75">
    <w:name w:val="xl75"/>
    <w:basedOn w:val="a"/>
    <w:rsid w:val="00904717"/>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pPr>
    <w:rPr>
      <w:rFonts w:ascii="Arial" w:hAnsi="Arial" w:cs="Arial"/>
      <w:b/>
      <w:bCs/>
      <w:color w:val="000000"/>
      <w:lang w:eastAsia="ru-RU"/>
    </w:rPr>
  </w:style>
  <w:style w:type="paragraph" w:customStyle="1" w:styleId="xl76">
    <w:name w:val="xl76"/>
    <w:basedOn w:val="a"/>
    <w:rsid w:val="00904717"/>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pPr>
    <w:rPr>
      <w:rFonts w:ascii="Arial" w:hAnsi="Arial" w:cs="Arial"/>
      <w:color w:val="000000"/>
      <w:lang w:eastAsia="ru-RU"/>
    </w:rPr>
  </w:style>
  <w:style w:type="paragraph" w:customStyle="1" w:styleId="xl77">
    <w:name w:val="xl77"/>
    <w:basedOn w:val="a"/>
    <w:rsid w:val="00904717"/>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pPr>
    <w:rPr>
      <w:rFonts w:ascii="Arial" w:hAnsi="Arial" w:cs="Arial"/>
      <w:lang w:eastAsia="ru-RU"/>
    </w:rPr>
  </w:style>
  <w:style w:type="paragraph" w:customStyle="1" w:styleId="xl78">
    <w:name w:val="xl78"/>
    <w:basedOn w:val="a"/>
    <w:rsid w:val="00904717"/>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pPr>
    <w:rPr>
      <w:rFonts w:ascii="Arial" w:hAnsi="Arial" w:cs="Arial"/>
      <w:color w:val="000000"/>
      <w:lang w:eastAsia="ru-RU"/>
    </w:rPr>
  </w:style>
  <w:style w:type="paragraph" w:customStyle="1" w:styleId="xl79">
    <w:name w:val="xl79"/>
    <w:basedOn w:val="a"/>
    <w:rsid w:val="00904717"/>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pPr>
    <w:rPr>
      <w:rFonts w:ascii="Arial" w:hAnsi="Arial" w:cs="Arial"/>
      <w:lang w:eastAsia="ru-RU"/>
    </w:rPr>
  </w:style>
  <w:style w:type="paragraph" w:customStyle="1" w:styleId="xl80">
    <w:name w:val="xl80"/>
    <w:basedOn w:val="a"/>
    <w:rsid w:val="00904717"/>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pPr>
    <w:rPr>
      <w:rFonts w:ascii="Arial" w:hAnsi="Arial" w:cs="Arial"/>
      <w:color w:val="000000"/>
      <w:lang w:eastAsia="ru-RU"/>
    </w:rPr>
  </w:style>
  <w:style w:type="paragraph" w:customStyle="1" w:styleId="xl81">
    <w:name w:val="xl81"/>
    <w:basedOn w:val="a"/>
    <w:rsid w:val="00904717"/>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pPr>
    <w:rPr>
      <w:rFonts w:ascii="Arial" w:hAnsi="Arial" w:cs="Arial"/>
      <w:b/>
      <w:bCs/>
      <w:color w:val="000000"/>
      <w:lang w:eastAsia="ru-RU"/>
    </w:rPr>
  </w:style>
  <w:style w:type="paragraph" w:customStyle="1" w:styleId="xl82">
    <w:name w:val="xl82"/>
    <w:basedOn w:val="a"/>
    <w:rsid w:val="00904717"/>
    <w:pPr>
      <w:pBdr>
        <w:top w:val="single" w:sz="8" w:space="0" w:color="auto"/>
        <w:left w:val="single" w:sz="8" w:space="0" w:color="auto"/>
        <w:right w:val="single" w:sz="8" w:space="0" w:color="auto"/>
      </w:pBdr>
      <w:suppressAutoHyphens w:val="0"/>
      <w:spacing w:before="100" w:beforeAutospacing="1" w:after="100" w:afterAutospacing="1"/>
      <w:jc w:val="center"/>
    </w:pPr>
    <w:rPr>
      <w:rFonts w:ascii="Arial" w:hAnsi="Arial" w:cs="Arial"/>
      <w:color w:val="000000"/>
      <w:lang w:eastAsia="ru-RU"/>
    </w:rPr>
  </w:style>
  <w:style w:type="paragraph" w:customStyle="1" w:styleId="xl83">
    <w:name w:val="xl83"/>
    <w:basedOn w:val="a"/>
    <w:rsid w:val="00904717"/>
    <w:pPr>
      <w:pBdr>
        <w:left w:val="single" w:sz="8" w:space="0" w:color="auto"/>
        <w:right w:val="single" w:sz="8" w:space="0" w:color="auto"/>
      </w:pBdr>
      <w:suppressAutoHyphens w:val="0"/>
      <w:spacing w:before="100" w:beforeAutospacing="1" w:after="100" w:afterAutospacing="1"/>
      <w:jc w:val="center"/>
    </w:pPr>
    <w:rPr>
      <w:rFonts w:ascii="Arial" w:hAnsi="Arial" w:cs="Arial"/>
      <w:color w:val="000000"/>
      <w:lang w:eastAsia="ru-RU"/>
    </w:rPr>
  </w:style>
  <w:style w:type="paragraph" w:customStyle="1" w:styleId="xl84">
    <w:name w:val="xl84"/>
    <w:basedOn w:val="a"/>
    <w:rsid w:val="00904717"/>
    <w:pPr>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hAnsi="Arial" w:cs="Arial"/>
      <w:color w:val="000000"/>
      <w:lang w:eastAsia="ru-RU"/>
    </w:rPr>
  </w:style>
  <w:style w:type="paragraph" w:customStyle="1" w:styleId="xl85">
    <w:name w:val="xl85"/>
    <w:basedOn w:val="a"/>
    <w:rsid w:val="00904717"/>
    <w:pPr>
      <w:pBdr>
        <w:top w:val="single" w:sz="8" w:space="0" w:color="auto"/>
        <w:left w:val="single" w:sz="8" w:space="0" w:color="auto"/>
        <w:right w:val="single" w:sz="8" w:space="0" w:color="auto"/>
      </w:pBdr>
      <w:suppressAutoHyphens w:val="0"/>
      <w:spacing w:before="100" w:beforeAutospacing="1" w:after="100" w:afterAutospacing="1"/>
      <w:jc w:val="center"/>
    </w:pPr>
    <w:rPr>
      <w:rFonts w:ascii="Arial" w:hAnsi="Arial" w:cs="Arial"/>
      <w:lang w:eastAsia="ru-RU"/>
    </w:rPr>
  </w:style>
  <w:style w:type="paragraph" w:customStyle="1" w:styleId="xl86">
    <w:name w:val="xl86"/>
    <w:basedOn w:val="a"/>
    <w:rsid w:val="00904717"/>
    <w:pPr>
      <w:pBdr>
        <w:left w:val="single" w:sz="8" w:space="0" w:color="auto"/>
        <w:right w:val="single" w:sz="8" w:space="0" w:color="auto"/>
      </w:pBdr>
      <w:suppressAutoHyphens w:val="0"/>
      <w:spacing w:before="100" w:beforeAutospacing="1" w:after="100" w:afterAutospacing="1"/>
      <w:jc w:val="center"/>
    </w:pPr>
    <w:rPr>
      <w:rFonts w:ascii="Arial" w:hAnsi="Arial" w:cs="Arial"/>
      <w:lang w:eastAsia="ru-RU"/>
    </w:rPr>
  </w:style>
  <w:style w:type="paragraph" w:customStyle="1" w:styleId="xl87">
    <w:name w:val="xl87"/>
    <w:basedOn w:val="a"/>
    <w:rsid w:val="00904717"/>
    <w:pPr>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hAnsi="Arial" w:cs="Arial"/>
      <w:lang w:eastAsia="ru-RU"/>
    </w:rPr>
  </w:style>
  <w:style w:type="paragraph" w:customStyle="1" w:styleId="xl88">
    <w:name w:val="xl88"/>
    <w:basedOn w:val="a"/>
    <w:rsid w:val="00904717"/>
    <w:pPr>
      <w:pBdr>
        <w:top w:val="single" w:sz="8" w:space="0" w:color="auto"/>
        <w:left w:val="single" w:sz="8" w:space="0" w:color="auto"/>
        <w:right w:val="single" w:sz="8" w:space="0" w:color="auto"/>
      </w:pBdr>
      <w:suppressAutoHyphens w:val="0"/>
      <w:spacing w:before="100" w:beforeAutospacing="1" w:after="100" w:afterAutospacing="1"/>
      <w:jc w:val="center"/>
    </w:pPr>
    <w:rPr>
      <w:rFonts w:ascii="Arial" w:hAnsi="Arial" w:cs="Arial"/>
      <w:b/>
      <w:bCs/>
      <w:color w:val="000000"/>
      <w:lang w:eastAsia="ru-RU"/>
    </w:rPr>
  </w:style>
  <w:style w:type="paragraph" w:customStyle="1" w:styleId="xl89">
    <w:name w:val="xl89"/>
    <w:basedOn w:val="a"/>
    <w:rsid w:val="00904717"/>
    <w:pPr>
      <w:pBdr>
        <w:left w:val="single" w:sz="8" w:space="0" w:color="auto"/>
        <w:right w:val="single" w:sz="8" w:space="0" w:color="auto"/>
      </w:pBdr>
      <w:suppressAutoHyphens w:val="0"/>
      <w:spacing w:before="100" w:beforeAutospacing="1" w:after="100" w:afterAutospacing="1"/>
      <w:jc w:val="center"/>
    </w:pPr>
    <w:rPr>
      <w:rFonts w:ascii="Arial" w:hAnsi="Arial" w:cs="Arial"/>
      <w:b/>
      <w:bCs/>
      <w:color w:val="000000"/>
      <w:lang w:eastAsia="ru-RU"/>
    </w:rPr>
  </w:style>
  <w:style w:type="paragraph" w:customStyle="1" w:styleId="xl90">
    <w:name w:val="xl90"/>
    <w:basedOn w:val="a"/>
    <w:rsid w:val="00904717"/>
    <w:pPr>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hAnsi="Arial" w:cs="Arial"/>
      <w:b/>
      <w:bCs/>
      <w:color w:val="000000"/>
      <w:lang w:eastAsia="ru-RU"/>
    </w:rPr>
  </w:style>
  <w:style w:type="paragraph" w:customStyle="1" w:styleId="xl91">
    <w:name w:val="xl91"/>
    <w:basedOn w:val="a"/>
    <w:rsid w:val="00904717"/>
    <w:pPr>
      <w:pBdr>
        <w:top w:val="single" w:sz="8" w:space="0" w:color="auto"/>
        <w:left w:val="single" w:sz="8" w:space="0" w:color="auto"/>
        <w:right w:val="single" w:sz="8" w:space="0" w:color="auto"/>
      </w:pBdr>
      <w:suppressAutoHyphens w:val="0"/>
      <w:spacing w:before="100" w:beforeAutospacing="1" w:after="100" w:afterAutospacing="1"/>
      <w:jc w:val="center"/>
    </w:pPr>
    <w:rPr>
      <w:rFonts w:ascii="Arial" w:hAnsi="Arial" w:cs="Arial"/>
      <w:lang w:eastAsia="ru-RU"/>
    </w:rPr>
  </w:style>
  <w:style w:type="paragraph" w:customStyle="1" w:styleId="xl92">
    <w:name w:val="xl92"/>
    <w:basedOn w:val="a"/>
    <w:rsid w:val="00904717"/>
    <w:pPr>
      <w:pBdr>
        <w:left w:val="single" w:sz="8" w:space="0" w:color="auto"/>
        <w:right w:val="single" w:sz="8" w:space="0" w:color="auto"/>
      </w:pBdr>
      <w:suppressAutoHyphens w:val="0"/>
      <w:spacing w:before="100" w:beforeAutospacing="1" w:after="100" w:afterAutospacing="1"/>
      <w:jc w:val="center"/>
    </w:pPr>
    <w:rPr>
      <w:rFonts w:ascii="Arial" w:hAnsi="Arial" w:cs="Arial"/>
      <w:lang w:eastAsia="ru-RU"/>
    </w:rPr>
  </w:style>
  <w:style w:type="paragraph" w:customStyle="1" w:styleId="xl93">
    <w:name w:val="xl93"/>
    <w:basedOn w:val="a"/>
    <w:rsid w:val="00904717"/>
    <w:pPr>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hAnsi="Arial" w:cs="Arial"/>
      <w:lang w:eastAsia="ru-RU"/>
    </w:rPr>
  </w:style>
  <w:style w:type="paragraph" w:customStyle="1" w:styleId="xl94">
    <w:name w:val="xl94"/>
    <w:basedOn w:val="a"/>
    <w:rsid w:val="00904717"/>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pPr>
    <w:rPr>
      <w:rFonts w:ascii="Arial" w:hAnsi="Arial" w:cs="Arial"/>
      <w:sz w:val="24"/>
      <w:szCs w:val="24"/>
      <w:lang w:eastAsia="ru-RU"/>
    </w:rPr>
  </w:style>
  <w:style w:type="paragraph" w:customStyle="1" w:styleId="xl95">
    <w:name w:val="xl95"/>
    <w:basedOn w:val="a"/>
    <w:rsid w:val="00904717"/>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pPr>
    <w:rPr>
      <w:rFonts w:ascii="Arial" w:hAnsi="Arial" w:cs="Arial"/>
      <w:b/>
      <w:bCs/>
      <w:sz w:val="24"/>
      <w:szCs w:val="24"/>
      <w:lang w:eastAsia="ru-RU"/>
    </w:rPr>
  </w:style>
  <w:style w:type="paragraph" w:customStyle="1" w:styleId="xl96">
    <w:name w:val="xl96"/>
    <w:basedOn w:val="a"/>
    <w:rsid w:val="00904717"/>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pPr>
    <w:rPr>
      <w:rFonts w:ascii="Arial" w:hAnsi="Arial" w:cs="Arial"/>
      <w:sz w:val="24"/>
      <w:szCs w:val="24"/>
      <w:lang w:eastAsia="ru-RU"/>
    </w:rPr>
  </w:style>
  <w:style w:type="paragraph" w:customStyle="1" w:styleId="xl97">
    <w:name w:val="xl97"/>
    <w:basedOn w:val="a"/>
    <w:rsid w:val="00904717"/>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pPr>
    <w:rPr>
      <w:rFonts w:ascii="Arial" w:hAnsi="Arial" w:cs="Arial"/>
      <w:b/>
      <w:bCs/>
      <w:lang w:eastAsia="ru-RU"/>
    </w:rPr>
  </w:style>
  <w:style w:type="paragraph" w:customStyle="1" w:styleId="WW-List2">
    <w:name w:val="WW-List 2"/>
    <w:basedOn w:val="a"/>
    <w:rsid w:val="00904717"/>
    <w:pPr>
      <w:widowControl w:val="0"/>
      <w:spacing w:line="300" w:lineRule="auto"/>
      <w:ind w:left="566" w:hanging="283"/>
      <w:jc w:val="both"/>
    </w:pPr>
    <w:rPr>
      <w:lang w:eastAsia="ar-SA"/>
    </w:rPr>
  </w:style>
  <w:style w:type="paragraph" w:customStyle="1" w:styleId="42">
    <w:name w:val="Абзац списка4"/>
    <w:basedOn w:val="a"/>
    <w:rsid w:val="00904717"/>
    <w:pPr>
      <w:suppressAutoHyphens w:val="0"/>
      <w:ind w:left="720" w:firstLine="709"/>
      <w:jc w:val="both"/>
    </w:pPr>
    <w:rPr>
      <w:rFonts w:eastAsia="Calibri"/>
      <w:sz w:val="28"/>
      <w:szCs w:val="28"/>
      <w:lang w:eastAsia="ru-RU"/>
    </w:rPr>
  </w:style>
  <w:style w:type="paragraph" w:customStyle="1" w:styleId="1CharChar">
    <w:name w:val="1 Знак Char Знак Char Знак"/>
    <w:basedOn w:val="a"/>
    <w:rsid w:val="00904717"/>
    <w:pPr>
      <w:suppressAutoHyphens w:val="0"/>
      <w:spacing w:after="160" w:line="240" w:lineRule="exact"/>
    </w:pPr>
    <w:rPr>
      <w:rFonts w:eastAsia="Calibri"/>
    </w:rPr>
  </w:style>
  <w:style w:type="paragraph" w:customStyle="1" w:styleId="tab">
    <w:name w:val="tab"/>
    <w:basedOn w:val="a"/>
    <w:rsid w:val="00904717"/>
    <w:pPr>
      <w:suppressAutoHyphens w:val="0"/>
      <w:spacing w:before="100" w:beforeAutospacing="1" w:after="100" w:afterAutospacing="1"/>
    </w:pPr>
    <w:rPr>
      <w:sz w:val="24"/>
      <w:szCs w:val="24"/>
      <w:lang w:eastAsia="ru-RU"/>
    </w:rPr>
  </w:style>
  <w:style w:type="paragraph" w:customStyle="1" w:styleId="212">
    <w:name w:val="Основной текст 21"/>
    <w:basedOn w:val="a"/>
    <w:rsid w:val="00904717"/>
    <w:pPr>
      <w:suppressAutoHyphens w:val="0"/>
      <w:overflowPunct w:val="0"/>
      <w:autoSpaceDE w:val="0"/>
      <w:autoSpaceDN w:val="0"/>
      <w:adjustRightInd w:val="0"/>
      <w:spacing w:before="480" w:line="480" w:lineRule="auto"/>
      <w:ind w:firstLine="720"/>
      <w:jc w:val="both"/>
    </w:pPr>
    <w:rPr>
      <w:sz w:val="24"/>
      <w:lang w:eastAsia="ru-RU"/>
    </w:rPr>
  </w:style>
  <w:style w:type="character" w:customStyle="1" w:styleId="afff4">
    <w:name w:val="Основной текст_"/>
    <w:link w:val="2a"/>
    <w:locked/>
    <w:rsid w:val="00904717"/>
    <w:rPr>
      <w:sz w:val="21"/>
      <w:szCs w:val="21"/>
      <w:shd w:val="clear" w:color="auto" w:fill="FFFFFF"/>
    </w:rPr>
  </w:style>
  <w:style w:type="paragraph" w:customStyle="1" w:styleId="2a">
    <w:name w:val="Основной текст2"/>
    <w:basedOn w:val="a"/>
    <w:link w:val="afff4"/>
    <w:rsid w:val="00904717"/>
    <w:pPr>
      <w:widowControl w:val="0"/>
      <w:shd w:val="clear" w:color="auto" w:fill="FFFFFF"/>
      <w:suppressAutoHyphens w:val="0"/>
      <w:spacing w:line="0" w:lineRule="atLeast"/>
      <w:jc w:val="right"/>
    </w:pPr>
    <w:rPr>
      <w:sz w:val="21"/>
      <w:szCs w:val="21"/>
      <w:lang w:eastAsia="ru-RU"/>
    </w:rPr>
  </w:style>
  <w:style w:type="paragraph" w:customStyle="1" w:styleId="formattext">
    <w:name w:val="formattext"/>
    <w:basedOn w:val="a"/>
    <w:rsid w:val="00904717"/>
    <w:pPr>
      <w:suppressAutoHyphens w:val="0"/>
      <w:spacing w:before="100" w:beforeAutospacing="1" w:after="100" w:afterAutospacing="1"/>
    </w:pPr>
    <w:rPr>
      <w:sz w:val="24"/>
      <w:szCs w:val="24"/>
      <w:lang w:eastAsia="ru-RU"/>
    </w:rPr>
  </w:style>
  <w:style w:type="paragraph" w:customStyle="1" w:styleId="ptx2">
    <w:name w:val="ptx2"/>
    <w:basedOn w:val="a"/>
    <w:rsid w:val="00904717"/>
    <w:pPr>
      <w:suppressAutoHyphens w:val="0"/>
      <w:spacing w:before="100" w:beforeAutospacing="1" w:after="100" w:afterAutospacing="1"/>
    </w:pPr>
    <w:rPr>
      <w:sz w:val="24"/>
      <w:szCs w:val="24"/>
      <w:lang w:eastAsia="ru-RU"/>
    </w:rPr>
  </w:style>
  <w:style w:type="paragraph" w:customStyle="1" w:styleId="Style31">
    <w:name w:val="Style31"/>
    <w:basedOn w:val="a"/>
    <w:rsid w:val="00904717"/>
    <w:pPr>
      <w:widowControl w:val="0"/>
      <w:suppressAutoHyphens w:val="0"/>
      <w:autoSpaceDE w:val="0"/>
      <w:autoSpaceDN w:val="0"/>
      <w:adjustRightInd w:val="0"/>
    </w:pPr>
    <w:rPr>
      <w:sz w:val="24"/>
      <w:szCs w:val="24"/>
      <w:lang w:eastAsia="ru-RU"/>
    </w:rPr>
  </w:style>
  <w:style w:type="paragraph" w:customStyle="1" w:styleId="font5">
    <w:name w:val="font5"/>
    <w:basedOn w:val="a"/>
    <w:rsid w:val="00904717"/>
    <w:pPr>
      <w:suppressAutoHyphens w:val="0"/>
      <w:spacing w:before="100" w:beforeAutospacing="1" w:after="100" w:afterAutospacing="1"/>
    </w:pPr>
    <w:rPr>
      <w:b/>
      <w:bCs/>
      <w:color w:val="000000"/>
      <w:sz w:val="26"/>
      <w:szCs w:val="26"/>
      <w:lang w:eastAsia="ru-RU"/>
    </w:rPr>
  </w:style>
  <w:style w:type="paragraph" w:customStyle="1" w:styleId="font6">
    <w:name w:val="font6"/>
    <w:basedOn w:val="a"/>
    <w:rsid w:val="00904717"/>
    <w:pPr>
      <w:suppressAutoHyphens w:val="0"/>
      <w:spacing w:before="100" w:beforeAutospacing="1" w:after="100" w:afterAutospacing="1"/>
    </w:pPr>
    <w:rPr>
      <w:b/>
      <w:bCs/>
      <w:sz w:val="26"/>
      <w:szCs w:val="26"/>
      <w:lang w:eastAsia="ru-RU"/>
    </w:rPr>
  </w:style>
  <w:style w:type="paragraph" w:customStyle="1" w:styleId="font7">
    <w:name w:val="font7"/>
    <w:basedOn w:val="a"/>
    <w:rsid w:val="00904717"/>
    <w:pPr>
      <w:suppressAutoHyphens w:val="0"/>
      <w:spacing w:before="100" w:beforeAutospacing="1" w:after="100" w:afterAutospacing="1"/>
    </w:pPr>
    <w:rPr>
      <w:b/>
      <w:bCs/>
      <w:color w:val="FF0000"/>
      <w:sz w:val="26"/>
      <w:szCs w:val="26"/>
      <w:lang w:eastAsia="ru-RU"/>
    </w:rPr>
  </w:style>
  <w:style w:type="paragraph" w:customStyle="1" w:styleId="xl63">
    <w:name w:val="xl63"/>
    <w:basedOn w:val="a"/>
    <w:rsid w:val="00904717"/>
    <w:pPr>
      <w:suppressAutoHyphens w:val="0"/>
      <w:spacing w:before="100" w:beforeAutospacing="1" w:after="100" w:afterAutospacing="1"/>
    </w:pPr>
    <w:rPr>
      <w:b/>
      <w:bCs/>
      <w:sz w:val="24"/>
      <w:szCs w:val="24"/>
      <w:lang w:eastAsia="ru-RU"/>
    </w:rPr>
  </w:style>
  <w:style w:type="paragraph" w:customStyle="1" w:styleId="xl64">
    <w:name w:val="xl64"/>
    <w:basedOn w:val="a"/>
    <w:rsid w:val="00904717"/>
    <w:pPr>
      <w:suppressAutoHyphens w:val="0"/>
      <w:spacing w:before="100" w:beforeAutospacing="1" w:after="100" w:afterAutospacing="1"/>
    </w:pPr>
    <w:rPr>
      <w:b/>
      <w:bCs/>
      <w:sz w:val="24"/>
      <w:szCs w:val="24"/>
      <w:lang w:eastAsia="ru-RU"/>
    </w:rPr>
  </w:style>
  <w:style w:type="paragraph" w:customStyle="1" w:styleId="xl98">
    <w:name w:val="xl98"/>
    <w:basedOn w:val="a"/>
    <w:rsid w:val="00904717"/>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b/>
      <w:bCs/>
      <w:sz w:val="26"/>
      <w:szCs w:val="26"/>
      <w:lang w:eastAsia="ru-RU"/>
    </w:rPr>
  </w:style>
  <w:style w:type="paragraph" w:customStyle="1" w:styleId="xl99">
    <w:name w:val="xl99"/>
    <w:basedOn w:val="a"/>
    <w:rsid w:val="00904717"/>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pPr>
    <w:rPr>
      <w:b/>
      <w:bCs/>
      <w:sz w:val="26"/>
      <w:szCs w:val="26"/>
      <w:lang w:eastAsia="ru-RU"/>
    </w:rPr>
  </w:style>
  <w:style w:type="paragraph" w:customStyle="1" w:styleId="xl100">
    <w:name w:val="xl100"/>
    <w:basedOn w:val="a"/>
    <w:rsid w:val="00904717"/>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pPr>
    <w:rPr>
      <w:b/>
      <w:bCs/>
      <w:sz w:val="26"/>
      <w:szCs w:val="26"/>
      <w:lang w:eastAsia="ru-RU"/>
    </w:rPr>
  </w:style>
  <w:style w:type="paragraph" w:customStyle="1" w:styleId="xl101">
    <w:name w:val="xl101"/>
    <w:basedOn w:val="a"/>
    <w:rsid w:val="00904717"/>
    <w:pPr>
      <w:pBdr>
        <w:bottom w:val="single" w:sz="4" w:space="0" w:color="auto"/>
        <w:right w:val="single" w:sz="4" w:space="0" w:color="auto"/>
      </w:pBdr>
      <w:suppressAutoHyphens w:val="0"/>
      <w:spacing w:before="100" w:beforeAutospacing="1" w:after="100" w:afterAutospacing="1"/>
    </w:pPr>
    <w:rPr>
      <w:b/>
      <w:bCs/>
      <w:sz w:val="26"/>
      <w:szCs w:val="26"/>
      <w:lang w:eastAsia="ru-RU"/>
    </w:rPr>
  </w:style>
  <w:style w:type="paragraph" w:customStyle="1" w:styleId="xl102">
    <w:name w:val="xl102"/>
    <w:basedOn w:val="a"/>
    <w:rsid w:val="00904717"/>
    <w:pPr>
      <w:pBdr>
        <w:top w:val="single" w:sz="4" w:space="0" w:color="auto"/>
        <w:bottom w:val="single" w:sz="4" w:space="0" w:color="auto"/>
        <w:right w:val="single" w:sz="4" w:space="0" w:color="auto"/>
      </w:pBdr>
      <w:suppressAutoHyphens w:val="0"/>
      <w:spacing w:before="100" w:beforeAutospacing="1" w:after="100" w:afterAutospacing="1"/>
    </w:pPr>
    <w:rPr>
      <w:sz w:val="26"/>
      <w:szCs w:val="26"/>
      <w:lang w:eastAsia="ru-RU"/>
    </w:rPr>
  </w:style>
  <w:style w:type="paragraph" w:customStyle="1" w:styleId="xl103">
    <w:name w:val="xl103"/>
    <w:basedOn w:val="a"/>
    <w:rsid w:val="00904717"/>
    <w:pPr>
      <w:pBdr>
        <w:top w:val="single" w:sz="4" w:space="0" w:color="auto"/>
        <w:bottom w:val="single" w:sz="4" w:space="0" w:color="auto"/>
        <w:right w:val="single" w:sz="4" w:space="0" w:color="auto"/>
      </w:pBdr>
      <w:suppressAutoHyphens w:val="0"/>
      <w:spacing w:before="100" w:beforeAutospacing="1" w:after="100" w:afterAutospacing="1"/>
    </w:pPr>
    <w:rPr>
      <w:sz w:val="26"/>
      <w:szCs w:val="26"/>
      <w:lang w:eastAsia="ru-RU"/>
    </w:rPr>
  </w:style>
  <w:style w:type="paragraph" w:customStyle="1" w:styleId="xl104">
    <w:name w:val="xl104"/>
    <w:basedOn w:val="a"/>
    <w:rsid w:val="00904717"/>
    <w:pPr>
      <w:pBdr>
        <w:top w:val="single" w:sz="4" w:space="0" w:color="auto"/>
        <w:bottom w:val="single" w:sz="4" w:space="0" w:color="auto"/>
        <w:right w:val="single" w:sz="4" w:space="0" w:color="auto"/>
      </w:pBdr>
      <w:suppressAutoHyphens w:val="0"/>
      <w:spacing w:before="100" w:beforeAutospacing="1" w:after="100" w:afterAutospacing="1"/>
    </w:pPr>
    <w:rPr>
      <w:color w:val="000000"/>
      <w:sz w:val="26"/>
      <w:szCs w:val="26"/>
      <w:lang w:eastAsia="ru-RU"/>
    </w:rPr>
  </w:style>
  <w:style w:type="paragraph" w:customStyle="1" w:styleId="xl105">
    <w:name w:val="xl105"/>
    <w:basedOn w:val="a"/>
    <w:rsid w:val="00904717"/>
    <w:pPr>
      <w:pBdr>
        <w:top w:val="single" w:sz="4" w:space="0" w:color="auto"/>
        <w:bottom w:val="single" w:sz="4" w:space="0" w:color="auto"/>
        <w:right w:val="single" w:sz="4" w:space="0" w:color="auto"/>
      </w:pBdr>
      <w:suppressAutoHyphens w:val="0"/>
      <w:spacing w:before="100" w:beforeAutospacing="1" w:after="100" w:afterAutospacing="1"/>
    </w:pPr>
    <w:rPr>
      <w:color w:val="000000"/>
      <w:sz w:val="26"/>
      <w:szCs w:val="26"/>
      <w:lang w:eastAsia="ru-RU"/>
    </w:rPr>
  </w:style>
  <w:style w:type="paragraph" w:customStyle="1" w:styleId="xl106">
    <w:name w:val="xl106"/>
    <w:basedOn w:val="a"/>
    <w:rsid w:val="00904717"/>
    <w:pPr>
      <w:pBdr>
        <w:top w:val="single" w:sz="4" w:space="0" w:color="auto"/>
        <w:bottom w:val="single" w:sz="4" w:space="0" w:color="auto"/>
        <w:right w:val="single" w:sz="4" w:space="0" w:color="auto"/>
      </w:pBdr>
      <w:suppressAutoHyphens w:val="0"/>
      <w:spacing w:before="100" w:beforeAutospacing="1" w:after="100" w:afterAutospacing="1"/>
    </w:pPr>
    <w:rPr>
      <w:b/>
      <w:bCs/>
      <w:sz w:val="26"/>
      <w:szCs w:val="26"/>
      <w:lang w:eastAsia="ru-RU"/>
    </w:rPr>
  </w:style>
  <w:style w:type="paragraph" w:customStyle="1" w:styleId="xl107">
    <w:name w:val="xl107"/>
    <w:basedOn w:val="a"/>
    <w:rsid w:val="00904717"/>
    <w:pPr>
      <w:pBdr>
        <w:top w:val="single" w:sz="4" w:space="0" w:color="auto"/>
        <w:bottom w:val="single" w:sz="4" w:space="0" w:color="auto"/>
        <w:right w:val="single" w:sz="4" w:space="0" w:color="auto"/>
      </w:pBdr>
      <w:suppressAutoHyphens w:val="0"/>
      <w:spacing w:before="100" w:beforeAutospacing="1" w:after="100" w:afterAutospacing="1"/>
    </w:pPr>
    <w:rPr>
      <w:color w:val="000000"/>
      <w:sz w:val="26"/>
      <w:szCs w:val="26"/>
      <w:lang w:eastAsia="ru-RU"/>
    </w:rPr>
  </w:style>
  <w:style w:type="paragraph" w:customStyle="1" w:styleId="xl108">
    <w:name w:val="xl108"/>
    <w:basedOn w:val="a"/>
    <w:rsid w:val="00904717"/>
    <w:pPr>
      <w:pBdr>
        <w:top w:val="single" w:sz="4" w:space="0" w:color="auto"/>
        <w:bottom w:val="single" w:sz="4" w:space="0" w:color="auto"/>
        <w:right w:val="single" w:sz="4" w:space="0" w:color="auto"/>
      </w:pBdr>
      <w:suppressAutoHyphens w:val="0"/>
      <w:spacing w:before="100" w:beforeAutospacing="1" w:after="100" w:afterAutospacing="1"/>
    </w:pPr>
    <w:rPr>
      <w:color w:val="000000"/>
      <w:sz w:val="26"/>
      <w:szCs w:val="26"/>
      <w:lang w:eastAsia="ru-RU"/>
    </w:rPr>
  </w:style>
  <w:style w:type="paragraph" w:customStyle="1" w:styleId="xl109">
    <w:name w:val="xl109"/>
    <w:basedOn w:val="a"/>
    <w:rsid w:val="00904717"/>
    <w:pPr>
      <w:pBdr>
        <w:top w:val="single" w:sz="4" w:space="0" w:color="auto"/>
        <w:bottom w:val="single" w:sz="4" w:space="0" w:color="auto"/>
        <w:right w:val="single" w:sz="4" w:space="0" w:color="auto"/>
      </w:pBdr>
      <w:suppressAutoHyphens w:val="0"/>
      <w:spacing w:before="100" w:beforeAutospacing="1" w:after="100" w:afterAutospacing="1"/>
    </w:pPr>
    <w:rPr>
      <w:rFonts w:ascii="Calibri" w:hAnsi="Calibri" w:cs="Calibri"/>
      <w:b/>
      <w:bCs/>
      <w:sz w:val="26"/>
      <w:szCs w:val="26"/>
      <w:lang w:eastAsia="ru-RU"/>
    </w:rPr>
  </w:style>
  <w:style w:type="paragraph" w:customStyle="1" w:styleId="xl110">
    <w:name w:val="xl110"/>
    <w:basedOn w:val="a"/>
    <w:rsid w:val="00904717"/>
    <w:pPr>
      <w:pBdr>
        <w:top w:val="single" w:sz="4" w:space="0" w:color="auto"/>
        <w:bottom w:val="single" w:sz="8" w:space="0" w:color="auto"/>
        <w:right w:val="single" w:sz="4" w:space="0" w:color="auto"/>
      </w:pBdr>
      <w:suppressAutoHyphens w:val="0"/>
      <w:spacing w:before="100" w:beforeAutospacing="1" w:after="100" w:afterAutospacing="1"/>
    </w:pPr>
    <w:rPr>
      <w:rFonts w:ascii="Calibri" w:hAnsi="Calibri" w:cs="Calibri"/>
      <w:b/>
      <w:bCs/>
      <w:sz w:val="26"/>
      <w:szCs w:val="26"/>
      <w:lang w:eastAsia="ru-RU"/>
    </w:rPr>
  </w:style>
  <w:style w:type="paragraph" w:customStyle="1" w:styleId="xl111">
    <w:name w:val="xl111"/>
    <w:basedOn w:val="a"/>
    <w:rsid w:val="00904717"/>
    <w:pPr>
      <w:pBdr>
        <w:top w:val="single" w:sz="4" w:space="0" w:color="auto"/>
        <w:left w:val="single" w:sz="8" w:space="0" w:color="auto"/>
        <w:bottom w:val="single" w:sz="4" w:space="0" w:color="auto"/>
        <w:right w:val="single" w:sz="8" w:space="0" w:color="auto"/>
      </w:pBdr>
      <w:suppressAutoHyphens w:val="0"/>
      <w:spacing w:before="100" w:beforeAutospacing="1" w:after="100" w:afterAutospacing="1"/>
      <w:jc w:val="center"/>
    </w:pPr>
    <w:rPr>
      <w:b/>
      <w:bCs/>
      <w:sz w:val="26"/>
      <w:szCs w:val="26"/>
      <w:lang w:eastAsia="ru-RU"/>
    </w:rPr>
  </w:style>
  <w:style w:type="paragraph" w:customStyle="1" w:styleId="xl112">
    <w:name w:val="xl112"/>
    <w:basedOn w:val="a"/>
    <w:rsid w:val="00904717"/>
    <w:pPr>
      <w:pBdr>
        <w:top w:val="single" w:sz="4" w:space="0" w:color="auto"/>
        <w:left w:val="single" w:sz="8" w:space="0" w:color="auto"/>
        <w:bottom w:val="single" w:sz="4" w:space="0" w:color="auto"/>
        <w:right w:val="single" w:sz="8" w:space="0" w:color="auto"/>
      </w:pBdr>
      <w:suppressAutoHyphens w:val="0"/>
      <w:spacing w:before="100" w:beforeAutospacing="1" w:after="100" w:afterAutospacing="1"/>
    </w:pPr>
    <w:rPr>
      <w:b/>
      <w:bCs/>
      <w:sz w:val="26"/>
      <w:szCs w:val="26"/>
      <w:lang w:eastAsia="ru-RU"/>
    </w:rPr>
  </w:style>
  <w:style w:type="paragraph" w:customStyle="1" w:styleId="xl113">
    <w:name w:val="xl113"/>
    <w:basedOn w:val="a"/>
    <w:rsid w:val="00904717"/>
    <w:pPr>
      <w:pBdr>
        <w:top w:val="single" w:sz="4" w:space="0" w:color="auto"/>
        <w:left w:val="single" w:sz="8" w:space="0" w:color="auto"/>
        <w:bottom w:val="single" w:sz="8" w:space="0" w:color="auto"/>
        <w:right w:val="single" w:sz="8" w:space="0" w:color="auto"/>
      </w:pBdr>
      <w:suppressAutoHyphens w:val="0"/>
      <w:spacing w:before="100" w:beforeAutospacing="1" w:after="100" w:afterAutospacing="1"/>
    </w:pPr>
    <w:rPr>
      <w:b/>
      <w:bCs/>
      <w:sz w:val="26"/>
      <w:szCs w:val="26"/>
      <w:lang w:eastAsia="ru-RU"/>
    </w:rPr>
  </w:style>
  <w:style w:type="paragraph" w:customStyle="1" w:styleId="xl114">
    <w:name w:val="xl114"/>
    <w:basedOn w:val="a"/>
    <w:rsid w:val="00904717"/>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pPr>
    <w:rPr>
      <w:b/>
      <w:bCs/>
      <w:sz w:val="26"/>
      <w:szCs w:val="26"/>
      <w:lang w:eastAsia="ru-RU"/>
    </w:rPr>
  </w:style>
  <w:style w:type="paragraph" w:customStyle="1" w:styleId="xl115">
    <w:name w:val="xl115"/>
    <w:basedOn w:val="a"/>
    <w:rsid w:val="00904717"/>
    <w:pPr>
      <w:pBdr>
        <w:top w:val="single" w:sz="8" w:space="0" w:color="auto"/>
        <w:left w:val="single" w:sz="8" w:space="0" w:color="auto"/>
        <w:bottom w:val="single" w:sz="4" w:space="0" w:color="auto"/>
        <w:right w:val="single" w:sz="8" w:space="0" w:color="auto"/>
      </w:pBdr>
      <w:suppressAutoHyphens w:val="0"/>
      <w:spacing w:before="100" w:beforeAutospacing="1" w:after="100" w:afterAutospacing="1"/>
      <w:jc w:val="center"/>
    </w:pPr>
    <w:rPr>
      <w:b/>
      <w:bCs/>
      <w:sz w:val="26"/>
      <w:szCs w:val="26"/>
      <w:lang w:eastAsia="ru-RU"/>
    </w:rPr>
  </w:style>
  <w:style w:type="paragraph" w:customStyle="1" w:styleId="xl116">
    <w:name w:val="xl116"/>
    <w:basedOn w:val="a"/>
    <w:rsid w:val="00904717"/>
    <w:pPr>
      <w:pBdr>
        <w:top w:val="single" w:sz="4" w:space="0" w:color="auto"/>
        <w:left w:val="single" w:sz="8" w:space="0" w:color="auto"/>
        <w:bottom w:val="single" w:sz="4" w:space="0" w:color="auto"/>
        <w:right w:val="single" w:sz="8" w:space="0" w:color="auto"/>
      </w:pBdr>
      <w:suppressAutoHyphens w:val="0"/>
      <w:spacing w:before="100" w:beforeAutospacing="1" w:after="100" w:afterAutospacing="1"/>
      <w:jc w:val="center"/>
    </w:pPr>
    <w:rPr>
      <w:b/>
      <w:bCs/>
      <w:sz w:val="26"/>
      <w:szCs w:val="26"/>
      <w:lang w:eastAsia="ru-RU"/>
    </w:rPr>
  </w:style>
  <w:style w:type="paragraph" w:customStyle="1" w:styleId="xl117">
    <w:name w:val="xl117"/>
    <w:basedOn w:val="a"/>
    <w:rsid w:val="00904717"/>
    <w:pPr>
      <w:pBdr>
        <w:top w:val="single" w:sz="8" w:space="0" w:color="auto"/>
        <w:bottom w:val="single" w:sz="4" w:space="0" w:color="auto"/>
        <w:right w:val="single" w:sz="4" w:space="0" w:color="auto"/>
      </w:pBdr>
      <w:suppressAutoHyphens w:val="0"/>
      <w:spacing w:before="100" w:beforeAutospacing="1" w:after="100" w:afterAutospacing="1"/>
    </w:pPr>
    <w:rPr>
      <w:b/>
      <w:bCs/>
      <w:sz w:val="26"/>
      <w:szCs w:val="26"/>
      <w:lang w:eastAsia="ru-RU"/>
    </w:rPr>
  </w:style>
  <w:style w:type="paragraph" w:customStyle="1" w:styleId="xl118">
    <w:name w:val="xl118"/>
    <w:basedOn w:val="a"/>
    <w:rsid w:val="00904717"/>
    <w:pPr>
      <w:pBdr>
        <w:top w:val="single" w:sz="4" w:space="0" w:color="auto"/>
        <w:bottom w:val="single" w:sz="8" w:space="0" w:color="auto"/>
        <w:right w:val="single" w:sz="4" w:space="0" w:color="auto"/>
      </w:pBdr>
      <w:suppressAutoHyphens w:val="0"/>
      <w:spacing w:before="100" w:beforeAutospacing="1" w:after="100" w:afterAutospacing="1"/>
    </w:pPr>
    <w:rPr>
      <w:b/>
      <w:bCs/>
      <w:sz w:val="26"/>
      <w:szCs w:val="26"/>
      <w:lang w:eastAsia="ru-RU"/>
    </w:rPr>
  </w:style>
  <w:style w:type="paragraph" w:customStyle="1" w:styleId="xl119">
    <w:name w:val="xl119"/>
    <w:basedOn w:val="a"/>
    <w:rsid w:val="00904717"/>
    <w:pPr>
      <w:pBdr>
        <w:top w:val="single" w:sz="8" w:space="0" w:color="auto"/>
        <w:left w:val="single" w:sz="4" w:space="0" w:color="auto"/>
        <w:bottom w:val="single" w:sz="4" w:space="0" w:color="auto"/>
      </w:pBdr>
      <w:suppressAutoHyphens w:val="0"/>
      <w:spacing w:before="100" w:beforeAutospacing="1" w:after="100" w:afterAutospacing="1"/>
      <w:jc w:val="center"/>
    </w:pPr>
    <w:rPr>
      <w:b/>
      <w:bCs/>
      <w:sz w:val="26"/>
      <w:szCs w:val="26"/>
      <w:lang w:eastAsia="ru-RU"/>
    </w:rPr>
  </w:style>
  <w:style w:type="paragraph" w:customStyle="1" w:styleId="xl120">
    <w:name w:val="xl120"/>
    <w:basedOn w:val="a"/>
    <w:rsid w:val="00904717"/>
    <w:pPr>
      <w:pBdr>
        <w:top w:val="single" w:sz="8" w:space="0" w:color="auto"/>
        <w:bottom w:val="single" w:sz="4" w:space="0" w:color="auto"/>
      </w:pBdr>
      <w:suppressAutoHyphens w:val="0"/>
      <w:spacing w:before="100" w:beforeAutospacing="1" w:after="100" w:afterAutospacing="1"/>
      <w:jc w:val="center"/>
    </w:pPr>
    <w:rPr>
      <w:b/>
      <w:bCs/>
      <w:sz w:val="26"/>
      <w:szCs w:val="26"/>
      <w:lang w:eastAsia="ru-RU"/>
    </w:rPr>
  </w:style>
  <w:style w:type="paragraph" w:customStyle="1" w:styleId="xl121">
    <w:name w:val="xl121"/>
    <w:basedOn w:val="a"/>
    <w:rsid w:val="00904717"/>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pPr>
    <w:rPr>
      <w:b/>
      <w:bCs/>
      <w:sz w:val="26"/>
      <w:szCs w:val="26"/>
      <w:lang w:eastAsia="ru-RU"/>
    </w:rPr>
  </w:style>
  <w:style w:type="paragraph" w:customStyle="1" w:styleId="xl122">
    <w:name w:val="xl122"/>
    <w:basedOn w:val="a"/>
    <w:rsid w:val="00904717"/>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b/>
      <w:bCs/>
      <w:sz w:val="26"/>
      <w:szCs w:val="26"/>
      <w:lang w:eastAsia="ru-RU"/>
    </w:rPr>
  </w:style>
  <w:style w:type="paragraph" w:customStyle="1" w:styleId="xl123">
    <w:name w:val="xl123"/>
    <w:basedOn w:val="a"/>
    <w:rsid w:val="00904717"/>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b/>
      <w:bCs/>
      <w:sz w:val="26"/>
      <w:szCs w:val="26"/>
      <w:lang w:eastAsia="ru-RU"/>
    </w:rPr>
  </w:style>
  <w:style w:type="paragraph" w:customStyle="1" w:styleId="310">
    <w:name w:val="Заголовок 31"/>
    <w:basedOn w:val="a"/>
    <w:next w:val="a"/>
    <w:qFormat/>
    <w:rsid w:val="00904717"/>
    <w:pPr>
      <w:keepNext/>
      <w:keepLines/>
      <w:suppressAutoHyphens w:val="0"/>
      <w:spacing w:before="40"/>
      <w:outlineLvl w:val="2"/>
    </w:pPr>
    <w:rPr>
      <w:rFonts w:ascii="Calibri Light" w:hAnsi="Calibri Light"/>
      <w:color w:val="1F4D78"/>
      <w:sz w:val="24"/>
      <w:szCs w:val="24"/>
      <w:lang w:eastAsia="ru-RU"/>
    </w:rPr>
  </w:style>
  <w:style w:type="paragraph" w:customStyle="1" w:styleId="1f">
    <w:name w:val="Название объекта1"/>
    <w:basedOn w:val="a"/>
    <w:next w:val="a"/>
    <w:uiPriority w:val="35"/>
    <w:qFormat/>
    <w:rsid w:val="00904717"/>
    <w:pPr>
      <w:suppressAutoHyphens w:val="0"/>
      <w:spacing w:after="200"/>
    </w:pPr>
    <w:rPr>
      <w:i/>
      <w:iCs/>
      <w:color w:val="44546A"/>
      <w:sz w:val="18"/>
      <w:szCs w:val="18"/>
      <w:lang w:eastAsia="ru-RU"/>
    </w:rPr>
  </w:style>
  <w:style w:type="paragraph" w:customStyle="1" w:styleId="afff5">
    <w:name w:val="Раздел"/>
    <w:basedOn w:val="a"/>
    <w:uiPriority w:val="99"/>
    <w:rsid w:val="00904717"/>
    <w:pPr>
      <w:tabs>
        <w:tab w:val="num" w:pos="1440"/>
      </w:tabs>
      <w:suppressAutoHyphens w:val="0"/>
      <w:spacing w:before="120" w:after="120"/>
      <w:ind w:left="720" w:hanging="720"/>
      <w:jc w:val="center"/>
    </w:pPr>
    <w:rPr>
      <w:rFonts w:ascii="Arial Narrow" w:hAnsi="Arial Narrow" w:cs="Arial Narrow"/>
      <w:b/>
      <w:bCs/>
      <w:sz w:val="28"/>
      <w:szCs w:val="28"/>
      <w:lang w:eastAsia="ru-RU"/>
    </w:rPr>
  </w:style>
  <w:style w:type="paragraph" w:customStyle="1" w:styleId="TableParagraph">
    <w:name w:val="Table Paragraph"/>
    <w:basedOn w:val="a"/>
    <w:uiPriority w:val="1"/>
    <w:qFormat/>
    <w:rsid w:val="00904717"/>
    <w:pPr>
      <w:widowControl w:val="0"/>
      <w:suppressAutoHyphens w:val="0"/>
    </w:pPr>
    <w:rPr>
      <w:rFonts w:ascii="Calibri" w:eastAsia="Calibri" w:hAnsi="Calibri"/>
      <w:sz w:val="22"/>
      <w:szCs w:val="22"/>
      <w:lang w:val="en-US" w:eastAsia="en-US"/>
    </w:rPr>
  </w:style>
  <w:style w:type="paragraph" w:customStyle="1" w:styleId="Style1">
    <w:name w:val="Style1"/>
    <w:basedOn w:val="a"/>
    <w:uiPriority w:val="99"/>
    <w:rsid w:val="00904717"/>
    <w:pPr>
      <w:widowControl w:val="0"/>
      <w:suppressAutoHyphens w:val="0"/>
      <w:autoSpaceDE w:val="0"/>
      <w:autoSpaceDN w:val="0"/>
      <w:adjustRightInd w:val="0"/>
    </w:pPr>
    <w:rPr>
      <w:sz w:val="24"/>
      <w:szCs w:val="24"/>
      <w:lang w:eastAsia="ru-RU"/>
    </w:rPr>
  </w:style>
  <w:style w:type="paragraph" w:customStyle="1" w:styleId="Style15">
    <w:name w:val="Style15"/>
    <w:basedOn w:val="a"/>
    <w:uiPriority w:val="99"/>
    <w:rsid w:val="00904717"/>
    <w:pPr>
      <w:widowControl w:val="0"/>
      <w:suppressAutoHyphens w:val="0"/>
      <w:autoSpaceDE w:val="0"/>
      <w:autoSpaceDN w:val="0"/>
      <w:adjustRightInd w:val="0"/>
      <w:spacing w:line="163" w:lineRule="exact"/>
    </w:pPr>
    <w:rPr>
      <w:sz w:val="24"/>
      <w:szCs w:val="24"/>
      <w:lang w:eastAsia="ru-RU"/>
    </w:rPr>
  </w:style>
  <w:style w:type="paragraph" w:customStyle="1" w:styleId="Style3">
    <w:name w:val="Style3"/>
    <w:basedOn w:val="a"/>
    <w:rsid w:val="00904717"/>
    <w:pPr>
      <w:widowControl w:val="0"/>
      <w:suppressAutoHyphens w:val="0"/>
      <w:autoSpaceDE w:val="0"/>
      <w:autoSpaceDN w:val="0"/>
      <w:adjustRightInd w:val="0"/>
      <w:spacing w:line="192" w:lineRule="exact"/>
      <w:jc w:val="center"/>
    </w:pPr>
    <w:rPr>
      <w:sz w:val="24"/>
      <w:szCs w:val="24"/>
      <w:lang w:eastAsia="ru-RU"/>
    </w:rPr>
  </w:style>
  <w:style w:type="character" w:customStyle="1" w:styleId="213">
    <w:name w:val="Заголовок 2 Знак1"/>
    <w:rsid w:val="00904717"/>
    <w:rPr>
      <w:rFonts w:ascii="Times New Roman" w:eastAsia="Times New Roman" w:hAnsi="Times New Roman" w:cs="Times New Roman" w:hint="default"/>
      <w:b/>
      <w:bCs/>
      <w:sz w:val="24"/>
      <w:szCs w:val="24"/>
      <w:lang w:eastAsia="ru-RU"/>
    </w:rPr>
  </w:style>
  <w:style w:type="character" w:customStyle="1" w:styleId="FontStyle48">
    <w:name w:val="Font Style48"/>
    <w:rsid w:val="00904717"/>
    <w:rPr>
      <w:rFonts w:ascii="Times New Roman" w:hAnsi="Times New Roman" w:cs="Times New Roman" w:hint="default"/>
      <w:sz w:val="20"/>
      <w:szCs w:val="20"/>
    </w:rPr>
  </w:style>
  <w:style w:type="character" w:customStyle="1" w:styleId="content">
    <w:name w:val="content"/>
    <w:rsid w:val="00904717"/>
  </w:style>
  <w:style w:type="character" w:customStyle="1" w:styleId="FontStyle18">
    <w:name w:val="Font Style18"/>
    <w:uiPriority w:val="99"/>
    <w:rsid w:val="00904717"/>
    <w:rPr>
      <w:rFonts w:ascii="Times New Roman" w:hAnsi="Times New Roman" w:cs="Times New Roman" w:hint="default"/>
      <w:sz w:val="22"/>
    </w:rPr>
  </w:style>
  <w:style w:type="character" w:customStyle="1" w:styleId="smalltext">
    <w:name w:val="smalltext"/>
    <w:rsid w:val="00904717"/>
  </w:style>
  <w:style w:type="character" w:customStyle="1" w:styleId="maintextszel">
    <w:name w:val="maintextszel"/>
    <w:rsid w:val="00904717"/>
  </w:style>
  <w:style w:type="character" w:customStyle="1" w:styleId="small">
    <w:name w:val="small"/>
    <w:rsid w:val="00904717"/>
  </w:style>
  <w:style w:type="character" w:customStyle="1" w:styleId="apple-style-span">
    <w:name w:val="apple-style-span"/>
    <w:rsid w:val="00904717"/>
  </w:style>
  <w:style w:type="character" w:customStyle="1" w:styleId="cite3">
    <w:name w:val="cite3"/>
    <w:rsid w:val="00904717"/>
  </w:style>
  <w:style w:type="character" w:customStyle="1" w:styleId="watch-title">
    <w:name w:val="watch-title"/>
    <w:rsid w:val="00904717"/>
  </w:style>
  <w:style w:type="character" w:customStyle="1" w:styleId="right">
    <w:name w:val="right"/>
    <w:rsid w:val="00904717"/>
  </w:style>
  <w:style w:type="character" w:customStyle="1" w:styleId="b-dotted-linecontent">
    <w:name w:val="b-dotted-line__content"/>
    <w:rsid w:val="00904717"/>
  </w:style>
  <w:style w:type="character" w:customStyle="1" w:styleId="current">
    <w:name w:val="current"/>
    <w:rsid w:val="00904717"/>
  </w:style>
  <w:style w:type="character" w:customStyle="1" w:styleId="ecattext">
    <w:name w:val="ecattext"/>
    <w:rsid w:val="00904717"/>
  </w:style>
  <w:style w:type="character" w:customStyle="1" w:styleId="product-spec-itemvalue-inner">
    <w:name w:val="product-spec-item__value-inner"/>
    <w:rsid w:val="00904717"/>
  </w:style>
  <w:style w:type="character" w:customStyle="1" w:styleId="product-spec-itemname-inner">
    <w:name w:val="product-spec-item__name-inner"/>
    <w:rsid w:val="00904717"/>
  </w:style>
  <w:style w:type="character" w:customStyle="1" w:styleId="headera3">
    <w:name w:val="header_a3"/>
    <w:rsid w:val="00904717"/>
  </w:style>
  <w:style w:type="character" w:customStyle="1" w:styleId="tendersubject1">
    <w:name w:val="tendersubject1"/>
    <w:rsid w:val="00904717"/>
    <w:rPr>
      <w:b/>
      <w:bCs/>
      <w:color w:val="0000FF"/>
      <w:sz w:val="20"/>
      <w:szCs w:val="20"/>
    </w:rPr>
  </w:style>
  <w:style w:type="character" w:customStyle="1" w:styleId="product-specvalue-inner">
    <w:name w:val="product-spec__value-inner"/>
    <w:rsid w:val="00904717"/>
  </w:style>
  <w:style w:type="character" w:customStyle="1" w:styleId="product-specname-inner">
    <w:name w:val="product-spec__name-inner"/>
    <w:rsid w:val="00904717"/>
  </w:style>
  <w:style w:type="character" w:customStyle="1" w:styleId="ff2">
    <w:name w:val="ff2"/>
    <w:rsid w:val="00904717"/>
  </w:style>
  <w:style w:type="character" w:customStyle="1" w:styleId="math-template">
    <w:name w:val="math-template"/>
    <w:rsid w:val="00904717"/>
  </w:style>
  <w:style w:type="character" w:customStyle="1" w:styleId="text">
    <w:name w:val="text"/>
    <w:rsid w:val="00904717"/>
  </w:style>
  <w:style w:type="character" w:customStyle="1" w:styleId="pinkbg1">
    <w:name w:val="pinkbg1"/>
    <w:rsid w:val="00904717"/>
    <w:rPr>
      <w:shd w:val="clear" w:color="auto" w:fill="FDD7C9"/>
    </w:rPr>
  </w:style>
  <w:style w:type="character" w:customStyle="1" w:styleId="Arial">
    <w:name w:val="Основной текст + Arial"/>
    <w:aliases w:val="12 pt,Курсив,Интервал 0 pt"/>
    <w:rsid w:val="00904717"/>
    <w:rPr>
      <w:rFonts w:ascii="Arial" w:eastAsia="Arial" w:hAnsi="Arial" w:cs="Arial" w:hint="default"/>
      <w:i/>
      <w:iCs/>
      <w:color w:val="000000"/>
      <w:spacing w:val="1"/>
      <w:w w:val="100"/>
      <w:position w:val="0"/>
      <w:sz w:val="24"/>
      <w:szCs w:val="24"/>
      <w:shd w:val="clear" w:color="auto" w:fill="FFFFFF"/>
      <w:lang w:val="ru-RU" w:eastAsia="ru-RU" w:bidi="ru-RU"/>
    </w:rPr>
  </w:style>
  <w:style w:type="table" w:customStyle="1" w:styleId="110">
    <w:name w:val="Сетка таблицы11"/>
    <w:basedOn w:val="a1"/>
    <w:rsid w:val="00904717"/>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
    <w:name w:val="Сетка таблицы21"/>
    <w:basedOn w:val="a1"/>
    <w:rsid w:val="0090471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
    <w:name w:val="Сетка таблицы31"/>
    <w:basedOn w:val="a1"/>
    <w:uiPriority w:val="59"/>
    <w:rsid w:val="00904717"/>
    <w:rPr>
      <w:rFonts w:eastAsia="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
    <w:name w:val="Сетка таблицы5"/>
    <w:basedOn w:val="a1"/>
    <w:rsid w:val="0090471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Сетка таблицы6"/>
    <w:basedOn w:val="a1"/>
    <w:uiPriority w:val="39"/>
    <w:rsid w:val="0090471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
    <w:name w:val="Сетка таблицы7"/>
    <w:basedOn w:val="a1"/>
    <w:uiPriority w:val="39"/>
    <w:rsid w:val="0090471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
    <w:name w:val="Сетка таблицы8"/>
    <w:basedOn w:val="a1"/>
    <w:uiPriority w:val="39"/>
    <w:rsid w:val="0090471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
    <w:name w:val="Сетка таблицы52"/>
    <w:basedOn w:val="a1"/>
    <w:rsid w:val="00904717"/>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
    <w:name w:val="Сетка таблицы9"/>
    <w:basedOn w:val="a1"/>
    <w:uiPriority w:val="39"/>
    <w:rsid w:val="0090471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0">
    <w:name w:val="Сетка таблицы10"/>
    <w:basedOn w:val="a1"/>
    <w:uiPriority w:val="39"/>
    <w:rsid w:val="0090471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0">
    <w:name w:val="Сетка таблицы41"/>
    <w:basedOn w:val="a1"/>
    <w:rsid w:val="0090471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
    <w:name w:val="Сетка таблицы51"/>
    <w:basedOn w:val="a1"/>
    <w:rsid w:val="0090471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basedOn w:val="a1"/>
    <w:uiPriority w:val="39"/>
    <w:rsid w:val="0090471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
    <w:name w:val="Сетка таблицы71"/>
    <w:basedOn w:val="a1"/>
    <w:uiPriority w:val="39"/>
    <w:rsid w:val="0090471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
    <w:name w:val="Сетка таблицы81"/>
    <w:basedOn w:val="a1"/>
    <w:uiPriority w:val="39"/>
    <w:rsid w:val="0090471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6">
    <w:name w:val="annotation reference"/>
    <w:uiPriority w:val="99"/>
    <w:semiHidden/>
    <w:rsid w:val="00904717"/>
    <w:rPr>
      <w:sz w:val="16"/>
    </w:rPr>
  </w:style>
  <w:style w:type="paragraph" w:styleId="afff7">
    <w:name w:val="Revision"/>
    <w:hidden/>
    <w:uiPriority w:val="99"/>
    <w:semiHidden/>
    <w:rsid w:val="00904717"/>
    <w:rPr>
      <w:sz w:val="28"/>
      <w:szCs w:val="28"/>
    </w:rPr>
  </w:style>
  <w:style w:type="numbering" w:customStyle="1" w:styleId="111">
    <w:name w:val="Нет списка11"/>
    <w:next w:val="a2"/>
    <w:uiPriority w:val="99"/>
    <w:semiHidden/>
    <w:unhideWhenUsed/>
    <w:rsid w:val="00904717"/>
  </w:style>
  <w:style w:type="character" w:styleId="afff8">
    <w:name w:val="Emphasis"/>
    <w:qFormat/>
    <w:rsid w:val="00904717"/>
    <w:rPr>
      <w:i/>
      <w:iCs/>
    </w:rPr>
  </w:style>
  <w:style w:type="numbering" w:customStyle="1" w:styleId="11111161">
    <w:name w:val="1 / 1.1 / 1.1.161"/>
    <w:basedOn w:val="a2"/>
    <w:next w:val="111111"/>
    <w:semiHidden/>
    <w:unhideWhenUsed/>
    <w:rsid w:val="00904717"/>
  </w:style>
  <w:style w:type="numbering" w:styleId="111111">
    <w:name w:val="Outline List 2"/>
    <w:basedOn w:val="a2"/>
    <w:uiPriority w:val="99"/>
    <w:semiHidden/>
    <w:unhideWhenUsed/>
    <w:rsid w:val="00904717"/>
  </w:style>
  <w:style w:type="numbering" w:customStyle="1" w:styleId="2b">
    <w:name w:val="Нет списка2"/>
    <w:next w:val="a2"/>
    <w:uiPriority w:val="99"/>
    <w:semiHidden/>
    <w:unhideWhenUsed/>
    <w:rsid w:val="00904717"/>
  </w:style>
  <w:style w:type="numbering" w:customStyle="1" w:styleId="32">
    <w:name w:val="Нет списка3"/>
    <w:next w:val="a2"/>
    <w:uiPriority w:val="99"/>
    <w:semiHidden/>
    <w:unhideWhenUsed/>
    <w:rsid w:val="00904717"/>
  </w:style>
  <w:style w:type="numbering" w:customStyle="1" w:styleId="1110">
    <w:name w:val="Нет списка111"/>
    <w:next w:val="a2"/>
    <w:uiPriority w:val="99"/>
    <w:semiHidden/>
    <w:unhideWhenUsed/>
    <w:rsid w:val="00904717"/>
  </w:style>
  <w:style w:type="numbering" w:customStyle="1" w:styleId="111111611">
    <w:name w:val="1 / 1.1 / 1.1.1611"/>
    <w:basedOn w:val="a2"/>
    <w:next w:val="111111"/>
    <w:semiHidden/>
    <w:unhideWhenUsed/>
    <w:rsid w:val="00904717"/>
  </w:style>
  <w:style w:type="numbering" w:customStyle="1" w:styleId="1111111">
    <w:name w:val="1 / 1.1 / 1.1.11"/>
    <w:basedOn w:val="a2"/>
    <w:next w:val="111111"/>
    <w:uiPriority w:val="99"/>
    <w:semiHidden/>
    <w:unhideWhenUsed/>
    <w:rsid w:val="00904717"/>
  </w:style>
  <w:style w:type="character" w:customStyle="1" w:styleId="312">
    <w:name w:val="Заголовок 3 Знак1"/>
    <w:uiPriority w:val="9"/>
    <w:semiHidden/>
    <w:rsid w:val="00904717"/>
    <w:rPr>
      <w:rFonts w:ascii="Cambria" w:eastAsia="Times New Roman" w:hAnsi="Cambria" w:cs="Times New Roman"/>
      <w:b/>
      <w:bCs/>
      <w:sz w:val="26"/>
      <w:szCs w:val="26"/>
    </w:rPr>
  </w:style>
  <w:style w:type="character" w:customStyle="1" w:styleId="Arial12pt0pt">
    <w:name w:val="Основной текст + Arial;12 pt;Курсив;Интервал 0 pt"/>
    <w:rsid w:val="00904717"/>
    <w:rPr>
      <w:rFonts w:ascii="Arial" w:eastAsia="Arial" w:hAnsi="Arial" w:cs="Arial"/>
      <w:i/>
      <w:iCs/>
      <w:color w:val="000000"/>
      <w:spacing w:val="1"/>
      <w:w w:val="100"/>
      <w:position w:val="0"/>
      <w:sz w:val="24"/>
      <w:szCs w:val="24"/>
      <w:shd w:val="clear" w:color="auto" w:fill="FFFFFF"/>
      <w:lang w:val="ru-RU" w:eastAsia="ru-RU" w:bidi="ru-RU"/>
    </w:rPr>
  </w:style>
  <w:style w:type="character" w:customStyle="1" w:styleId="afff9">
    <w:name w:val="Цветовое выделение"/>
    <w:uiPriority w:val="99"/>
    <w:rsid w:val="00904717"/>
    <w:rPr>
      <w:b/>
      <w:bCs w:val="0"/>
      <w:color w:val="000080"/>
    </w:rPr>
  </w:style>
  <w:style w:type="numbering" w:customStyle="1" w:styleId="43">
    <w:name w:val="Нет списка4"/>
    <w:next w:val="a2"/>
    <w:uiPriority w:val="99"/>
    <w:semiHidden/>
    <w:unhideWhenUsed/>
    <w:rsid w:val="00904717"/>
  </w:style>
  <w:style w:type="numbering" w:customStyle="1" w:styleId="53">
    <w:name w:val="Нет списка5"/>
    <w:next w:val="a2"/>
    <w:uiPriority w:val="99"/>
    <w:semiHidden/>
    <w:unhideWhenUsed/>
    <w:rsid w:val="00904717"/>
  </w:style>
  <w:style w:type="numbering" w:customStyle="1" w:styleId="62">
    <w:name w:val="Нет списка6"/>
    <w:next w:val="a2"/>
    <w:uiPriority w:val="99"/>
    <w:semiHidden/>
    <w:unhideWhenUsed/>
    <w:rsid w:val="00904717"/>
  </w:style>
  <w:style w:type="character" w:customStyle="1" w:styleId="copytarget">
    <w:name w:val="copy_target"/>
    <w:basedOn w:val="a0"/>
    <w:rsid w:val="00731D47"/>
  </w:style>
  <w:style w:type="character" w:customStyle="1" w:styleId="mismatch">
    <w:name w:val="mismatch"/>
    <w:basedOn w:val="a0"/>
    <w:rsid w:val="001013A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Hyperlink" w:qFormat="1"/>
    <w:lsdException w:name="Strong" w:semiHidden="0" w:uiPriority="22" w:unhideWhenUsed="0" w:qFormat="1"/>
    <w:lsdException w:name="Emphasis" w:semiHidden="0" w:uiPriority="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45EF"/>
    <w:pPr>
      <w:suppressAutoHyphens/>
    </w:pPr>
    <w:rPr>
      <w:lang w:eastAsia="zh-CN"/>
    </w:rPr>
  </w:style>
  <w:style w:type="paragraph" w:styleId="1">
    <w:name w:val="heading 1"/>
    <w:basedOn w:val="a"/>
    <w:next w:val="a"/>
    <w:link w:val="10"/>
    <w:uiPriority w:val="9"/>
    <w:qFormat/>
    <w:pPr>
      <w:keepNext/>
      <w:tabs>
        <w:tab w:val="num" w:pos="0"/>
      </w:tabs>
      <w:ind w:left="432" w:hanging="432"/>
      <w:jc w:val="center"/>
      <w:outlineLvl w:val="0"/>
    </w:pPr>
    <w:rPr>
      <w:b/>
      <w:sz w:val="26"/>
    </w:rPr>
  </w:style>
  <w:style w:type="paragraph" w:styleId="21">
    <w:name w:val="heading 2"/>
    <w:basedOn w:val="a"/>
    <w:next w:val="a"/>
    <w:link w:val="22"/>
    <w:qFormat/>
    <w:pPr>
      <w:keepNext/>
      <w:tabs>
        <w:tab w:val="num" w:pos="0"/>
      </w:tabs>
      <w:ind w:left="576" w:hanging="576"/>
      <w:jc w:val="right"/>
      <w:outlineLvl w:val="1"/>
    </w:pPr>
    <w:rPr>
      <w:sz w:val="28"/>
    </w:rPr>
  </w:style>
  <w:style w:type="paragraph" w:styleId="3">
    <w:name w:val="heading 3"/>
    <w:basedOn w:val="a"/>
    <w:next w:val="a"/>
    <w:link w:val="30"/>
    <w:uiPriority w:val="9"/>
    <w:qFormat/>
    <w:pPr>
      <w:keepNext/>
      <w:tabs>
        <w:tab w:val="num" w:pos="0"/>
      </w:tabs>
      <w:ind w:left="720" w:hanging="720"/>
      <w:jc w:val="center"/>
      <w:outlineLvl w:val="2"/>
    </w:pPr>
    <w:rPr>
      <w:sz w:val="28"/>
    </w:rPr>
  </w:style>
  <w:style w:type="paragraph" w:styleId="4">
    <w:name w:val="heading 4"/>
    <w:basedOn w:val="a"/>
    <w:next w:val="a"/>
    <w:link w:val="40"/>
    <w:unhideWhenUsed/>
    <w:qFormat/>
    <w:rsid w:val="00904717"/>
    <w:pPr>
      <w:keepNext/>
      <w:suppressAutoHyphens w:val="0"/>
      <w:spacing w:before="240" w:after="60"/>
      <w:ind w:firstLine="709"/>
      <w:outlineLvl w:val="3"/>
    </w:pPr>
    <w:rPr>
      <w:rFonts w:ascii="Calibri" w:hAnsi="Calibri"/>
      <w:b/>
      <w:bCs/>
      <w:sz w:val="28"/>
      <w:szCs w:val="28"/>
      <w:lang w:eastAsia="ru-RU"/>
    </w:rPr>
  </w:style>
  <w:style w:type="paragraph" w:styleId="5">
    <w:name w:val="heading 5"/>
    <w:basedOn w:val="a"/>
    <w:next w:val="a"/>
    <w:link w:val="50"/>
    <w:uiPriority w:val="9"/>
    <w:semiHidden/>
    <w:unhideWhenUsed/>
    <w:qFormat/>
    <w:rsid w:val="00904717"/>
    <w:pPr>
      <w:suppressAutoHyphens w:val="0"/>
      <w:spacing w:before="240" w:after="60"/>
      <w:outlineLvl w:val="4"/>
    </w:pPr>
    <w:rPr>
      <w:rFonts w:ascii="Calibri" w:hAnsi="Calibri"/>
      <w:b/>
      <w:bCs/>
      <w:i/>
      <w:iCs/>
      <w:sz w:val="26"/>
      <w:szCs w:val="26"/>
      <w:lang w:eastAsia="ru-RU"/>
    </w:rPr>
  </w:style>
  <w:style w:type="paragraph" w:styleId="6">
    <w:name w:val="heading 6"/>
    <w:basedOn w:val="a"/>
    <w:next w:val="a"/>
    <w:link w:val="60"/>
    <w:unhideWhenUsed/>
    <w:qFormat/>
    <w:rsid w:val="00904717"/>
    <w:pPr>
      <w:suppressAutoHyphens w:val="0"/>
      <w:spacing w:before="240" w:after="60"/>
      <w:jc w:val="both"/>
      <w:outlineLvl w:val="5"/>
    </w:pPr>
    <w:rPr>
      <w:i/>
      <w:sz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Основной шрифт абзаца1"/>
  </w:style>
  <w:style w:type="character" w:styleId="a3">
    <w:name w:val="page number"/>
    <w:basedOn w:val="11"/>
  </w:style>
  <w:style w:type="character" w:styleId="a4">
    <w:name w:val="Hyperlink"/>
    <w:uiPriority w:val="99"/>
    <w:qFormat/>
    <w:rPr>
      <w:color w:val="0000FF"/>
      <w:u w:val="single"/>
    </w:rPr>
  </w:style>
  <w:style w:type="character" w:customStyle="1" w:styleId="a5">
    <w:name w:val="Основной текст Знак"/>
    <w:aliases w:val="Çàã1 Знак,BO Знак,ID Знак,body indent Знак,andrad Знак,EHPT Знак,Body Text2 Знак"/>
    <w:uiPriority w:val="1"/>
    <w:rPr>
      <w:b/>
      <w:sz w:val="22"/>
    </w:rPr>
  </w:style>
  <w:style w:type="character" w:customStyle="1" w:styleId="a6">
    <w:name w:val="Текст выноски Знак"/>
    <w:uiPriority w:val="99"/>
    <w:rPr>
      <w:rFonts w:ascii="Tahoma" w:hAnsi="Tahoma" w:cs="Tahoma"/>
      <w:sz w:val="16"/>
      <w:szCs w:val="16"/>
    </w:rPr>
  </w:style>
  <w:style w:type="character" w:customStyle="1" w:styleId="iceouttxt">
    <w:name w:val="iceouttxt"/>
  </w:style>
  <w:style w:type="character" w:customStyle="1" w:styleId="iceouttxt1">
    <w:name w:val="iceouttxt1"/>
    <w:rPr>
      <w:rFonts w:ascii="Arial" w:hAnsi="Arial" w:cs="Arial"/>
      <w:color w:val="666666"/>
      <w:sz w:val="17"/>
      <w:szCs w:val="17"/>
    </w:rPr>
  </w:style>
  <w:style w:type="character" w:customStyle="1" w:styleId="INS">
    <w:name w:val="INS"/>
  </w:style>
  <w:style w:type="paragraph" w:customStyle="1" w:styleId="a7">
    <w:name w:val="Заголовок"/>
    <w:basedOn w:val="a"/>
    <w:next w:val="a8"/>
    <w:pPr>
      <w:keepNext/>
      <w:spacing w:before="240" w:after="120"/>
    </w:pPr>
    <w:rPr>
      <w:rFonts w:ascii="Arial" w:eastAsia="Microsoft YaHei" w:hAnsi="Arial" w:cs="Mangal"/>
      <w:sz w:val="28"/>
      <w:szCs w:val="28"/>
    </w:rPr>
  </w:style>
  <w:style w:type="paragraph" w:styleId="a8">
    <w:name w:val="Body Text"/>
    <w:aliases w:val="Çàã1,BO,ID,body indent,andrad,EHPT,Body Text2"/>
    <w:basedOn w:val="a"/>
    <w:uiPriority w:val="1"/>
    <w:qFormat/>
    <w:pPr>
      <w:jc w:val="center"/>
    </w:pPr>
    <w:rPr>
      <w:b/>
      <w:sz w:val="22"/>
    </w:rPr>
  </w:style>
  <w:style w:type="paragraph" w:styleId="a9">
    <w:name w:val="List"/>
    <w:basedOn w:val="a8"/>
    <w:rPr>
      <w:rFonts w:cs="Mangal"/>
    </w:rPr>
  </w:style>
  <w:style w:type="paragraph" w:styleId="aa">
    <w:name w:val="caption"/>
    <w:basedOn w:val="a"/>
    <w:uiPriority w:val="35"/>
    <w:qFormat/>
    <w:pPr>
      <w:suppressLineNumbers/>
      <w:spacing w:before="120" w:after="120"/>
    </w:pPr>
    <w:rPr>
      <w:rFonts w:cs="Mangal"/>
      <w:i/>
      <w:iCs/>
      <w:sz w:val="24"/>
      <w:szCs w:val="24"/>
    </w:rPr>
  </w:style>
  <w:style w:type="paragraph" w:customStyle="1" w:styleId="12">
    <w:name w:val="Указатель1"/>
    <w:basedOn w:val="a"/>
    <w:pPr>
      <w:suppressLineNumbers/>
    </w:pPr>
    <w:rPr>
      <w:rFonts w:cs="Mangal"/>
    </w:rPr>
  </w:style>
  <w:style w:type="paragraph" w:styleId="ab">
    <w:name w:val="Body Text Indent"/>
    <w:basedOn w:val="a"/>
    <w:link w:val="ac"/>
    <w:pPr>
      <w:ind w:firstLine="851"/>
    </w:pPr>
    <w:rPr>
      <w:sz w:val="24"/>
    </w:rPr>
  </w:style>
  <w:style w:type="paragraph" w:styleId="ad">
    <w:name w:val="footer"/>
    <w:basedOn w:val="a"/>
    <w:link w:val="ae"/>
    <w:uiPriority w:val="99"/>
    <w:pPr>
      <w:tabs>
        <w:tab w:val="center" w:pos="4153"/>
        <w:tab w:val="right" w:pos="8306"/>
      </w:tabs>
    </w:pPr>
  </w:style>
  <w:style w:type="paragraph" w:styleId="af">
    <w:name w:val="header"/>
    <w:basedOn w:val="a"/>
    <w:link w:val="af0"/>
    <w:uiPriority w:val="99"/>
    <w:pPr>
      <w:tabs>
        <w:tab w:val="center" w:pos="4153"/>
        <w:tab w:val="right" w:pos="8306"/>
      </w:tabs>
    </w:pPr>
  </w:style>
  <w:style w:type="paragraph" w:customStyle="1" w:styleId="210">
    <w:name w:val="Основной текст с отступом 21"/>
    <w:basedOn w:val="a"/>
    <w:pPr>
      <w:ind w:firstLine="720"/>
      <w:jc w:val="both"/>
    </w:pPr>
    <w:rPr>
      <w:sz w:val="28"/>
    </w:rPr>
  </w:style>
  <w:style w:type="paragraph" w:styleId="af1">
    <w:name w:val="Balloon Text"/>
    <w:basedOn w:val="a"/>
    <w:uiPriority w:val="99"/>
    <w:rPr>
      <w:rFonts w:ascii="Tahoma" w:hAnsi="Tahoma" w:cs="Tahoma"/>
      <w:sz w:val="16"/>
      <w:szCs w:val="16"/>
    </w:rPr>
  </w:style>
  <w:style w:type="paragraph" w:customStyle="1" w:styleId="CharChar">
    <w:name w:val="Char Char"/>
    <w:basedOn w:val="a"/>
    <w:pPr>
      <w:spacing w:after="160" w:line="240" w:lineRule="exact"/>
    </w:pPr>
    <w:rPr>
      <w:rFonts w:ascii="Verdana" w:hAnsi="Verdana" w:cs="Verdana"/>
      <w:lang w:val="en-US"/>
    </w:rPr>
  </w:style>
  <w:style w:type="paragraph" w:customStyle="1" w:styleId="af2">
    <w:name w:val="Знак Знак Знак Знак"/>
    <w:basedOn w:val="a"/>
    <w:pPr>
      <w:spacing w:after="160" w:line="240" w:lineRule="exact"/>
    </w:pPr>
    <w:rPr>
      <w:rFonts w:ascii="Verdana" w:hAnsi="Verdana" w:cs="Verdana"/>
      <w:lang w:val="en-US"/>
    </w:rPr>
  </w:style>
  <w:style w:type="paragraph" w:customStyle="1" w:styleId="af3">
    <w:name w:val="Знак"/>
    <w:basedOn w:val="a"/>
    <w:pPr>
      <w:spacing w:after="160" w:line="240" w:lineRule="exact"/>
    </w:pPr>
    <w:rPr>
      <w:rFonts w:ascii="Verdana" w:hAnsi="Verdana" w:cs="Verdana"/>
      <w:lang w:val="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pPr>
      <w:spacing w:before="100" w:after="100"/>
    </w:pPr>
    <w:rPr>
      <w:rFonts w:ascii="Tahoma" w:hAnsi="Tahoma" w:cs="Tahoma"/>
      <w:lang w:val="en-US"/>
    </w:rPr>
  </w:style>
  <w:style w:type="paragraph" w:customStyle="1" w:styleId="13">
    <w:name w:val="Знак1"/>
    <w:basedOn w:val="a"/>
    <w:pPr>
      <w:spacing w:after="160" w:line="240" w:lineRule="exact"/>
    </w:pPr>
    <w:rPr>
      <w:rFonts w:ascii="Verdana" w:hAnsi="Verdana" w:cs="Verdana"/>
      <w:lang w:val="en-US"/>
    </w:rPr>
  </w:style>
  <w:style w:type="paragraph" w:customStyle="1" w:styleId="ConsPlusNormal">
    <w:name w:val="ConsPlusNormal"/>
    <w:pPr>
      <w:suppressAutoHyphens/>
      <w:autoSpaceDE w:val="0"/>
    </w:pPr>
    <w:rPr>
      <w:rFonts w:ascii="Arial" w:hAnsi="Arial" w:cs="Arial"/>
      <w:lang w:eastAsia="zh-CN"/>
    </w:rPr>
  </w:style>
  <w:style w:type="paragraph" w:customStyle="1" w:styleId="af4">
    <w:name w:val="Содержимое таблицы"/>
    <w:basedOn w:val="a"/>
    <w:pPr>
      <w:suppressLineNumbers/>
    </w:pPr>
  </w:style>
  <w:style w:type="paragraph" w:customStyle="1" w:styleId="af5">
    <w:name w:val="Заголовок таблицы"/>
    <w:basedOn w:val="af4"/>
    <w:pPr>
      <w:jc w:val="center"/>
    </w:pPr>
    <w:rPr>
      <w:b/>
      <w:bCs/>
    </w:rPr>
  </w:style>
  <w:style w:type="paragraph" w:customStyle="1" w:styleId="af6">
    <w:name w:val="Содержимое врезки"/>
    <w:basedOn w:val="a8"/>
  </w:style>
  <w:style w:type="paragraph" w:customStyle="1" w:styleId="14">
    <w:name w:val="Обычный1"/>
    <w:pPr>
      <w:suppressAutoHyphens/>
      <w:autoSpaceDE w:val="0"/>
    </w:pPr>
    <w:rPr>
      <w:rFonts w:eastAsia="Arial"/>
      <w:color w:val="000000"/>
      <w:sz w:val="24"/>
      <w:szCs w:val="24"/>
      <w:lang w:eastAsia="zh-CN"/>
    </w:rPr>
  </w:style>
  <w:style w:type="paragraph" w:customStyle="1" w:styleId="af7">
    <w:name w:val="Стиль"/>
    <w:pPr>
      <w:widowControl w:val="0"/>
      <w:suppressAutoHyphens/>
      <w:autoSpaceDE w:val="0"/>
    </w:pPr>
    <w:rPr>
      <w:rFonts w:eastAsia="Arial"/>
      <w:sz w:val="24"/>
      <w:szCs w:val="24"/>
      <w:lang w:eastAsia="zh-CN"/>
    </w:rPr>
  </w:style>
  <w:style w:type="paragraph" w:styleId="af8">
    <w:name w:val="Normal (Web)"/>
    <w:basedOn w:val="a"/>
    <w:link w:val="af9"/>
    <w:uiPriority w:val="99"/>
    <w:pPr>
      <w:suppressAutoHyphens w:val="0"/>
      <w:spacing w:before="100" w:after="100"/>
    </w:pPr>
    <w:rPr>
      <w:sz w:val="24"/>
    </w:rPr>
  </w:style>
  <w:style w:type="paragraph" w:customStyle="1" w:styleId="ConsPlusNormal1">
    <w:name w:val="ConsPlusNormal1"/>
    <w:link w:val="ConsPlusNormal0"/>
    <w:uiPriority w:val="99"/>
    <w:qFormat/>
    <w:pPr>
      <w:suppressAutoHyphens/>
    </w:pPr>
    <w:rPr>
      <w:rFonts w:ascii="Arial" w:eastAsia="Arial" w:hAnsi="Arial" w:cs="Tahoma"/>
      <w:szCs w:val="24"/>
      <w:lang w:eastAsia="zh-CN" w:bidi="hi-IN"/>
    </w:rPr>
  </w:style>
  <w:style w:type="paragraph" w:customStyle="1" w:styleId="ConsPlusCell">
    <w:name w:val="ConsPlusCell"/>
    <w:pPr>
      <w:suppressAutoHyphens/>
    </w:pPr>
    <w:rPr>
      <w:rFonts w:ascii="Arial" w:eastAsia="Arial" w:hAnsi="Arial" w:cs="Tahoma"/>
      <w:szCs w:val="24"/>
      <w:lang w:eastAsia="zh-CN" w:bidi="hi-IN"/>
    </w:rPr>
  </w:style>
  <w:style w:type="paragraph" w:customStyle="1" w:styleId="ConsPlusNonformat">
    <w:name w:val="ConsPlusNonformat"/>
    <w:pPr>
      <w:suppressAutoHyphens/>
    </w:pPr>
    <w:rPr>
      <w:rFonts w:ascii="Courier New" w:eastAsia="Arial" w:hAnsi="Courier New" w:cs="Tahoma"/>
      <w:szCs w:val="24"/>
      <w:lang w:eastAsia="zh-CN" w:bidi="hi-IN"/>
    </w:rPr>
  </w:style>
  <w:style w:type="paragraph" w:customStyle="1" w:styleId="ConsPlusTitle">
    <w:name w:val="ConsPlusTitle"/>
    <w:pPr>
      <w:suppressAutoHyphens/>
    </w:pPr>
    <w:rPr>
      <w:rFonts w:ascii="Arial" w:eastAsia="Arial" w:hAnsi="Arial" w:cs="Tahoma"/>
      <w:b/>
      <w:szCs w:val="24"/>
      <w:lang w:eastAsia="zh-CN" w:bidi="hi-IN"/>
    </w:rPr>
  </w:style>
  <w:style w:type="paragraph" w:customStyle="1" w:styleId="consnonformat">
    <w:name w:val="consnonformat"/>
    <w:basedOn w:val="a"/>
    <w:pPr>
      <w:spacing w:before="28" w:after="28" w:line="100" w:lineRule="atLeast"/>
    </w:pPr>
    <w:rPr>
      <w:sz w:val="24"/>
      <w:szCs w:val="24"/>
    </w:rPr>
  </w:style>
  <w:style w:type="character" w:customStyle="1" w:styleId="apple-converted-space">
    <w:name w:val="apple-converted-space"/>
    <w:rsid w:val="00060D3C"/>
  </w:style>
  <w:style w:type="character" w:customStyle="1" w:styleId="ac">
    <w:name w:val="Основной текст с отступом Знак"/>
    <w:link w:val="ab"/>
    <w:uiPriority w:val="99"/>
    <w:rsid w:val="008D0DC9"/>
    <w:rPr>
      <w:sz w:val="24"/>
      <w:lang w:eastAsia="zh-CN"/>
    </w:rPr>
  </w:style>
  <w:style w:type="character" w:customStyle="1" w:styleId="af0">
    <w:name w:val="Верхний колонтитул Знак"/>
    <w:link w:val="af"/>
    <w:uiPriority w:val="99"/>
    <w:rsid w:val="00CC638C"/>
    <w:rPr>
      <w:lang w:eastAsia="zh-CN"/>
    </w:rPr>
  </w:style>
  <w:style w:type="table" w:styleId="afa">
    <w:name w:val="Table Grid"/>
    <w:basedOn w:val="a1"/>
    <w:uiPriority w:val="59"/>
    <w:rsid w:val="00A3228A"/>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b">
    <w:name w:val="No Spacing"/>
    <w:link w:val="afc"/>
    <w:uiPriority w:val="1"/>
    <w:qFormat/>
    <w:rsid w:val="00E16320"/>
    <w:pPr>
      <w:suppressAutoHyphens/>
    </w:pPr>
    <w:rPr>
      <w:lang w:eastAsia="zh-CN"/>
    </w:rPr>
  </w:style>
  <w:style w:type="paragraph" w:styleId="afd">
    <w:name w:val="Title"/>
    <w:basedOn w:val="a"/>
    <w:next w:val="a"/>
    <w:link w:val="afe"/>
    <w:uiPriority w:val="10"/>
    <w:qFormat/>
    <w:rsid w:val="00A80C9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fe">
    <w:name w:val="Название Знак"/>
    <w:basedOn w:val="a0"/>
    <w:link w:val="afd"/>
    <w:uiPriority w:val="10"/>
    <w:rsid w:val="00A80C9F"/>
    <w:rPr>
      <w:rFonts w:asciiTheme="majorHAnsi" w:eastAsiaTheme="majorEastAsia" w:hAnsiTheme="majorHAnsi" w:cstheme="majorBidi"/>
      <w:color w:val="17365D" w:themeColor="text2" w:themeShade="BF"/>
      <w:spacing w:val="5"/>
      <w:kern w:val="28"/>
      <w:sz w:val="52"/>
      <w:szCs w:val="52"/>
      <w:lang w:eastAsia="zh-CN"/>
    </w:rPr>
  </w:style>
  <w:style w:type="character" w:styleId="aff">
    <w:name w:val="Strong"/>
    <w:basedOn w:val="a0"/>
    <w:uiPriority w:val="22"/>
    <w:qFormat/>
    <w:rsid w:val="00C34B5D"/>
    <w:rPr>
      <w:b/>
      <w:bCs/>
    </w:rPr>
  </w:style>
  <w:style w:type="character" w:customStyle="1" w:styleId="fractionnumber">
    <w:name w:val="fractionnumber"/>
    <w:basedOn w:val="a0"/>
    <w:rsid w:val="00C34B5D"/>
  </w:style>
  <w:style w:type="character" w:customStyle="1" w:styleId="afc">
    <w:name w:val="Без интервала Знак"/>
    <w:link w:val="afb"/>
    <w:uiPriority w:val="1"/>
    <w:rsid w:val="00B23244"/>
    <w:rPr>
      <w:lang w:eastAsia="zh-CN"/>
    </w:rPr>
  </w:style>
  <w:style w:type="paragraph" w:customStyle="1" w:styleId="CharChar1">
    <w:name w:val="Char Char1"/>
    <w:basedOn w:val="a"/>
    <w:rsid w:val="009F14AB"/>
    <w:pPr>
      <w:suppressAutoHyphens w:val="0"/>
      <w:spacing w:after="160" w:line="240" w:lineRule="exact"/>
    </w:pPr>
    <w:rPr>
      <w:rFonts w:ascii="Verdana" w:hAnsi="Verdana"/>
      <w:lang w:val="en-US" w:eastAsia="en-US"/>
    </w:rPr>
  </w:style>
  <w:style w:type="table" w:customStyle="1" w:styleId="15">
    <w:name w:val="Сетка таблицы1"/>
    <w:basedOn w:val="a1"/>
    <w:next w:val="afa"/>
    <w:uiPriority w:val="39"/>
    <w:rsid w:val="000F6E7A"/>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
    <w:name w:val="Сетка таблицы2"/>
    <w:basedOn w:val="a1"/>
    <w:next w:val="afa"/>
    <w:uiPriority w:val="39"/>
    <w:rsid w:val="0034460C"/>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0">
    <w:name w:val="List Paragraph"/>
    <w:basedOn w:val="a"/>
    <w:link w:val="aff1"/>
    <w:uiPriority w:val="34"/>
    <w:qFormat/>
    <w:rsid w:val="00753B4D"/>
    <w:pPr>
      <w:ind w:left="720"/>
      <w:contextualSpacing/>
    </w:pPr>
  </w:style>
  <w:style w:type="table" w:customStyle="1" w:styleId="31">
    <w:name w:val="Сетка таблицы3"/>
    <w:basedOn w:val="a1"/>
    <w:next w:val="afa"/>
    <w:uiPriority w:val="39"/>
    <w:rsid w:val="002E0110"/>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0">
    <w:name w:val="Заголовок 4 Знак"/>
    <w:basedOn w:val="a0"/>
    <w:link w:val="4"/>
    <w:rsid w:val="00904717"/>
    <w:rPr>
      <w:rFonts w:ascii="Calibri" w:hAnsi="Calibri"/>
      <w:b/>
      <w:bCs/>
      <w:sz w:val="28"/>
      <w:szCs w:val="28"/>
    </w:rPr>
  </w:style>
  <w:style w:type="character" w:customStyle="1" w:styleId="50">
    <w:name w:val="Заголовок 5 Знак"/>
    <w:basedOn w:val="a0"/>
    <w:link w:val="5"/>
    <w:uiPriority w:val="9"/>
    <w:semiHidden/>
    <w:rsid w:val="00904717"/>
    <w:rPr>
      <w:rFonts w:ascii="Calibri" w:hAnsi="Calibri"/>
      <w:b/>
      <w:bCs/>
      <w:i/>
      <w:iCs/>
      <w:sz w:val="26"/>
      <w:szCs w:val="26"/>
    </w:rPr>
  </w:style>
  <w:style w:type="character" w:customStyle="1" w:styleId="60">
    <w:name w:val="Заголовок 6 Знак"/>
    <w:basedOn w:val="a0"/>
    <w:link w:val="6"/>
    <w:rsid w:val="00904717"/>
    <w:rPr>
      <w:i/>
      <w:sz w:val="22"/>
    </w:rPr>
  </w:style>
  <w:style w:type="numbering" w:customStyle="1" w:styleId="16">
    <w:name w:val="Нет списка1"/>
    <w:next w:val="a2"/>
    <w:uiPriority w:val="99"/>
    <w:semiHidden/>
    <w:unhideWhenUsed/>
    <w:rsid w:val="00904717"/>
  </w:style>
  <w:style w:type="character" w:customStyle="1" w:styleId="10">
    <w:name w:val="Заголовок 1 Знак"/>
    <w:link w:val="1"/>
    <w:uiPriority w:val="9"/>
    <w:rsid w:val="00904717"/>
    <w:rPr>
      <w:b/>
      <w:sz w:val="26"/>
      <w:lang w:eastAsia="zh-CN"/>
    </w:rPr>
  </w:style>
  <w:style w:type="character" w:customStyle="1" w:styleId="22">
    <w:name w:val="Заголовок 2 Знак"/>
    <w:link w:val="21"/>
    <w:rsid w:val="00904717"/>
    <w:rPr>
      <w:sz w:val="28"/>
      <w:lang w:eastAsia="zh-CN"/>
    </w:rPr>
  </w:style>
  <w:style w:type="character" w:customStyle="1" w:styleId="30">
    <w:name w:val="Заголовок 3 Знак"/>
    <w:link w:val="3"/>
    <w:uiPriority w:val="9"/>
    <w:rsid w:val="00904717"/>
    <w:rPr>
      <w:sz w:val="28"/>
      <w:lang w:eastAsia="zh-CN"/>
    </w:rPr>
  </w:style>
  <w:style w:type="character" w:customStyle="1" w:styleId="ConsPlusNormal0">
    <w:name w:val="ConsPlusNormal Знак"/>
    <w:link w:val="ConsPlusNormal1"/>
    <w:uiPriority w:val="99"/>
    <w:qFormat/>
    <w:locked/>
    <w:rsid w:val="00904717"/>
    <w:rPr>
      <w:rFonts w:ascii="Arial" w:eastAsia="Arial" w:hAnsi="Arial" w:cs="Tahoma"/>
      <w:szCs w:val="24"/>
      <w:lang w:eastAsia="zh-CN" w:bidi="hi-IN"/>
    </w:rPr>
  </w:style>
  <w:style w:type="paragraph" w:customStyle="1" w:styleId="parametervalue">
    <w:name w:val="parametervalue"/>
    <w:basedOn w:val="a"/>
    <w:rsid w:val="00904717"/>
    <w:pPr>
      <w:suppressAutoHyphens w:val="0"/>
      <w:spacing w:before="100" w:beforeAutospacing="1" w:after="100" w:afterAutospacing="1"/>
    </w:pPr>
    <w:rPr>
      <w:sz w:val="24"/>
      <w:szCs w:val="24"/>
      <w:lang w:eastAsia="ru-RU"/>
    </w:rPr>
  </w:style>
  <w:style w:type="table" w:customStyle="1" w:styleId="41">
    <w:name w:val="Сетка таблицы4"/>
    <w:basedOn w:val="a1"/>
    <w:next w:val="afa"/>
    <w:rsid w:val="0090471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9">
    <w:name w:val="Обычный (веб) Знак"/>
    <w:link w:val="af8"/>
    <w:uiPriority w:val="99"/>
    <w:rsid w:val="00904717"/>
    <w:rPr>
      <w:sz w:val="24"/>
      <w:lang w:eastAsia="zh-CN"/>
    </w:rPr>
  </w:style>
  <w:style w:type="paragraph" w:customStyle="1" w:styleId="da3dafb6306e341bf697e8c80ef8f5eemsonormalbullet2gif">
    <w:name w:val="da3dafb6306e341bf697e8c80ef8f5eemsonormalbullet2.gif"/>
    <w:basedOn w:val="a"/>
    <w:rsid w:val="00904717"/>
    <w:pPr>
      <w:suppressAutoHyphens w:val="0"/>
      <w:spacing w:before="100" w:beforeAutospacing="1" w:after="100" w:afterAutospacing="1"/>
    </w:pPr>
    <w:rPr>
      <w:sz w:val="24"/>
      <w:szCs w:val="24"/>
      <w:lang w:eastAsia="ru-RU"/>
    </w:rPr>
  </w:style>
  <w:style w:type="paragraph" w:customStyle="1" w:styleId="db9fe9049761426654245bb2dd862eecmsonormal">
    <w:name w:val="db9fe9049761426654245bb2dd862eecmsonormal"/>
    <w:basedOn w:val="a"/>
    <w:rsid w:val="00904717"/>
    <w:pPr>
      <w:suppressAutoHyphens w:val="0"/>
      <w:spacing w:before="100" w:beforeAutospacing="1" w:after="100" w:afterAutospacing="1"/>
    </w:pPr>
    <w:rPr>
      <w:sz w:val="24"/>
      <w:szCs w:val="24"/>
      <w:lang w:eastAsia="ru-RU"/>
    </w:rPr>
  </w:style>
  <w:style w:type="paragraph" w:customStyle="1" w:styleId="s1">
    <w:name w:val="s_1"/>
    <w:basedOn w:val="a"/>
    <w:rsid w:val="00904717"/>
    <w:pPr>
      <w:suppressAutoHyphens w:val="0"/>
      <w:spacing w:before="100" w:beforeAutospacing="1" w:after="100" w:afterAutospacing="1"/>
    </w:pPr>
    <w:rPr>
      <w:rFonts w:eastAsia="Calibri"/>
      <w:sz w:val="24"/>
      <w:szCs w:val="24"/>
      <w:lang w:eastAsia="ru-RU"/>
    </w:rPr>
  </w:style>
  <w:style w:type="paragraph" w:customStyle="1" w:styleId="paragraph">
    <w:name w:val="paragraph"/>
    <w:basedOn w:val="a"/>
    <w:rsid w:val="00904717"/>
    <w:pPr>
      <w:suppressAutoHyphens w:val="0"/>
      <w:spacing w:before="100" w:beforeAutospacing="1" w:after="100" w:afterAutospacing="1"/>
    </w:pPr>
    <w:rPr>
      <w:sz w:val="24"/>
      <w:szCs w:val="24"/>
      <w:lang w:eastAsia="ru-RU"/>
    </w:rPr>
  </w:style>
  <w:style w:type="character" w:customStyle="1" w:styleId="normaltextrun">
    <w:name w:val="normaltextrun"/>
    <w:rsid w:val="00904717"/>
  </w:style>
  <w:style w:type="character" w:customStyle="1" w:styleId="eop">
    <w:name w:val="eop"/>
    <w:rsid w:val="00904717"/>
  </w:style>
  <w:style w:type="character" w:styleId="aff2">
    <w:name w:val="FollowedHyperlink"/>
    <w:uiPriority w:val="99"/>
    <w:unhideWhenUsed/>
    <w:rsid w:val="00904717"/>
    <w:rPr>
      <w:color w:val="800080"/>
      <w:u w:val="single"/>
    </w:rPr>
  </w:style>
  <w:style w:type="character" w:customStyle="1" w:styleId="aff3">
    <w:name w:val="Текст примечания Знак"/>
    <w:link w:val="aff4"/>
    <w:uiPriority w:val="99"/>
    <w:rsid w:val="00904717"/>
  </w:style>
  <w:style w:type="paragraph" w:styleId="aff4">
    <w:name w:val="annotation text"/>
    <w:basedOn w:val="a"/>
    <w:link w:val="aff3"/>
    <w:uiPriority w:val="99"/>
    <w:unhideWhenUsed/>
    <w:rsid w:val="00904717"/>
    <w:pPr>
      <w:suppressAutoHyphens w:val="0"/>
      <w:ind w:firstLine="709"/>
    </w:pPr>
    <w:rPr>
      <w:lang w:eastAsia="ru-RU"/>
    </w:rPr>
  </w:style>
  <w:style w:type="character" w:customStyle="1" w:styleId="17">
    <w:name w:val="Текст примечания Знак1"/>
    <w:basedOn w:val="a0"/>
    <w:uiPriority w:val="99"/>
    <w:semiHidden/>
    <w:rsid w:val="00904717"/>
    <w:rPr>
      <w:lang w:eastAsia="zh-CN"/>
    </w:rPr>
  </w:style>
  <w:style w:type="character" w:customStyle="1" w:styleId="ae">
    <w:name w:val="Нижний колонтитул Знак"/>
    <w:link w:val="ad"/>
    <w:uiPriority w:val="99"/>
    <w:rsid w:val="00904717"/>
    <w:rPr>
      <w:lang w:eastAsia="zh-CN"/>
    </w:rPr>
  </w:style>
  <w:style w:type="paragraph" w:styleId="2">
    <w:name w:val="List Number 2"/>
    <w:basedOn w:val="a"/>
    <w:uiPriority w:val="99"/>
    <w:semiHidden/>
    <w:unhideWhenUsed/>
    <w:rsid w:val="00904717"/>
    <w:pPr>
      <w:numPr>
        <w:numId w:val="1"/>
      </w:numPr>
      <w:tabs>
        <w:tab w:val="num" w:pos="360"/>
      </w:tabs>
      <w:suppressAutoHyphens w:val="0"/>
      <w:ind w:left="360"/>
      <w:contextualSpacing/>
    </w:pPr>
    <w:rPr>
      <w:sz w:val="24"/>
      <w:szCs w:val="24"/>
      <w:lang w:eastAsia="ru-RU"/>
    </w:rPr>
  </w:style>
  <w:style w:type="character" w:customStyle="1" w:styleId="18">
    <w:name w:val="Основной текст Знак1"/>
    <w:aliases w:val="Çàã1 Знак1,BO Знак1,ID Знак1,body indent Знак1,andrad Знак1,EHPT Знак1,Body Text2 Знак1"/>
    <w:uiPriority w:val="1"/>
    <w:semiHidden/>
    <w:rsid w:val="00904717"/>
    <w:rPr>
      <w:rFonts w:ascii="Times New Roman" w:eastAsia="Times New Roman" w:hAnsi="Times New Roman"/>
      <w:sz w:val="24"/>
    </w:rPr>
  </w:style>
  <w:style w:type="character" w:customStyle="1" w:styleId="19">
    <w:name w:val="Основной текст с отступом Знак1"/>
    <w:locked/>
    <w:rsid w:val="00904717"/>
    <w:rPr>
      <w:rFonts w:ascii="Times New Roman" w:eastAsia="Times New Roman" w:hAnsi="Times New Roman"/>
      <w:sz w:val="24"/>
      <w:szCs w:val="24"/>
    </w:rPr>
  </w:style>
  <w:style w:type="character" w:customStyle="1" w:styleId="24">
    <w:name w:val="Основной текст 2 Знак"/>
    <w:link w:val="25"/>
    <w:rsid w:val="00904717"/>
    <w:rPr>
      <w:sz w:val="24"/>
    </w:rPr>
  </w:style>
  <w:style w:type="paragraph" w:styleId="25">
    <w:name w:val="Body Text 2"/>
    <w:basedOn w:val="a"/>
    <w:link w:val="24"/>
    <w:unhideWhenUsed/>
    <w:rsid w:val="00904717"/>
    <w:pPr>
      <w:tabs>
        <w:tab w:val="num" w:pos="807"/>
      </w:tabs>
      <w:suppressAutoHyphens w:val="0"/>
      <w:spacing w:after="60"/>
      <w:ind w:left="807" w:hanging="567"/>
      <w:jc w:val="both"/>
    </w:pPr>
    <w:rPr>
      <w:sz w:val="24"/>
      <w:lang w:eastAsia="ru-RU"/>
    </w:rPr>
  </w:style>
  <w:style w:type="character" w:customStyle="1" w:styleId="211">
    <w:name w:val="Основной текст 2 Знак1"/>
    <w:basedOn w:val="a0"/>
    <w:uiPriority w:val="99"/>
    <w:semiHidden/>
    <w:rsid w:val="00904717"/>
    <w:rPr>
      <w:lang w:eastAsia="zh-CN"/>
    </w:rPr>
  </w:style>
  <w:style w:type="character" w:customStyle="1" w:styleId="aff5">
    <w:name w:val="Схема документа Знак"/>
    <w:link w:val="aff6"/>
    <w:rsid w:val="00904717"/>
    <w:rPr>
      <w:rFonts w:ascii="Tahoma" w:hAnsi="Tahoma"/>
      <w:sz w:val="16"/>
    </w:rPr>
  </w:style>
  <w:style w:type="paragraph" w:styleId="aff6">
    <w:name w:val="Document Map"/>
    <w:basedOn w:val="a"/>
    <w:link w:val="aff5"/>
    <w:unhideWhenUsed/>
    <w:rsid w:val="00904717"/>
    <w:pPr>
      <w:suppressAutoHyphens w:val="0"/>
      <w:ind w:firstLine="709"/>
    </w:pPr>
    <w:rPr>
      <w:rFonts w:ascii="Tahoma" w:hAnsi="Tahoma"/>
      <w:sz w:val="16"/>
      <w:lang w:eastAsia="ru-RU"/>
    </w:rPr>
  </w:style>
  <w:style w:type="character" w:customStyle="1" w:styleId="1a">
    <w:name w:val="Схема документа Знак1"/>
    <w:basedOn w:val="a0"/>
    <w:uiPriority w:val="99"/>
    <w:semiHidden/>
    <w:rsid w:val="00904717"/>
    <w:rPr>
      <w:rFonts w:ascii="Tahoma" w:hAnsi="Tahoma" w:cs="Tahoma"/>
      <w:sz w:val="16"/>
      <w:szCs w:val="16"/>
      <w:lang w:eastAsia="zh-CN"/>
    </w:rPr>
  </w:style>
  <w:style w:type="character" w:customStyle="1" w:styleId="aff7">
    <w:name w:val="Текст Знак"/>
    <w:link w:val="aff8"/>
    <w:rsid w:val="00904717"/>
    <w:rPr>
      <w:rFonts w:ascii="Courier New" w:hAnsi="Courier New" w:cs="Courier New"/>
    </w:rPr>
  </w:style>
  <w:style w:type="paragraph" w:styleId="aff8">
    <w:name w:val="Plain Text"/>
    <w:basedOn w:val="a"/>
    <w:link w:val="aff7"/>
    <w:unhideWhenUsed/>
    <w:rsid w:val="00904717"/>
    <w:pPr>
      <w:suppressAutoHyphens w:val="0"/>
    </w:pPr>
    <w:rPr>
      <w:rFonts w:ascii="Courier New" w:hAnsi="Courier New" w:cs="Courier New"/>
      <w:lang w:eastAsia="ru-RU"/>
    </w:rPr>
  </w:style>
  <w:style w:type="character" w:customStyle="1" w:styleId="1b">
    <w:name w:val="Текст Знак1"/>
    <w:basedOn w:val="a0"/>
    <w:uiPriority w:val="99"/>
    <w:semiHidden/>
    <w:rsid w:val="00904717"/>
    <w:rPr>
      <w:rFonts w:ascii="Consolas" w:hAnsi="Consolas" w:cs="Consolas"/>
      <w:sz w:val="21"/>
      <w:szCs w:val="21"/>
      <w:lang w:eastAsia="zh-CN"/>
    </w:rPr>
  </w:style>
  <w:style w:type="character" w:customStyle="1" w:styleId="aff9">
    <w:name w:val="Тема примечания Знак"/>
    <w:link w:val="affa"/>
    <w:uiPriority w:val="99"/>
    <w:semiHidden/>
    <w:rsid w:val="00904717"/>
    <w:rPr>
      <w:b/>
      <w:bCs/>
    </w:rPr>
  </w:style>
  <w:style w:type="paragraph" w:styleId="affa">
    <w:name w:val="annotation subject"/>
    <w:basedOn w:val="aff4"/>
    <w:next w:val="aff4"/>
    <w:link w:val="aff9"/>
    <w:uiPriority w:val="99"/>
    <w:semiHidden/>
    <w:unhideWhenUsed/>
    <w:rsid w:val="00904717"/>
    <w:rPr>
      <w:b/>
      <w:bCs/>
    </w:rPr>
  </w:style>
  <w:style w:type="character" w:customStyle="1" w:styleId="1c">
    <w:name w:val="Тема примечания Знак1"/>
    <w:basedOn w:val="17"/>
    <w:uiPriority w:val="99"/>
    <w:semiHidden/>
    <w:rsid w:val="00904717"/>
    <w:rPr>
      <w:b/>
      <w:bCs/>
      <w:lang w:eastAsia="zh-CN"/>
    </w:rPr>
  </w:style>
  <w:style w:type="character" w:customStyle="1" w:styleId="aff1">
    <w:name w:val="Абзац списка Знак"/>
    <w:link w:val="aff0"/>
    <w:uiPriority w:val="34"/>
    <w:locked/>
    <w:rsid w:val="00904717"/>
    <w:rPr>
      <w:lang w:eastAsia="zh-CN"/>
    </w:rPr>
  </w:style>
  <w:style w:type="paragraph" w:styleId="26">
    <w:name w:val="Quote"/>
    <w:basedOn w:val="a"/>
    <w:next w:val="a"/>
    <w:link w:val="27"/>
    <w:uiPriority w:val="29"/>
    <w:qFormat/>
    <w:rsid w:val="00904717"/>
    <w:pPr>
      <w:suppressAutoHyphens w:val="0"/>
      <w:spacing w:after="200" w:line="276" w:lineRule="auto"/>
    </w:pPr>
    <w:rPr>
      <w:rFonts w:ascii="Calibri" w:hAnsi="Calibri"/>
      <w:i/>
      <w:iCs/>
      <w:color w:val="000000"/>
      <w:sz w:val="22"/>
      <w:szCs w:val="22"/>
      <w:lang w:eastAsia="ru-RU"/>
    </w:rPr>
  </w:style>
  <w:style w:type="character" w:customStyle="1" w:styleId="27">
    <w:name w:val="Цитата 2 Знак"/>
    <w:basedOn w:val="a0"/>
    <w:link w:val="26"/>
    <w:uiPriority w:val="29"/>
    <w:rsid w:val="00904717"/>
    <w:rPr>
      <w:rFonts w:ascii="Calibri" w:hAnsi="Calibri"/>
      <w:i/>
      <w:iCs/>
      <w:color w:val="000000"/>
      <w:sz w:val="22"/>
      <w:szCs w:val="22"/>
    </w:rPr>
  </w:style>
  <w:style w:type="paragraph" w:customStyle="1" w:styleId="affb">
    <w:name w:val="Штамп"/>
    <w:basedOn w:val="3"/>
    <w:autoRedefine/>
    <w:rsid w:val="00904717"/>
    <w:pPr>
      <w:tabs>
        <w:tab w:val="clear" w:pos="0"/>
      </w:tabs>
      <w:suppressAutoHyphens w:val="0"/>
      <w:ind w:left="0" w:firstLine="0"/>
    </w:pPr>
    <w:rPr>
      <w:b/>
      <w:sz w:val="18"/>
      <w:lang w:eastAsia="ru-RU"/>
    </w:rPr>
  </w:style>
  <w:style w:type="paragraph" w:customStyle="1" w:styleId="WW-2">
    <w:name w:val="WW-Основной текст с отступом 2"/>
    <w:basedOn w:val="a"/>
    <w:rsid w:val="00904717"/>
    <w:pPr>
      <w:ind w:left="-540"/>
      <w:jc w:val="both"/>
    </w:pPr>
    <w:rPr>
      <w:rFonts w:ascii="Arial" w:hAnsi="Arial" w:cs="Arial"/>
      <w:sz w:val="18"/>
      <w:szCs w:val="18"/>
      <w:lang w:eastAsia="ar-SA"/>
    </w:rPr>
  </w:style>
  <w:style w:type="paragraph" w:customStyle="1" w:styleId="Style2">
    <w:name w:val="Style2"/>
    <w:basedOn w:val="a"/>
    <w:rsid w:val="00904717"/>
    <w:pPr>
      <w:tabs>
        <w:tab w:val="num" w:pos="720"/>
      </w:tabs>
      <w:suppressAutoHyphens w:val="0"/>
      <w:spacing w:before="60" w:after="60"/>
      <w:ind w:left="720" w:hanging="720"/>
      <w:jc w:val="both"/>
    </w:pPr>
    <w:rPr>
      <w:rFonts w:ascii="Arial" w:hAnsi="Arial" w:cs="Arial"/>
      <w:lang w:eastAsia="ru-RU"/>
    </w:rPr>
  </w:style>
  <w:style w:type="paragraph" w:customStyle="1" w:styleId="Simlple">
    <w:name w:val="Simlple"/>
    <w:basedOn w:val="a"/>
    <w:rsid w:val="00904717"/>
    <w:pPr>
      <w:suppressAutoHyphens w:val="0"/>
      <w:spacing w:before="60" w:after="60"/>
      <w:ind w:firstLine="284"/>
      <w:jc w:val="both"/>
    </w:pPr>
    <w:rPr>
      <w:rFonts w:ascii="Arial" w:hAnsi="Arial" w:cs="Arial"/>
      <w:lang w:eastAsia="ru-RU"/>
    </w:rPr>
  </w:style>
  <w:style w:type="paragraph" w:customStyle="1" w:styleId="affc">
    <w:name w:val="Пункт"/>
    <w:basedOn w:val="2"/>
    <w:rsid w:val="00904717"/>
    <w:pPr>
      <w:suppressLineNumbers/>
      <w:tabs>
        <w:tab w:val="clear" w:pos="360"/>
        <w:tab w:val="num" w:pos="576"/>
      </w:tabs>
      <w:spacing w:after="60"/>
      <w:ind w:left="576" w:hanging="576"/>
      <w:contextualSpacing w:val="0"/>
      <w:jc w:val="both"/>
    </w:pPr>
  </w:style>
  <w:style w:type="paragraph" w:customStyle="1" w:styleId="1d">
    <w:name w:val="Основной текст1"/>
    <w:basedOn w:val="a"/>
    <w:rsid w:val="00904717"/>
    <w:pPr>
      <w:jc w:val="both"/>
    </w:pPr>
    <w:rPr>
      <w:color w:val="000000"/>
      <w:sz w:val="24"/>
      <w:lang w:eastAsia="ru-RU"/>
    </w:rPr>
  </w:style>
  <w:style w:type="paragraph" w:customStyle="1" w:styleId="1e">
    <w:name w:val="Абзац списка1"/>
    <w:basedOn w:val="a"/>
    <w:rsid w:val="00904717"/>
    <w:pPr>
      <w:suppressAutoHyphens w:val="0"/>
      <w:ind w:left="720" w:firstLine="709"/>
    </w:pPr>
    <w:rPr>
      <w:sz w:val="28"/>
      <w:szCs w:val="28"/>
      <w:lang w:eastAsia="ru-RU"/>
    </w:rPr>
  </w:style>
  <w:style w:type="paragraph" w:customStyle="1" w:styleId="affd">
    <w:name w:val="Текст_таблицы"/>
    <w:basedOn w:val="a"/>
    <w:qFormat/>
    <w:rsid w:val="00904717"/>
    <w:pPr>
      <w:suppressAutoHyphens w:val="0"/>
    </w:pPr>
    <w:rPr>
      <w:lang w:eastAsia="ru-RU"/>
    </w:rPr>
  </w:style>
  <w:style w:type="paragraph" w:customStyle="1" w:styleId="28">
    <w:name w:val="Абзац списка2"/>
    <w:basedOn w:val="a"/>
    <w:rsid w:val="00904717"/>
    <w:pPr>
      <w:suppressAutoHyphens w:val="0"/>
      <w:spacing w:after="200" w:line="276" w:lineRule="auto"/>
      <w:ind w:left="720"/>
      <w:contextualSpacing/>
    </w:pPr>
    <w:rPr>
      <w:rFonts w:ascii="Calibri" w:hAnsi="Calibri"/>
      <w:sz w:val="22"/>
      <w:szCs w:val="22"/>
      <w:lang w:eastAsia="en-US"/>
    </w:rPr>
  </w:style>
  <w:style w:type="paragraph" w:customStyle="1" w:styleId="affe">
    <w:name w:val="Название документа"/>
    <w:basedOn w:val="a"/>
    <w:rsid w:val="00904717"/>
    <w:pPr>
      <w:suppressAutoHyphens w:val="0"/>
      <w:spacing w:before="240"/>
      <w:jc w:val="center"/>
    </w:pPr>
    <w:rPr>
      <w:rFonts w:eastAsia="MS Mincho"/>
      <w:sz w:val="32"/>
      <w:szCs w:val="32"/>
      <w:lang w:eastAsia="ru-RU"/>
    </w:rPr>
  </w:style>
  <w:style w:type="character" w:customStyle="1" w:styleId="afff">
    <w:name w:val="Табличный Знак"/>
    <w:link w:val="afff0"/>
    <w:uiPriority w:val="99"/>
    <w:locked/>
    <w:rsid w:val="00904717"/>
    <w:rPr>
      <w:rFonts w:eastAsia="MS Mincho"/>
      <w:b/>
      <w:sz w:val="24"/>
      <w:lang w:eastAsia="ja-JP"/>
    </w:rPr>
  </w:style>
  <w:style w:type="paragraph" w:customStyle="1" w:styleId="afff0">
    <w:name w:val="Табличный"/>
    <w:basedOn w:val="a"/>
    <w:link w:val="afff"/>
    <w:uiPriority w:val="99"/>
    <w:rsid w:val="00904717"/>
    <w:pPr>
      <w:keepNext/>
      <w:widowControl w:val="0"/>
      <w:suppressAutoHyphens w:val="0"/>
      <w:spacing w:before="60" w:after="60"/>
      <w:jc w:val="center"/>
    </w:pPr>
    <w:rPr>
      <w:rFonts w:eastAsia="MS Mincho"/>
      <w:b/>
      <w:sz w:val="24"/>
      <w:lang w:eastAsia="ja-JP"/>
    </w:rPr>
  </w:style>
  <w:style w:type="paragraph" w:customStyle="1" w:styleId="afff1">
    <w:name w:val="Текст в таблице"/>
    <w:basedOn w:val="a"/>
    <w:uiPriority w:val="99"/>
    <w:rsid w:val="00904717"/>
    <w:pPr>
      <w:suppressAutoHyphens w:val="0"/>
      <w:spacing w:before="240"/>
    </w:pPr>
    <w:rPr>
      <w:rFonts w:eastAsia="MS Mincho" w:cs="Arial"/>
      <w:bCs/>
      <w:szCs w:val="24"/>
      <w:lang w:eastAsia="ru-RU"/>
    </w:rPr>
  </w:style>
  <w:style w:type="paragraph" w:customStyle="1" w:styleId="afff2">
    <w:name w:val="Вид документа"/>
    <w:basedOn w:val="a"/>
    <w:rsid w:val="00904717"/>
    <w:pPr>
      <w:suppressAutoHyphens w:val="0"/>
      <w:spacing w:before="240"/>
      <w:jc w:val="center"/>
    </w:pPr>
    <w:rPr>
      <w:rFonts w:ascii="Arial" w:eastAsia="MS Mincho" w:hAnsi="Arial" w:cs="Arial"/>
      <w:b/>
      <w:caps/>
      <w:sz w:val="44"/>
      <w:szCs w:val="44"/>
      <w:lang w:eastAsia="ru-RU"/>
    </w:rPr>
  </w:style>
  <w:style w:type="paragraph" w:customStyle="1" w:styleId="afff3">
    <w:name w:val="Шифр документа"/>
    <w:basedOn w:val="a"/>
    <w:rsid w:val="00904717"/>
    <w:pPr>
      <w:suppressAutoHyphens w:val="0"/>
      <w:spacing w:before="240"/>
      <w:jc w:val="center"/>
    </w:pPr>
    <w:rPr>
      <w:rFonts w:ascii="Arial" w:eastAsia="MS Mincho" w:hAnsi="Arial" w:cs="Arial"/>
      <w:b/>
      <w:sz w:val="32"/>
      <w:szCs w:val="32"/>
      <w:lang w:eastAsia="ru-RU"/>
    </w:rPr>
  </w:style>
  <w:style w:type="paragraph" w:customStyle="1" w:styleId="HeaderTS">
    <w:name w:val="Header_TS"/>
    <w:basedOn w:val="af"/>
    <w:rsid w:val="00904717"/>
    <w:pPr>
      <w:pBdr>
        <w:bottom w:val="single" w:sz="18" w:space="5" w:color="3F3F82"/>
      </w:pBdr>
      <w:tabs>
        <w:tab w:val="clear" w:pos="4153"/>
        <w:tab w:val="clear" w:pos="8306"/>
        <w:tab w:val="center" w:pos="4677"/>
        <w:tab w:val="right" w:pos="9355"/>
      </w:tabs>
      <w:suppressAutoHyphens w:val="0"/>
      <w:spacing w:before="240" w:line="360" w:lineRule="auto"/>
      <w:jc w:val="center"/>
    </w:pPr>
    <w:rPr>
      <w:rFonts w:eastAsia="MS Mincho"/>
      <w:b/>
      <w:color w:val="3F3F82"/>
      <w:sz w:val="21"/>
      <w:szCs w:val="24"/>
      <w:lang w:eastAsia="ja-JP"/>
    </w:rPr>
  </w:style>
  <w:style w:type="character" w:customStyle="1" w:styleId="29">
    <w:name w:val="Стиль2 Знак"/>
    <w:link w:val="20"/>
    <w:locked/>
    <w:rsid w:val="00904717"/>
    <w:rPr>
      <w:sz w:val="24"/>
      <w:lang w:eastAsia="ja-JP"/>
    </w:rPr>
  </w:style>
  <w:style w:type="paragraph" w:customStyle="1" w:styleId="20">
    <w:name w:val="Стиль2"/>
    <w:basedOn w:val="a"/>
    <w:link w:val="29"/>
    <w:qFormat/>
    <w:rsid w:val="00904717"/>
    <w:pPr>
      <w:widowControl w:val="0"/>
      <w:numPr>
        <w:numId w:val="2"/>
      </w:numPr>
      <w:suppressAutoHyphens w:val="0"/>
      <w:autoSpaceDE w:val="0"/>
      <w:autoSpaceDN w:val="0"/>
      <w:adjustRightInd w:val="0"/>
      <w:jc w:val="both"/>
    </w:pPr>
    <w:rPr>
      <w:sz w:val="24"/>
      <w:lang w:eastAsia="ja-JP"/>
    </w:rPr>
  </w:style>
  <w:style w:type="paragraph" w:customStyle="1" w:styleId="pbulletcmt">
    <w:name w:val="pbulletcmt"/>
    <w:basedOn w:val="a"/>
    <w:rsid w:val="00904717"/>
    <w:pPr>
      <w:numPr>
        <w:numId w:val="3"/>
      </w:numPr>
      <w:suppressAutoHyphens w:val="0"/>
      <w:spacing w:before="100" w:beforeAutospacing="1" w:after="100" w:afterAutospacing="1"/>
      <w:ind w:left="0" w:firstLine="0"/>
    </w:pPr>
    <w:rPr>
      <w:rFonts w:eastAsia="Calibri"/>
      <w:sz w:val="24"/>
      <w:szCs w:val="24"/>
      <w:lang w:eastAsia="ru-RU"/>
    </w:rPr>
  </w:style>
  <w:style w:type="paragraph" w:customStyle="1" w:styleId="Default">
    <w:name w:val="Default"/>
    <w:qFormat/>
    <w:rsid w:val="00904717"/>
    <w:pPr>
      <w:autoSpaceDE w:val="0"/>
      <w:autoSpaceDN w:val="0"/>
      <w:adjustRightInd w:val="0"/>
    </w:pPr>
    <w:rPr>
      <w:rFonts w:eastAsia="Calibri"/>
      <w:color w:val="000000"/>
      <w:sz w:val="24"/>
      <w:szCs w:val="24"/>
    </w:rPr>
  </w:style>
  <w:style w:type="paragraph" w:customStyle="1" w:styleId="xl65">
    <w:name w:val="xl65"/>
    <w:basedOn w:val="a"/>
    <w:rsid w:val="00904717"/>
    <w:pPr>
      <w:suppressAutoHyphens w:val="0"/>
      <w:spacing w:before="100" w:beforeAutospacing="1" w:after="100" w:afterAutospacing="1"/>
    </w:pPr>
    <w:rPr>
      <w:rFonts w:ascii="Arial" w:hAnsi="Arial" w:cs="Arial"/>
      <w:sz w:val="24"/>
      <w:szCs w:val="24"/>
      <w:lang w:eastAsia="ru-RU"/>
    </w:rPr>
  </w:style>
  <w:style w:type="paragraph" w:customStyle="1" w:styleId="xl66">
    <w:name w:val="xl66"/>
    <w:basedOn w:val="a"/>
    <w:rsid w:val="00904717"/>
    <w:pPr>
      <w:suppressAutoHyphens w:val="0"/>
      <w:spacing w:before="100" w:beforeAutospacing="1" w:after="100" w:afterAutospacing="1"/>
    </w:pPr>
    <w:rPr>
      <w:rFonts w:ascii="Arial" w:hAnsi="Arial" w:cs="Arial"/>
      <w:sz w:val="24"/>
      <w:szCs w:val="24"/>
      <w:lang w:eastAsia="ru-RU"/>
    </w:rPr>
  </w:style>
  <w:style w:type="paragraph" w:customStyle="1" w:styleId="xl67">
    <w:name w:val="xl67"/>
    <w:basedOn w:val="a"/>
    <w:rsid w:val="00904717"/>
    <w:pPr>
      <w:suppressAutoHyphens w:val="0"/>
      <w:spacing w:before="100" w:beforeAutospacing="1" w:after="100" w:afterAutospacing="1"/>
    </w:pPr>
    <w:rPr>
      <w:rFonts w:ascii="Arial" w:hAnsi="Arial" w:cs="Arial"/>
      <w:sz w:val="24"/>
      <w:szCs w:val="24"/>
      <w:lang w:eastAsia="ru-RU"/>
    </w:rPr>
  </w:style>
  <w:style w:type="paragraph" w:customStyle="1" w:styleId="xl68">
    <w:name w:val="xl68"/>
    <w:basedOn w:val="a"/>
    <w:rsid w:val="00904717"/>
    <w:pPr>
      <w:suppressAutoHyphens w:val="0"/>
      <w:spacing w:before="100" w:beforeAutospacing="1" w:after="100" w:afterAutospacing="1"/>
    </w:pPr>
    <w:rPr>
      <w:rFonts w:ascii="Arial" w:hAnsi="Arial" w:cs="Arial"/>
      <w:sz w:val="24"/>
      <w:szCs w:val="24"/>
      <w:lang w:eastAsia="ru-RU"/>
    </w:rPr>
  </w:style>
  <w:style w:type="paragraph" w:customStyle="1" w:styleId="xl69">
    <w:name w:val="xl69"/>
    <w:basedOn w:val="a"/>
    <w:rsid w:val="00904717"/>
    <w:pPr>
      <w:suppressAutoHyphens w:val="0"/>
      <w:spacing w:before="100" w:beforeAutospacing="1" w:after="100" w:afterAutospacing="1"/>
    </w:pPr>
    <w:rPr>
      <w:rFonts w:ascii="Arial" w:hAnsi="Arial" w:cs="Arial"/>
      <w:sz w:val="24"/>
      <w:szCs w:val="24"/>
      <w:lang w:eastAsia="ru-RU"/>
    </w:rPr>
  </w:style>
  <w:style w:type="paragraph" w:customStyle="1" w:styleId="xl70">
    <w:name w:val="xl70"/>
    <w:basedOn w:val="a"/>
    <w:rsid w:val="00904717"/>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pPr>
    <w:rPr>
      <w:rFonts w:ascii="Arial" w:hAnsi="Arial" w:cs="Arial"/>
      <w:b/>
      <w:bCs/>
      <w:color w:val="000000"/>
      <w:lang w:eastAsia="ru-RU"/>
    </w:rPr>
  </w:style>
  <w:style w:type="paragraph" w:customStyle="1" w:styleId="xl71">
    <w:name w:val="xl71"/>
    <w:basedOn w:val="a"/>
    <w:rsid w:val="00904717"/>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pPr>
    <w:rPr>
      <w:rFonts w:ascii="Arial" w:hAnsi="Arial" w:cs="Arial"/>
      <w:b/>
      <w:bCs/>
      <w:lang w:eastAsia="ru-RU"/>
    </w:rPr>
  </w:style>
  <w:style w:type="paragraph" w:customStyle="1" w:styleId="xl72">
    <w:name w:val="xl72"/>
    <w:basedOn w:val="a"/>
    <w:rsid w:val="00904717"/>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pPr>
    <w:rPr>
      <w:rFonts w:ascii="Arial" w:hAnsi="Arial" w:cs="Arial"/>
      <w:b/>
      <w:bCs/>
      <w:lang w:eastAsia="ru-RU"/>
    </w:rPr>
  </w:style>
  <w:style w:type="paragraph" w:customStyle="1" w:styleId="xl73">
    <w:name w:val="xl73"/>
    <w:basedOn w:val="a"/>
    <w:rsid w:val="00904717"/>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pPr>
    <w:rPr>
      <w:rFonts w:ascii="Arial" w:hAnsi="Arial" w:cs="Arial"/>
      <w:b/>
      <w:bCs/>
      <w:color w:val="000000"/>
      <w:lang w:eastAsia="ru-RU"/>
    </w:rPr>
  </w:style>
  <w:style w:type="paragraph" w:customStyle="1" w:styleId="xl74">
    <w:name w:val="xl74"/>
    <w:basedOn w:val="a"/>
    <w:rsid w:val="00904717"/>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pPr>
    <w:rPr>
      <w:rFonts w:ascii="Arial" w:hAnsi="Arial" w:cs="Arial"/>
      <w:lang w:eastAsia="ru-RU"/>
    </w:rPr>
  </w:style>
  <w:style w:type="paragraph" w:customStyle="1" w:styleId="xl75">
    <w:name w:val="xl75"/>
    <w:basedOn w:val="a"/>
    <w:rsid w:val="00904717"/>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pPr>
    <w:rPr>
      <w:rFonts w:ascii="Arial" w:hAnsi="Arial" w:cs="Arial"/>
      <w:b/>
      <w:bCs/>
      <w:color w:val="000000"/>
      <w:lang w:eastAsia="ru-RU"/>
    </w:rPr>
  </w:style>
  <w:style w:type="paragraph" w:customStyle="1" w:styleId="xl76">
    <w:name w:val="xl76"/>
    <w:basedOn w:val="a"/>
    <w:rsid w:val="00904717"/>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pPr>
    <w:rPr>
      <w:rFonts w:ascii="Arial" w:hAnsi="Arial" w:cs="Arial"/>
      <w:color w:val="000000"/>
      <w:lang w:eastAsia="ru-RU"/>
    </w:rPr>
  </w:style>
  <w:style w:type="paragraph" w:customStyle="1" w:styleId="xl77">
    <w:name w:val="xl77"/>
    <w:basedOn w:val="a"/>
    <w:rsid w:val="00904717"/>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pPr>
    <w:rPr>
      <w:rFonts w:ascii="Arial" w:hAnsi="Arial" w:cs="Arial"/>
      <w:lang w:eastAsia="ru-RU"/>
    </w:rPr>
  </w:style>
  <w:style w:type="paragraph" w:customStyle="1" w:styleId="xl78">
    <w:name w:val="xl78"/>
    <w:basedOn w:val="a"/>
    <w:rsid w:val="00904717"/>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pPr>
    <w:rPr>
      <w:rFonts w:ascii="Arial" w:hAnsi="Arial" w:cs="Arial"/>
      <w:color w:val="000000"/>
      <w:lang w:eastAsia="ru-RU"/>
    </w:rPr>
  </w:style>
  <w:style w:type="paragraph" w:customStyle="1" w:styleId="xl79">
    <w:name w:val="xl79"/>
    <w:basedOn w:val="a"/>
    <w:rsid w:val="00904717"/>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pPr>
    <w:rPr>
      <w:rFonts w:ascii="Arial" w:hAnsi="Arial" w:cs="Arial"/>
      <w:lang w:eastAsia="ru-RU"/>
    </w:rPr>
  </w:style>
  <w:style w:type="paragraph" w:customStyle="1" w:styleId="xl80">
    <w:name w:val="xl80"/>
    <w:basedOn w:val="a"/>
    <w:rsid w:val="00904717"/>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pPr>
    <w:rPr>
      <w:rFonts w:ascii="Arial" w:hAnsi="Arial" w:cs="Arial"/>
      <w:color w:val="000000"/>
      <w:lang w:eastAsia="ru-RU"/>
    </w:rPr>
  </w:style>
  <w:style w:type="paragraph" w:customStyle="1" w:styleId="xl81">
    <w:name w:val="xl81"/>
    <w:basedOn w:val="a"/>
    <w:rsid w:val="00904717"/>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pPr>
    <w:rPr>
      <w:rFonts w:ascii="Arial" w:hAnsi="Arial" w:cs="Arial"/>
      <w:b/>
      <w:bCs/>
      <w:color w:val="000000"/>
      <w:lang w:eastAsia="ru-RU"/>
    </w:rPr>
  </w:style>
  <w:style w:type="paragraph" w:customStyle="1" w:styleId="xl82">
    <w:name w:val="xl82"/>
    <w:basedOn w:val="a"/>
    <w:rsid w:val="00904717"/>
    <w:pPr>
      <w:pBdr>
        <w:top w:val="single" w:sz="8" w:space="0" w:color="auto"/>
        <w:left w:val="single" w:sz="8" w:space="0" w:color="auto"/>
        <w:right w:val="single" w:sz="8" w:space="0" w:color="auto"/>
      </w:pBdr>
      <w:suppressAutoHyphens w:val="0"/>
      <w:spacing w:before="100" w:beforeAutospacing="1" w:after="100" w:afterAutospacing="1"/>
      <w:jc w:val="center"/>
    </w:pPr>
    <w:rPr>
      <w:rFonts w:ascii="Arial" w:hAnsi="Arial" w:cs="Arial"/>
      <w:color w:val="000000"/>
      <w:lang w:eastAsia="ru-RU"/>
    </w:rPr>
  </w:style>
  <w:style w:type="paragraph" w:customStyle="1" w:styleId="xl83">
    <w:name w:val="xl83"/>
    <w:basedOn w:val="a"/>
    <w:rsid w:val="00904717"/>
    <w:pPr>
      <w:pBdr>
        <w:left w:val="single" w:sz="8" w:space="0" w:color="auto"/>
        <w:right w:val="single" w:sz="8" w:space="0" w:color="auto"/>
      </w:pBdr>
      <w:suppressAutoHyphens w:val="0"/>
      <w:spacing w:before="100" w:beforeAutospacing="1" w:after="100" w:afterAutospacing="1"/>
      <w:jc w:val="center"/>
    </w:pPr>
    <w:rPr>
      <w:rFonts w:ascii="Arial" w:hAnsi="Arial" w:cs="Arial"/>
      <w:color w:val="000000"/>
      <w:lang w:eastAsia="ru-RU"/>
    </w:rPr>
  </w:style>
  <w:style w:type="paragraph" w:customStyle="1" w:styleId="xl84">
    <w:name w:val="xl84"/>
    <w:basedOn w:val="a"/>
    <w:rsid w:val="00904717"/>
    <w:pPr>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hAnsi="Arial" w:cs="Arial"/>
      <w:color w:val="000000"/>
      <w:lang w:eastAsia="ru-RU"/>
    </w:rPr>
  </w:style>
  <w:style w:type="paragraph" w:customStyle="1" w:styleId="xl85">
    <w:name w:val="xl85"/>
    <w:basedOn w:val="a"/>
    <w:rsid w:val="00904717"/>
    <w:pPr>
      <w:pBdr>
        <w:top w:val="single" w:sz="8" w:space="0" w:color="auto"/>
        <w:left w:val="single" w:sz="8" w:space="0" w:color="auto"/>
        <w:right w:val="single" w:sz="8" w:space="0" w:color="auto"/>
      </w:pBdr>
      <w:suppressAutoHyphens w:val="0"/>
      <w:spacing w:before="100" w:beforeAutospacing="1" w:after="100" w:afterAutospacing="1"/>
      <w:jc w:val="center"/>
    </w:pPr>
    <w:rPr>
      <w:rFonts w:ascii="Arial" w:hAnsi="Arial" w:cs="Arial"/>
      <w:lang w:eastAsia="ru-RU"/>
    </w:rPr>
  </w:style>
  <w:style w:type="paragraph" w:customStyle="1" w:styleId="xl86">
    <w:name w:val="xl86"/>
    <w:basedOn w:val="a"/>
    <w:rsid w:val="00904717"/>
    <w:pPr>
      <w:pBdr>
        <w:left w:val="single" w:sz="8" w:space="0" w:color="auto"/>
        <w:right w:val="single" w:sz="8" w:space="0" w:color="auto"/>
      </w:pBdr>
      <w:suppressAutoHyphens w:val="0"/>
      <w:spacing w:before="100" w:beforeAutospacing="1" w:after="100" w:afterAutospacing="1"/>
      <w:jc w:val="center"/>
    </w:pPr>
    <w:rPr>
      <w:rFonts w:ascii="Arial" w:hAnsi="Arial" w:cs="Arial"/>
      <w:lang w:eastAsia="ru-RU"/>
    </w:rPr>
  </w:style>
  <w:style w:type="paragraph" w:customStyle="1" w:styleId="xl87">
    <w:name w:val="xl87"/>
    <w:basedOn w:val="a"/>
    <w:rsid w:val="00904717"/>
    <w:pPr>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hAnsi="Arial" w:cs="Arial"/>
      <w:lang w:eastAsia="ru-RU"/>
    </w:rPr>
  </w:style>
  <w:style w:type="paragraph" w:customStyle="1" w:styleId="xl88">
    <w:name w:val="xl88"/>
    <w:basedOn w:val="a"/>
    <w:rsid w:val="00904717"/>
    <w:pPr>
      <w:pBdr>
        <w:top w:val="single" w:sz="8" w:space="0" w:color="auto"/>
        <w:left w:val="single" w:sz="8" w:space="0" w:color="auto"/>
        <w:right w:val="single" w:sz="8" w:space="0" w:color="auto"/>
      </w:pBdr>
      <w:suppressAutoHyphens w:val="0"/>
      <w:spacing w:before="100" w:beforeAutospacing="1" w:after="100" w:afterAutospacing="1"/>
      <w:jc w:val="center"/>
    </w:pPr>
    <w:rPr>
      <w:rFonts w:ascii="Arial" w:hAnsi="Arial" w:cs="Arial"/>
      <w:b/>
      <w:bCs/>
      <w:color w:val="000000"/>
      <w:lang w:eastAsia="ru-RU"/>
    </w:rPr>
  </w:style>
  <w:style w:type="paragraph" w:customStyle="1" w:styleId="xl89">
    <w:name w:val="xl89"/>
    <w:basedOn w:val="a"/>
    <w:rsid w:val="00904717"/>
    <w:pPr>
      <w:pBdr>
        <w:left w:val="single" w:sz="8" w:space="0" w:color="auto"/>
        <w:right w:val="single" w:sz="8" w:space="0" w:color="auto"/>
      </w:pBdr>
      <w:suppressAutoHyphens w:val="0"/>
      <w:spacing w:before="100" w:beforeAutospacing="1" w:after="100" w:afterAutospacing="1"/>
      <w:jc w:val="center"/>
    </w:pPr>
    <w:rPr>
      <w:rFonts w:ascii="Arial" w:hAnsi="Arial" w:cs="Arial"/>
      <w:b/>
      <w:bCs/>
      <w:color w:val="000000"/>
      <w:lang w:eastAsia="ru-RU"/>
    </w:rPr>
  </w:style>
  <w:style w:type="paragraph" w:customStyle="1" w:styleId="xl90">
    <w:name w:val="xl90"/>
    <w:basedOn w:val="a"/>
    <w:rsid w:val="00904717"/>
    <w:pPr>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hAnsi="Arial" w:cs="Arial"/>
      <w:b/>
      <w:bCs/>
      <w:color w:val="000000"/>
      <w:lang w:eastAsia="ru-RU"/>
    </w:rPr>
  </w:style>
  <w:style w:type="paragraph" w:customStyle="1" w:styleId="xl91">
    <w:name w:val="xl91"/>
    <w:basedOn w:val="a"/>
    <w:rsid w:val="00904717"/>
    <w:pPr>
      <w:pBdr>
        <w:top w:val="single" w:sz="8" w:space="0" w:color="auto"/>
        <w:left w:val="single" w:sz="8" w:space="0" w:color="auto"/>
        <w:right w:val="single" w:sz="8" w:space="0" w:color="auto"/>
      </w:pBdr>
      <w:suppressAutoHyphens w:val="0"/>
      <w:spacing w:before="100" w:beforeAutospacing="1" w:after="100" w:afterAutospacing="1"/>
      <w:jc w:val="center"/>
    </w:pPr>
    <w:rPr>
      <w:rFonts w:ascii="Arial" w:hAnsi="Arial" w:cs="Arial"/>
      <w:lang w:eastAsia="ru-RU"/>
    </w:rPr>
  </w:style>
  <w:style w:type="paragraph" w:customStyle="1" w:styleId="xl92">
    <w:name w:val="xl92"/>
    <w:basedOn w:val="a"/>
    <w:rsid w:val="00904717"/>
    <w:pPr>
      <w:pBdr>
        <w:left w:val="single" w:sz="8" w:space="0" w:color="auto"/>
        <w:right w:val="single" w:sz="8" w:space="0" w:color="auto"/>
      </w:pBdr>
      <w:suppressAutoHyphens w:val="0"/>
      <w:spacing w:before="100" w:beforeAutospacing="1" w:after="100" w:afterAutospacing="1"/>
      <w:jc w:val="center"/>
    </w:pPr>
    <w:rPr>
      <w:rFonts w:ascii="Arial" w:hAnsi="Arial" w:cs="Arial"/>
      <w:lang w:eastAsia="ru-RU"/>
    </w:rPr>
  </w:style>
  <w:style w:type="paragraph" w:customStyle="1" w:styleId="xl93">
    <w:name w:val="xl93"/>
    <w:basedOn w:val="a"/>
    <w:rsid w:val="00904717"/>
    <w:pPr>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hAnsi="Arial" w:cs="Arial"/>
      <w:lang w:eastAsia="ru-RU"/>
    </w:rPr>
  </w:style>
  <w:style w:type="paragraph" w:customStyle="1" w:styleId="xl94">
    <w:name w:val="xl94"/>
    <w:basedOn w:val="a"/>
    <w:rsid w:val="00904717"/>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pPr>
    <w:rPr>
      <w:rFonts w:ascii="Arial" w:hAnsi="Arial" w:cs="Arial"/>
      <w:sz w:val="24"/>
      <w:szCs w:val="24"/>
      <w:lang w:eastAsia="ru-RU"/>
    </w:rPr>
  </w:style>
  <w:style w:type="paragraph" w:customStyle="1" w:styleId="xl95">
    <w:name w:val="xl95"/>
    <w:basedOn w:val="a"/>
    <w:rsid w:val="00904717"/>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pPr>
    <w:rPr>
      <w:rFonts w:ascii="Arial" w:hAnsi="Arial" w:cs="Arial"/>
      <w:b/>
      <w:bCs/>
      <w:sz w:val="24"/>
      <w:szCs w:val="24"/>
      <w:lang w:eastAsia="ru-RU"/>
    </w:rPr>
  </w:style>
  <w:style w:type="paragraph" w:customStyle="1" w:styleId="xl96">
    <w:name w:val="xl96"/>
    <w:basedOn w:val="a"/>
    <w:rsid w:val="00904717"/>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pPr>
    <w:rPr>
      <w:rFonts w:ascii="Arial" w:hAnsi="Arial" w:cs="Arial"/>
      <w:sz w:val="24"/>
      <w:szCs w:val="24"/>
      <w:lang w:eastAsia="ru-RU"/>
    </w:rPr>
  </w:style>
  <w:style w:type="paragraph" w:customStyle="1" w:styleId="xl97">
    <w:name w:val="xl97"/>
    <w:basedOn w:val="a"/>
    <w:rsid w:val="00904717"/>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pPr>
    <w:rPr>
      <w:rFonts w:ascii="Arial" w:hAnsi="Arial" w:cs="Arial"/>
      <w:b/>
      <w:bCs/>
      <w:lang w:eastAsia="ru-RU"/>
    </w:rPr>
  </w:style>
  <w:style w:type="paragraph" w:customStyle="1" w:styleId="WW-List2">
    <w:name w:val="WW-List 2"/>
    <w:basedOn w:val="a"/>
    <w:rsid w:val="00904717"/>
    <w:pPr>
      <w:widowControl w:val="0"/>
      <w:spacing w:line="300" w:lineRule="auto"/>
      <w:ind w:left="566" w:hanging="283"/>
      <w:jc w:val="both"/>
    </w:pPr>
    <w:rPr>
      <w:lang w:eastAsia="ar-SA"/>
    </w:rPr>
  </w:style>
  <w:style w:type="paragraph" w:customStyle="1" w:styleId="42">
    <w:name w:val="Абзац списка4"/>
    <w:basedOn w:val="a"/>
    <w:rsid w:val="00904717"/>
    <w:pPr>
      <w:suppressAutoHyphens w:val="0"/>
      <w:ind w:left="720" w:firstLine="709"/>
      <w:jc w:val="both"/>
    </w:pPr>
    <w:rPr>
      <w:rFonts w:eastAsia="Calibri"/>
      <w:sz w:val="28"/>
      <w:szCs w:val="28"/>
      <w:lang w:eastAsia="ru-RU"/>
    </w:rPr>
  </w:style>
  <w:style w:type="paragraph" w:customStyle="1" w:styleId="1CharChar">
    <w:name w:val="1 Знак Char Знак Char Знак"/>
    <w:basedOn w:val="a"/>
    <w:rsid w:val="00904717"/>
    <w:pPr>
      <w:suppressAutoHyphens w:val="0"/>
      <w:spacing w:after="160" w:line="240" w:lineRule="exact"/>
    </w:pPr>
    <w:rPr>
      <w:rFonts w:eastAsia="Calibri"/>
    </w:rPr>
  </w:style>
  <w:style w:type="paragraph" w:customStyle="1" w:styleId="tab">
    <w:name w:val="tab"/>
    <w:basedOn w:val="a"/>
    <w:rsid w:val="00904717"/>
    <w:pPr>
      <w:suppressAutoHyphens w:val="0"/>
      <w:spacing w:before="100" w:beforeAutospacing="1" w:after="100" w:afterAutospacing="1"/>
    </w:pPr>
    <w:rPr>
      <w:sz w:val="24"/>
      <w:szCs w:val="24"/>
      <w:lang w:eastAsia="ru-RU"/>
    </w:rPr>
  </w:style>
  <w:style w:type="paragraph" w:customStyle="1" w:styleId="212">
    <w:name w:val="Основной текст 21"/>
    <w:basedOn w:val="a"/>
    <w:rsid w:val="00904717"/>
    <w:pPr>
      <w:suppressAutoHyphens w:val="0"/>
      <w:overflowPunct w:val="0"/>
      <w:autoSpaceDE w:val="0"/>
      <w:autoSpaceDN w:val="0"/>
      <w:adjustRightInd w:val="0"/>
      <w:spacing w:before="480" w:line="480" w:lineRule="auto"/>
      <w:ind w:firstLine="720"/>
      <w:jc w:val="both"/>
    </w:pPr>
    <w:rPr>
      <w:sz w:val="24"/>
      <w:lang w:eastAsia="ru-RU"/>
    </w:rPr>
  </w:style>
  <w:style w:type="character" w:customStyle="1" w:styleId="afff4">
    <w:name w:val="Основной текст_"/>
    <w:link w:val="2a"/>
    <w:locked/>
    <w:rsid w:val="00904717"/>
    <w:rPr>
      <w:sz w:val="21"/>
      <w:szCs w:val="21"/>
      <w:shd w:val="clear" w:color="auto" w:fill="FFFFFF"/>
    </w:rPr>
  </w:style>
  <w:style w:type="paragraph" w:customStyle="1" w:styleId="2a">
    <w:name w:val="Основной текст2"/>
    <w:basedOn w:val="a"/>
    <w:link w:val="afff4"/>
    <w:rsid w:val="00904717"/>
    <w:pPr>
      <w:widowControl w:val="0"/>
      <w:shd w:val="clear" w:color="auto" w:fill="FFFFFF"/>
      <w:suppressAutoHyphens w:val="0"/>
      <w:spacing w:line="0" w:lineRule="atLeast"/>
      <w:jc w:val="right"/>
    </w:pPr>
    <w:rPr>
      <w:sz w:val="21"/>
      <w:szCs w:val="21"/>
      <w:lang w:eastAsia="ru-RU"/>
    </w:rPr>
  </w:style>
  <w:style w:type="paragraph" w:customStyle="1" w:styleId="formattext">
    <w:name w:val="formattext"/>
    <w:basedOn w:val="a"/>
    <w:rsid w:val="00904717"/>
    <w:pPr>
      <w:suppressAutoHyphens w:val="0"/>
      <w:spacing w:before="100" w:beforeAutospacing="1" w:after="100" w:afterAutospacing="1"/>
    </w:pPr>
    <w:rPr>
      <w:sz w:val="24"/>
      <w:szCs w:val="24"/>
      <w:lang w:eastAsia="ru-RU"/>
    </w:rPr>
  </w:style>
  <w:style w:type="paragraph" w:customStyle="1" w:styleId="ptx2">
    <w:name w:val="ptx2"/>
    <w:basedOn w:val="a"/>
    <w:rsid w:val="00904717"/>
    <w:pPr>
      <w:suppressAutoHyphens w:val="0"/>
      <w:spacing w:before="100" w:beforeAutospacing="1" w:after="100" w:afterAutospacing="1"/>
    </w:pPr>
    <w:rPr>
      <w:sz w:val="24"/>
      <w:szCs w:val="24"/>
      <w:lang w:eastAsia="ru-RU"/>
    </w:rPr>
  </w:style>
  <w:style w:type="paragraph" w:customStyle="1" w:styleId="Style31">
    <w:name w:val="Style31"/>
    <w:basedOn w:val="a"/>
    <w:rsid w:val="00904717"/>
    <w:pPr>
      <w:widowControl w:val="0"/>
      <w:suppressAutoHyphens w:val="0"/>
      <w:autoSpaceDE w:val="0"/>
      <w:autoSpaceDN w:val="0"/>
      <w:adjustRightInd w:val="0"/>
    </w:pPr>
    <w:rPr>
      <w:sz w:val="24"/>
      <w:szCs w:val="24"/>
      <w:lang w:eastAsia="ru-RU"/>
    </w:rPr>
  </w:style>
  <w:style w:type="paragraph" w:customStyle="1" w:styleId="font5">
    <w:name w:val="font5"/>
    <w:basedOn w:val="a"/>
    <w:rsid w:val="00904717"/>
    <w:pPr>
      <w:suppressAutoHyphens w:val="0"/>
      <w:spacing w:before="100" w:beforeAutospacing="1" w:after="100" w:afterAutospacing="1"/>
    </w:pPr>
    <w:rPr>
      <w:b/>
      <w:bCs/>
      <w:color w:val="000000"/>
      <w:sz w:val="26"/>
      <w:szCs w:val="26"/>
      <w:lang w:eastAsia="ru-RU"/>
    </w:rPr>
  </w:style>
  <w:style w:type="paragraph" w:customStyle="1" w:styleId="font6">
    <w:name w:val="font6"/>
    <w:basedOn w:val="a"/>
    <w:rsid w:val="00904717"/>
    <w:pPr>
      <w:suppressAutoHyphens w:val="0"/>
      <w:spacing w:before="100" w:beforeAutospacing="1" w:after="100" w:afterAutospacing="1"/>
    </w:pPr>
    <w:rPr>
      <w:b/>
      <w:bCs/>
      <w:sz w:val="26"/>
      <w:szCs w:val="26"/>
      <w:lang w:eastAsia="ru-RU"/>
    </w:rPr>
  </w:style>
  <w:style w:type="paragraph" w:customStyle="1" w:styleId="font7">
    <w:name w:val="font7"/>
    <w:basedOn w:val="a"/>
    <w:rsid w:val="00904717"/>
    <w:pPr>
      <w:suppressAutoHyphens w:val="0"/>
      <w:spacing w:before="100" w:beforeAutospacing="1" w:after="100" w:afterAutospacing="1"/>
    </w:pPr>
    <w:rPr>
      <w:b/>
      <w:bCs/>
      <w:color w:val="FF0000"/>
      <w:sz w:val="26"/>
      <w:szCs w:val="26"/>
      <w:lang w:eastAsia="ru-RU"/>
    </w:rPr>
  </w:style>
  <w:style w:type="paragraph" w:customStyle="1" w:styleId="xl63">
    <w:name w:val="xl63"/>
    <w:basedOn w:val="a"/>
    <w:rsid w:val="00904717"/>
    <w:pPr>
      <w:suppressAutoHyphens w:val="0"/>
      <w:spacing w:before="100" w:beforeAutospacing="1" w:after="100" w:afterAutospacing="1"/>
    </w:pPr>
    <w:rPr>
      <w:b/>
      <w:bCs/>
      <w:sz w:val="24"/>
      <w:szCs w:val="24"/>
      <w:lang w:eastAsia="ru-RU"/>
    </w:rPr>
  </w:style>
  <w:style w:type="paragraph" w:customStyle="1" w:styleId="xl64">
    <w:name w:val="xl64"/>
    <w:basedOn w:val="a"/>
    <w:rsid w:val="00904717"/>
    <w:pPr>
      <w:suppressAutoHyphens w:val="0"/>
      <w:spacing w:before="100" w:beforeAutospacing="1" w:after="100" w:afterAutospacing="1"/>
    </w:pPr>
    <w:rPr>
      <w:b/>
      <w:bCs/>
      <w:sz w:val="24"/>
      <w:szCs w:val="24"/>
      <w:lang w:eastAsia="ru-RU"/>
    </w:rPr>
  </w:style>
  <w:style w:type="paragraph" w:customStyle="1" w:styleId="xl98">
    <w:name w:val="xl98"/>
    <w:basedOn w:val="a"/>
    <w:rsid w:val="00904717"/>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b/>
      <w:bCs/>
      <w:sz w:val="26"/>
      <w:szCs w:val="26"/>
      <w:lang w:eastAsia="ru-RU"/>
    </w:rPr>
  </w:style>
  <w:style w:type="paragraph" w:customStyle="1" w:styleId="xl99">
    <w:name w:val="xl99"/>
    <w:basedOn w:val="a"/>
    <w:rsid w:val="00904717"/>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pPr>
    <w:rPr>
      <w:b/>
      <w:bCs/>
      <w:sz w:val="26"/>
      <w:szCs w:val="26"/>
      <w:lang w:eastAsia="ru-RU"/>
    </w:rPr>
  </w:style>
  <w:style w:type="paragraph" w:customStyle="1" w:styleId="xl100">
    <w:name w:val="xl100"/>
    <w:basedOn w:val="a"/>
    <w:rsid w:val="00904717"/>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pPr>
    <w:rPr>
      <w:b/>
      <w:bCs/>
      <w:sz w:val="26"/>
      <w:szCs w:val="26"/>
      <w:lang w:eastAsia="ru-RU"/>
    </w:rPr>
  </w:style>
  <w:style w:type="paragraph" w:customStyle="1" w:styleId="xl101">
    <w:name w:val="xl101"/>
    <w:basedOn w:val="a"/>
    <w:rsid w:val="00904717"/>
    <w:pPr>
      <w:pBdr>
        <w:bottom w:val="single" w:sz="4" w:space="0" w:color="auto"/>
        <w:right w:val="single" w:sz="4" w:space="0" w:color="auto"/>
      </w:pBdr>
      <w:suppressAutoHyphens w:val="0"/>
      <w:spacing w:before="100" w:beforeAutospacing="1" w:after="100" w:afterAutospacing="1"/>
    </w:pPr>
    <w:rPr>
      <w:b/>
      <w:bCs/>
      <w:sz w:val="26"/>
      <w:szCs w:val="26"/>
      <w:lang w:eastAsia="ru-RU"/>
    </w:rPr>
  </w:style>
  <w:style w:type="paragraph" w:customStyle="1" w:styleId="xl102">
    <w:name w:val="xl102"/>
    <w:basedOn w:val="a"/>
    <w:rsid w:val="00904717"/>
    <w:pPr>
      <w:pBdr>
        <w:top w:val="single" w:sz="4" w:space="0" w:color="auto"/>
        <w:bottom w:val="single" w:sz="4" w:space="0" w:color="auto"/>
        <w:right w:val="single" w:sz="4" w:space="0" w:color="auto"/>
      </w:pBdr>
      <w:suppressAutoHyphens w:val="0"/>
      <w:spacing w:before="100" w:beforeAutospacing="1" w:after="100" w:afterAutospacing="1"/>
    </w:pPr>
    <w:rPr>
      <w:sz w:val="26"/>
      <w:szCs w:val="26"/>
      <w:lang w:eastAsia="ru-RU"/>
    </w:rPr>
  </w:style>
  <w:style w:type="paragraph" w:customStyle="1" w:styleId="xl103">
    <w:name w:val="xl103"/>
    <w:basedOn w:val="a"/>
    <w:rsid w:val="00904717"/>
    <w:pPr>
      <w:pBdr>
        <w:top w:val="single" w:sz="4" w:space="0" w:color="auto"/>
        <w:bottom w:val="single" w:sz="4" w:space="0" w:color="auto"/>
        <w:right w:val="single" w:sz="4" w:space="0" w:color="auto"/>
      </w:pBdr>
      <w:suppressAutoHyphens w:val="0"/>
      <w:spacing w:before="100" w:beforeAutospacing="1" w:after="100" w:afterAutospacing="1"/>
    </w:pPr>
    <w:rPr>
      <w:sz w:val="26"/>
      <w:szCs w:val="26"/>
      <w:lang w:eastAsia="ru-RU"/>
    </w:rPr>
  </w:style>
  <w:style w:type="paragraph" w:customStyle="1" w:styleId="xl104">
    <w:name w:val="xl104"/>
    <w:basedOn w:val="a"/>
    <w:rsid w:val="00904717"/>
    <w:pPr>
      <w:pBdr>
        <w:top w:val="single" w:sz="4" w:space="0" w:color="auto"/>
        <w:bottom w:val="single" w:sz="4" w:space="0" w:color="auto"/>
        <w:right w:val="single" w:sz="4" w:space="0" w:color="auto"/>
      </w:pBdr>
      <w:suppressAutoHyphens w:val="0"/>
      <w:spacing w:before="100" w:beforeAutospacing="1" w:after="100" w:afterAutospacing="1"/>
    </w:pPr>
    <w:rPr>
      <w:color w:val="000000"/>
      <w:sz w:val="26"/>
      <w:szCs w:val="26"/>
      <w:lang w:eastAsia="ru-RU"/>
    </w:rPr>
  </w:style>
  <w:style w:type="paragraph" w:customStyle="1" w:styleId="xl105">
    <w:name w:val="xl105"/>
    <w:basedOn w:val="a"/>
    <w:rsid w:val="00904717"/>
    <w:pPr>
      <w:pBdr>
        <w:top w:val="single" w:sz="4" w:space="0" w:color="auto"/>
        <w:bottom w:val="single" w:sz="4" w:space="0" w:color="auto"/>
        <w:right w:val="single" w:sz="4" w:space="0" w:color="auto"/>
      </w:pBdr>
      <w:suppressAutoHyphens w:val="0"/>
      <w:spacing w:before="100" w:beforeAutospacing="1" w:after="100" w:afterAutospacing="1"/>
    </w:pPr>
    <w:rPr>
      <w:color w:val="000000"/>
      <w:sz w:val="26"/>
      <w:szCs w:val="26"/>
      <w:lang w:eastAsia="ru-RU"/>
    </w:rPr>
  </w:style>
  <w:style w:type="paragraph" w:customStyle="1" w:styleId="xl106">
    <w:name w:val="xl106"/>
    <w:basedOn w:val="a"/>
    <w:rsid w:val="00904717"/>
    <w:pPr>
      <w:pBdr>
        <w:top w:val="single" w:sz="4" w:space="0" w:color="auto"/>
        <w:bottom w:val="single" w:sz="4" w:space="0" w:color="auto"/>
        <w:right w:val="single" w:sz="4" w:space="0" w:color="auto"/>
      </w:pBdr>
      <w:suppressAutoHyphens w:val="0"/>
      <w:spacing w:before="100" w:beforeAutospacing="1" w:after="100" w:afterAutospacing="1"/>
    </w:pPr>
    <w:rPr>
      <w:b/>
      <w:bCs/>
      <w:sz w:val="26"/>
      <w:szCs w:val="26"/>
      <w:lang w:eastAsia="ru-RU"/>
    </w:rPr>
  </w:style>
  <w:style w:type="paragraph" w:customStyle="1" w:styleId="xl107">
    <w:name w:val="xl107"/>
    <w:basedOn w:val="a"/>
    <w:rsid w:val="00904717"/>
    <w:pPr>
      <w:pBdr>
        <w:top w:val="single" w:sz="4" w:space="0" w:color="auto"/>
        <w:bottom w:val="single" w:sz="4" w:space="0" w:color="auto"/>
        <w:right w:val="single" w:sz="4" w:space="0" w:color="auto"/>
      </w:pBdr>
      <w:suppressAutoHyphens w:val="0"/>
      <w:spacing w:before="100" w:beforeAutospacing="1" w:after="100" w:afterAutospacing="1"/>
    </w:pPr>
    <w:rPr>
      <w:color w:val="000000"/>
      <w:sz w:val="26"/>
      <w:szCs w:val="26"/>
      <w:lang w:eastAsia="ru-RU"/>
    </w:rPr>
  </w:style>
  <w:style w:type="paragraph" w:customStyle="1" w:styleId="xl108">
    <w:name w:val="xl108"/>
    <w:basedOn w:val="a"/>
    <w:rsid w:val="00904717"/>
    <w:pPr>
      <w:pBdr>
        <w:top w:val="single" w:sz="4" w:space="0" w:color="auto"/>
        <w:bottom w:val="single" w:sz="4" w:space="0" w:color="auto"/>
        <w:right w:val="single" w:sz="4" w:space="0" w:color="auto"/>
      </w:pBdr>
      <w:suppressAutoHyphens w:val="0"/>
      <w:spacing w:before="100" w:beforeAutospacing="1" w:after="100" w:afterAutospacing="1"/>
    </w:pPr>
    <w:rPr>
      <w:color w:val="000000"/>
      <w:sz w:val="26"/>
      <w:szCs w:val="26"/>
      <w:lang w:eastAsia="ru-RU"/>
    </w:rPr>
  </w:style>
  <w:style w:type="paragraph" w:customStyle="1" w:styleId="xl109">
    <w:name w:val="xl109"/>
    <w:basedOn w:val="a"/>
    <w:rsid w:val="00904717"/>
    <w:pPr>
      <w:pBdr>
        <w:top w:val="single" w:sz="4" w:space="0" w:color="auto"/>
        <w:bottom w:val="single" w:sz="4" w:space="0" w:color="auto"/>
        <w:right w:val="single" w:sz="4" w:space="0" w:color="auto"/>
      </w:pBdr>
      <w:suppressAutoHyphens w:val="0"/>
      <w:spacing w:before="100" w:beforeAutospacing="1" w:after="100" w:afterAutospacing="1"/>
    </w:pPr>
    <w:rPr>
      <w:rFonts w:ascii="Calibri" w:hAnsi="Calibri" w:cs="Calibri"/>
      <w:b/>
      <w:bCs/>
      <w:sz w:val="26"/>
      <w:szCs w:val="26"/>
      <w:lang w:eastAsia="ru-RU"/>
    </w:rPr>
  </w:style>
  <w:style w:type="paragraph" w:customStyle="1" w:styleId="xl110">
    <w:name w:val="xl110"/>
    <w:basedOn w:val="a"/>
    <w:rsid w:val="00904717"/>
    <w:pPr>
      <w:pBdr>
        <w:top w:val="single" w:sz="4" w:space="0" w:color="auto"/>
        <w:bottom w:val="single" w:sz="8" w:space="0" w:color="auto"/>
        <w:right w:val="single" w:sz="4" w:space="0" w:color="auto"/>
      </w:pBdr>
      <w:suppressAutoHyphens w:val="0"/>
      <w:spacing w:before="100" w:beforeAutospacing="1" w:after="100" w:afterAutospacing="1"/>
    </w:pPr>
    <w:rPr>
      <w:rFonts w:ascii="Calibri" w:hAnsi="Calibri" w:cs="Calibri"/>
      <w:b/>
      <w:bCs/>
      <w:sz w:val="26"/>
      <w:szCs w:val="26"/>
      <w:lang w:eastAsia="ru-RU"/>
    </w:rPr>
  </w:style>
  <w:style w:type="paragraph" w:customStyle="1" w:styleId="xl111">
    <w:name w:val="xl111"/>
    <w:basedOn w:val="a"/>
    <w:rsid w:val="00904717"/>
    <w:pPr>
      <w:pBdr>
        <w:top w:val="single" w:sz="4" w:space="0" w:color="auto"/>
        <w:left w:val="single" w:sz="8" w:space="0" w:color="auto"/>
        <w:bottom w:val="single" w:sz="4" w:space="0" w:color="auto"/>
        <w:right w:val="single" w:sz="8" w:space="0" w:color="auto"/>
      </w:pBdr>
      <w:suppressAutoHyphens w:val="0"/>
      <w:spacing w:before="100" w:beforeAutospacing="1" w:after="100" w:afterAutospacing="1"/>
      <w:jc w:val="center"/>
    </w:pPr>
    <w:rPr>
      <w:b/>
      <w:bCs/>
      <w:sz w:val="26"/>
      <w:szCs w:val="26"/>
      <w:lang w:eastAsia="ru-RU"/>
    </w:rPr>
  </w:style>
  <w:style w:type="paragraph" w:customStyle="1" w:styleId="xl112">
    <w:name w:val="xl112"/>
    <w:basedOn w:val="a"/>
    <w:rsid w:val="00904717"/>
    <w:pPr>
      <w:pBdr>
        <w:top w:val="single" w:sz="4" w:space="0" w:color="auto"/>
        <w:left w:val="single" w:sz="8" w:space="0" w:color="auto"/>
        <w:bottom w:val="single" w:sz="4" w:space="0" w:color="auto"/>
        <w:right w:val="single" w:sz="8" w:space="0" w:color="auto"/>
      </w:pBdr>
      <w:suppressAutoHyphens w:val="0"/>
      <w:spacing w:before="100" w:beforeAutospacing="1" w:after="100" w:afterAutospacing="1"/>
    </w:pPr>
    <w:rPr>
      <w:b/>
      <w:bCs/>
      <w:sz w:val="26"/>
      <w:szCs w:val="26"/>
      <w:lang w:eastAsia="ru-RU"/>
    </w:rPr>
  </w:style>
  <w:style w:type="paragraph" w:customStyle="1" w:styleId="xl113">
    <w:name w:val="xl113"/>
    <w:basedOn w:val="a"/>
    <w:rsid w:val="00904717"/>
    <w:pPr>
      <w:pBdr>
        <w:top w:val="single" w:sz="4" w:space="0" w:color="auto"/>
        <w:left w:val="single" w:sz="8" w:space="0" w:color="auto"/>
        <w:bottom w:val="single" w:sz="8" w:space="0" w:color="auto"/>
        <w:right w:val="single" w:sz="8" w:space="0" w:color="auto"/>
      </w:pBdr>
      <w:suppressAutoHyphens w:val="0"/>
      <w:spacing w:before="100" w:beforeAutospacing="1" w:after="100" w:afterAutospacing="1"/>
    </w:pPr>
    <w:rPr>
      <w:b/>
      <w:bCs/>
      <w:sz w:val="26"/>
      <w:szCs w:val="26"/>
      <w:lang w:eastAsia="ru-RU"/>
    </w:rPr>
  </w:style>
  <w:style w:type="paragraph" w:customStyle="1" w:styleId="xl114">
    <w:name w:val="xl114"/>
    <w:basedOn w:val="a"/>
    <w:rsid w:val="00904717"/>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pPr>
    <w:rPr>
      <w:b/>
      <w:bCs/>
      <w:sz w:val="26"/>
      <w:szCs w:val="26"/>
      <w:lang w:eastAsia="ru-RU"/>
    </w:rPr>
  </w:style>
  <w:style w:type="paragraph" w:customStyle="1" w:styleId="xl115">
    <w:name w:val="xl115"/>
    <w:basedOn w:val="a"/>
    <w:rsid w:val="00904717"/>
    <w:pPr>
      <w:pBdr>
        <w:top w:val="single" w:sz="8" w:space="0" w:color="auto"/>
        <w:left w:val="single" w:sz="8" w:space="0" w:color="auto"/>
        <w:bottom w:val="single" w:sz="4" w:space="0" w:color="auto"/>
        <w:right w:val="single" w:sz="8" w:space="0" w:color="auto"/>
      </w:pBdr>
      <w:suppressAutoHyphens w:val="0"/>
      <w:spacing w:before="100" w:beforeAutospacing="1" w:after="100" w:afterAutospacing="1"/>
      <w:jc w:val="center"/>
    </w:pPr>
    <w:rPr>
      <w:b/>
      <w:bCs/>
      <w:sz w:val="26"/>
      <w:szCs w:val="26"/>
      <w:lang w:eastAsia="ru-RU"/>
    </w:rPr>
  </w:style>
  <w:style w:type="paragraph" w:customStyle="1" w:styleId="xl116">
    <w:name w:val="xl116"/>
    <w:basedOn w:val="a"/>
    <w:rsid w:val="00904717"/>
    <w:pPr>
      <w:pBdr>
        <w:top w:val="single" w:sz="4" w:space="0" w:color="auto"/>
        <w:left w:val="single" w:sz="8" w:space="0" w:color="auto"/>
        <w:bottom w:val="single" w:sz="4" w:space="0" w:color="auto"/>
        <w:right w:val="single" w:sz="8" w:space="0" w:color="auto"/>
      </w:pBdr>
      <w:suppressAutoHyphens w:val="0"/>
      <w:spacing w:before="100" w:beforeAutospacing="1" w:after="100" w:afterAutospacing="1"/>
      <w:jc w:val="center"/>
    </w:pPr>
    <w:rPr>
      <w:b/>
      <w:bCs/>
      <w:sz w:val="26"/>
      <w:szCs w:val="26"/>
      <w:lang w:eastAsia="ru-RU"/>
    </w:rPr>
  </w:style>
  <w:style w:type="paragraph" w:customStyle="1" w:styleId="xl117">
    <w:name w:val="xl117"/>
    <w:basedOn w:val="a"/>
    <w:rsid w:val="00904717"/>
    <w:pPr>
      <w:pBdr>
        <w:top w:val="single" w:sz="8" w:space="0" w:color="auto"/>
        <w:bottom w:val="single" w:sz="4" w:space="0" w:color="auto"/>
        <w:right w:val="single" w:sz="4" w:space="0" w:color="auto"/>
      </w:pBdr>
      <w:suppressAutoHyphens w:val="0"/>
      <w:spacing w:before="100" w:beforeAutospacing="1" w:after="100" w:afterAutospacing="1"/>
    </w:pPr>
    <w:rPr>
      <w:b/>
      <w:bCs/>
      <w:sz w:val="26"/>
      <w:szCs w:val="26"/>
      <w:lang w:eastAsia="ru-RU"/>
    </w:rPr>
  </w:style>
  <w:style w:type="paragraph" w:customStyle="1" w:styleId="xl118">
    <w:name w:val="xl118"/>
    <w:basedOn w:val="a"/>
    <w:rsid w:val="00904717"/>
    <w:pPr>
      <w:pBdr>
        <w:top w:val="single" w:sz="4" w:space="0" w:color="auto"/>
        <w:bottom w:val="single" w:sz="8" w:space="0" w:color="auto"/>
        <w:right w:val="single" w:sz="4" w:space="0" w:color="auto"/>
      </w:pBdr>
      <w:suppressAutoHyphens w:val="0"/>
      <w:spacing w:before="100" w:beforeAutospacing="1" w:after="100" w:afterAutospacing="1"/>
    </w:pPr>
    <w:rPr>
      <w:b/>
      <w:bCs/>
      <w:sz w:val="26"/>
      <w:szCs w:val="26"/>
      <w:lang w:eastAsia="ru-RU"/>
    </w:rPr>
  </w:style>
  <w:style w:type="paragraph" w:customStyle="1" w:styleId="xl119">
    <w:name w:val="xl119"/>
    <w:basedOn w:val="a"/>
    <w:rsid w:val="00904717"/>
    <w:pPr>
      <w:pBdr>
        <w:top w:val="single" w:sz="8" w:space="0" w:color="auto"/>
        <w:left w:val="single" w:sz="4" w:space="0" w:color="auto"/>
        <w:bottom w:val="single" w:sz="4" w:space="0" w:color="auto"/>
      </w:pBdr>
      <w:suppressAutoHyphens w:val="0"/>
      <w:spacing w:before="100" w:beforeAutospacing="1" w:after="100" w:afterAutospacing="1"/>
      <w:jc w:val="center"/>
    </w:pPr>
    <w:rPr>
      <w:b/>
      <w:bCs/>
      <w:sz w:val="26"/>
      <w:szCs w:val="26"/>
      <w:lang w:eastAsia="ru-RU"/>
    </w:rPr>
  </w:style>
  <w:style w:type="paragraph" w:customStyle="1" w:styleId="xl120">
    <w:name w:val="xl120"/>
    <w:basedOn w:val="a"/>
    <w:rsid w:val="00904717"/>
    <w:pPr>
      <w:pBdr>
        <w:top w:val="single" w:sz="8" w:space="0" w:color="auto"/>
        <w:bottom w:val="single" w:sz="4" w:space="0" w:color="auto"/>
      </w:pBdr>
      <w:suppressAutoHyphens w:val="0"/>
      <w:spacing w:before="100" w:beforeAutospacing="1" w:after="100" w:afterAutospacing="1"/>
      <w:jc w:val="center"/>
    </w:pPr>
    <w:rPr>
      <w:b/>
      <w:bCs/>
      <w:sz w:val="26"/>
      <w:szCs w:val="26"/>
      <w:lang w:eastAsia="ru-RU"/>
    </w:rPr>
  </w:style>
  <w:style w:type="paragraph" w:customStyle="1" w:styleId="xl121">
    <w:name w:val="xl121"/>
    <w:basedOn w:val="a"/>
    <w:rsid w:val="00904717"/>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pPr>
    <w:rPr>
      <w:b/>
      <w:bCs/>
      <w:sz w:val="26"/>
      <w:szCs w:val="26"/>
      <w:lang w:eastAsia="ru-RU"/>
    </w:rPr>
  </w:style>
  <w:style w:type="paragraph" w:customStyle="1" w:styleId="xl122">
    <w:name w:val="xl122"/>
    <w:basedOn w:val="a"/>
    <w:rsid w:val="00904717"/>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b/>
      <w:bCs/>
      <w:sz w:val="26"/>
      <w:szCs w:val="26"/>
      <w:lang w:eastAsia="ru-RU"/>
    </w:rPr>
  </w:style>
  <w:style w:type="paragraph" w:customStyle="1" w:styleId="xl123">
    <w:name w:val="xl123"/>
    <w:basedOn w:val="a"/>
    <w:rsid w:val="00904717"/>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b/>
      <w:bCs/>
      <w:sz w:val="26"/>
      <w:szCs w:val="26"/>
      <w:lang w:eastAsia="ru-RU"/>
    </w:rPr>
  </w:style>
  <w:style w:type="paragraph" w:customStyle="1" w:styleId="310">
    <w:name w:val="Заголовок 31"/>
    <w:basedOn w:val="a"/>
    <w:next w:val="a"/>
    <w:qFormat/>
    <w:rsid w:val="00904717"/>
    <w:pPr>
      <w:keepNext/>
      <w:keepLines/>
      <w:suppressAutoHyphens w:val="0"/>
      <w:spacing w:before="40"/>
      <w:outlineLvl w:val="2"/>
    </w:pPr>
    <w:rPr>
      <w:rFonts w:ascii="Calibri Light" w:hAnsi="Calibri Light"/>
      <w:color w:val="1F4D78"/>
      <w:sz w:val="24"/>
      <w:szCs w:val="24"/>
      <w:lang w:eastAsia="ru-RU"/>
    </w:rPr>
  </w:style>
  <w:style w:type="paragraph" w:customStyle="1" w:styleId="1f">
    <w:name w:val="Название объекта1"/>
    <w:basedOn w:val="a"/>
    <w:next w:val="a"/>
    <w:uiPriority w:val="35"/>
    <w:qFormat/>
    <w:rsid w:val="00904717"/>
    <w:pPr>
      <w:suppressAutoHyphens w:val="0"/>
      <w:spacing w:after="200"/>
    </w:pPr>
    <w:rPr>
      <w:i/>
      <w:iCs/>
      <w:color w:val="44546A"/>
      <w:sz w:val="18"/>
      <w:szCs w:val="18"/>
      <w:lang w:eastAsia="ru-RU"/>
    </w:rPr>
  </w:style>
  <w:style w:type="paragraph" w:customStyle="1" w:styleId="afff5">
    <w:name w:val="Раздел"/>
    <w:basedOn w:val="a"/>
    <w:uiPriority w:val="99"/>
    <w:rsid w:val="00904717"/>
    <w:pPr>
      <w:tabs>
        <w:tab w:val="num" w:pos="1440"/>
      </w:tabs>
      <w:suppressAutoHyphens w:val="0"/>
      <w:spacing w:before="120" w:after="120"/>
      <w:ind w:left="720" w:hanging="720"/>
      <w:jc w:val="center"/>
    </w:pPr>
    <w:rPr>
      <w:rFonts w:ascii="Arial Narrow" w:hAnsi="Arial Narrow" w:cs="Arial Narrow"/>
      <w:b/>
      <w:bCs/>
      <w:sz w:val="28"/>
      <w:szCs w:val="28"/>
      <w:lang w:eastAsia="ru-RU"/>
    </w:rPr>
  </w:style>
  <w:style w:type="paragraph" w:customStyle="1" w:styleId="TableParagraph">
    <w:name w:val="Table Paragraph"/>
    <w:basedOn w:val="a"/>
    <w:uiPriority w:val="1"/>
    <w:qFormat/>
    <w:rsid w:val="00904717"/>
    <w:pPr>
      <w:widowControl w:val="0"/>
      <w:suppressAutoHyphens w:val="0"/>
    </w:pPr>
    <w:rPr>
      <w:rFonts w:ascii="Calibri" w:eastAsia="Calibri" w:hAnsi="Calibri"/>
      <w:sz w:val="22"/>
      <w:szCs w:val="22"/>
      <w:lang w:val="en-US" w:eastAsia="en-US"/>
    </w:rPr>
  </w:style>
  <w:style w:type="paragraph" w:customStyle="1" w:styleId="Style1">
    <w:name w:val="Style1"/>
    <w:basedOn w:val="a"/>
    <w:uiPriority w:val="99"/>
    <w:rsid w:val="00904717"/>
    <w:pPr>
      <w:widowControl w:val="0"/>
      <w:suppressAutoHyphens w:val="0"/>
      <w:autoSpaceDE w:val="0"/>
      <w:autoSpaceDN w:val="0"/>
      <w:adjustRightInd w:val="0"/>
    </w:pPr>
    <w:rPr>
      <w:sz w:val="24"/>
      <w:szCs w:val="24"/>
      <w:lang w:eastAsia="ru-RU"/>
    </w:rPr>
  </w:style>
  <w:style w:type="paragraph" w:customStyle="1" w:styleId="Style15">
    <w:name w:val="Style15"/>
    <w:basedOn w:val="a"/>
    <w:uiPriority w:val="99"/>
    <w:rsid w:val="00904717"/>
    <w:pPr>
      <w:widowControl w:val="0"/>
      <w:suppressAutoHyphens w:val="0"/>
      <w:autoSpaceDE w:val="0"/>
      <w:autoSpaceDN w:val="0"/>
      <w:adjustRightInd w:val="0"/>
      <w:spacing w:line="163" w:lineRule="exact"/>
    </w:pPr>
    <w:rPr>
      <w:sz w:val="24"/>
      <w:szCs w:val="24"/>
      <w:lang w:eastAsia="ru-RU"/>
    </w:rPr>
  </w:style>
  <w:style w:type="paragraph" w:customStyle="1" w:styleId="Style3">
    <w:name w:val="Style3"/>
    <w:basedOn w:val="a"/>
    <w:rsid w:val="00904717"/>
    <w:pPr>
      <w:widowControl w:val="0"/>
      <w:suppressAutoHyphens w:val="0"/>
      <w:autoSpaceDE w:val="0"/>
      <w:autoSpaceDN w:val="0"/>
      <w:adjustRightInd w:val="0"/>
      <w:spacing w:line="192" w:lineRule="exact"/>
      <w:jc w:val="center"/>
    </w:pPr>
    <w:rPr>
      <w:sz w:val="24"/>
      <w:szCs w:val="24"/>
      <w:lang w:eastAsia="ru-RU"/>
    </w:rPr>
  </w:style>
  <w:style w:type="character" w:customStyle="1" w:styleId="213">
    <w:name w:val="Заголовок 2 Знак1"/>
    <w:rsid w:val="00904717"/>
    <w:rPr>
      <w:rFonts w:ascii="Times New Roman" w:eastAsia="Times New Roman" w:hAnsi="Times New Roman" w:cs="Times New Roman" w:hint="default"/>
      <w:b/>
      <w:bCs/>
      <w:sz w:val="24"/>
      <w:szCs w:val="24"/>
      <w:lang w:eastAsia="ru-RU"/>
    </w:rPr>
  </w:style>
  <w:style w:type="character" w:customStyle="1" w:styleId="FontStyle48">
    <w:name w:val="Font Style48"/>
    <w:rsid w:val="00904717"/>
    <w:rPr>
      <w:rFonts w:ascii="Times New Roman" w:hAnsi="Times New Roman" w:cs="Times New Roman" w:hint="default"/>
      <w:sz w:val="20"/>
      <w:szCs w:val="20"/>
    </w:rPr>
  </w:style>
  <w:style w:type="character" w:customStyle="1" w:styleId="content">
    <w:name w:val="content"/>
    <w:rsid w:val="00904717"/>
  </w:style>
  <w:style w:type="character" w:customStyle="1" w:styleId="FontStyle18">
    <w:name w:val="Font Style18"/>
    <w:uiPriority w:val="99"/>
    <w:rsid w:val="00904717"/>
    <w:rPr>
      <w:rFonts w:ascii="Times New Roman" w:hAnsi="Times New Roman" w:cs="Times New Roman" w:hint="default"/>
      <w:sz w:val="22"/>
    </w:rPr>
  </w:style>
  <w:style w:type="character" w:customStyle="1" w:styleId="smalltext">
    <w:name w:val="smalltext"/>
    <w:rsid w:val="00904717"/>
  </w:style>
  <w:style w:type="character" w:customStyle="1" w:styleId="maintextszel">
    <w:name w:val="maintextszel"/>
    <w:rsid w:val="00904717"/>
  </w:style>
  <w:style w:type="character" w:customStyle="1" w:styleId="small">
    <w:name w:val="small"/>
    <w:rsid w:val="00904717"/>
  </w:style>
  <w:style w:type="character" w:customStyle="1" w:styleId="apple-style-span">
    <w:name w:val="apple-style-span"/>
    <w:rsid w:val="00904717"/>
  </w:style>
  <w:style w:type="character" w:customStyle="1" w:styleId="cite3">
    <w:name w:val="cite3"/>
    <w:rsid w:val="00904717"/>
  </w:style>
  <w:style w:type="character" w:customStyle="1" w:styleId="watch-title">
    <w:name w:val="watch-title"/>
    <w:rsid w:val="00904717"/>
  </w:style>
  <w:style w:type="character" w:customStyle="1" w:styleId="right">
    <w:name w:val="right"/>
    <w:rsid w:val="00904717"/>
  </w:style>
  <w:style w:type="character" w:customStyle="1" w:styleId="b-dotted-linecontent">
    <w:name w:val="b-dotted-line__content"/>
    <w:rsid w:val="00904717"/>
  </w:style>
  <w:style w:type="character" w:customStyle="1" w:styleId="current">
    <w:name w:val="current"/>
    <w:rsid w:val="00904717"/>
  </w:style>
  <w:style w:type="character" w:customStyle="1" w:styleId="ecattext">
    <w:name w:val="ecattext"/>
    <w:rsid w:val="00904717"/>
  </w:style>
  <w:style w:type="character" w:customStyle="1" w:styleId="product-spec-itemvalue-inner">
    <w:name w:val="product-spec-item__value-inner"/>
    <w:rsid w:val="00904717"/>
  </w:style>
  <w:style w:type="character" w:customStyle="1" w:styleId="product-spec-itemname-inner">
    <w:name w:val="product-spec-item__name-inner"/>
    <w:rsid w:val="00904717"/>
  </w:style>
  <w:style w:type="character" w:customStyle="1" w:styleId="headera3">
    <w:name w:val="header_a3"/>
    <w:rsid w:val="00904717"/>
  </w:style>
  <w:style w:type="character" w:customStyle="1" w:styleId="tendersubject1">
    <w:name w:val="tendersubject1"/>
    <w:rsid w:val="00904717"/>
    <w:rPr>
      <w:b/>
      <w:bCs/>
      <w:color w:val="0000FF"/>
      <w:sz w:val="20"/>
      <w:szCs w:val="20"/>
    </w:rPr>
  </w:style>
  <w:style w:type="character" w:customStyle="1" w:styleId="product-specvalue-inner">
    <w:name w:val="product-spec__value-inner"/>
    <w:rsid w:val="00904717"/>
  </w:style>
  <w:style w:type="character" w:customStyle="1" w:styleId="product-specname-inner">
    <w:name w:val="product-spec__name-inner"/>
    <w:rsid w:val="00904717"/>
  </w:style>
  <w:style w:type="character" w:customStyle="1" w:styleId="ff2">
    <w:name w:val="ff2"/>
    <w:rsid w:val="00904717"/>
  </w:style>
  <w:style w:type="character" w:customStyle="1" w:styleId="math-template">
    <w:name w:val="math-template"/>
    <w:rsid w:val="00904717"/>
  </w:style>
  <w:style w:type="character" w:customStyle="1" w:styleId="text">
    <w:name w:val="text"/>
    <w:rsid w:val="00904717"/>
  </w:style>
  <w:style w:type="character" w:customStyle="1" w:styleId="pinkbg1">
    <w:name w:val="pinkbg1"/>
    <w:rsid w:val="00904717"/>
    <w:rPr>
      <w:shd w:val="clear" w:color="auto" w:fill="FDD7C9"/>
    </w:rPr>
  </w:style>
  <w:style w:type="character" w:customStyle="1" w:styleId="Arial">
    <w:name w:val="Основной текст + Arial"/>
    <w:aliases w:val="12 pt,Курсив,Интервал 0 pt"/>
    <w:rsid w:val="00904717"/>
    <w:rPr>
      <w:rFonts w:ascii="Arial" w:eastAsia="Arial" w:hAnsi="Arial" w:cs="Arial" w:hint="default"/>
      <w:i/>
      <w:iCs/>
      <w:color w:val="000000"/>
      <w:spacing w:val="1"/>
      <w:w w:val="100"/>
      <w:position w:val="0"/>
      <w:sz w:val="24"/>
      <w:szCs w:val="24"/>
      <w:shd w:val="clear" w:color="auto" w:fill="FFFFFF"/>
      <w:lang w:val="ru-RU" w:eastAsia="ru-RU" w:bidi="ru-RU"/>
    </w:rPr>
  </w:style>
  <w:style w:type="table" w:customStyle="1" w:styleId="110">
    <w:name w:val="Сетка таблицы11"/>
    <w:basedOn w:val="a1"/>
    <w:rsid w:val="00904717"/>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
    <w:name w:val="Сетка таблицы21"/>
    <w:basedOn w:val="a1"/>
    <w:rsid w:val="0090471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
    <w:name w:val="Сетка таблицы31"/>
    <w:basedOn w:val="a1"/>
    <w:uiPriority w:val="59"/>
    <w:rsid w:val="00904717"/>
    <w:rPr>
      <w:rFonts w:eastAsia="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
    <w:name w:val="Сетка таблицы5"/>
    <w:basedOn w:val="a1"/>
    <w:rsid w:val="0090471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Сетка таблицы6"/>
    <w:basedOn w:val="a1"/>
    <w:uiPriority w:val="39"/>
    <w:rsid w:val="0090471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
    <w:name w:val="Сетка таблицы7"/>
    <w:basedOn w:val="a1"/>
    <w:uiPriority w:val="39"/>
    <w:rsid w:val="0090471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
    <w:name w:val="Сетка таблицы8"/>
    <w:basedOn w:val="a1"/>
    <w:uiPriority w:val="39"/>
    <w:rsid w:val="0090471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
    <w:name w:val="Сетка таблицы52"/>
    <w:basedOn w:val="a1"/>
    <w:rsid w:val="00904717"/>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
    <w:name w:val="Сетка таблицы9"/>
    <w:basedOn w:val="a1"/>
    <w:uiPriority w:val="39"/>
    <w:rsid w:val="0090471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0">
    <w:name w:val="Сетка таблицы10"/>
    <w:basedOn w:val="a1"/>
    <w:uiPriority w:val="39"/>
    <w:rsid w:val="0090471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0">
    <w:name w:val="Сетка таблицы41"/>
    <w:basedOn w:val="a1"/>
    <w:rsid w:val="0090471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
    <w:name w:val="Сетка таблицы51"/>
    <w:basedOn w:val="a1"/>
    <w:rsid w:val="0090471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basedOn w:val="a1"/>
    <w:uiPriority w:val="39"/>
    <w:rsid w:val="0090471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
    <w:name w:val="Сетка таблицы71"/>
    <w:basedOn w:val="a1"/>
    <w:uiPriority w:val="39"/>
    <w:rsid w:val="0090471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
    <w:name w:val="Сетка таблицы81"/>
    <w:basedOn w:val="a1"/>
    <w:uiPriority w:val="39"/>
    <w:rsid w:val="0090471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6">
    <w:name w:val="annotation reference"/>
    <w:uiPriority w:val="99"/>
    <w:semiHidden/>
    <w:rsid w:val="00904717"/>
    <w:rPr>
      <w:sz w:val="16"/>
    </w:rPr>
  </w:style>
  <w:style w:type="paragraph" w:styleId="afff7">
    <w:name w:val="Revision"/>
    <w:hidden/>
    <w:uiPriority w:val="99"/>
    <w:semiHidden/>
    <w:rsid w:val="00904717"/>
    <w:rPr>
      <w:sz w:val="28"/>
      <w:szCs w:val="28"/>
    </w:rPr>
  </w:style>
  <w:style w:type="numbering" w:customStyle="1" w:styleId="111">
    <w:name w:val="Нет списка11"/>
    <w:next w:val="a2"/>
    <w:uiPriority w:val="99"/>
    <w:semiHidden/>
    <w:unhideWhenUsed/>
    <w:rsid w:val="00904717"/>
  </w:style>
  <w:style w:type="character" w:styleId="afff8">
    <w:name w:val="Emphasis"/>
    <w:qFormat/>
    <w:rsid w:val="00904717"/>
    <w:rPr>
      <w:i/>
      <w:iCs/>
    </w:rPr>
  </w:style>
  <w:style w:type="numbering" w:customStyle="1" w:styleId="11111161">
    <w:name w:val="1 / 1.1 / 1.1.161"/>
    <w:basedOn w:val="a2"/>
    <w:next w:val="111111"/>
    <w:semiHidden/>
    <w:unhideWhenUsed/>
    <w:rsid w:val="00904717"/>
  </w:style>
  <w:style w:type="numbering" w:styleId="111111">
    <w:name w:val="Outline List 2"/>
    <w:basedOn w:val="a2"/>
    <w:uiPriority w:val="99"/>
    <w:semiHidden/>
    <w:unhideWhenUsed/>
    <w:rsid w:val="00904717"/>
  </w:style>
  <w:style w:type="numbering" w:customStyle="1" w:styleId="2b">
    <w:name w:val="Нет списка2"/>
    <w:next w:val="a2"/>
    <w:uiPriority w:val="99"/>
    <w:semiHidden/>
    <w:unhideWhenUsed/>
    <w:rsid w:val="00904717"/>
  </w:style>
  <w:style w:type="numbering" w:customStyle="1" w:styleId="32">
    <w:name w:val="Нет списка3"/>
    <w:next w:val="a2"/>
    <w:uiPriority w:val="99"/>
    <w:semiHidden/>
    <w:unhideWhenUsed/>
    <w:rsid w:val="00904717"/>
  </w:style>
  <w:style w:type="numbering" w:customStyle="1" w:styleId="1110">
    <w:name w:val="Нет списка111"/>
    <w:next w:val="a2"/>
    <w:uiPriority w:val="99"/>
    <w:semiHidden/>
    <w:unhideWhenUsed/>
    <w:rsid w:val="00904717"/>
  </w:style>
  <w:style w:type="numbering" w:customStyle="1" w:styleId="111111611">
    <w:name w:val="1 / 1.1 / 1.1.1611"/>
    <w:basedOn w:val="a2"/>
    <w:next w:val="111111"/>
    <w:semiHidden/>
    <w:unhideWhenUsed/>
    <w:rsid w:val="00904717"/>
  </w:style>
  <w:style w:type="numbering" w:customStyle="1" w:styleId="1111111">
    <w:name w:val="1 / 1.1 / 1.1.11"/>
    <w:basedOn w:val="a2"/>
    <w:next w:val="111111"/>
    <w:uiPriority w:val="99"/>
    <w:semiHidden/>
    <w:unhideWhenUsed/>
    <w:rsid w:val="00904717"/>
  </w:style>
  <w:style w:type="character" w:customStyle="1" w:styleId="312">
    <w:name w:val="Заголовок 3 Знак1"/>
    <w:uiPriority w:val="9"/>
    <w:semiHidden/>
    <w:rsid w:val="00904717"/>
    <w:rPr>
      <w:rFonts w:ascii="Cambria" w:eastAsia="Times New Roman" w:hAnsi="Cambria" w:cs="Times New Roman"/>
      <w:b/>
      <w:bCs/>
      <w:sz w:val="26"/>
      <w:szCs w:val="26"/>
    </w:rPr>
  </w:style>
  <w:style w:type="character" w:customStyle="1" w:styleId="Arial12pt0pt">
    <w:name w:val="Основной текст + Arial;12 pt;Курсив;Интервал 0 pt"/>
    <w:rsid w:val="00904717"/>
    <w:rPr>
      <w:rFonts w:ascii="Arial" w:eastAsia="Arial" w:hAnsi="Arial" w:cs="Arial"/>
      <w:i/>
      <w:iCs/>
      <w:color w:val="000000"/>
      <w:spacing w:val="1"/>
      <w:w w:val="100"/>
      <w:position w:val="0"/>
      <w:sz w:val="24"/>
      <w:szCs w:val="24"/>
      <w:shd w:val="clear" w:color="auto" w:fill="FFFFFF"/>
      <w:lang w:val="ru-RU" w:eastAsia="ru-RU" w:bidi="ru-RU"/>
    </w:rPr>
  </w:style>
  <w:style w:type="character" w:customStyle="1" w:styleId="afff9">
    <w:name w:val="Цветовое выделение"/>
    <w:uiPriority w:val="99"/>
    <w:rsid w:val="00904717"/>
    <w:rPr>
      <w:b/>
      <w:bCs w:val="0"/>
      <w:color w:val="000080"/>
    </w:rPr>
  </w:style>
  <w:style w:type="numbering" w:customStyle="1" w:styleId="43">
    <w:name w:val="Нет списка4"/>
    <w:next w:val="a2"/>
    <w:uiPriority w:val="99"/>
    <w:semiHidden/>
    <w:unhideWhenUsed/>
    <w:rsid w:val="00904717"/>
  </w:style>
  <w:style w:type="numbering" w:customStyle="1" w:styleId="53">
    <w:name w:val="Нет списка5"/>
    <w:next w:val="a2"/>
    <w:uiPriority w:val="99"/>
    <w:semiHidden/>
    <w:unhideWhenUsed/>
    <w:rsid w:val="00904717"/>
  </w:style>
  <w:style w:type="numbering" w:customStyle="1" w:styleId="62">
    <w:name w:val="Нет списка6"/>
    <w:next w:val="a2"/>
    <w:uiPriority w:val="99"/>
    <w:semiHidden/>
    <w:unhideWhenUsed/>
    <w:rsid w:val="00904717"/>
  </w:style>
  <w:style w:type="character" w:customStyle="1" w:styleId="copytarget">
    <w:name w:val="copy_target"/>
    <w:basedOn w:val="a0"/>
    <w:rsid w:val="00731D47"/>
  </w:style>
  <w:style w:type="character" w:customStyle="1" w:styleId="mismatch">
    <w:name w:val="mismatch"/>
    <w:basedOn w:val="a0"/>
    <w:rsid w:val="001013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67882">
      <w:bodyDiv w:val="1"/>
      <w:marLeft w:val="0"/>
      <w:marRight w:val="0"/>
      <w:marTop w:val="0"/>
      <w:marBottom w:val="0"/>
      <w:divBdr>
        <w:top w:val="none" w:sz="0" w:space="0" w:color="auto"/>
        <w:left w:val="none" w:sz="0" w:space="0" w:color="auto"/>
        <w:bottom w:val="none" w:sz="0" w:space="0" w:color="auto"/>
        <w:right w:val="none" w:sz="0" w:space="0" w:color="auto"/>
      </w:divBdr>
    </w:div>
    <w:div w:id="209390951">
      <w:bodyDiv w:val="1"/>
      <w:marLeft w:val="0"/>
      <w:marRight w:val="0"/>
      <w:marTop w:val="0"/>
      <w:marBottom w:val="0"/>
      <w:divBdr>
        <w:top w:val="none" w:sz="0" w:space="0" w:color="auto"/>
        <w:left w:val="none" w:sz="0" w:space="0" w:color="auto"/>
        <w:bottom w:val="none" w:sz="0" w:space="0" w:color="auto"/>
        <w:right w:val="none" w:sz="0" w:space="0" w:color="auto"/>
      </w:divBdr>
    </w:div>
    <w:div w:id="251085971">
      <w:bodyDiv w:val="1"/>
      <w:marLeft w:val="0"/>
      <w:marRight w:val="0"/>
      <w:marTop w:val="0"/>
      <w:marBottom w:val="0"/>
      <w:divBdr>
        <w:top w:val="none" w:sz="0" w:space="0" w:color="auto"/>
        <w:left w:val="none" w:sz="0" w:space="0" w:color="auto"/>
        <w:bottom w:val="none" w:sz="0" w:space="0" w:color="auto"/>
        <w:right w:val="none" w:sz="0" w:space="0" w:color="auto"/>
      </w:divBdr>
    </w:div>
    <w:div w:id="329914201">
      <w:bodyDiv w:val="1"/>
      <w:marLeft w:val="0"/>
      <w:marRight w:val="0"/>
      <w:marTop w:val="0"/>
      <w:marBottom w:val="0"/>
      <w:divBdr>
        <w:top w:val="none" w:sz="0" w:space="0" w:color="auto"/>
        <w:left w:val="none" w:sz="0" w:space="0" w:color="auto"/>
        <w:bottom w:val="none" w:sz="0" w:space="0" w:color="auto"/>
        <w:right w:val="none" w:sz="0" w:space="0" w:color="auto"/>
      </w:divBdr>
    </w:div>
    <w:div w:id="401879475">
      <w:bodyDiv w:val="1"/>
      <w:marLeft w:val="0"/>
      <w:marRight w:val="0"/>
      <w:marTop w:val="0"/>
      <w:marBottom w:val="0"/>
      <w:divBdr>
        <w:top w:val="none" w:sz="0" w:space="0" w:color="auto"/>
        <w:left w:val="none" w:sz="0" w:space="0" w:color="auto"/>
        <w:bottom w:val="none" w:sz="0" w:space="0" w:color="auto"/>
        <w:right w:val="none" w:sz="0" w:space="0" w:color="auto"/>
      </w:divBdr>
    </w:div>
    <w:div w:id="407463162">
      <w:bodyDiv w:val="1"/>
      <w:marLeft w:val="0"/>
      <w:marRight w:val="0"/>
      <w:marTop w:val="0"/>
      <w:marBottom w:val="0"/>
      <w:divBdr>
        <w:top w:val="none" w:sz="0" w:space="0" w:color="auto"/>
        <w:left w:val="none" w:sz="0" w:space="0" w:color="auto"/>
        <w:bottom w:val="none" w:sz="0" w:space="0" w:color="auto"/>
        <w:right w:val="none" w:sz="0" w:space="0" w:color="auto"/>
      </w:divBdr>
    </w:div>
    <w:div w:id="633486798">
      <w:bodyDiv w:val="1"/>
      <w:marLeft w:val="0"/>
      <w:marRight w:val="0"/>
      <w:marTop w:val="0"/>
      <w:marBottom w:val="0"/>
      <w:divBdr>
        <w:top w:val="none" w:sz="0" w:space="0" w:color="auto"/>
        <w:left w:val="none" w:sz="0" w:space="0" w:color="auto"/>
        <w:bottom w:val="none" w:sz="0" w:space="0" w:color="auto"/>
        <w:right w:val="none" w:sz="0" w:space="0" w:color="auto"/>
      </w:divBdr>
    </w:div>
    <w:div w:id="647199867">
      <w:bodyDiv w:val="1"/>
      <w:marLeft w:val="0"/>
      <w:marRight w:val="0"/>
      <w:marTop w:val="0"/>
      <w:marBottom w:val="0"/>
      <w:divBdr>
        <w:top w:val="none" w:sz="0" w:space="0" w:color="auto"/>
        <w:left w:val="none" w:sz="0" w:space="0" w:color="auto"/>
        <w:bottom w:val="none" w:sz="0" w:space="0" w:color="auto"/>
        <w:right w:val="none" w:sz="0" w:space="0" w:color="auto"/>
      </w:divBdr>
    </w:div>
    <w:div w:id="673605445">
      <w:bodyDiv w:val="1"/>
      <w:marLeft w:val="0"/>
      <w:marRight w:val="0"/>
      <w:marTop w:val="0"/>
      <w:marBottom w:val="0"/>
      <w:divBdr>
        <w:top w:val="none" w:sz="0" w:space="0" w:color="auto"/>
        <w:left w:val="none" w:sz="0" w:space="0" w:color="auto"/>
        <w:bottom w:val="none" w:sz="0" w:space="0" w:color="auto"/>
        <w:right w:val="none" w:sz="0" w:space="0" w:color="auto"/>
      </w:divBdr>
      <w:divsChild>
        <w:div w:id="1618639334">
          <w:marLeft w:val="0"/>
          <w:marRight w:val="0"/>
          <w:marTop w:val="0"/>
          <w:marBottom w:val="0"/>
          <w:divBdr>
            <w:top w:val="inset" w:sz="2" w:space="0" w:color="auto"/>
            <w:left w:val="inset" w:sz="2" w:space="1" w:color="auto"/>
            <w:bottom w:val="inset" w:sz="2" w:space="0" w:color="auto"/>
            <w:right w:val="inset" w:sz="2" w:space="1" w:color="auto"/>
          </w:divBdr>
        </w:div>
      </w:divsChild>
    </w:div>
    <w:div w:id="728115226">
      <w:bodyDiv w:val="1"/>
      <w:marLeft w:val="0"/>
      <w:marRight w:val="0"/>
      <w:marTop w:val="0"/>
      <w:marBottom w:val="0"/>
      <w:divBdr>
        <w:top w:val="none" w:sz="0" w:space="0" w:color="auto"/>
        <w:left w:val="none" w:sz="0" w:space="0" w:color="auto"/>
        <w:bottom w:val="none" w:sz="0" w:space="0" w:color="auto"/>
        <w:right w:val="none" w:sz="0" w:space="0" w:color="auto"/>
      </w:divBdr>
    </w:div>
    <w:div w:id="860971726">
      <w:bodyDiv w:val="1"/>
      <w:marLeft w:val="0"/>
      <w:marRight w:val="0"/>
      <w:marTop w:val="0"/>
      <w:marBottom w:val="0"/>
      <w:divBdr>
        <w:top w:val="none" w:sz="0" w:space="0" w:color="auto"/>
        <w:left w:val="none" w:sz="0" w:space="0" w:color="auto"/>
        <w:bottom w:val="none" w:sz="0" w:space="0" w:color="auto"/>
        <w:right w:val="none" w:sz="0" w:space="0" w:color="auto"/>
      </w:divBdr>
    </w:div>
    <w:div w:id="951280728">
      <w:bodyDiv w:val="1"/>
      <w:marLeft w:val="0"/>
      <w:marRight w:val="0"/>
      <w:marTop w:val="0"/>
      <w:marBottom w:val="0"/>
      <w:divBdr>
        <w:top w:val="none" w:sz="0" w:space="0" w:color="auto"/>
        <w:left w:val="none" w:sz="0" w:space="0" w:color="auto"/>
        <w:bottom w:val="none" w:sz="0" w:space="0" w:color="auto"/>
        <w:right w:val="none" w:sz="0" w:space="0" w:color="auto"/>
      </w:divBdr>
    </w:div>
    <w:div w:id="982928318">
      <w:bodyDiv w:val="1"/>
      <w:marLeft w:val="0"/>
      <w:marRight w:val="0"/>
      <w:marTop w:val="0"/>
      <w:marBottom w:val="0"/>
      <w:divBdr>
        <w:top w:val="none" w:sz="0" w:space="0" w:color="auto"/>
        <w:left w:val="none" w:sz="0" w:space="0" w:color="auto"/>
        <w:bottom w:val="none" w:sz="0" w:space="0" w:color="auto"/>
        <w:right w:val="none" w:sz="0" w:space="0" w:color="auto"/>
      </w:divBdr>
      <w:divsChild>
        <w:div w:id="10956676">
          <w:marLeft w:val="0"/>
          <w:marRight w:val="0"/>
          <w:marTop w:val="120"/>
          <w:marBottom w:val="0"/>
          <w:divBdr>
            <w:top w:val="none" w:sz="0" w:space="0" w:color="auto"/>
            <w:left w:val="none" w:sz="0" w:space="0" w:color="auto"/>
            <w:bottom w:val="none" w:sz="0" w:space="0" w:color="auto"/>
            <w:right w:val="none" w:sz="0" w:space="0" w:color="auto"/>
          </w:divBdr>
        </w:div>
        <w:div w:id="686753657">
          <w:marLeft w:val="0"/>
          <w:marRight w:val="0"/>
          <w:marTop w:val="120"/>
          <w:marBottom w:val="0"/>
          <w:divBdr>
            <w:top w:val="none" w:sz="0" w:space="0" w:color="auto"/>
            <w:left w:val="none" w:sz="0" w:space="0" w:color="auto"/>
            <w:bottom w:val="none" w:sz="0" w:space="0" w:color="auto"/>
            <w:right w:val="none" w:sz="0" w:space="0" w:color="auto"/>
          </w:divBdr>
        </w:div>
        <w:div w:id="941259377">
          <w:marLeft w:val="0"/>
          <w:marRight w:val="0"/>
          <w:marTop w:val="120"/>
          <w:marBottom w:val="0"/>
          <w:divBdr>
            <w:top w:val="none" w:sz="0" w:space="0" w:color="auto"/>
            <w:left w:val="none" w:sz="0" w:space="0" w:color="auto"/>
            <w:bottom w:val="none" w:sz="0" w:space="0" w:color="auto"/>
            <w:right w:val="none" w:sz="0" w:space="0" w:color="auto"/>
          </w:divBdr>
        </w:div>
        <w:div w:id="1650358393">
          <w:marLeft w:val="0"/>
          <w:marRight w:val="0"/>
          <w:marTop w:val="120"/>
          <w:marBottom w:val="0"/>
          <w:divBdr>
            <w:top w:val="none" w:sz="0" w:space="0" w:color="auto"/>
            <w:left w:val="none" w:sz="0" w:space="0" w:color="auto"/>
            <w:bottom w:val="none" w:sz="0" w:space="0" w:color="auto"/>
            <w:right w:val="none" w:sz="0" w:space="0" w:color="auto"/>
          </w:divBdr>
        </w:div>
        <w:div w:id="1729692665">
          <w:marLeft w:val="0"/>
          <w:marRight w:val="0"/>
          <w:marTop w:val="120"/>
          <w:marBottom w:val="0"/>
          <w:divBdr>
            <w:top w:val="none" w:sz="0" w:space="0" w:color="auto"/>
            <w:left w:val="none" w:sz="0" w:space="0" w:color="auto"/>
            <w:bottom w:val="none" w:sz="0" w:space="0" w:color="auto"/>
            <w:right w:val="none" w:sz="0" w:space="0" w:color="auto"/>
          </w:divBdr>
        </w:div>
        <w:div w:id="1756241176">
          <w:marLeft w:val="0"/>
          <w:marRight w:val="0"/>
          <w:marTop w:val="120"/>
          <w:marBottom w:val="0"/>
          <w:divBdr>
            <w:top w:val="none" w:sz="0" w:space="0" w:color="auto"/>
            <w:left w:val="none" w:sz="0" w:space="0" w:color="auto"/>
            <w:bottom w:val="none" w:sz="0" w:space="0" w:color="auto"/>
            <w:right w:val="none" w:sz="0" w:space="0" w:color="auto"/>
          </w:divBdr>
        </w:div>
        <w:div w:id="1762994427">
          <w:marLeft w:val="0"/>
          <w:marRight w:val="0"/>
          <w:marTop w:val="120"/>
          <w:marBottom w:val="0"/>
          <w:divBdr>
            <w:top w:val="none" w:sz="0" w:space="0" w:color="auto"/>
            <w:left w:val="none" w:sz="0" w:space="0" w:color="auto"/>
            <w:bottom w:val="none" w:sz="0" w:space="0" w:color="auto"/>
            <w:right w:val="none" w:sz="0" w:space="0" w:color="auto"/>
          </w:divBdr>
        </w:div>
        <w:div w:id="2118018595">
          <w:marLeft w:val="0"/>
          <w:marRight w:val="0"/>
          <w:marTop w:val="120"/>
          <w:marBottom w:val="0"/>
          <w:divBdr>
            <w:top w:val="none" w:sz="0" w:space="0" w:color="auto"/>
            <w:left w:val="none" w:sz="0" w:space="0" w:color="auto"/>
            <w:bottom w:val="none" w:sz="0" w:space="0" w:color="auto"/>
            <w:right w:val="none" w:sz="0" w:space="0" w:color="auto"/>
          </w:divBdr>
        </w:div>
      </w:divsChild>
    </w:div>
    <w:div w:id="990518771">
      <w:bodyDiv w:val="1"/>
      <w:marLeft w:val="0"/>
      <w:marRight w:val="0"/>
      <w:marTop w:val="0"/>
      <w:marBottom w:val="0"/>
      <w:divBdr>
        <w:top w:val="none" w:sz="0" w:space="0" w:color="auto"/>
        <w:left w:val="none" w:sz="0" w:space="0" w:color="auto"/>
        <w:bottom w:val="none" w:sz="0" w:space="0" w:color="auto"/>
        <w:right w:val="none" w:sz="0" w:space="0" w:color="auto"/>
      </w:divBdr>
    </w:div>
    <w:div w:id="1105805250">
      <w:bodyDiv w:val="1"/>
      <w:marLeft w:val="0"/>
      <w:marRight w:val="0"/>
      <w:marTop w:val="0"/>
      <w:marBottom w:val="0"/>
      <w:divBdr>
        <w:top w:val="none" w:sz="0" w:space="0" w:color="auto"/>
        <w:left w:val="none" w:sz="0" w:space="0" w:color="auto"/>
        <w:bottom w:val="none" w:sz="0" w:space="0" w:color="auto"/>
        <w:right w:val="none" w:sz="0" w:space="0" w:color="auto"/>
      </w:divBdr>
    </w:div>
    <w:div w:id="1199389144">
      <w:bodyDiv w:val="1"/>
      <w:marLeft w:val="0"/>
      <w:marRight w:val="0"/>
      <w:marTop w:val="0"/>
      <w:marBottom w:val="0"/>
      <w:divBdr>
        <w:top w:val="none" w:sz="0" w:space="0" w:color="auto"/>
        <w:left w:val="none" w:sz="0" w:space="0" w:color="auto"/>
        <w:bottom w:val="none" w:sz="0" w:space="0" w:color="auto"/>
        <w:right w:val="none" w:sz="0" w:space="0" w:color="auto"/>
      </w:divBdr>
    </w:div>
    <w:div w:id="1263731121">
      <w:bodyDiv w:val="1"/>
      <w:marLeft w:val="0"/>
      <w:marRight w:val="0"/>
      <w:marTop w:val="0"/>
      <w:marBottom w:val="0"/>
      <w:divBdr>
        <w:top w:val="none" w:sz="0" w:space="0" w:color="auto"/>
        <w:left w:val="none" w:sz="0" w:space="0" w:color="auto"/>
        <w:bottom w:val="none" w:sz="0" w:space="0" w:color="auto"/>
        <w:right w:val="none" w:sz="0" w:space="0" w:color="auto"/>
      </w:divBdr>
    </w:div>
    <w:div w:id="1436558023">
      <w:bodyDiv w:val="1"/>
      <w:marLeft w:val="0"/>
      <w:marRight w:val="0"/>
      <w:marTop w:val="0"/>
      <w:marBottom w:val="0"/>
      <w:divBdr>
        <w:top w:val="none" w:sz="0" w:space="0" w:color="auto"/>
        <w:left w:val="none" w:sz="0" w:space="0" w:color="auto"/>
        <w:bottom w:val="none" w:sz="0" w:space="0" w:color="auto"/>
        <w:right w:val="none" w:sz="0" w:space="0" w:color="auto"/>
      </w:divBdr>
    </w:div>
    <w:div w:id="1498810773">
      <w:bodyDiv w:val="1"/>
      <w:marLeft w:val="0"/>
      <w:marRight w:val="0"/>
      <w:marTop w:val="0"/>
      <w:marBottom w:val="0"/>
      <w:divBdr>
        <w:top w:val="none" w:sz="0" w:space="0" w:color="auto"/>
        <w:left w:val="none" w:sz="0" w:space="0" w:color="auto"/>
        <w:bottom w:val="none" w:sz="0" w:space="0" w:color="auto"/>
        <w:right w:val="none" w:sz="0" w:space="0" w:color="auto"/>
      </w:divBdr>
    </w:div>
    <w:div w:id="1519462350">
      <w:bodyDiv w:val="1"/>
      <w:marLeft w:val="0"/>
      <w:marRight w:val="0"/>
      <w:marTop w:val="0"/>
      <w:marBottom w:val="0"/>
      <w:divBdr>
        <w:top w:val="none" w:sz="0" w:space="0" w:color="auto"/>
        <w:left w:val="none" w:sz="0" w:space="0" w:color="auto"/>
        <w:bottom w:val="none" w:sz="0" w:space="0" w:color="auto"/>
        <w:right w:val="none" w:sz="0" w:space="0" w:color="auto"/>
      </w:divBdr>
    </w:div>
    <w:div w:id="1562593230">
      <w:bodyDiv w:val="1"/>
      <w:marLeft w:val="0"/>
      <w:marRight w:val="0"/>
      <w:marTop w:val="0"/>
      <w:marBottom w:val="0"/>
      <w:divBdr>
        <w:top w:val="none" w:sz="0" w:space="0" w:color="auto"/>
        <w:left w:val="none" w:sz="0" w:space="0" w:color="auto"/>
        <w:bottom w:val="none" w:sz="0" w:space="0" w:color="auto"/>
        <w:right w:val="none" w:sz="0" w:space="0" w:color="auto"/>
      </w:divBdr>
    </w:div>
    <w:div w:id="1625379513">
      <w:bodyDiv w:val="1"/>
      <w:marLeft w:val="0"/>
      <w:marRight w:val="0"/>
      <w:marTop w:val="0"/>
      <w:marBottom w:val="0"/>
      <w:divBdr>
        <w:top w:val="none" w:sz="0" w:space="0" w:color="auto"/>
        <w:left w:val="none" w:sz="0" w:space="0" w:color="auto"/>
        <w:bottom w:val="none" w:sz="0" w:space="0" w:color="auto"/>
        <w:right w:val="none" w:sz="0" w:space="0" w:color="auto"/>
      </w:divBdr>
    </w:div>
    <w:div w:id="1647666407">
      <w:bodyDiv w:val="1"/>
      <w:marLeft w:val="0"/>
      <w:marRight w:val="0"/>
      <w:marTop w:val="0"/>
      <w:marBottom w:val="0"/>
      <w:divBdr>
        <w:top w:val="none" w:sz="0" w:space="0" w:color="auto"/>
        <w:left w:val="none" w:sz="0" w:space="0" w:color="auto"/>
        <w:bottom w:val="none" w:sz="0" w:space="0" w:color="auto"/>
        <w:right w:val="none" w:sz="0" w:space="0" w:color="auto"/>
      </w:divBdr>
    </w:div>
    <w:div w:id="1902668928">
      <w:bodyDiv w:val="1"/>
      <w:marLeft w:val="0"/>
      <w:marRight w:val="0"/>
      <w:marTop w:val="0"/>
      <w:marBottom w:val="0"/>
      <w:divBdr>
        <w:top w:val="none" w:sz="0" w:space="0" w:color="auto"/>
        <w:left w:val="none" w:sz="0" w:space="0" w:color="auto"/>
        <w:bottom w:val="none" w:sz="0" w:space="0" w:color="auto"/>
        <w:right w:val="none" w:sz="0" w:space="0" w:color="auto"/>
      </w:divBdr>
    </w:div>
    <w:div w:id="2093577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C7BBCB81971507FDB789FB08FF084DFCE1BBA5AC05445D947118618D634E1F60E447813E08F9A6CC105B12E67F78525BFE16DC4CCE110016SDE0N"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C7BBCB81971507FDB789FB08FF084DFCE1BBA5AC05445D947118618D634E1F60E447813E08F9A6C0145B12E67F78525BFE16DC4CCE110016SDE0N"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D48C09FB4782EFB7BE2523B472ECA1EBCD97ABE2316E0FD465AB2D74314377231FCAD08154BCD4F6FA95B4B6D07CBBDF2EDF51F71B016C29B1D2N" TargetMode="External"/><Relationship Id="rId5" Type="http://schemas.openxmlformats.org/officeDocument/2006/relationships/settings" Target="settings.xml"/><Relationship Id="rId15" Type="http://schemas.openxmlformats.org/officeDocument/2006/relationships/hyperlink" Target="consultantplus://offline/ref=0E18768E805E9CE99B1DB75AAD97EFBCBFD56CB8238D449000AC786B2440506EF4824BC5CF868F41EE506B3BA32537EB3F94EF5C27CDCF4Dr9F8N" TargetMode="External"/><Relationship Id="rId10" Type="http://schemas.openxmlformats.org/officeDocument/2006/relationships/hyperlink" Target="consultantplus://offline/ref=B00D5E05FB73E5EC686834BF7B95C428AFB11DD529D4A33A8C429FF52BB3258AB4A2D436C2756B555ADCCBD787CFFCC4D6D4CFF122EBe8qCM"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sekretar@volkovteatr.ru" TargetMode="External"/><Relationship Id="rId14" Type="http://schemas.openxmlformats.org/officeDocument/2006/relationships/hyperlink" Target="consultantplus://offline/ref=312F849EDA02E75C605329D0DAB618314DE8977ED7CC032E150B06D6341296F41DD9AC0DDA14E1746F56F890F15FECD1F25F21A17B038B7AqBF3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2D2AB-5F39-4C9F-B8BF-E4464DDA5D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26</Pages>
  <Words>12047</Words>
  <Characters>68672</Characters>
  <Application>Microsoft Office Word</Application>
  <DocSecurity>0</DocSecurity>
  <Lines>572</Lines>
  <Paragraphs>161</Paragraphs>
  <ScaleCrop>false</ScaleCrop>
  <HeadingPairs>
    <vt:vector size="2" baseType="variant">
      <vt:variant>
        <vt:lpstr>Название</vt:lpstr>
      </vt:variant>
      <vt:variant>
        <vt:i4>1</vt:i4>
      </vt:variant>
    </vt:vector>
  </HeadingPairs>
  <TitlesOfParts>
    <vt:vector size="1" baseType="lpstr">
      <vt:lpstr>Федеральный закон от 05.04.2013 N 44-ФЗ(ред. от 28.12.2013)"О контрактной системе в сфере закупок товаров, работ, услуг для обеспечения государственных и муниципальных нужд"</vt:lpstr>
    </vt:vector>
  </TitlesOfParts>
  <Company>Microsoft</Company>
  <LinksUpToDate>false</LinksUpToDate>
  <CharactersWithSpaces>80558</CharactersWithSpaces>
  <SharedDoc>false</SharedDoc>
  <HLinks>
    <vt:vector size="18" baseType="variant">
      <vt:variant>
        <vt:i4>1114229</vt:i4>
      </vt:variant>
      <vt:variant>
        <vt:i4>6</vt:i4>
      </vt:variant>
      <vt:variant>
        <vt:i4>0</vt:i4>
      </vt:variant>
      <vt:variant>
        <vt:i4>5</vt:i4>
      </vt:variant>
      <vt:variant>
        <vt:lpwstr>mailto:ko@rts-tender.ru</vt:lpwstr>
      </vt:variant>
      <vt:variant>
        <vt:lpwstr/>
      </vt:variant>
      <vt:variant>
        <vt:i4>4718690</vt:i4>
      </vt:variant>
      <vt:variant>
        <vt:i4>3</vt:i4>
      </vt:variant>
      <vt:variant>
        <vt:i4>0</vt:i4>
      </vt:variant>
      <vt:variant>
        <vt:i4>5</vt:i4>
      </vt:variant>
      <vt:variant>
        <vt:lpwstr>mailto:pirboln@yandex.ru</vt:lpwstr>
      </vt:variant>
      <vt:variant>
        <vt:lpwstr/>
      </vt:variant>
      <vt:variant>
        <vt:i4>3604485</vt:i4>
      </vt:variant>
      <vt:variant>
        <vt:i4>0</vt:i4>
      </vt:variant>
      <vt:variant>
        <vt:i4>0</vt:i4>
      </vt:variant>
      <vt:variant>
        <vt:i4>5</vt:i4>
      </vt:variant>
      <vt:variant>
        <vt:lpwstr>mailto:torgdomvial@mail.ru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05.04.2013 N 44-ФЗ(ред. от 28.12.2013)"О контрактной системе в сфере закупок товаров, работ, услуг для обеспечения государственных и муниципальных нужд"</dc:title>
  <dc:creator>ConsultantPlus</dc:creator>
  <cp:lastModifiedBy>Владелец</cp:lastModifiedBy>
  <cp:revision>4</cp:revision>
  <cp:lastPrinted>2020-07-31T16:29:00Z</cp:lastPrinted>
  <dcterms:created xsi:type="dcterms:W3CDTF">2020-08-03T19:30:00Z</dcterms:created>
  <dcterms:modified xsi:type="dcterms:W3CDTF">2020-08-04T13:09:00Z</dcterms:modified>
</cp:coreProperties>
</file>