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AAE" w:rsidRPr="009D3AAE" w:rsidRDefault="009D3AAE" w:rsidP="009D3AA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ФЕДЕРАЛЬНАЯ</w:t>
      </w:r>
    </w:p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АНТИМОНОПОЛЬНАЯ СЛУЖБА</w:t>
      </w:r>
    </w:p>
    <w:p w:rsidR="009D3AAE" w:rsidRPr="009D3AAE" w:rsidRDefault="009D3AAE" w:rsidP="009D3AAE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УПРАВЛЕНИЕ</w:t>
      </w:r>
    </w:p>
    <w:p w:rsidR="009D3AAE" w:rsidRPr="009D3AAE" w:rsidRDefault="009D3AAE" w:rsidP="009D3AAE">
      <w:pPr>
        <w:spacing w:after="0" w:line="240" w:lineRule="auto"/>
        <w:ind w:left="-1134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Саратовской области</w:t>
      </w:r>
    </w:p>
    <w:p w:rsidR="009D3AAE" w:rsidRPr="009D3AAE" w:rsidRDefault="009D3AAE" w:rsidP="009D3AAE">
      <w:pPr>
        <w:pBdr>
          <w:bottom w:val="single" w:sz="48" w:space="2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3AAE" w:rsidRPr="009D3AAE" w:rsidRDefault="009D3AAE" w:rsidP="009D3AAE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9D3AAE" w:rsidRPr="009D3AAE" w:rsidTr="00300BF1">
        <w:tc>
          <w:tcPr>
            <w:tcW w:w="4820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410012,  г. Саратов, ул. Вольская, 81</w:t>
            </w:r>
          </w:p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Тел.:  (845-2) 27-96-42</w:t>
            </w:r>
          </w:p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Факс: (845-2) 27-93-14     </w:t>
            </w:r>
          </w:p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E-mail: 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to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64@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fas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gov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.ru</w:t>
            </w:r>
          </w:p>
        </w:tc>
      </w:tr>
    </w:tbl>
    <w:p w:rsidR="00330CA9" w:rsidRDefault="00330CA9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 Е Ш Е Н И Е № </w:t>
      </w:r>
      <w:r w:rsidR="00DF424A" w:rsidRPr="00DF4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064/06/69-1080/2020</w:t>
      </w:r>
    </w:p>
    <w:p w:rsidR="009D3AAE" w:rsidRPr="009D3AAE" w:rsidRDefault="00F1495A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признании жалобы </w:t>
      </w:r>
      <w:r w:rsidR="00F96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</w:t>
      </w:r>
      <w:r w:rsidR="009D3AAE" w:rsidRPr="009D3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обоснованной</w:t>
      </w:r>
    </w:p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9D3AAE" w:rsidRPr="009D3AAE" w:rsidRDefault="00DF424A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30CA9">
        <w:rPr>
          <w:rFonts w:ascii="Times New Roman" w:eastAsia="Times New Roman" w:hAnsi="Times New Roman" w:cs="Times New Roman"/>
          <w:sz w:val="23"/>
          <w:szCs w:val="23"/>
          <w:lang w:eastAsia="ru-RU"/>
        </w:rPr>
        <w:t>30</w:t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июля  2020 года          </w:t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                                                     г. Саратов</w:t>
      </w:r>
    </w:p>
    <w:p w:rsidR="009D3AAE" w:rsidRPr="009D3AAE" w:rsidRDefault="009D3AAE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D3AAE" w:rsidRPr="009D3AAE" w:rsidRDefault="009D3AAE" w:rsidP="009D3A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18"/>
        <w:gridCol w:w="2276"/>
        <w:gridCol w:w="6662"/>
      </w:tblGrid>
      <w:tr w:rsidR="009D3AAE" w:rsidRPr="009D3AAE" w:rsidTr="00300BF1">
        <w:trPr>
          <w:trHeight w:val="280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D3AAE" w:rsidRPr="009D3AAE" w:rsidRDefault="009D3AAE" w:rsidP="009D3AAE">
            <w:pPr>
              <w:tabs>
                <w:tab w:val="left" w:pos="1399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3AAE" w:rsidRPr="009D3AAE" w:rsidTr="00300BF1">
        <w:trPr>
          <w:trHeight w:val="295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D3AAE" w:rsidRPr="009D3AAE" w:rsidRDefault="009D3AAE" w:rsidP="009D3AAE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3AAE" w:rsidRPr="009D3AAE" w:rsidTr="00300BF1">
        <w:trPr>
          <w:trHeight w:val="1151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</w:tcPr>
          <w:p w:rsidR="00DF424A" w:rsidRPr="009D3AAE" w:rsidRDefault="00DF424A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DF424A" w:rsidRPr="009D3AAE" w:rsidRDefault="00DF424A" w:rsidP="00DF424A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424A" w:rsidRDefault="009D3AAE" w:rsidP="009D3AAE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«Аризона» на действия Единой комиссии ГКУ </w:t>
      </w:r>
      <w:proofErr w:type="gramStart"/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«Государственное агентство по централизации закупок» при проведении электронного аукциона №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0860200000820004278 «Поставка 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расходных материалов для ОАРИТ»,</w:t>
      </w:r>
    </w:p>
    <w:p w:rsidR="009D3AAE" w:rsidRPr="009D3AAE" w:rsidRDefault="009D3AAE" w:rsidP="009D3AAE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D3AAE" w:rsidRPr="009D3AAE" w:rsidRDefault="009D3AAE" w:rsidP="009D3AAE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УСТАНОВИЛА:</w:t>
      </w:r>
    </w:p>
    <w:p w:rsidR="009D3AAE" w:rsidRPr="009D3AAE" w:rsidRDefault="009D3AAE" w:rsidP="009D3AAE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3AAE" w:rsidRPr="009D3AAE" w:rsidRDefault="00DF424A" w:rsidP="009D3AA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.07.2020 в Саратовское УФАС России поступила жалоба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«Аризона»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действия Единой комиссии ГКУ </w:t>
      </w:r>
      <w:proofErr w:type="gramStart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«Государственное агентство по централизации закупок» при проведении электронного аукциона № </w:t>
      </w:r>
      <w:r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0860200000820004278 «Поставка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расходных материалов для ОАРИТ»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Аукцион).</w:t>
      </w:r>
    </w:p>
    <w:p w:rsidR="00DF424A" w:rsidRDefault="009D3AAE" w:rsidP="00DF424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жалобы Заявителя следует, что </w:t>
      </w:r>
      <w:r w:rsid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неправомерно 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допустила заявк</w:t>
      </w:r>
      <w:proofErr w:type="gramStart"/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«ПИЛОТ ГРУПП»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участия в Аукционе</w:t>
      </w:r>
      <w:r w:rsid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F424A" w:rsidRDefault="00DF424A" w:rsidP="00DF424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Присутствующий представитель Заявителя, доводы, изложенные в жалобе</w:t>
      </w:r>
      <w:r w:rsidR="00330C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поддержал.</w:t>
      </w:r>
    </w:p>
    <w:p w:rsidR="00DF424A" w:rsidRDefault="00DF424A" w:rsidP="00DF424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</w:t>
      </w:r>
      <w:r w:rsid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ГКУ </w:t>
      </w:r>
      <w:proofErr w:type="gramStart"/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«Государственное агентство по централизации закупок»</w:t>
      </w:r>
      <w:r w:rsid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Уполномоченное учреждение)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ООО </w:t>
      </w:r>
      <w:r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«ПИЛОТ ГРУПП»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 жалобу необоснованной и не подлежащей удовлетворению.</w:t>
      </w:r>
    </w:p>
    <w:p w:rsidR="009D3AAE" w:rsidRPr="009D3AAE" w:rsidRDefault="009D3AAE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пришла к следующим выводам:</w:t>
      </w:r>
    </w:p>
    <w:p w:rsidR="009D3AAE" w:rsidRPr="009D3AAE" w:rsidRDefault="00DF424A" w:rsidP="009D3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25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.06.2020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Единой информационной системе в сфере закупок было размещено извещение о проведен</w:t>
      </w:r>
      <w:proofErr w:type="gramStart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ии Ау</w:t>
      </w:r>
      <w:proofErr w:type="gramEnd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документация об Аукционе.</w:t>
      </w:r>
    </w:p>
    <w:p w:rsidR="00DF424A" w:rsidRDefault="00860055" w:rsidP="009D3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Аукциона явля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 "Областной клинический онкологический диспансер"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364C" w:rsidRDefault="009D3AAE" w:rsidP="009D3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5 390 290</w:t>
      </w:r>
      <w:r w:rsidR="0072364C"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</w:t>
      </w: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рублей. </w:t>
      </w:r>
    </w:p>
    <w:p w:rsidR="00DF424A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 w:rsidR="00330CA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подведения итогов электронного аукциона от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16.07.2020 №0860200000820004278-3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proofErr w:type="gramStart"/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DF424A" w:rsidRP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«ПИЛОТ ГРУПП»</w:t>
      </w:r>
      <w:r w:rsidR="00DF4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признана соответствующей требованиям Документации об Аукционе.</w:t>
      </w:r>
    </w:p>
    <w:p w:rsidR="004724D4" w:rsidRPr="004724D4" w:rsidRDefault="004724D4" w:rsidP="004724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1 ч. 1 ст. 64 Закона о контрактной системе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окументация</w:t>
      </w:r>
      <w:proofErr w:type="gramEnd"/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содержать следующую информацию: 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услуги;</w:t>
      </w:r>
    </w:p>
    <w:p w:rsidR="004724D4" w:rsidRDefault="004724D4" w:rsidP="004724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ехническая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 об Аукционе были указано наименование и характеристики товара, подлежащего к поставке:</w:t>
      </w:r>
      <w:r w:rsidRPr="004724D4">
        <w:t xml:space="preserve"> </w:t>
      </w:r>
      <w:r>
        <w:t>н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абор для катетеризации центральных вен, кратковременного использования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пункционной иглы, </w:t>
      </w:r>
      <w:proofErr w:type="gramStart"/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67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Остаточный срок годности Товара на момент поставки должен составлять не менее 12 месяцев.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2 ч. 1 ст. 64 Закона о контрактной системе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окументация</w:t>
      </w:r>
      <w:proofErr w:type="gram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содержать следующую информацию: 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тупа к участию в таком аукционе.</w:t>
      </w:r>
    </w:p>
    <w:p w:rsidR="004724D4" w:rsidRDefault="004724D4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первой части заявки Общество предложило к поставке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набор одноразовый с центральным венозным катетером, вариант исполнения: катетер центральный венозный антибактериальный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LPPCVC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2-50-20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пункционной иглы, </w:t>
      </w:r>
      <w:proofErr w:type="gramStart"/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Остаточный срок годности Товара на момент поставки 12 месяцев.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 п. 3 ч. 5 ст. 66 Закона о контрактной системе в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торая часть заявки на участие в электронном аукционе должна содержать следующие документы и информацию: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</w:t>
      </w:r>
      <w:proofErr w:type="gram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передаются вместе с товаром.</w:t>
      </w:r>
    </w:p>
    <w:p w:rsidR="00DB449B" w:rsidRDefault="00DB449B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п. 22 Информационной карты Документации об Аукционе указано п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еречень документов, подтверждающих соответствие товара (работы, услуги) требованиям, установленным в соответствии с законодательством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опии(копия) регистрационных(ого) удостоверений(я) предоставляются(</w:t>
      </w:r>
      <w:proofErr w:type="spellStart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proofErr w:type="spell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со-ставе второй части заявки.</w:t>
      </w:r>
      <w:proofErr w:type="gramEnd"/>
    </w:p>
    <w:p w:rsidR="004724D4" w:rsidRDefault="004724D4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4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 во второй части заявки предоставлено регистрационное удостоверение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ФСЗ 2010/08300 от 30.11.2020 на товар набор одноразовый с центральным венозным катетером. </w:t>
      </w:r>
    </w:p>
    <w:p w:rsidR="00F96666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жалобе Заявителя указано, что информация о сроке годности антибактериальных катетеров является публичной и размещена на сайте уполномоченного представителя, согласно которому общий срок годности составляет 12 месяцев, и обеспечить остаточный срок годности 12 месяцев на момент поставки технически не представляется возможным.</w:t>
      </w:r>
    </w:p>
    <w:p w:rsidR="00F96666" w:rsidRDefault="00330CA9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</w:t>
      </w:r>
      <w:r w:rsid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 информации, размещенной на этикетке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</w:t>
      </w:r>
      <w:r w:rsid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катетер имеет в составе иглу длиной 38 мм. </w:t>
      </w:r>
    </w:p>
    <w:p w:rsidR="00F96666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рассмотрении жалобы представитель</w:t>
      </w:r>
      <w:r w:rsidRPr="00F96666"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«ПИЛОТ ГРУПП»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согласился с доводами жалобы, пояснил, что предложенный в заявке товар соответствует требованиям Документации об Аукционе. В обоснование своих возражений представил письмо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производителя </w:t>
      </w:r>
      <w:proofErr w:type="spellStart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ЛепуМедикал</w:t>
      </w:r>
      <w:proofErr w:type="spellEnd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Технолоджи  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Пекин)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  Лтд.   (Китай) от 28.07.2020, согласно которому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«Пилот Групп» является дистрибьютором   </w:t>
      </w:r>
      <w:proofErr w:type="spellStart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ЛепуМедикал</w:t>
      </w:r>
      <w:proofErr w:type="spellEnd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Технолоджи   (Пекин)   </w:t>
      </w:r>
      <w:proofErr w:type="gramStart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gramEnd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.,   Лтд.   (Китай)  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  Российской   Федерации   и   обладает   эксклюзивными   полномочиями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продажу наборов для катетеризации центральных вен с антибактериальным покрытием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6666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 представленном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«ПИЛОТ ГРУПП»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 производителя указано, что с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  годности   на   продукцию "Набор одноразовый с центральным венозным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катетером, вариант исполнения: катетер центральный венозный антибактериальный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LPPCVC" составляет 18 месяцев.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наборы комплектуются   в   соответствии с потребностью заказчика и могут поставляться как с иглой длиной 38 мм, так и с иглой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длиной 70 мм.</w:t>
      </w:r>
    </w:p>
    <w:p w:rsidR="00F96666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Присутствующий при рассмотрении жалобы представитель Заявителя данную информацию не опроверг.</w:t>
      </w:r>
    </w:p>
    <w:p w:rsidR="00F96666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пояснений представителя Уполномоченного учреждения следует, что Законом о контрактной системе не предусмотрена обязанность Единой комиссии проверять заявки на предмет недостоверности информации, содержащейся в ней.</w:t>
      </w:r>
    </w:p>
    <w:p w:rsidR="00F96666" w:rsidRPr="004724D4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заявок Единая комиссия не обладала информацией, подтверждающей</w:t>
      </w:r>
      <w:r w:rsidR="00330C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составе заявок, в частности в заявке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«ПИЛОТ ГРУПП»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содержится недостоверная информация,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Единая комиссия приняла решение допустить все заявки до участи в Аукционе. 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ч. 6 ст.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237961" w:rsidRDefault="00F96666" w:rsidP="00F966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комиссии, принявшей решение о соответствии заявк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«ПИЛОТ ГРУПП»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нарушают требования законодательства о контрактной системе.</w:t>
      </w:r>
    </w:p>
    <w:p w:rsidR="00237961" w:rsidRPr="00237961" w:rsidRDefault="00237961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вышеизложенное и на основании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России,</w:t>
      </w:r>
    </w:p>
    <w:p w:rsidR="00F1495A" w:rsidRPr="00F1495A" w:rsidRDefault="00F1495A" w:rsidP="00F1495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 А:</w:t>
      </w:r>
    </w:p>
    <w:p w:rsidR="00F1495A" w:rsidRDefault="00F1495A" w:rsidP="00F1495A">
      <w:pPr>
        <w:widowControl w:val="0"/>
        <w:spacing w:after="0" w:line="240" w:lineRule="auto"/>
        <w:ind w:firstLine="709"/>
        <w:jc w:val="both"/>
      </w:pPr>
    </w:p>
    <w:p w:rsidR="00F1495A" w:rsidRPr="00F1495A" w:rsidRDefault="00F1495A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жалобу </w:t>
      </w:r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«Аризона» на действия Единой комиссии ГКУ </w:t>
      </w:r>
      <w:proofErr w:type="gramStart"/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F96666" w:rsidRP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«Государственное агентство по централизации закупок» при проведении электронного аукциона № 0860200000820004278 «Поставка расходных материалов для ОАРИТ»</w:t>
      </w:r>
      <w:r w:rsidR="00F96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обоснованной.</w:t>
      </w:r>
    </w:p>
    <w:p w:rsidR="00ED3359" w:rsidRDefault="00ED3359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1495A" w:rsidRPr="00F1495A" w:rsidRDefault="00F1495A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14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даты</w:t>
      </w:r>
      <w:proofErr w:type="gramEnd"/>
      <w:r w:rsidRPr="00F14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его принятия.</w:t>
      </w:r>
    </w:p>
    <w:p w:rsidR="00F1495A" w:rsidRPr="00F1495A" w:rsidRDefault="00F1495A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1532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  <w:gridCol w:w="2883"/>
        <w:gridCol w:w="2883"/>
        <w:gridCol w:w="2883"/>
      </w:tblGrid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ind w:lef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r w:rsidR="00DB47BA" w:rsidRPr="00DB4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</w:t>
            </w:r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r w:rsidR="00DB47BA" w:rsidRPr="00DB4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</w:t>
            </w:r>
            <w:bookmarkStart w:id="0" w:name="_GoBack"/>
            <w:bookmarkEnd w:id="0"/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                                                                        </w:t>
            </w: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583B" w:rsidRDefault="00DB47BA"/>
    <w:p w:rsidR="00F1495A" w:rsidRDefault="00F1495A"/>
    <w:p w:rsidR="00F1495A" w:rsidRDefault="00F1495A"/>
    <w:p w:rsidR="00F1495A" w:rsidRDefault="00F1495A"/>
    <w:p w:rsidR="00F1495A" w:rsidRDefault="00F1495A"/>
    <w:sectPr w:rsidR="00F1495A" w:rsidSect="00330CA9">
      <w:pgSz w:w="11906" w:h="16838"/>
      <w:pgMar w:top="1560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FD1"/>
    <w:rsid w:val="00067FB8"/>
    <w:rsid w:val="0020013E"/>
    <w:rsid w:val="00237961"/>
    <w:rsid w:val="00330CA9"/>
    <w:rsid w:val="00422264"/>
    <w:rsid w:val="004724D4"/>
    <w:rsid w:val="005E4DB8"/>
    <w:rsid w:val="0072364C"/>
    <w:rsid w:val="008540D8"/>
    <w:rsid w:val="00860055"/>
    <w:rsid w:val="009D3AAE"/>
    <w:rsid w:val="00A1025C"/>
    <w:rsid w:val="00AC0BFA"/>
    <w:rsid w:val="00AD552A"/>
    <w:rsid w:val="00BB0FD1"/>
    <w:rsid w:val="00DB449B"/>
    <w:rsid w:val="00DB47BA"/>
    <w:rsid w:val="00DF424A"/>
    <w:rsid w:val="00ED3359"/>
    <w:rsid w:val="00EE2D1E"/>
    <w:rsid w:val="00F1495A"/>
    <w:rsid w:val="00F93958"/>
    <w:rsid w:val="00F96666"/>
    <w:rsid w:val="00FB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Саратовское УФАС России</Company>
  <LinksUpToDate>false</LinksUpToDate>
  <CharactersWithSpaces>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Шмелева Лариса Александровна</dc:creator>
  <cp:keywords/>
  <dc:description/>
  <cp:lastModifiedBy>Koshmanov</cp:lastModifiedBy>
  <cp:revision>9</cp:revision>
  <cp:lastPrinted>2020-07-31T18:04:00Z</cp:lastPrinted>
  <dcterms:created xsi:type="dcterms:W3CDTF">2020-07-31T16:34:00Z</dcterms:created>
  <dcterms:modified xsi:type="dcterms:W3CDTF">2020-08-04T19:48:00Z</dcterms:modified>
</cp:coreProperties>
</file>