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4" w:type="dxa"/>
        <w:tblLayout w:type="fixed"/>
        <w:tblLook w:val="0000" w:firstRow="0" w:lastRow="0" w:firstColumn="0" w:lastColumn="0" w:noHBand="0" w:noVBand="0"/>
      </w:tblPr>
      <w:tblGrid>
        <w:gridCol w:w="34"/>
        <w:gridCol w:w="10314"/>
      </w:tblGrid>
      <w:tr w:rsidR="00156A11" w:rsidRPr="00360082" w:rsidTr="00D40D35">
        <w:trPr>
          <w:trHeight w:val="87"/>
        </w:trPr>
        <w:tc>
          <w:tcPr>
            <w:tcW w:w="10348" w:type="dxa"/>
            <w:gridSpan w:val="2"/>
          </w:tcPr>
          <w:p w:rsidR="00156A11" w:rsidRPr="00360082" w:rsidRDefault="00156A11" w:rsidP="0086503F">
            <w:pPr>
              <w:ind w:right="30"/>
              <w:contextualSpacing/>
              <w:jc w:val="center"/>
              <w:rPr>
                <w:b/>
                <w:sz w:val="26"/>
                <w:szCs w:val="26"/>
              </w:rPr>
            </w:pPr>
          </w:p>
          <w:p w:rsidR="0086503F" w:rsidRDefault="0086503F" w:rsidP="0086503F">
            <w:pPr>
              <w:pStyle w:val="a9"/>
              <w:spacing w:after="0"/>
              <w:ind w:right="30" w:firstLine="0"/>
              <w:contextualSpacing/>
              <w:jc w:val="center"/>
              <w:rPr>
                <w:rFonts w:ascii="Times New Roman" w:hAnsi="Times New Roman"/>
                <w:b/>
                <w:sz w:val="26"/>
                <w:szCs w:val="26"/>
              </w:rPr>
            </w:pPr>
          </w:p>
          <w:p w:rsidR="00156A11" w:rsidRPr="00360082" w:rsidRDefault="00156A11" w:rsidP="0086503F">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86503F">
            <w:pPr>
              <w:pStyle w:val="a9"/>
              <w:spacing w:after="0"/>
              <w:ind w:right="30" w:firstLine="0"/>
              <w:contextualSpacing/>
              <w:jc w:val="center"/>
              <w:rPr>
                <w:rFonts w:ascii="Times New Roman" w:hAnsi="Times New Roman"/>
                <w:sz w:val="26"/>
                <w:szCs w:val="26"/>
              </w:rPr>
            </w:pPr>
          </w:p>
          <w:p w:rsidR="00156A11" w:rsidRPr="005F000B" w:rsidRDefault="00156A11" w:rsidP="0086503F">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86503F">
            <w:pPr>
              <w:pStyle w:val="a9"/>
              <w:spacing w:after="0"/>
              <w:ind w:right="30" w:firstLine="0"/>
              <w:contextualSpacing/>
              <w:jc w:val="center"/>
              <w:rPr>
                <w:rFonts w:ascii="Times New Roman" w:hAnsi="Times New Roman"/>
                <w:sz w:val="26"/>
                <w:szCs w:val="26"/>
              </w:rPr>
            </w:pPr>
          </w:p>
          <w:p w:rsidR="0086503F" w:rsidRDefault="00156A11" w:rsidP="0086503F">
            <w:pPr>
              <w:pStyle w:val="a9"/>
              <w:spacing w:after="0"/>
              <w:ind w:right="30" w:firstLine="0"/>
              <w:contextualSpacing/>
              <w:jc w:val="center"/>
              <w:rPr>
                <w:rFonts w:ascii="Times New Roman" w:hAnsi="Times New Roman"/>
                <w:bCs/>
                <w:sz w:val="26"/>
                <w:szCs w:val="26"/>
                <w:lang w:val="en-US"/>
              </w:rPr>
            </w:pPr>
            <w:r w:rsidRPr="00360082">
              <w:rPr>
                <w:rFonts w:ascii="Times New Roman" w:hAnsi="Times New Roman"/>
                <w:bCs/>
                <w:sz w:val="26"/>
                <w:szCs w:val="26"/>
              </w:rPr>
              <w:t xml:space="preserve">г. Калуга                                                                                        </w:t>
            </w:r>
            <w:r>
              <w:rPr>
                <w:rFonts w:ascii="Times New Roman" w:hAnsi="Times New Roman"/>
                <w:bCs/>
                <w:sz w:val="26"/>
                <w:szCs w:val="26"/>
              </w:rPr>
              <w:t xml:space="preserve">      </w:t>
            </w:r>
            <w:r w:rsidR="00862219">
              <w:rPr>
                <w:rFonts w:ascii="Times New Roman" w:hAnsi="Times New Roman"/>
                <w:bCs/>
                <w:sz w:val="26"/>
                <w:szCs w:val="26"/>
              </w:rPr>
              <w:t xml:space="preserve">  </w:t>
            </w:r>
            <w:r>
              <w:rPr>
                <w:rFonts w:ascii="Times New Roman" w:hAnsi="Times New Roman"/>
                <w:bCs/>
                <w:sz w:val="26"/>
                <w:szCs w:val="26"/>
              </w:rPr>
              <w:t xml:space="preserve"> </w:t>
            </w:r>
            <w:r w:rsidRPr="00360082">
              <w:rPr>
                <w:rFonts w:ascii="Times New Roman" w:hAnsi="Times New Roman"/>
                <w:bCs/>
                <w:sz w:val="26"/>
                <w:szCs w:val="26"/>
              </w:rPr>
              <w:t xml:space="preserve">   </w:t>
            </w:r>
            <w:r w:rsidRPr="00E05BAE">
              <w:rPr>
                <w:rFonts w:ascii="Times New Roman" w:hAnsi="Times New Roman"/>
                <w:bCs/>
                <w:sz w:val="26"/>
                <w:szCs w:val="26"/>
              </w:rPr>
              <w:t>«</w:t>
            </w:r>
            <w:r w:rsidR="00A3785E">
              <w:rPr>
                <w:rFonts w:ascii="Times New Roman" w:hAnsi="Times New Roman"/>
                <w:bCs/>
                <w:sz w:val="26"/>
                <w:szCs w:val="26"/>
              </w:rPr>
              <w:t>04</w:t>
            </w:r>
            <w:r w:rsidRPr="00E05BAE">
              <w:rPr>
                <w:rFonts w:ascii="Times New Roman" w:hAnsi="Times New Roman"/>
                <w:bCs/>
                <w:sz w:val="26"/>
                <w:szCs w:val="26"/>
              </w:rPr>
              <w:t>»</w:t>
            </w:r>
            <w:r>
              <w:rPr>
                <w:rFonts w:ascii="Times New Roman" w:hAnsi="Times New Roman"/>
                <w:bCs/>
                <w:sz w:val="26"/>
                <w:szCs w:val="26"/>
              </w:rPr>
              <w:t xml:space="preserve"> </w:t>
            </w:r>
            <w:r w:rsidR="00A3785E">
              <w:rPr>
                <w:rFonts w:ascii="Times New Roman" w:hAnsi="Times New Roman"/>
                <w:bCs/>
                <w:sz w:val="26"/>
                <w:szCs w:val="26"/>
              </w:rPr>
              <w:t>августа</w:t>
            </w:r>
            <w:r w:rsidRPr="00E05BAE">
              <w:rPr>
                <w:rFonts w:ascii="Times New Roman" w:hAnsi="Times New Roman"/>
                <w:bCs/>
                <w:sz w:val="26"/>
                <w:szCs w:val="26"/>
              </w:rPr>
              <w:t xml:space="preserve"> 20</w:t>
            </w:r>
            <w:r w:rsidR="00AA1706">
              <w:rPr>
                <w:rFonts w:ascii="Times New Roman" w:hAnsi="Times New Roman"/>
                <w:bCs/>
                <w:sz w:val="26"/>
                <w:szCs w:val="26"/>
              </w:rPr>
              <w:t>20</w:t>
            </w:r>
            <w:r w:rsidRPr="00360082">
              <w:rPr>
                <w:rFonts w:ascii="Times New Roman" w:hAnsi="Times New Roman"/>
                <w:bCs/>
                <w:sz w:val="26"/>
                <w:szCs w:val="26"/>
              </w:rPr>
              <w:t xml:space="preserve"> года                                                                                           </w:t>
            </w:r>
          </w:p>
          <w:p w:rsidR="0086503F" w:rsidRPr="0086503F" w:rsidRDefault="0086503F" w:rsidP="0086503F">
            <w:pPr>
              <w:contextualSpacing/>
              <w:rPr>
                <w:lang w:val="en-US"/>
              </w:rPr>
            </w:pPr>
          </w:p>
          <w:tbl>
            <w:tblPr>
              <w:tblpPr w:leftFromText="180" w:rightFromText="180" w:vertAnchor="text" w:horzAnchor="margin" w:tblpY="689"/>
              <w:tblOverlap w:val="never"/>
              <w:tblW w:w="10206" w:type="dxa"/>
              <w:tblLayout w:type="fixed"/>
              <w:tblCellMar>
                <w:left w:w="10" w:type="dxa"/>
                <w:right w:w="10" w:type="dxa"/>
              </w:tblCellMar>
              <w:tblLook w:val="00A0" w:firstRow="1" w:lastRow="0" w:firstColumn="1" w:lastColumn="0" w:noHBand="0" w:noVBand="0"/>
            </w:tblPr>
            <w:tblGrid>
              <w:gridCol w:w="10206"/>
            </w:tblGrid>
            <w:tr w:rsidR="00D40D35" w:rsidRPr="00E1319B" w:rsidTr="00D40D35">
              <w:trPr>
                <w:trHeight w:val="87"/>
              </w:trPr>
              <w:tc>
                <w:tcPr>
                  <w:tcW w:w="10206" w:type="dxa"/>
                  <w:shd w:val="clear" w:color="auto" w:fill="FFFFFF"/>
                  <w:tcMar>
                    <w:top w:w="0" w:type="dxa"/>
                    <w:left w:w="108" w:type="dxa"/>
                    <w:bottom w:w="0" w:type="dxa"/>
                    <w:right w:w="108" w:type="dxa"/>
                  </w:tcMar>
                </w:tcPr>
                <w:p w:rsidR="00D40D35" w:rsidRDefault="00D40D35" w:rsidP="00D40D35">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B76E6" w:rsidRPr="00E1319B" w:rsidRDefault="001B76E6" w:rsidP="00D40D35">
                  <w:pPr>
                    <w:pStyle w:val="a7"/>
                    <w:tabs>
                      <w:tab w:val="left" w:pos="1092"/>
                      <w:tab w:val="left" w:pos="9972"/>
                    </w:tabs>
                    <w:ind w:right="30" w:firstLine="344"/>
                    <w:contextualSpacing/>
                    <w:jc w:val="both"/>
                    <w:rPr>
                      <w:rFonts w:ascii="Times New Roman" w:hAnsi="Times New Roman"/>
                      <w:sz w:val="26"/>
                      <w:szCs w:val="26"/>
                    </w:rPr>
                  </w:pPr>
                </w:p>
                <w:tbl>
                  <w:tblPr>
                    <w:tblW w:w="9849" w:type="dxa"/>
                    <w:tblLayout w:type="fixed"/>
                    <w:tblLook w:val="01E0" w:firstRow="1" w:lastRow="1" w:firstColumn="1" w:lastColumn="1" w:noHBand="0" w:noVBand="0"/>
                  </w:tblPr>
                  <w:tblGrid>
                    <w:gridCol w:w="2336"/>
                    <w:gridCol w:w="7513"/>
                  </w:tblGrid>
                  <w:tr w:rsidR="00B271DA" w:rsidRPr="00F57632" w:rsidTr="006F4979">
                    <w:trPr>
                      <w:trHeight w:val="771"/>
                    </w:trPr>
                    <w:tc>
                      <w:tcPr>
                        <w:tcW w:w="2336" w:type="dxa"/>
                      </w:tcPr>
                      <w:p w:rsidR="00B271DA" w:rsidRDefault="00B271DA" w:rsidP="00B271DA">
                        <w:r w:rsidRPr="00205DA5">
                          <w:rPr>
                            <w:rFonts w:eastAsia="Calibri"/>
                            <w:sz w:val="26"/>
                            <w:szCs w:val="26"/>
                            <w:lang w:val="en-US"/>
                          </w:rPr>
                          <w:t>&lt;...&gt;</w:t>
                        </w:r>
                      </w:p>
                    </w:tc>
                    <w:tc>
                      <w:tcPr>
                        <w:tcW w:w="7513" w:type="dxa"/>
                      </w:tcPr>
                      <w:p w:rsidR="00B271DA" w:rsidRDefault="00B271DA" w:rsidP="00B271DA">
                        <w:r w:rsidRPr="00205DA5">
                          <w:rPr>
                            <w:rFonts w:eastAsia="Calibri"/>
                            <w:sz w:val="26"/>
                            <w:szCs w:val="26"/>
                            <w:lang w:val="en-US"/>
                          </w:rPr>
                          <w:t>&lt;...&gt;</w:t>
                        </w:r>
                      </w:p>
                    </w:tc>
                  </w:tr>
                  <w:tr w:rsidR="00B271DA" w:rsidRPr="00F57632" w:rsidTr="006F4979">
                    <w:trPr>
                      <w:trHeight w:val="467"/>
                    </w:trPr>
                    <w:tc>
                      <w:tcPr>
                        <w:tcW w:w="2336" w:type="dxa"/>
                      </w:tcPr>
                      <w:p w:rsidR="00B271DA" w:rsidRDefault="00B271DA" w:rsidP="00B271DA">
                        <w:r w:rsidRPr="00205DA5">
                          <w:rPr>
                            <w:rFonts w:eastAsia="Calibri"/>
                            <w:sz w:val="26"/>
                            <w:szCs w:val="26"/>
                            <w:lang w:val="en-US"/>
                          </w:rPr>
                          <w:t>&lt;...&gt;</w:t>
                        </w:r>
                      </w:p>
                    </w:tc>
                    <w:tc>
                      <w:tcPr>
                        <w:tcW w:w="7513" w:type="dxa"/>
                      </w:tcPr>
                      <w:p w:rsidR="00B271DA" w:rsidRDefault="00B271DA" w:rsidP="00B271DA">
                        <w:r w:rsidRPr="00205DA5">
                          <w:rPr>
                            <w:rFonts w:eastAsia="Calibri"/>
                            <w:sz w:val="26"/>
                            <w:szCs w:val="26"/>
                            <w:lang w:val="en-US"/>
                          </w:rPr>
                          <w:t>&lt;...&gt;</w:t>
                        </w:r>
                      </w:p>
                    </w:tc>
                  </w:tr>
                  <w:tr w:rsidR="00B271DA" w:rsidRPr="00920545" w:rsidTr="006F4979">
                    <w:trPr>
                      <w:trHeight w:val="87"/>
                    </w:trPr>
                    <w:tc>
                      <w:tcPr>
                        <w:tcW w:w="2336" w:type="dxa"/>
                      </w:tcPr>
                      <w:p w:rsidR="00B271DA" w:rsidRDefault="00B271DA" w:rsidP="00B271DA">
                        <w:r w:rsidRPr="00205DA5">
                          <w:rPr>
                            <w:rFonts w:eastAsia="Calibri"/>
                            <w:sz w:val="26"/>
                            <w:szCs w:val="26"/>
                            <w:lang w:val="en-US"/>
                          </w:rPr>
                          <w:t>&lt;...&gt;</w:t>
                        </w:r>
                      </w:p>
                    </w:tc>
                    <w:tc>
                      <w:tcPr>
                        <w:tcW w:w="7513" w:type="dxa"/>
                      </w:tcPr>
                      <w:p w:rsidR="00B271DA" w:rsidRDefault="00B271DA" w:rsidP="00B271DA">
                        <w:r w:rsidRPr="00205DA5">
                          <w:rPr>
                            <w:rFonts w:eastAsia="Calibri"/>
                            <w:sz w:val="26"/>
                            <w:szCs w:val="26"/>
                            <w:lang w:val="en-US"/>
                          </w:rPr>
                          <w:t>&lt;...&gt;</w:t>
                        </w:r>
                      </w:p>
                    </w:tc>
                  </w:tr>
                </w:tbl>
                <w:p w:rsidR="00D40D35" w:rsidRPr="00E1319B" w:rsidRDefault="00D40D35" w:rsidP="00D40D35">
                  <w:pPr>
                    <w:ind w:right="30" w:firstLine="567"/>
                    <w:contextualSpacing/>
                    <w:rPr>
                      <w:sz w:val="26"/>
                      <w:szCs w:val="26"/>
                    </w:rPr>
                  </w:pPr>
                </w:p>
              </w:tc>
            </w:tr>
          </w:tbl>
          <w:p w:rsidR="00D40D35" w:rsidRPr="00D40D35" w:rsidRDefault="00D40D35" w:rsidP="00D40D35">
            <w:pPr>
              <w:ind w:right="30" w:firstLine="567"/>
              <w:contextualSpacing/>
              <w:jc w:val="center"/>
              <w:rPr>
                <w:rFonts w:eastAsia="Calibri"/>
                <w:sz w:val="26"/>
                <w:szCs w:val="26"/>
              </w:rPr>
            </w:pPr>
            <w:r w:rsidRPr="00D40D35">
              <w:rPr>
                <w:rFonts w:eastAsia="Calibri"/>
                <w:sz w:val="26"/>
                <w:szCs w:val="26"/>
              </w:rPr>
              <w:t xml:space="preserve">Резолютивная часть решения оглашена </w:t>
            </w:r>
            <w:r w:rsidRPr="00D40D35">
              <w:rPr>
                <w:rFonts w:eastAsia="Calibri"/>
                <w:bCs/>
                <w:sz w:val="26"/>
                <w:szCs w:val="26"/>
              </w:rPr>
              <w:t>«</w:t>
            </w:r>
            <w:r w:rsidR="00F81910">
              <w:rPr>
                <w:rFonts w:eastAsia="Calibri"/>
                <w:bCs/>
                <w:sz w:val="26"/>
                <w:szCs w:val="26"/>
              </w:rPr>
              <w:t>30</w:t>
            </w:r>
            <w:r w:rsidRPr="00D40D35">
              <w:rPr>
                <w:rFonts w:eastAsia="Calibri"/>
                <w:bCs/>
                <w:sz w:val="26"/>
                <w:szCs w:val="26"/>
              </w:rPr>
              <w:t xml:space="preserve">» </w:t>
            </w:r>
            <w:r w:rsidR="00A3785E">
              <w:rPr>
                <w:rFonts w:eastAsia="Calibri"/>
                <w:bCs/>
                <w:sz w:val="26"/>
                <w:szCs w:val="26"/>
              </w:rPr>
              <w:t>июля</w:t>
            </w:r>
            <w:r w:rsidRPr="00D40D35">
              <w:rPr>
                <w:rFonts w:eastAsia="Calibri"/>
                <w:bCs/>
                <w:sz w:val="26"/>
                <w:szCs w:val="26"/>
              </w:rPr>
              <w:t xml:space="preserve"> 20</w:t>
            </w:r>
            <w:r w:rsidR="00AA1706">
              <w:rPr>
                <w:rFonts w:eastAsia="Calibri"/>
                <w:bCs/>
                <w:sz w:val="26"/>
                <w:szCs w:val="26"/>
              </w:rPr>
              <w:t>20</w:t>
            </w:r>
            <w:r w:rsidRPr="00D40D35">
              <w:rPr>
                <w:rFonts w:eastAsia="Calibri"/>
                <w:sz w:val="26"/>
                <w:szCs w:val="26"/>
              </w:rPr>
              <w:t xml:space="preserve"> года.</w:t>
            </w:r>
          </w:p>
          <w:p w:rsidR="00D40D35" w:rsidRPr="00D40D35" w:rsidRDefault="00D40D35" w:rsidP="00D40D35">
            <w:pPr>
              <w:ind w:right="30" w:firstLine="567"/>
              <w:contextualSpacing/>
              <w:rPr>
                <w:rFonts w:eastAsia="Calibri"/>
                <w:sz w:val="26"/>
                <w:szCs w:val="26"/>
              </w:rPr>
            </w:pPr>
            <w:r w:rsidRPr="00D40D35">
              <w:rPr>
                <w:rFonts w:eastAsia="Calibri"/>
                <w:sz w:val="26"/>
                <w:szCs w:val="26"/>
              </w:rPr>
              <w:t xml:space="preserve">                  </w:t>
            </w:r>
            <w:r w:rsidR="00A3785E">
              <w:rPr>
                <w:rFonts w:eastAsia="Calibri"/>
                <w:sz w:val="26"/>
                <w:szCs w:val="26"/>
              </w:rPr>
              <w:t xml:space="preserve">   </w:t>
            </w:r>
            <w:r w:rsidRPr="00D40D35">
              <w:rPr>
                <w:rFonts w:eastAsia="Calibri"/>
                <w:sz w:val="26"/>
                <w:szCs w:val="26"/>
              </w:rPr>
              <w:t xml:space="preserve">В полном объеме решение изготовлено </w:t>
            </w:r>
            <w:r w:rsidRPr="00D40D35">
              <w:rPr>
                <w:rFonts w:eastAsia="Calibri"/>
                <w:bCs/>
                <w:sz w:val="26"/>
                <w:szCs w:val="26"/>
              </w:rPr>
              <w:t>«</w:t>
            </w:r>
            <w:r w:rsidR="00A3785E">
              <w:rPr>
                <w:rFonts w:eastAsia="Calibri"/>
                <w:bCs/>
                <w:sz w:val="26"/>
                <w:szCs w:val="26"/>
              </w:rPr>
              <w:t>04</w:t>
            </w:r>
            <w:r w:rsidRPr="00D40D35">
              <w:rPr>
                <w:rFonts w:eastAsia="Calibri"/>
                <w:bCs/>
                <w:sz w:val="26"/>
                <w:szCs w:val="26"/>
              </w:rPr>
              <w:t xml:space="preserve">» </w:t>
            </w:r>
            <w:r w:rsidR="00A3785E" w:rsidRPr="00A3785E">
              <w:rPr>
                <w:rFonts w:eastAsia="Calibri"/>
                <w:bCs/>
                <w:sz w:val="26"/>
                <w:szCs w:val="26"/>
              </w:rPr>
              <w:t>августа</w:t>
            </w:r>
            <w:r w:rsidRPr="00D40D35">
              <w:rPr>
                <w:rFonts w:eastAsia="Calibri"/>
                <w:bCs/>
                <w:sz w:val="26"/>
                <w:szCs w:val="26"/>
              </w:rPr>
              <w:t xml:space="preserve"> 20</w:t>
            </w:r>
            <w:r w:rsidR="00AA1706">
              <w:rPr>
                <w:rFonts w:eastAsia="Calibri"/>
                <w:bCs/>
                <w:sz w:val="26"/>
                <w:szCs w:val="26"/>
              </w:rPr>
              <w:t>20</w:t>
            </w:r>
            <w:r w:rsidRPr="00D40D35">
              <w:rPr>
                <w:rFonts w:eastAsia="Calibri"/>
                <w:sz w:val="26"/>
                <w:szCs w:val="26"/>
              </w:rPr>
              <w:t xml:space="preserve"> года.</w:t>
            </w:r>
          </w:p>
          <w:p w:rsidR="00156A11" w:rsidRPr="00D40D35" w:rsidRDefault="00AA1706" w:rsidP="00A76714">
            <w:pPr>
              <w:ind w:right="30" w:firstLine="567"/>
              <w:contextualSpacing/>
              <w:jc w:val="both"/>
            </w:pPr>
            <w:r w:rsidRPr="00AA1706">
              <w:rPr>
                <w:sz w:val="26"/>
                <w:szCs w:val="26"/>
              </w:rPr>
              <w:t xml:space="preserve">при участии посредством видеоконференцсвязи: </w:t>
            </w:r>
            <w:r w:rsidR="001B76E6">
              <w:rPr>
                <w:sz w:val="26"/>
                <w:szCs w:val="26"/>
              </w:rPr>
              <w:t xml:space="preserve">представителя заказчика - </w:t>
            </w:r>
            <w:r w:rsidR="001B76E6" w:rsidRPr="001B76E6">
              <w:rPr>
                <w:sz w:val="26"/>
                <w:szCs w:val="26"/>
              </w:rPr>
              <w:t xml:space="preserve">ГБУ </w:t>
            </w:r>
            <w:r w:rsidR="001B76E6" w:rsidRPr="001B76E6">
              <w:rPr>
                <w:sz w:val="26"/>
                <w:szCs w:val="26"/>
              </w:rPr>
              <w:lastRenderedPageBreak/>
              <w:t>Калужской области «Многофункциональный центр предоставления государственных и муниципальных услуг Калужской области»</w:t>
            </w:r>
            <w:r w:rsidR="000D0059">
              <w:rPr>
                <w:sz w:val="26"/>
                <w:szCs w:val="26"/>
              </w:rPr>
              <w:t xml:space="preserve"> </w:t>
            </w:r>
            <w:r w:rsidR="00B271DA" w:rsidRPr="00B271DA">
              <w:rPr>
                <w:sz w:val="26"/>
                <w:szCs w:val="26"/>
              </w:rPr>
              <w:t>&lt;...&gt;</w:t>
            </w:r>
            <w:r w:rsidR="000D0059">
              <w:rPr>
                <w:sz w:val="26"/>
                <w:szCs w:val="26"/>
              </w:rPr>
              <w:t xml:space="preserve"> </w:t>
            </w:r>
            <w:r w:rsidR="000D0059" w:rsidRPr="000D0059">
              <w:rPr>
                <w:sz w:val="26"/>
                <w:szCs w:val="26"/>
              </w:rPr>
              <w:t>(паспорт, доверенность)</w:t>
            </w:r>
            <w:r w:rsidR="000D0059">
              <w:rPr>
                <w:sz w:val="26"/>
                <w:szCs w:val="26"/>
              </w:rPr>
              <w:t>,</w:t>
            </w:r>
            <w:r w:rsidR="001B76E6">
              <w:rPr>
                <w:sz w:val="26"/>
                <w:szCs w:val="26"/>
              </w:rPr>
              <w:t xml:space="preserve"> </w:t>
            </w:r>
            <w:r w:rsidRPr="00AA1706">
              <w:rPr>
                <w:sz w:val="26"/>
                <w:szCs w:val="26"/>
              </w:rPr>
              <w:t>представителя уполномоченного органа – Министерства конкурентной политики Калужской области</w:t>
            </w:r>
            <w:r>
              <w:rPr>
                <w:sz w:val="26"/>
                <w:szCs w:val="26"/>
              </w:rPr>
              <w:t xml:space="preserve"> </w:t>
            </w:r>
            <w:r w:rsidR="00B271DA" w:rsidRPr="00B271DA">
              <w:rPr>
                <w:sz w:val="26"/>
                <w:szCs w:val="26"/>
              </w:rPr>
              <w:t>&lt;...&gt;</w:t>
            </w:r>
            <w:r>
              <w:rPr>
                <w:sz w:val="26"/>
                <w:szCs w:val="26"/>
              </w:rPr>
              <w:t xml:space="preserve"> (паспорт, доверенность), представителя </w:t>
            </w:r>
            <w:r w:rsidRPr="00AA1706">
              <w:rPr>
                <w:sz w:val="26"/>
                <w:szCs w:val="26"/>
              </w:rPr>
              <w:t>ПАО «Вымпел-Коммуникации»</w:t>
            </w:r>
            <w:r>
              <w:rPr>
                <w:sz w:val="26"/>
                <w:szCs w:val="26"/>
              </w:rPr>
              <w:t xml:space="preserve"> </w:t>
            </w:r>
            <w:r w:rsidR="00B271DA" w:rsidRPr="00B271DA">
              <w:rPr>
                <w:sz w:val="26"/>
                <w:szCs w:val="26"/>
                <w:lang w:val="en-US"/>
              </w:rPr>
              <w:t>&lt;...&gt;</w:t>
            </w:r>
            <w:bookmarkStart w:id="0" w:name="_GoBack"/>
            <w:bookmarkEnd w:id="0"/>
            <w:r w:rsidR="00A76714">
              <w:rPr>
                <w:sz w:val="26"/>
                <w:szCs w:val="26"/>
              </w:rPr>
              <w:t xml:space="preserve"> (паспорт, доверенность)</w:t>
            </w:r>
            <w:r>
              <w:rPr>
                <w:sz w:val="26"/>
                <w:szCs w:val="26"/>
              </w:rPr>
              <w:t>,</w:t>
            </w:r>
          </w:p>
        </w:tc>
      </w:tr>
      <w:tr w:rsidR="00156A11" w:rsidRPr="00462F63" w:rsidTr="00D40D35">
        <w:trPr>
          <w:gridBefore w:val="1"/>
          <w:wBefore w:w="34" w:type="dxa"/>
          <w:trHeight w:val="87"/>
        </w:trPr>
        <w:tc>
          <w:tcPr>
            <w:tcW w:w="10314" w:type="dxa"/>
          </w:tcPr>
          <w:p w:rsidR="00156A11" w:rsidRPr="006047DF" w:rsidRDefault="00156A11" w:rsidP="00A76714">
            <w:pPr>
              <w:pStyle w:val="ab"/>
              <w:spacing w:after="0"/>
              <w:ind w:left="0" w:right="30" w:firstLine="567"/>
              <w:contextualSpacing/>
              <w:jc w:val="both"/>
              <w:rPr>
                <w:sz w:val="26"/>
                <w:szCs w:val="26"/>
              </w:rPr>
            </w:pPr>
            <w:r w:rsidRPr="00D40D35">
              <w:rPr>
                <w:rFonts w:ascii="Times New Roman" w:hAnsi="Times New Roman"/>
                <w:sz w:val="26"/>
                <w:szCs w:val="26"/>
              </w:rPr>
              <w:lastRenderedPageBreak/>
              <w:t>рассмотрев жалобу №</w:t>
            </w:r>
            <w:r w:rsidR="004A6A90" w:rsidRPr="00D40D35">
              <w:rPr>
                <w:rFonts w:ascii="Times New Roman" w:hAnsi="Times New Roman"/>
                <w:sz w:val="26"/>
                <w:szCs w:val="26"/>
              </w:rPr>
              <w:t>040/06/64</w:t>
            </w:r>
            <w:r w:rsidRPr="00D40D35">
              <w:rPr>
                <w:rFonts w:ascii="Times New Roman" w:hAnsi="Times New Roman"/>
                <w:sz w:val="26"/>
                <w:szCs w:val="26"/>
              </w:rPr>
              <w:t>-</w:t>
            </w:r>
            <w:r w:rsidR="00A76714">
              <w:rPr>
                <w:rFonts w:ascii="Times New Roman" w:hAnsi="Times New Roman"/>
                <w:sz w:val="26"/>
                <w:szCs w:val="26"/>
              </w:rPr>
              <w:t>846</w:t>
            </w:r>
            <w:r w:rsidRPr="00D40D35">
              <w:rPr>
                <w:rFonts w:ascii="Times New Roman" w:hAnsi="Times New Roman"/>
                <w:sz w:val="26"/>
                <w:szCs w:val="26"/>
              </w:rPr>
              <w:t>/20</w:t>
            </w:r>
            <w:r w:rsidR="00A76714">
              <w:rPr>
                <w:rFonts w:ascii="Times New Roman" w:hAnsi="Times New Roman"/>
                <w:sz w:val="26"/>
                <w:szCs w:val="26"/>
              </w:rPr>
              <w:t>20</w:t>
            </w:r>
            <w:r w:rsidRPr="00D40D35">
              <w:rPr>
                <w:rFonts w:ascii="Times New Roman" w:hAnsi="Times New Roman"/>
                <w:sz w:val="26"/>
                <w:szCs w:val="26"/>
              </w:rPr>
              <w:t xml:space="preserve"> </w:t>
            </w:r>
            <w:r w:rsidR="00AA1706" w:rsidRPr="00AA1706">
              <w:rPr>
                <w:rFonts w:ascii="Times New Roman" w:hAnsi="Times New Roman"/>
                <w:sz w:val="26"/>
                <w:szCs w:val="26"/>
              </w:rPr>
              <w:t>ПАО «Вымпел-Коммуникации»</w:t>
            </w:r>
            <w:r w:rsidRPr="00D40D35">
              <w:rPr>
                <w:rFonts w:ascii="Times New Roman" w:hAnsi="Times New Roman"/>
                <w:sz w:val="26"/>
                <w:szCs w:val="26"/>
              </w:rPr>
              <w:t xml:space="preserve"> по существу</w:t>
            </w:r>
            <w:r w:rsidRPr="00E1319B">
              <w:rPr>
                <w:sz w:val="26"/>
                <w:szCs w:val="26"/>
              </w:rPr>
              <w:t xml:space="preserve">, </w:t>
            </w:r>
            <w:r w:rsidRPr="00D40D35">
              <w:rPr>
                <w:rFonts w:ascii="Times New Roman" w:eastAsia="MS Mincho" w:hAnsi="Times New Roman"/>
                <w:b/>
                <w:sz w:val="26"/>
                <w:szCs w:val="26"/>
              </w:rPr>
              <w:t>установила:</w:t>
            </w:r>
          </w:p>
        </w:tc>
      </w:tr>
    </w:tbl>
    <w:p w:rsidR="00156A11" w:rsidRPr="0043255B" w:rsidRDefault="00A76714" w:rsidP="004A6A90">
      <w:pPr>
        <w:pStyle w:val="ab"/>
        <w:spacing w:after="0"/>
        <w:ind w:left="0" w:right="140" w:firstLine="567"/>
        <w:jc w:val="both"/>
        <w:rPr>
          <w:rFonts w:ascii="Times New Roman" w:hAnsi="Times New Roman"/>
          <w:sz w:val="26"/>
          <w:szCs w:val="26"/>
        </w:rPr>
      </w:pPr>
      <w:r>
        <w:rPr>
          <w:rFonts w:ascii="Times New Roman" w:hAnsi="Times New Roman"/>
          <w:sz w:val="26"/>
          <w:szCs w:val="26"/>
        </w:rPr>
        <w:t>24</w:t>
      </w:r>
      <w:r w:rsidR="00156A11" w:rsidRPr="0043255B">
        <w:rPr>
          <w:rFonts w:ascii="Times New Roman" w:hAnsi="Times New Roman"/>
          <w:sz w:val="26"/>
          <w:szCs w:val="26"/>
        </w:rPr>
        <w:t>.</w:t>
      </w:r>
      <w:r w:rsidR="00AA1706">
        <w:rPr>
          <w:rFonts w:ascii="Times New Roman" w:hAnsi="Times New Roman"/>
          <w:sz w:val="26"/>
          <w:szCs w:val="26"/>
        </w:rPr>
        <w:t>0</w:t>
      </w:r>
      <w:r>
        <w:rPr>
          <w:rFonts w:ascii="Times New Roman" w:hAnsi="Times New Roman"/>
          <w:sz w:val="26"/>
          <w:szCs w:val="26"/>
        </w:rPr>
        <w:t>7</w:t>
      </w:r>
      <w:r w:rsidR="00156A11" w:rsidRPr="0043255B">
        <w:rPr>
          <w:rFonts w:ascii="Times New Roman" w:hAnsi="Times New Roman"/>
          <w:sz w:val="26"/>
          <w:szCs w:val="26"/>
        </w:rPr>
        <w:t>.20</w:t>
      </w:r>
      <w:r w:rsidR="00AA1706">
        <w:rPr>
          <w:rFonts w:ascii="Times New Roman" w:hAnsi="Times New Roman"/>
          <w:sz w:val="26"/>
          <w:szCs w:val="26"/>
        </w:rPr>
        <w:t>20</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 поступила</w:t>
      </w:r>
      <w:r w:rsidR="00156A11" w:rsidRPr="0043255B">
        <w:rPr>
          <w:rFonts w:ascii="Times New Roman" w:hAnsi="Times New Roman"/>
          <w:sz w:val="26"/>
          <w:szCs w:val="26"/>
        </w:rPr>
        <w:t xml:space="preserve"> жалоба</w:t>
      </w:r>
      <w:r w:rsidR="00156A11" w:rsidRPr="0043255B">
        <w:rPr>
          <w:rFonts w:ascii="Times New Roman" w:hAnsi="Times New Roman"/>
          <w:bCs/>
          <w:sz w:val="26"/>
          <w:szCs w:val="26"/>
        </w:rPr>
        <w:t xml:space="preserve"> </w:t>
      </w:r>
      <w:r w:rsidR="00AA1706" w:rsidRPr="00AA1706">
        <w:rPr>
          <w:rFonts w:ascii="Times New Roman" w:hAnsi="Times New Roman"/>
          <w:sz w:val="26"/>
          <w:szCs w:val="26"/>
        </w:rPr>
        <w:t>ПАО «Вымпел-Коммуникации»</w:t>
      </w:r>
      <w:r w:rsidR="003A56BC" w:rsidRPr="0043255B">
        <w:rPr>
          <w:rFonts w:ascii="Times New Roman" w:hAnsi="Times New Roman"/>
          <w:sz w:val="26"/>
          <w:szCs w:val="26"/>
        </w:rPr>
        <w:t xml:space="preserve"> на положения аукционной документации </w:t>
      </w:r>
      <w:r w:rsidR="00B434A0">
        <w:rPr>
          <w:rFonts w:ascii="Times New Roman" w:hAnsi="Times New Roman"/>
          <w:sz w:val="26"/>
          <w:szCs w:val="26"/>
        </w:rPr>
        <w:t xml:space="preserve">заказчика </w:t>
      </w:r>
      <w:r w:rsidR="006D0121">
        <w:rPr>
          <w:rFonts w:ascii="Times New Roman" w:hAnsi="Times New Roman"/>
          <w:sz w:val="26"/>
          <w:szCs w:val="26"/>
        </w:rPr>
        <w:t>–</w:t>
      </w:r>
      <w:r w:rsidR="00B434A0">
        <w:rPr>
          <w:rFonts w:ascii="Times New Roman" w:hAnsi="Times New Roman"/>
          <w:sz w:val="26"/>
          <w:szCs w:val="26"/>
        </w:rPr>
        <w:t xml:space="preserve"> </w:t>
      </w:r>
      <w:r w:rsidR="00AF09AB" w:rsidRPr="00AF09AB">
        <w:rPr>
          <w:rFonts w:ascii="Times New Roman" w:hAnsi="Times New Roman"/>
          <w:bCs/>
          <w:sz w:val="26"/>
          <w:szCs w:val="26"/>
        </w:rPr>
        <w:t>ГБУ Калужской области «Многофункциональный центр предоставления государственных и муниципальных услуг Калужской области»</w:t>
      </w:r>
      <w:r w:rsidR="00AE6DBA">
        <w:rPr>
          <w:rFonts w:ascii="Times New Roman" w:hAnsi="Times New Roman"/>
          <w:sz w:val="26"/>
          <w:szCs w:val="26"/>
        </w:rPr>
        <w:t xml:space="preserve"> </w:t>
      </w:r>
      <w:r w:rsidR="00156A11" w:rsidRPr="0043255B">
        <w:rPr>
          <w:rFonts w:ascii="Times New Roman" w:hAnsi="Times New Roman"/>
          <w:sz w:val="26"/>
          <w:szCs w:val="26"/>
        </w:rPr>
        <w:t xml:space="preserve">при проведении электронного аукциона (номер извещения на официальном сайте </w:t>
      </w:r>
      <w:r>
        <w:rPr>
          <w:rFonts w:ascii="Times New Roman" w:hAnsi="Times New Roman"/>
          <w:sz w:val="26"/>
          <w:szCs w:val="26"/>
        </w:rPr>
        <w:t>0137200001220003344</w:t>
      </w:r>
      <w:r w:rsidR="00156A11" w:rsidRPr="0043255B">
        <w:rPr>
          <w:rFonts w:ascii="Times New Roman" w:hAnsi="Times New Roman"/>
          <w:sz w:val="26"/>
          <w:szCs w:val="26"/>
        </w:rPr>
        <w:t xml:space="preserve">), предметом которого является </w:t>
      </w:r>
      <w:r w:rsidR="00AA1706" w:rsidRPr="00AA1706">
        <w:rPr>
          <w:rFonts w:ascii="Times New Roman" w:hAnsi="Times New Roman"/>
          <w:sz w:val="26"/>
          <w:szCs w:val="26"/>
        </w:rPr>
        <w:t>Оказание услуг Интеллектуальной сети связи "Бесплатный вызов" с предоставлением Интеллектуального номера в КДУ "800"</w:t>
      </w:r>
      <w:r w:rsidR="004A6A90">
        <w:rPr>
          <w:rFonts w:ascii="Times New Roman" w:hAnsi="Times New Roman"/>
          <w:sz w:val="26"/>
          <w:szCs w:val="26"/>
        </w:rPr>
        <w:t>.</w:t>
      </w:r>
    </w:p>
    <w:p w:rsidR="00156A11" w:rsidRDefault="00AA1706" w:rsidP="00E53C91">
      <w:pPr>
        <w:pStyle w:val="ab"/>
        <w:spacing w:after="0"/>
        <w:ind w:left="0" w:right="140" w:firstLine="567"/>
        <w:jc w:val="both"/>
        <w:rPr>
          <w:rFonts w:ascii="Times New Roman" w:hAnsi="Times New Roman"/>
          <w:sz w:val="26"/>
          <w:szCs w:val="26"/>
        </w:rPr>
      </w:pPr>
      <w:r w:rsidRPr="00AA1706">
        <w:rPr>
          <w:rFonts w:ascii="Times New Roman" w:hAnsi="Times New Roman"/>
          <w:sz w:val="26"/>
          <w:szCs w:val="26"/>
          <w:lang w:eastAsia="en-US"/>
        </w:rPr>
        <w:t>ПАО «Вымпел-Коммуникации»</w:t>
      </w:r>
      <w:r w:rsidR="00156A11" w:rsidRPr="0043255B">
        <w:rPr>
          <w:rFonts w:ascii="Times New Roman" w:hAnsi="Times New Roman"/>
          <w:sz w:val="26"/>
          <w:szCs w:val="26"/>
          <w:lang w:eastAsia="en-US"/>
        </w:rPr>
        <w:t xml:space="preserve"> </w:t>
      </w:r>
      <w:r w:rsidR="00156A11"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4A47F5" w:rsidRPr="0043255B" w:rsidRDefault="004A47F5" w:rsidP="001F4676">
      <w:pPr>
        <w:pStyle w:val="ab"/>
        <w:spacing w:after="0"/>
        <w:ind w:left="0" w:right="140" w:firstLine="567"/>
        <w:jc w:val="both"/>
        <w:rPr>
          <w:rFonts w:ascii="Times New Roman" w:hAnsi="Times New Roman"/>
          <w:sz w:val="26"/>
          <w:szCs w:val="26"/>
        </w:rPr>
      </w:pPr>
      <w:r w:rsidRPr="004A47F5">
        <w:rPr>
          <w:rFonts w:ascii="Times New Roman" w:hAnsi="Times New Roman"/>
          <w:sz w:val="26"/>
          <w:szCs w:val="26"/>
        </w:rPr>
        <w:t>Заказчиком</w:t>
      </w:r>
      <w:r w:rsidR="008520B8">
        <w:rPr>
          <w:rFonts w:ascii="Times New Roman" w:hAnsi="Times New Roman"/>
          <w:sz w:val="26"/>
          <w:szCs w:val="26"/>
        </w:rPr>
        <w:t>, уполномоченным</w:t>
      </w:r>
      <w:r w:rsidRPr="004A47F5">
        <w:rPr>
          <w:rFonts w:ascii="Times New Roman" w:hAnsi="Times New Roman"/>
          <w:sz w:val="26"/>
          <w:szCs w:val="26"/>
        </w:rPr>
        <w:t xml:space="preserve"> органом представлены пояснения по существу доводов жалобы </w:t>
      </w:r>
      <w:r w:rsidR="00AA1706" w:rsidRPr="00AA1706">
        <w:rPr>
          <w:rFonts w:ascii="Times New Roman" w:hAnsi="Times New Roman"/>
          <w:sz w:val="26"/>
          <w:szCs w:val="26"/>
        </w:rPr>
        <w:t>ПАО «Вымпел-Коммуникации»</w:t>
      </w:r>
      <w:r w:rsidRPr="004A47F5">
        <w:rPr>
          <w:rFonts w:ascii="Times New Roman" w:hAnsi="Times New Roman"/>
          <w:sz w:val="26"/>
          <w:szCs w:val="26"/>
        </w:rPr>
        <w:t xml:space="preserve">, в которых указанно, что доводы названной жалобы являются необоснованными, а действия </w:t>
      </w:r>
      <w:r w:rsidR="00857513">
        <w:rPr>
          <w:rFonts w:ascii="Times New Roman" w:hAnsi="Times New Roman"/>
          <w:sz w:val="26"/>
          <w:szCs w:val="26"/>
        </w:rPr>
        <w:t>Заказчика</w:t>
      </w:r>
      <w:r w:rsidRPr="004A47F5">
        <w:rPr>
          <w:rFonts w:ascii="Times New Roman" w:hAnsi="Times New Roman"/>
          <w:sz w:val="26"/>
          <w:szCs w:val="26"/>
        </w:rPr>
        <w:t xml:space="preserve"> основаны на положениях Федерального закона от 05.04.2013 № 44-ФЗ.</w:t>
      </w:r>
    </w:p>
    <w:p w:rsidR="00156A11" w:rsidRPr="0043255B" w:rsidRDefault="00156A11" w:rsidP="00E53C91">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43255B" w:rsidRDefault="00156A11" w:rsidP="00E53C91">
      <w:pPr>
        <w:pStyle w:val="ab"/>
        <w:spacing w:after="0"/>
        <w:ind w:left="0" w:right="140" w:firstLine="567"/>
        <w:jc w:val="both"/>
        <w:rPr>
          <w:rFonts w:ascii="Times New Roman" w:hAnsi="Times New Roman"/>
          <w:sz w:val="26"/>
          <w:szCs w:val="26"/>
        </w:rPr>
      </w:pPr>
      <w:r w:rsidRPr="0043255B">
        <w:rPr>
          <w:rFonts w:ascii="Times New Roman" w:hAnsi="Times New Roman"/>
          <w:b/>
          <w:sz w:val="26"/>
          <w:szCs w:val="26"/>
        </w:rPr>
        <w:t>1</w:t>
      </w:r>
      <w:r w:rsidRPr="0043255B">
        <w:rPr>
          <w:rFonts w:ascii="Times New Roman" w:hAnsi="Times New Roman"/>
          <w:sz w:val="26"/>
          <w:szCs w:val="26"/>
        </w:rPr>
        <w:t xml:space="preserve">. </w:t>
      </w:r>
      <w:r w:rsidR="00A76714" w:rsidRPr="00A76714">
        <w:rPr>
          <w:rFonts w:ascii="Times New Roman" w:hAnsi="Times New Roman"/>
          <w:sz w:val="26"/>
          <w:szCs w:val="26"/>
        </w:rPr>
        <w:t>16.07.2020</w:t>
      </w:r>
      <w:r w:rsidRPr="0043255B">
        <w:rPr>
          <w:rFonts w:ascii="Times New Roman" w:hAnsi="Times New Roman"/>
          <w:sz w:val="26"/>
          <w:szCs w:val="26"/>
        </w:rPr>
        <w:t>г.</w:t>
      </w:r>
      <w:r w:rsidR="00A76714">
        <w:rPr>
          <w:rFonts w:ascii="Times New Roman" w:hAnsi="Times New Roman"/>
          <w:sz w:val="26"/>
          <w:szCs w:val="26"/>
        </w:rPr>
        <w:t xml:space="preserve"> (с последующими изменениями </w:t>
      </w:r>
      <w:r w:rsidR="00F81910">
        <w:rPr>
          <w:rFonts w:ascii="Times New Roman" w:hAnsi="Times New Roman"/>
          <w:sz w:val="26"/>
          <w:szCs w:val="26"/>
        </w:rPr>
        <w:t xml:space="preserve">от </w:t>
      </w:r>
      <w:r w:rsidR="00A76714" w:rsidRPr="00A76714">
        <w:rPr>
          <w:rFonts w:ascii="Times New Roman" w:hAnsi="Times New Roman"/>
          <w:sz w:val="26"/>
          <w:szCs w:val="26"/>
        </w:rPr>
        <w:t>1</w:t>
      </w:r>
      <w:r w:rsidR="00A76714">
        <w:rPr>
          <w:rFonts w:ascii="Times New Roman" w:hAnsi="Times New Roman"/>
          <w:sz w:val="26"/>
          <w:szCs w:val="26"/>
        </w:rPr>
        <w:t>7</w:t>
      </w:r>
      <w:r w:rsidR="00A76714" w:rsidRPr="00A76714">
        <w:rPr>
          <w:rFonts w:ascii="Times New Roman" w:hAnsi="Times New Roman"/>
          <w:sz w:val="26"/>
          <w:szCs w:val="26"/>
        </w:rPr>
        <w:t>.07.2020</w:t>
      </w:r>
      <w:r w:rsidR="00A76714">
        <w:rPr>
          <w:rFonts w:ascii="Times New Roman" w:hAnsi="Times New Roman"/>
          <w:sz w:val="26"/>
          <w:szCs w:val="26"/>
        </w:rPr>
        <w:t>г.</w:t>
      </w:r>
      <w:r w:rsidR="00A7540F">
        <w:rPr>
          <w:rFonts w:ascii="Times New Roman" w:hAnsi="Times New Roman"/>
          <w:sz w:val="26"/>
          <w:szCs w:val="26"/>
        </w:rPr>
        <w:t xml:space="preserve"> </w:t>
      </w:r>
      <w:r w:rsidRPr="0043255B">
        <w:rPr>
          <w:rFonts w:ascii="Times New Roman" w:hAnsi="Times New Roman"/>
          <w:sz w:val="26"/>
          <w:szCs w:val="26"/>
        </w:rPr>
        <w:t>на официальном сайте Единой информационной системы в сфере закупок (</w:t>
      </w:r>
      <w:hyperlink r:id="rId8" w:history="1">
        <w:r w:rsidRPr="0043255B">
          <w:rPr>
            <w:rStyle w:val="a6"/>
            <w:rFonts w:ascii="Times New Roman" w:hAnsi="Times New Roman"/>
            <w:color w:val="auto"/>
            <w:sz w:val="26"/>
            <w:szCs w:val="26"/>
            <w:u w:val="none"/>
          </w:rPr>
          <w:t>www.zakupki.gov.ru</w:t>
        </w:r>
      </w:hyperlink>
      <w:r w:rsidRPr="0043255B">
        <w:rPr>
          <w:rFonts w:ascii="Times New Roman" w:hAnsi="Times New Roman"/>
          <w:sz w:val="26"/>
          <w:szCs w:val="26"/>
        </w:rPr>
        <w:t xml:space="preserve">; далее также официальный сайт, ЕИС) опубликовано извещение № </w:t>
      </w:r>
      <w:r w:rsidR="00A76714" w:rsidRPr="00A76714">
        <w:rPr>
          <w:rFonts w:ascii="Times New Roman" w:hAnsi="Times New Roman"/>
          <w:sz w:val="26"/>
          <w:szCs w:val="26"/>
        </w:rPr>
        <w:t>0137200001220003344</w:t>
      </w:r>
      <w:r w:rsidRPr="0043255B">
        <w:rPr>
          <w:rFonts w:ascii="Times New Roman" w:hAnsi="Times New Roman"/>
          <w:sz w:val="26"/>
          <w:szCs w:val="26"/>
        </w:rPr>
        <w:t xml:space="preserve">), </w:t>
      </w:r>
      <w:r w:rsidR="004A47F5" w:rsidRPr="004A47F5">
        <w:rPr>
          <w:rFonts w:ascii="Times New Roman" w:hAnsi="Times New Roman"/>
          <w:sz w:val="26"/>
          <w:szCs w:val="26"/>
        </w:rPr>
        <w:t xml:space="preserve">предметом которого является </w:t>
      </w:r>
      <w:r w:rsidR="008575C2" w:rsidRPr="008575C2">
        <w:rPr>
          <w:rFonts w:ascii="Times New Roman" w:hAnsi="Times New Roman"/>
          <w:sz w:val="26"/>
          <w:szCs w:val="26"/>
        </w:rPr>
        <w:t>Оказание услуг Интеллектуальной сети связи "Бесплатный вызов" с предоставлением Интеллектуального номера в КДУ "800"</w:t>
      </w:r>
      <w:r w:rsidR="004A6A90">
        <w:rPr>
          <w:rFonts w:ascii="Times New Roman" w:hAnsi="Times New Roman"/>
          <w:sz w:val="26"/>
          <w:szCs w:val="26"/>
        </w:rPr>
        <w:t xml:space="preserve"> (далее - Аукцион)</w:t>
      </w:r>
      <w:r w:rsidR="00C57D3D">
        <w:rPr>
          <w:rFonts w:ascii="Times New Roman" w:hAnsi="Times New Roman"/>
          <w:sz w:val="26"/>
          <w:szCs w:val="26"/>
        </w:rPr>
        <w:t>.</w:t>
      </w:r>
    </w:p>
    <w:p w:rsidR="00156A11" w:rsidRPr="0043255B" w:rsidRDefault="00156A11" w:rsidP="00E53C91">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Начальная (максимальная) цена контракта, согласно извещению о проведении аукциона, составляет </w:t>
      </w:r>
      <w:r w:rsidR="00A76714" w:rsidRPr="00A76714">
        <w:rPr>
          <w:rFonts w:ascii="Times New Roman" w:hAnsi="Times New Roman"/>
          <w:sz w:val="26"/>
          <w:szCs w:val="26"/>
        </w:rPr>
        <w:t>2 000 000,00</w:t>
      </w:r>
      <w:r w:rsidR="004A6A90">
        <w:rPr>
          <w:rFonts w:ascii="Times New Roman" w:hAnsi="Times New Roman"/>
          <w:sz w:val="26"/>
          <w:szCs w:val="26"/>
        </w:rPr>
        <w:t xml:space="preserve"> </w:t>
      </w:r>
      <w:r w:rsidR="00A7540F" w:rsidRPr="0043255B">
        <w:rPr>
          <w:rFonts w:ascii="Times New Roman" w:hAnsi="Times New Roman"/>
          <w:sz w:val="26"/>
          <w:szCs w:val="26"/>
        </w:rPr>
        <w:t>рублей</w:t>
      </w:r>
      <w:r w:rsidRPr="0043255B">
        <w:rPr>
          <w:rFonts w:ascii="Times New Roman" w:hAnsi="Times New Roman"/>
          <w:sz w:val="26"/>
          <w:szCs w:val="26"/>
        </w:rPr>
        <w:t>.</w:t>
      </w:r>
    </w:p>
    <w:p w:rsidR="00156A11" w:rsidRPr="0043255B" w:rsidRDefault="00156A11" w:rsidP="00E53C91">
      <w:pPr>
        <w:tabs>
          <w:tab w:val="left" w:pos="567"/>
        </w:tabs>
        <w:ind w:right="140"/>
        <w:jc w:val="both"/>
        <w:rPr>
          <w:bCs/>
          <w:sz w:val="26"/>
          <w:szCs w:val="26"/>
        </w:rPr>
      </w:pPr>
      <w:r w:rsidRPr="0043255B">
        <w:rPr>
          <w:sz w:val="26"/>
          <w:szCs w:val="26"/>
        </w:rPr>
        <w:tab/>
      </w:r>
      <w:r w:rsidRPr="0043255B">
        <w:rPr>
          <w:bCs/>
          <w:sz w:val="26"/>
          <w:szCs w:val="26"/>
        </w:rPr>
        <w:t xml:space="preserve">Срок окончания приема заявок на участие в Аукционе согласно извещению о проведении электронного Аукциона – </w:t>
      </w:r>
      <w:r w:rsidR="00411E8F" w:rsidRPr="00411E8F">
        <w:rPr>
          <w:bCs/>
          <w:sz w:val="26"/>
          <w:szCs w:val="26"/>
        </w:rPr>
        <w:t>27.07.2020 08:00</w:t>
      </w:r>
      <w:r w:rsidRPr="0043255B">
        <w:rPr>
          <w:bCs/>
          <w:sz w:val="26"/>
          <w:szCs w:val="26"/>
        </w:rPr>
        <w:t>.</w:t>
      </w:r>
    </w:p>
    <w:p w:rsidR="002C3F47" w:rsidRDefault="005B3BD9" w:rsidP="00C839A5">
      <w:pPr>
        <w:suppressLineNumbers/>
        <w:tabs>
          <w:tab w:val="left" w:pos="-142"/>
        </w:tabs>
        <w:overflowPunct w:val="0"/>
        <w:autoSpaceDE w:val="0"/>
        <w:autoSpaceDN w:val="0"/>
        <w:adjustRightInd w:val="0"/>
        <w:ind w:firstLine="567"/>
        <w:jc w:val="both"/>
        <w:textAlignment w:val="baseline"/>
        <w:rPr>
          <w:sz w:val="26"/>
          <w:szCs w:val="26"/>
          <w:lang w:eastAsia="en-US"/>
        </w:rPr>
      </w:pPr>
      <w:r w:rsidRPr="002C3F47">
        <w:rPr>
          <w:b/>
          <w:sz w:val="26"/>
          <w:szCs w:val="26"/>
          <w:lang w:eastAsia="en-US"/>
        </w:rPr>
        <w:t>2</w:t>
      </w:r>
      <w:r w:rsidR="00156A11" w:rsidRPr="002C3F47">
        <w:rPr>
          <w:b/>
          <w:sz w:val="26"/>
          <w:szCs w:val="26"/>
          <w:lang w:eastAsia="en-US"/>
        </w:rPr>
        <w:t>.</w:t>
      </w:r>
      <w:r w:rsidR="00156A11" w:rsidRPr="002C3F47">
        <w:rPr>
          <w:sz w:val="26"/>
          <w:szCs w:val="26"/>
          <w:lang w:eastAsia="en-US"/>
        </w:rPr>
        <w:t xml:space="preserve"> </w:t>
      </w:r>
      <w:r w:rsidR="000D00D7" w:rsidRPr="002C3F47">
        <w:rPr>
          <w:sz w:val="26"/>
          <w:szCs w:val="26"/>
          <w:lang w:eastAsia="en-US"/>
        </w:rPr>
        <w:t xml:space="preserve">Согласно доводам жалобы заявителя, аукционная </w:t>
      </w:r>
      <w:r w:rsidR="002C3F47" w:rsidRPr="002C3F47">
        <w:rPr>
          <w:sz w:val="26"/>
          <w:szCs w:val="26"/>
          <w:lang w:eastAsia="en-US"/>
        </w:rPr>
        <w:t>документация содержит требование о сохранении интеллектуального номера 8 800 </w:t>
      </w:r>
      <w:r w:rsidR="002C3F47">
        <w:rPr>
          <w:sz w:val="26"/>
          <w:szCs w:val="26"/>
          <w:lang w:eastAsia="en-US"/>
        </w:rPr>
        <w:t>450 1160, которое исполнимо только текущим оператором связи, что приводит к ограничению участников закупки</w:t>
      </w:r>
      <w:r w:rsidR="006F4979">
        <w:rPr>
          <w:sz w:val="26"/>
          <w:szCs w:val="26"/>
          <w:lang w:eastAsia="en-US"/>
        </w:rPr>
        <w:t>.</w:t>
      </w:r>
    </w:p>
    <w:p w:rsidR="00A11DF6" w:rsidRDefault="00464D29" w:rsidP="00E53C91">
      <w:pPr>
        <w:widowControl w:val="0"/>
        <w:autoSpaceDE w:val="0"/>
        <w:autoSpaceDN w:val="0"/>
        <w:adjustRightInd w:val="0"/>
        <w:ind w:right="140" w:firstLine="540"/>
        <w:jc w:val="both"/>
        <w:rPr>
          <w:bCs/>
          <w:sz w:val="26"/>
          <w:szCs w:val="26"/>
        </w:rPr>
      </w:pPr>
      <w:r>
        <w:rPr>
          <w:bCs/>
          <w:sz w:val="26"/>
          <w:szCs w:val="26"/>
        </w:rPr>
        <w:t>Вместе с тем, в</w:t>
      </w:r>
      <w:r w:rsidR="00A11DF6" w:rsidRPr="00A11DF6">
        <w:rPr>
          <w:bCs/>
          <w:sz w:val="26"/>
          <w:szCs w:val="26"/>
        </w:rPr>
        <w:t xml:space="preserve"> ходе рассмотрения жалобы, Комиссия Калужского УФАС России установила следующее.</w:t>
      </w:r>
    </w:p>
    <w:p w:rsidR="000D00D7" w:rsidRPr="000D00D7" w:rsidRDefault="000D00D7" w:rsidP="000D00D7">
      <w:pPr>
        <w:widowControl w:val="0"/>
        <w:autoSpaceDE w:val="0"/>
        <w:autoSpaceDN w:val="0"/>
        <w:adjustRightInd w:val="0"/>
        <w:ind w:right="140" w:firstLine="540"/>
        <w:jc w:val="both"/>
        <w:rPr>
          <w:sz w:val="26"/>
          <w:szCs w:val="26"/>
        </w:rPr>
      </w:pPr>
      <w:r w:rsidRPr="000D00D7">
        <w:rPr>
          <w:sz w:val="26"/>
          <w:szCs w:val="26"/>
        </w:rPr>
        <w:t xml:space="preserve">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w:t>
      </w:r>
      <w:r w:rsidRPr="000D00D7">
        <w:rPr>
          <w:sz w:val="26"/>
          <w:szCs w:val="26"/>
        </w:rPr>
        <w:lastRenderedPageBreak/>
        <w:t>аукциона или ограничение доступа к участию в таком аукционе.</w:t>
      </w:r>
    </w:p>
    <w:p w:rsidR="000D00D7" w:rsidRDefault="000D00D7" w:rsidP="000D00D7">
      <w:pPr>
        <w:widowControl w:val="0"/>
        <w:autoSpaceDE w:val="0"/>
        <w:autoSpaceDN w:val="0"/>
        <w:adjustRightInd w:val="0"/>
        <w:ind w:right="140" w:firstLine="540"/>
        <w:jc w:val="both"/>
        <w:rPr>
          <w:sz w:val="26"/>
          <w:szCs w:val="26"/>
        </w:rPr>
      </w:pPr>
      <w:r w:rsidRPr="000D00D7">
        <w:rPr>
          <w:sz w:val="26"/>
          <w:szCs w:val="26"/>
        </w:rPr>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33F8A" w:rsidRPr="00F33F8A" w:rsidRDefault="002C3F47" w:rsidP="00F33F8A">
      <w:pPr>
        <w:widowControl w:val="0"/>
        <w:autoSpaceDE w:val="0"/>
        <w:autoSpaceDN w:val="0"/>
        <w:adjustRightInd w:val="0"/>
        <w:ind w:right="140" w:firstLine="540"/>
        <w:jc w:val="both"/>
        <w:rPr>
          <w:sz w:val="26"/>
          <w:szCs w:val="26"/>
        </w:rPr>
      </w:pPr>
      <w:r>
        <w:rPr>
          <w:sz w:val="26"/>
          <w:szCs w:val="26"/>
        </w:rPr>
        <w:t>В соответствии с пп. б п.19 Правил</w:t>
      </w:r>
      <w:r w:rsidRPr="002C3F47">
        <w:rPr>
          <w:rFonts w:eastAsia="Calibri"/>
          <w:sz w:val="26"/>
          <w:szCs w:val="26"/>
        </w:rPr>
        <w:t xml:space="preserve"> </w:t>
      </w:r>
      <w:r w:rsidRPr="002C3F47">
        <w:rPr>
          <w:sz w:val="26"/>
          <w:szCs w:val="26"/>
        </w:rPr>
        <w:t>распределения и использования ресурсов нумерации единой сети электросвязи Российской Федерации</w:t>
      </w:r>
      <w:r w:rsidR="00F33F8A">
        <w:rPr>
          <w:sz w:val="26"/>
          <w:szCs w:val="26"/>
        </w:rPr>
        <w:t xml:space="preserve"> (утв. </w:t>
      </w:r>
      <w:r w:rsidR="00F33F8A" w:rsidRPr="00F33F8A">
        <w:rPr>
          <w:sz w:val="26"/>
          <w:szCs w:val="26"/>
        </w:rPr>
        <w:t>Постановление</w:t>
      </w:r>
      <w:r w:rsidR="00F33F8A">
        <w:rPr>
          <w:sz w:val="26"/>
          <w:szCs w:val="26"/>
        </w:rPr>
        <w:t>м</w:t>
      </w:r>
      <w:r w:rsidR="00F33F8A" w:rsidRPr="00F33F8A">
        <w:rPr>
          <w:sz w:val="26"/>
          <w:szCs w:val="26"/>
        </w:rPr>
        <w:t xml:space="preserve"> Правительства РФ от 13.07.2004 N 350</w:t>
      </w:r>
      <w:r w:rsidR="00F33F8A">
        <w:rPr>
          <w:sz w:val="26"/>
          <w:szCs w:val="26"/>
        </w:rPr>
        <w:t xml:space="preserve"> </w:t>
      </w:r>
      <w:r w:rsidR="00F33F8A" w:rsidRPr="00F33F8A">
        <w:rPr>
          <w:sz w:val="26"/>
          <w:szCs w:val="26"/>
        </w:rPr>
        <w:t>(ред. от 25.09.2018)</w:t>
      </w:r>
      <w:r w:rsidR="00F33F8A">
        <w:rPr>
          <w:sz w:val="26"/>
          <w:szCs w:val="26"/>
        </w:rPr>
        <w:t xml:space="preserve">, </w:t>
      </w:r>
      <w:r w:rsidR="006F4979">
        <w:rPr>
          <w:sz w:val="26"/>
          <w:szCs w:val="26"/>
        </w:rPr>
        <w:t>о</w:t>
      </w:r>
      <w:r w:rsidR="00F33F8A" w:rsidRPr="00F33F8A">
        <w:rPr>
          <w:sz w:val="26"/>
          <w:szCs w:val="26"/>
        </w:rPr>
        <w:t>ператор связи, полу</w:t>
      </w:r>
      <w:r w:rsidR="00F33F8A">
        <w:rPr>
          <w:sz w:val="26"/>
          <w:szCs w:val="26"/>
        </w:rPr>
        <w:t xml:space="preserve">чивший ресурс нумерации, обязан </w:t>
      </w:r>
      <w:r w:rsidR="00F33F8A" w:rsidRPr="00F33F8A">
        <w:rPr>
          <w:sz w:val="26"/>
          <w:szCs w:val="26"/>
        </w:rPr>
        <w:t>не допускать использование выделенного ему ресурса нумерации в целях оказания услуг телефонной связи другими операторами связи, за исключением случаев, если абонент при заключении договора об оказании услуг связи с другим оператором подвижной радиотелефонной связи принял решение о сохранении абонентского номера, выделенного ему для оказания услуг связи другим оператором подвижной радиотелефонной связи</w:t>
      </w:r>
      <w:r w:rsidR="00F33F8A">
        <w:rPr>
          <w:sz w:val="26"/>
          <w:szCs w:val="26"/>
        </w:rPr>
        <w:t>.</w:t>
      </w:r>
    </w:p>
    <w:p w:rsidR="006F4979" w:rsidRPr="000D00D7" w:rsidRDefault="006F4979" w:rsidP="006F4979">
      <w:pPr>
        <w:widowControl w:val="0"/>
        <w:autoSpaceDE w:val="0"/>
        <w:autoSpaceDN w:val="0"/>
        <w:adjustRightInd w:val="0"/>
        <w:ind w:right="140" w:firstLine="540"/>
        <w:jc w:val="both"/>
        <w:rPr>
          <w:bCs/>
          <w:sz w:val="26"/>
          <w:szCs w:val="26"/>
        </w:rPr>
      </w:pPr>
      <w:r w:rsidRPr="000D00D7">
        <w:rPr>
          <w:bCs/>
          <w:sz w:val="26"/>
          <w:szCs w:val="26"/>
        </w:rPr>
        <w:t xml:space="preserve">Согласно </w:t>
      </w:r>
      <w:r>
        <w:rPr>
          <w:bCs/>
          <w:sz w:val="26"/>
          <w:szCs w:val="26"/>
        </w:rPr>
        <w:t xml:space="preserve">письменным </w:t>
      </w:r>
      <w:r w:rsidRPr="000D00D7">
        <w:rPr>
          <w:bCs/>
          <w:sz w:val="26"/>
          <w:szCs w:val="26"/>
        </w:rPr>
        <w:t xml:space="preserve">пояснениям заказчика, </w:t>
      </w:r>
      <w:proofErr w:type="gramStart"/>
      <w:r w:rsidRPr="000D00D7">
        <w:rPr>
          <w:bCs/>
          <w:sz w:val="26"/>
          <w:szCs w:val="26"/>
        </w:rPr>
        <w:t>требования</w:t>
      </w:r>
      <w:proofErr w:type="gramEnd"/>
      <w:r w:rsidRPr="000D00D7">
        <w:rPr>
          <w:bCs/>
          <w:sz w:val="26"/>
          <w:szCs w:val="26"/>
        </w:rPr>
        <w:t xml:space="preserve"> указанные </w:t>
      </w:r>
      <w:r w:rsidRPr="000D00D7">
        <w:rPr>
          <w:sz w:val="26"/>
          <w:szCs w:val="26"/>
        </w:rPr>
        <w:t xml:space="preserve">в части 1 Технического задания аукционной документации </w:t>
      </w:r>
      <w:r w:rsidRPr="000D00D7">
        <w:rPr>
          <w:bCs/>
          <w:sz w:val="26"/>
          <w:szCs w:val="26"/>
        </w:rPr>
        <w:t xml:space="preserve">не указывают каким способом Исполнитель будет предоставлять услуги связи, в условиях проекта контракта не стоит запрет на привлечение соисполнителей для оказания услуг по данному контракту. В том числе Заказчик своими требованиями не обязывает Заявителя иметь индекс (8 800 </w:t>
      </w:r>
      <w:r>
        <w:rPr>
          <w:bCs/>
          <w:sz w:val="26"/>
          <w:szCs w:val="26"/>
        </w:rPr>
        <w:t>450</w:t>
      </w:r>
      <w:r w:rsidRPr="000D00D7">
        <w:rPr>
          <w:bCs/>
          <w:sz w:val="26"/>
          <w:szCs w:val="26"/>
        </w:rPr>
        <w:t xml:space="preserve"> XX XX) в собственности.</w:t>
      </w:r>
    </w:p>
    <w:p w:rsidR="006F4979" w:rsidRPr="000D00D7" w:rsidRDefault="006F4979" w:rsidP="006F4979">
      <w:pPr>
        <w:widowControl w:val="0"/>
        <w:autoSpaceDE w:val="0"/>
        <w:autoSpaceDN w:val="0"/>
        <w:adjustRightInd w:val="0"/>
        <w:ind w:right="140" w:firstLine="540"/>
        <w:jc w:val="both"/>
        <w:rPr>
          <w:bCs/>
          <w:sz w:val="26"/>
          <w:szCs w:val="26"/>
        </w:rPr>
      </w:pPr>
      <w:r w:rsidRPr="000D00D7">
        <w:rPr>
          <w:bCs/>
          <w:sz w:val="26"/>
          <w:szCs w:val="26"/>
        </w:rPr>
        <w:t>Возможность передачи ресурса нумерации существует (в соответствии с Административным регламентом Федерального агентства связи).</w:t>
      </w:r>
    </w:p>
    <w:p w:rsidR="006F4979" w:rsidRDefault="006F4979" w:rsidP="006F4979">
      <w:pPr>
        <w:widowControl w:val="0"/>
        <w:autoSpaceDE w:val="0"/>
        <w:autoSpaceDN w:val="0"/>
        <w:adjustRightInd w:val="0"/>
        <w:ind w:right="140" w:firstLine="540"/>
        <w:jc w:val="both"/>
        <w:rPr>
          <w:bCs/>
          <w:sz w:val="26"/>
          <w:szCs w:val="26"/>
        </w:rPr>
      </w:pPr>
      <w:r w:rsidRPr="000D00D7">
        <w:rPr>
          <w:bCs/>
          <w:sz w:val="26"/>
          <w:szCs w:val="26"/>
        </w:rPr>
        <w:t xml:space="preserve">Сохранение номера Заказчика </w:t>
      </w:r>
      <w:r w:rsidRPr="00AA72A6">
        <w:rPr>
          <w:bCs/>
          <w:sz w:val="26"/>
          <w:szCs w:val="26"/>
        </w:rPr>
        <w:t>8 800 450 1160</w:t>
      </w:r>
      <w:r w:rsidRPr="000D00D7">
        <w:rPr>
          <w:bCs/>
          <w:sz w:val="26"/>
          <w:szCs w:val="26"/>
        </w:rPr>
        <w:t xml:space="preserve"> (или переадресация всех входящих вызовов с этого номера) является обязательным и необходимым условием описания объекта закупки, в связи с тем, что данный номер уже используется Заказчиком для бесперебойной консультации граждан. Данный номер указан в средствах массовой информации как номер для связи с Заказчиком. Поэтому изменение номера повлекло бы за собой существенные затраты бюджетных средств на обновление информации и сбои в получении своевременной и квалифицированной консультации для граждан. Дополнительные затраты бюджетных средств, в связи со сменой номера, противоречит требованиям действующего законодательства в сфере закупочной деятельности, так, в соответствии со ст. 1 Федерального закона от 05.04.2013 № 44-ФЗ «О контрактной системе в сфере закупок товаров, работ, услуг для обеспечения государственных и муниципальных нужд»,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w:t>
      </w:r>
    </w:p>
    <w:p w:rsidR="00666537" w:rsidRPr="00666537" w:rsidRDefault="00666537" w:rsidP="00666537">
      <w:pPr>
        <w:widowControl w:val="0"/>
        <w:autoSpaceDE w:val="0"/>
        <w:autoSpaceDN w:val="0"/>
        <w:adjustRightInd w:val="0"/>
        <w:ind w:right="140" w:firstLine="540"/>
        <w:jc w:val="both"/>
        <w:rPr>
          <w:sz w:val="26"/>
          <w:szCs w:val="26"/>
        </w:rPr>
      </w:pPr>
      <w:r>
        <w:rPr>
          <w:sz w:val="26"/>
          <w:szCs w:val="26"/>
        </w:rPr>
        <w:lastRenderedPageBreak/>
        <w:t>Требования документации выставлены с учетом имеющейся у Заказчика потребностью и особенностями работы данного учреждения.</w:t>
      </w:r>
    </w:p>
    <w:p w:rsidR="00666537" w:rsidRPr="00666537" w:rsidRDefault="00F25C45" w:rsidP="00666537">
      <w:pPr>
        <w:widowControl w:val="0"/>
        <w:autoSpaceDE w:val="0"/>
        <w:autoSpaceDN w:val="0"/>
        <w:adjustRightInd w:val="0"/>
        <w:ind w:right="140" w:firstLine="540"/>
        <w:jc w:val="both"/>
        <w:rPr>
          <w:sz w:val="26"/>
          <w:szCs w:val="26"/>
        </w:rPr>
      </w:pPr>
      <w:r>
        <w:rPr>
          <w:sz w:val="26"/>
          <w:szCs w:val="26"/>
        </w:rPr>
        <w:t xml:space="preserve">Материалы жалобы не содержат в себе документальных доказательств того, что </w:t>
      </w:r>
      <w:r w:rsidR="00411E8F" w:rsidRPr="00411E8F">
        <w:rPr>
          <w:sz w:val="26"/>
          <w:szCs w:val="26"/>
        </w:rPr>
        <w:t>владел</w:t>
      </w:r>
      <w:r w:rsidR="00411E8F">
        <w:rPr>
          <w:sz w:val="26"/>
          <w:szCs w:val="26"/>
        </w:rPr>
        <w:t>ец</w:t>
      </w:r>
      <w:r w:rsidR="00411E8F" w:rsidRPr="00411E8F">
        <w:rPr>
          <w:sz w:val="26"/>
          <w:szCs w:val="26"/>
        </w:rPr>
        <w:t xml:space="preserve"> ресурса нумерации </w:t>
      </w:r>
      <w:r w:rsidR="00411E8F">
        <w:rPr>
          <w:sz w:val="26"/>
          <w:szCs w:val="26"/>
        </w:rPr>
        <w:t xml:space="preserve">отказал </w:t>
      </w:r>
      <w:r w:rsidR="00666537" w:rsidRPr="00AA1706">
        <w:rPr>
          <w:sz w:val="26"/>
          <w:szCs w:val="26"/>
        </w:rPr>
        <w:t>ПАО «Вымпел-Коммуникации»</w:t>
      </w:r>
      <w:r w:rsidR="00411E8F">
        <w:rPr>
          <w:sz w:val="26"/>
          <w:szCs w:val="26"/>
        </w:rPr>
        <w:t xml:space="preserve"> в </w:t>
      </w:r>
      <w:r w:rsidR="00411E8F" w:rsidRPr="00411E8F">
        <w:rPr>
          <w:sz w:val="26"/>
          <w:szCs w:val="26"/>
        </w:rPr>
        <w:t>предоставлении необходимого ему ресурса нумерации</w:t>
      </w:r>
      <w:r w:rsidR="00411E8F">
        <w:rPr>
          <w:sz w:val="26"/>
          <w:szCs w:val="26"/>
        </w:rPr>
        <w:t>.</w:t>
      </w:r>
    </w:p>
    <w:p w:rsidR="006F4979" w:rsidRPr="00666537" w:rsidRDefault="006F4979" w:rsidP="00666537">
      <w:pPr>
        <w:widowControl w:val="0"/>
        <w:autoSpaceDE w:val="0"/>
        <w:autoSpaceDN w:val="0"/>
        <w:adjustRightInd w:val="0"/>
        <w:ind w:right="140" w:firstLine="540"/>
        <w:jc w:val="both"/>
        <w:rPr>
          <w:bCs/>
          <w:sz w:val="26"/>
          <w:szCs w:val="26"/>
        </w:rPr>
      </w:pPr>
      <w:r w:rsidRPr="000D00D7">
        <w:rPr>
          <w:bCs/>
          <w:sz w:val="26"/>
          <w:szCs w:val="26"/>
        </w:rPr>
        <w:t>Также, Комиссия Калужского УФАС России обращает внимание заявителя жалобы на то обстоятельство, что предположения заявителя жалобы о том, что оператор номера «8-800» откажется от заключения договора с победителем закупки, носят гипотетический характер и не подтверждены конкретными данными и фактами.</w:t>
      </w:r>
    </w:p>
    <w:p w:rsidR="00F33F8A" w:rsidRDefault="00F33F8A" w:rsidP="00F33F8A">
      <w:pPr>
        <w:widowControl w:val="0"/>
        <w:autoSpaceDE w:val="0"/>
        <w:autoSpaceDN w:val="0"/>
        <w:adjustRightInd w:val="0"/>
        <w:ind w:right="140" w:firstLine="540"/>
        <w:jc w:val="both"/>
        <w:rPr>
          <w:sz w:val="26"/>
          <w:szCs w:val="26"/>
        </w:rPr>
      </w:pPr>
      <w:r>
        <w:rPr>
          <w:sz w:val="26"/>
          <w:szCs w:val="26"/>
        </w:rPr>
        <w:t>Таким образом, данный довод жалобы признается необоснованным.</w:t>
      </w:r>
    </w:p>
    <w:p w:rsidR="00F33F8A" w:rsidRPr="00F33F8A" w:rsidRDefault="00F33F8A" w:rsidP="00F33F8A">
      <w:pPr>
        <w:widowControl w:val="0"/>
        <w:autoSpaceDE w:val="0"/>
        <w:autoSpaceDN w:val="0"/>
        <w:adjustRightInd w:val="0"/>
        <w:ind w:right="140" w:firstLine="540"/>
        <w:jc w:val="both"/>
        <w:rPr>
          <w:sz w:val="26"/>
          <w:szCs w:val="26"/>
        </w:rPr>
      </w:pPr>
      <w:r w:rsidRPr="00F33F8A">
        <w:rPr>
          <w:b/>
          <w:sz w:val="26"/>
          <w:szCs w:val="26"/>
        </w:rPr>
        <w:t>3.</w:t>
      </w:r>
      <w:r>
        <w:rPr>
          <w:sz w:val="26"/>
          <w:szCs w:val="26"/>
        </w:rPr>
        <w:t xml:space="preserve"> </w:t>
      </w:r>
      <w:r w:rsidRPr="00F33F8A">
        <w:rPr>
          <w:sz w:val="26"/>
          <w:szCs w:val="26"/>
        </w:rPr>
        <w:t xml:space="preserve">Согласно доводам жалобы заявителя, </w:t>
      </w:r>
      <w:r>
        <w:rPr>
          <w:sz w:val="26"/>
          <w:szCs w:val="26"/>
        </w:rPr>
        <w:t xml:space="preserve">установленный </w:t>
      </w:r>
      <w:r w:rsidRPr="00F33F8A">
        <w:rPr>
          <w:sz w:val="26"/>
          <w:szCs w:val="26"/>
        </w:rPr>
        <w:t>аукционн</w:t>
      </w:r>
      <w:r>
        <w:rPr>
          <w:sz w:val="26"/>
          <w:szCs w:val="26"/>
        </w:rPr>
        <w:t>ой</w:t>
      </w:r>
      <w:r w:rsidRPr="00F33F8A">
        <w:rPr>
          <w:sz w:val="26"/>
          <w:szCs w:val="26"/>
        </w:rPr>
        <w:t xml:space="preserve"> документаци</w:t>
      </w:r>
      <w:r>
        <w:rPr>
          <w:sz w:val="26"/>
          <w:szCs w:val="26"/>
        </w:rPr>
        <w:t>ей срок начала оказания услуг исполним только текущим оператором связи.</w:t>
      </w:r>
      <w:r w:rsidRPr="00F33F8A">
        <w:rPr>
          <w:sz w:val="26"/>
          <w:szCs w:val="26"/>
        </w:rPr>
        <w:t xml:space="preserve"> </w:t>
      </w:r>
    </w:p>
    <w:p w:rsidR="00F33F8A" w:rsidRPr="00F33F8A" w:rsidRDefault="00F33F8A" w:rsidP="00F33F8A">
      <w:pPr>
        <w:widowControl w:val="0"/>
        <w:autoSpaceDE w:val="0"/>
        <w:autoSpaceDN w:val="0"/>
        <w:adjustRightInd w:val="0"/>
        <w:ind w:right="140" w:firstLine="540"/>
        <w:jc w:val="both"/>
        <w:rPr>
          <w:bCs/>
          <w:sz w:val="26"/>
          <w:szCs w:val="26"/>
        </w:rPr>
      </w:pPr>
      <w:r w:rsidRPr="00F33F8A">
        <w:rPr>
          <w:bCs/>
          <w:sz w:val="26"/>
          <w:szCs w:val="26"/>
        </w:rPr>
        <w:t>Вместе с тем, в ходе рассмотрения жалобы, Комиссия Калужского УФАС России установила следующее.</w:t>
      </w:r>
    </w:p>
    <w:p w:rsidR="00F33F8A" w:rsidRPr="00F33F8A" w:rsidRDefault="00F33F8A" w:rsidP="00F33F8A">
      <w:pPr>
        <w:widowControl w:val="0"/>
        <w:autoSpaceDE w:val="0"/>
        <w:autoSpaceDN w:val="0"/>
        <w:adjustRightInd w:val="0"/>
        <w:ind w:right="140" w:firstLine="540"/>
        <w:jc w:val="both"/>
        <w:rPr>
          <w:sz w:val="26"/>
          <w:szCs w:val="26"/>
        </w:rPr>
      </w:pPr>
      <w:r>
        <w:rPr>
          <w:sz w:val="26"/>
          <w:szCs w:val="26"/>
        </w:rPr>
        <w:t xml:space="preserve">Пунктом 7 статьи 26 ФЗ </w:t>
      </w:r>
      <w:r w:rsidR="00F25C45">
        <w:rPr>
          <w:sz w:val="26"/>
          <w:szCs w:val="26"/>
        </w:rPr>
        <w:t>от 07.07.2003 №</w:t>
      </w:r>
      <w:r w:rsidRPr="00F33F8A">
        <w:rPr>
          <w:sz w:val="26"/>
          <w:szCs w:val="26"/>
        </w:rPr>
        <w:t>126-ФЗ</w:t>
      </w:r>
      <w:r>
        <w:rPr>
          <w:sz w:val="26"/>
          <w:szCs w:val="26"/>
        </w:rPr>
        <w:t xml:space="preserve"> «О связи» установлено, что </w:t>
      </w:r>
      <w:r w:rsidR="00F81910">
        <w:rPr>
          <w:sz w:val="26"/>
          <w:szCs w:val="26"/>
        </w:rPr>
        <w:t>о</w:t>
      </w:r>
      <w:r w:rsidRPr="00F33F8A">
        <w:rPr>
          <w:sz w:val="26"/>
          <w:szCs w:val="26"/>
        </w:rPr>
        <w:t>ператор связи вправе передать выделенный ему ресурс нумерации или его часть другому оператору связи, владельцу сети связи специального назначения только с согласия федерального органа исполнительной власти в области связи.</w:t>
      </w:r>
    </w:p>
    <w:p w:rsidR="00F33F8A" w:rsidRPr="00F33F8A" w:rsidRDefault="00F33F8A" w:rsidP="00F33F8A">
      <w:pPr>
        <w:widowControl w:val="0"/>
        <w:autoSpaceDE w:val="0"/>
        <w:autoSpaceDN w:val="0"/>
        <w:adjustRightInd w:val="0"/>
        <w:ind w:right="140" w:firstLine="540"/>
        <w:jc w:val="both"/>
        <w:rPr>
          <w:sz w:val="26"/>
          <w:szCs w:val="26"/>
        </w:rPr>
      </w:pPr>
      <w:r w:rsidRPr="00F33F8A">
        <w:rPr>
          <w:sz w:val="26"/>
          <w:szCs w:val="26"/>
        </w:rPr>
        <w:t>В случае, если абонент принимает решение о сохранении своего абонентского номера при заключении нового договора об оказании услуг связи с другим оператором подвижной радиотелефонной связи, согласие федерального органа исполнительной власти в области связи на передачу абонентского номера указанному оператору связи на срок действия такого договора не требуется.</w:t>
      </w:r>
    </w:p>
    <w:p w:rsidR="00722A1B" w:rsidRPr="00F25C45" w:rsidRDefault="00F33F8A" w:rsidP="00722A1B">
      <w:pPr>
        <w:autoSpaceDE w:val="0"/>
        <w:autoSpaceDN w:val="0"/>
        <w:adjustRightInd w:val="0"/>
        <w:ind w:firstLine="567"/>
        <w:jc w:val="both"/>
        <w:rPr>
          <w:rFonts w:eastAsia="Calibri"/>
          <w:sz w:val="26"/>
          <w:szCs w:val="26"/>
        </w:rPr>
      </w:pPr>
      <w:r>
        <w:rPr>
          <w:sz w:val="26"/>
          <w:szCs w:val="26"/>
        </w:rPr>
        <w:t xml:space="preserve">Согласно пункту 120 </w:t>
      </w:r>
      <w:r w:rsidR="00722A1B">
        <w:rPr>
          <w:rFonts w:eastAsia="Calibri"/>
          <w:sz w:val="26"/>
          <w:szCs w:val="26"/>
        </w:rPr>
        <w:t xml:space="preserve">Правил оказания услуг телефонной связи, утвержденных </w:t>
      </w:r>
      <w:r w:rsidR="00722A1B" w:rsidRPr="00722A1B">
        <w:rPr>
          <w:rFonts w:eastAsia="Calibri"/>
          <w:sz w:val="26"/>
          <w:szCs w:val="26"/>
        </w:rPr>
        <w:t>Постановление</w:t>
      </w:r>
      <w:r w:rsidR="00722A1B">
        <w:rPr>
          <w:rFonts w:eastAsia="Calibri"/>
          <w:sz w:val="26"/>
          <w:szCs w:val="26"/>
        </w:rPr>
        <w:t>м</w:t>
      </w:r>
      <w:r w:rsidR="00722A1B" w:rsidRPr="00722A1B">
        <w:rPr>
          <w:rFonts w:eastAsia="Calibri"/>
          <w:sz w:val="26"/>
          <w:szCs w:val="26"/>
        </w:rPr>
        <w:t xml:space="preserve"> Правительства РФ от 09.12.2014 N 1342</w:t>
      </w:r>
      <w:r w:rsidR="00722A1B">
        <w:rPr>
          <w:rFonts w:eastAsia="Calibri"/>
          <w:sz w:val="26"/>
          <w:szCs w:val="26"/>
        </w:rPr>
        <w:t xml:space="preserve">,  </w:t>
      </w:r>
      <w:r w:rsidR="00722A1B" w:rsidRPr="00722A1B">
        <w:rPr>
          <w:rFonts w:eastAsia="Calibri"/>
          <w:sz w:val="26"/>
          <w:szCs w:val="26"/>
        </w:rPr>
        <w:t>Абонент, имеющий намерение сохранить абонентский номер при заключении с оператором-реципиентом нового договора об оказании услуг подвижной радиотелефонной связи, обращается к оператору-</w:t>
      </w:r>
      <w:r w:rsidR="00722A1B" w:rsidRPr="00F25C45">
        <w:rPr>
          <w:rFonts w:eastAsia="Calibri"/>
          <w:sz w:val="26"/>
          <w:szCs w:val="26"/>
        </w:rPr>
        <w:t xml:space="preserve">реципиенту либо третьему лицу, предусмотренному </w:t>
      </w:r>
      <w:hyperlink r:id="rId9" w:history="1">
        <w:r w:rsidR="00722A1B" w:rsidRPr="00F25C45">
          <w:rPr>
            <w:rStyle w:val="a6"/>
            <w:rFonts w:eastAsia="Calibri"/>
            <w:color w:val="auto"/>
            <w:sz w:val="26"/>
            <w:szCs w:val="26"/>
            <w:u w:val="none"/>
          </w:rPr>
          <w:t>пунктом 13</w:t>
        </w:r>
      </w:hyperlink>
      <w:r w:rsidR="00722A1B" w:rsidRPr="00F25C45">
        <w:rPr>
          <w:rFonts w:eastAsia="Calibri"/>
          <w:sz w:val="26"/>
          <w:szCs w:val="26"/>
        </w:rPr>
        <w:t xml:space="preserve"> настоящих Правил, с письменным заявлением о расторжении договора об оказании услуг подвижной радиотелефонной связи, заключенного с оператором-донором, и перенесении абонентского номера (далее - заявление о перенесении абонентского номера) и предъявляемыми документами, предусмотренными </w:t>
      </w:r>
      <w:hyperlink r:id="rId10" w:history="1">
        <w:r w:rsidR="00722A1B" w:rsidRPr="00F25C45">
          <w:rPr>
            <w:rStyle w:val="a6"/>
            <w:rFonts w:eastAsia="Calibri"/>
            <w:color w:val="auto"/>
            <w:sz w:val="26"/>
            <w:szCs w:val="26"/>
            <w:u w:val="none"/>
          </w:rPr>
          <w:t>разделом II</w:t>
        </w:r>
      </w:hyperlink>
      <w:r w:rsidR="00722A1B" w:rsidRPr="00F25C45">
        <w:rPr>
          <w:rFonts w:eastAsia="Calibri"/>
          <w:sz w:val="26"/>
          <w:szCs w:val="26"/>
        </w:rPr>
        <w:t xml:space="preserve"> настоящих Правил.</w:t>
      </w:r>
    </w:p>
    <w:p w:rsidR="00722A1B" w:rsidRPr="00F25C45" w:rsidRDefault="00722A1B" w:rsidP="00722A1B">
      <w:pPr>
        <w:autoSpaceDE w:val="0"/>
        <w:autoSpaceDN w:val="0"/>
        <w:adjustRightInd w:val="0"/>
        <w:ind w:firstLine="567"/>
        <w:jc w:val="both"/>
        <w:rPr>
          <w:rFonts w:eastAsia="Calibri"/>
          <w:sz w:val="26"/>
          <w:szCs w:val="26"/>
        </w:rPr>
      </w:pPr>
      <w:r w:rsidRPr="00F25C45">
        <w:rPr>
          <w:rFonts w:eastAsia="Calibri"/>
          <w:sz w:val="26"/>
          <w:szCs w:val="26"/>
        </w:rPr>
        <w:t>Перенесение абонентского номера осуществляется при соблюдении условий, приведенных в пункте 140 Правил оказания услуг телефонной связи.</w:t>
      </w:r>
    </w:p>
    <w:p w:rsidR="00722A1B" w:rsidRDefault="00722A1B" w:rsidP="00722A1B">
      <w:pPr>
        <w:autoSpaceDE w:val="0"/>
        <w:autoSpaceDN w:val="0"/>
        <w:adjustRightInd w:val="0"/>
        <w:ind w:firstLine="567"/>
        <w:jc w:val="both"/>
        <w:rPr>
          <w:rFonts w:eastAsia="Calibri"/>
          <w:sz w:val="26"/>
          <w:szCs w:val="26"/>
        </w:rPr>
      </w:pPr>
      <w:r w:rsidRPr="00F25C45">
        <w:rPr>
          <w:rFonts w:eastAsia="Calibri"/>
          <w:sz w:val="26"/>
          <w:szCs w:val="26"/>
        </w:rPr>
        <w:t>В силу пункта 141 Правил ок</w:t>
      </w:r>
      <w:r w:rsidR="00F81910">
        <w:rPr>
          <w:rFonts w:eastAsia="Calibri"/>
          <w:sz w:val="26"/>
          <w:szCs w:val="26"/>
        </w:rPr>
        <w:t>азания услуг телефонной связи, н</w:t>
      </w:r>
      <w:r w:rsidRPr="00F25C45">
        <w:rPr>
          <w:rFonts w:eastAsia="Calibri"/>
          <w:sz w:val="26"/>
          <w:szCs w:val="26"/>
        </w:rPr>
        <w:t xml:space="preserve">есоблюдение указанных в </w:t>
      </w:r>
      <w:hyperlink r:id="rId11" w:history="1">
        <w:r w:rsidRPr="00F25C45">
          <w:rPr>
            <w:rStyle w:val="a6"/>
            <w:rFonts w:eastAsia="Calibri"/>
            <w:color w:val="auto"/>
            <w:sz w:val="26"/>
            <w:szCs w:val="26"/>
            <w:u w:val="none"/>
          </w:rPr>
          <w:t>пункте 140</w:t>
        </w:r>
      </w:hyperlink>
      <w:r w:rsidRPr="00F25C45">
        <w:rPr>
          <w:rFonts w:eastAsia="Calibri"/>
          <w:sz w:val="26"/>
          <w:szCs w:val="26"/>
        </w:rPr>
        <w:t xml:space="preserve"> настоящих Правил условий, а также невозможность перенесения абонентского номера в случаях, указанных в </w:t>
      </w:r>
      <w:hyperlink r:id="rId12" w:history="1">
        <w:r w:rsidRPr="00F25C45">
          <w:rPr>
            <w:rStyle w:val="a6"/>
            <w:rFonts w:eastAsia="Calibri"/>
            <w:color w:val="auto"/>
            <w:sz w:val="26"/>
            <w:szCs w:val="26"/>
            <w:u w:val="none"/>
          </w:rPr>
          <w:t>пунктах 133</w:t>
        </w:r>
      </w:hyperlink>
      <w:r w:rsidRPr="00F25C45">
        <w:rPr>
          <w:rFonts w:eastAsia="Calibri"/>
          <w:sz w:val="26"/>
          <w:szCs w:val="26"/>
        </w:rPr>
        <w:t xml:space="preserve"> и </w:t>
      </w:r>
      <w:hyperlink r:id="rId13" w:history="1">
        <w:r w:rsidRPr="00F25C45">
          <w:rPr>
            <w:rStyle w:val="a6"/>
            <w:rFonts w:eastAsia="Calibri"/>
            <w:color w:val="auto"/>
            <w:sz w:val="26"/>
            <w:szCs w:val="26"/>
            <w:u w:val="none"/>
          </w:rPr>
          <w:t>152</w:t>
        </w:r>
      </w:hyperlink>
      <w:r w:rsidRPr="00F25C45">
        <w:rPr>
          <w:rFonts w:eastAsia="Calibri"/>
          <w:sz w:val="26"/>
          <w:szCs w:val="26"/>
        </w:rPr>
        <w:t xml:space="preserve"> настоящих Правил, является основанием для отказа в перенесении абонентского номера. В иных случаях отказ в перенесении абонентского номера</w:t>
      </w:r>
      <w:r w:rsidRPr="00722A1B">
        <w:rPr>
          <w:rFonts w:eastAsia="Calibri"/>
          <w:sz w:val="26"/>
          <w:szCs w:val="26"/>
        </w:rPr>
        <w:t xml:space="preserve"> не допускается</w:t>
      </w:r>
      <w:r>
        <w:rPr>
          <w:rFonts w:eastAsia="Calibri"/>
          <w:sz w:val="26"/>
          <w:szCs w:val="26"/>
        </w:rPr>
        <w:t>.</w:t>
      </w:r>
    </w:p>
    <w:p w:rsidR="00722A1B" w:rsidRDefault="00722A1B" w:rsidP="00722A1B">
      <w:pPr>
        <w:autoSpaceDE w:val="0"/>
        <w:autoSpaceDN w:val="0"/>
        <w:adjustRightInd w:val="0"/>
        <w:ind w:firstLine="567"/>
        <w:jc w:val="both"/>
        <w:rPr>
          <w:rFonts w:eastAsia="Calibri"/>
          <w:sz w:val="26"/>
          <w:szCs w:val="26"/>
        </w:rPr>
      </w:pPr>
      <w:r>
        <w:rPr>
          <w:rFonts w:eastAsia="Calibri"/>
          <w:sz w:val="26"/>
          <w:szCs w:val="26"/>
        </w:rPr>
        <w:t>Перенесение абонентских номеров для целей их сохранения и использования абонентами-заказчиками, осуществляющими закупку товаров, работ и услуг для обеспечения государственных и муниципальных нужд, а также отдельными видами юридических лиц в порядке, предусмотренном законодательством Российской Федерации, осуществляется с учетом особенностей пункта 154 Правил оказания услуг телефонной связи.</w:t>
      </w:r>
    </w:p>
    <w:p w:rsidR="00722A1B" w:rsidRDefault="00722A1B" w:rsidP="00722A1B">
      <w:pPr>
        <w:autoSpaceDE w:val="0"/>
        <w:autoSpaceDN w:val="0"/>
        <w:adjustRightInd w:val="0"/>
        <w:ind w:firstLine="567"/>
        <w:jc w:val="both"/>
        <w:rPr>
          <w:rFonts w:eastAsia="Calibri"/>
          <w:sz w:val="26"/>
          <w:szCs w:val="26"/>
        </w:rPr>
      </w:pPr>
      <w:r>
        <w:rPr>
          <w:rFonts w:eastAsia="Calibri"/>
          <w:sz w:val="26"/>
          <w:szCs w:val="26"/>
        </w:rPr>
        <w:t xml:space="preserve">Перечень сообщений и документов и сроки обмена сообщениями и </w:t>
      </w:r>
      <w:r w:rsidR="001A2C77">
        <w:rPr>
          <w:rFonts w:eastAsia="Calibri"/>
          <w:sz w:val="26"/>
          <w:szCs w:val="26"/>
        </w:rPr>
        <w:t>документами между оператором-ре</w:t>
      </w:r>
      <w:r>
        <w:rPr>
          <w:rFonts w:eastAsia="Calibri"/>
          <w:sz w:val="26"/>
          <w:szCs w:val="26"/>
        </w:rPr>
        <w:t xml:space="preserve">ципиентом </w:t>
      </w:r>
      <w:r w:rsidR="001A2C77">
        <w:rPr>
          <w:rFonts w:eastAsia="Calibri"/>
          <w:sz w:val="26"/>
          <w:szCs w:val="26"/>
        </w:rPr>
        <w:t xml:space="preserve">и оператором-донором осуществляется через базу данных перенесенных абонентских номеров в соответствии Требованиями к порядку организационно-технического взаимодействия операторов подвижной радиотелефонной </w:t>
      </w:r>
      <w:r w:rsidR="001A2C77">
        <w:rPr>
          <w:rFonts w:eastAsia="Calibri"/>
          <w:sz w:val="26"/>
          <w:szCs w:val="26"/>
        </w:rPr>
        <w:lastRenderedPageBreak/>
        <w:t>связи при обеспечении перенесения абонентского номера, утвержденными Приказом Министерства связи и массовых коммуникаций Российской Федерации от 19.01.2016 №3.</w:t>
      </w:r>
    </w:p>
    <w:p w:rsidR="001A2C77" w:rsidRDefault="001A2C77" w:rsidP="00722A1B">
      <w:pPr>
        <w:autoSpaceDE w:val="0"/>
        <w:autoSpaceDN w:val="0"/>
        <w:adjustRightInd w:val="0"/>
        <w:ind w:firstLine="567"/>
        <w:jc w:val="both"/>
        <w:rPr>
          <w:rFonts w:eastAsia="Calibri"/>
          <w:sz w:val="26"/>
          <w:szCs w:val="26"/>
        </w:rPr>
      </w:pPr>
      <w:r>
        <w:rPr>
          <w:rFonts w:eastAsia="Calibri"/>
          <w:sz w:val="26"/>
          <w:szCs w:val="26"/>
        </w:rPr>
        <w:t>Анализ названных положений позволяет сделать вывод о том, что при сохранении абонентом, в том числе абонентом-заказчиком, осуществляющим закупку товаров, работ и услуг для обеспечения государственных и муниципальных нужд, прежнего абонентского номера при заключении нового договора оказания услуг телефонной связи с новым оператором связи, сохраняемый абонентский номер не передается как номерная емкость от одного оператора к другому и не выбывает из состава ресурса нумерации такого оператора, а вносится в базу данных перенесенных абонентских номеров, при этом внесение данных не поставлено в зависимость от волеизъявления оператора связи, обладающего на момент проведения аукциона данным номером.</w:t>
      </w:r>
    </w:p>
    <w:p w:rsidR="001A2C77" w:rsidRPr="00722A1B" w:rsidRDefault="001A2C77" w:rsidP="00722A1B">
      <w:pPr>
        <w:autoSpaceDE w:val="0"/>
        <w:autoSpaceDN w:val="0"/>
        <w:adjustRightInd w:val="0"/>
        <w:ind w:firstLine="567"/>
        <w:jc w:val="both"/>
        <w:rPr>
          <w:rFonts w:eastAsia="Calibri"/>
          <w:sz w:val="26"/>
          <w:szCs w:val="26"/>
        </w:rPr>
      </w:pPr>
      <w:r>
        <w:rPr>
          <w:rFonts w:eastAsia="Calibri"/>
          <w:sz w:val="26"/>
          <w:szCs w:val="26"/>
        </w:rPr>
        <w:t>На основании вышеизложенного следует, что исполнение требования технического задания документации электронного аукциона о сохранении действующей телефонной нумерации не является юридически либо технологически невозможным и ограничивающим право участников на участие в электронном аукционе на оказание услуг связи.</w:t>
      </w:r>
    </w:p>
    <w:p w:rsidR="00722A1B" w:rsidRDefault="001A2C77" w:rsidP="00722A1B">
      <w:pPr>
        <w:autoSpaceDE w:val="0"/>
        <w:autoSpaceDN w:val="0"/>
        <w:adjustRightInd w:val="0"/>
        <w:ind w:firstLine="567"/>
        <w:jc w:val="both"/>
        <w:rPr>
          <w:rFonts w:eastAsia="Calibri"/>
          <w:sz w:val="26"/>
          <w:szCs w:val="26"/>
        </w:rPr>
      </w:pPr>
      <w:r w:rsidRPr="001A2C77">
        <w:rPr>
          <w:rFonts w:eastAsia="Calibri"/>
          <w:sz w:val="26"/>
          <w:szCs w:val="26"/>
        </w:rPr>
        <w:t>Таким образом, данный довод жалобы признается необоснованным.</w:t>
      </w:r>
    </w:p>
    <w:p w:rsidR="00156A11" w:rsidRPr="00BC7F62" w:rsidRDefault="00156A11" w:rsidP="00CE307E">
      <w:pPr>
        <w:tabs>
          <w:tab w:val="left" w:pos="567"/>
        </w:tabs>
        <w:ind w:right="140" w:firstLine="539"/>
        <w:contextualSpacing/>
        <w:jc w:val="both"/>
        <w:rPr>
          <w:sz w:val="26"/>
          <w:szCs w:val="26"/>
        </w:rPr>
      </w:pPr>
      <w:r w:rsidRPr="00790453">
        <w:rPr>
          <w:sz w:val="26"/>
          <w:szCs w:val="26"/>
        </w:rPr>
        <w:tab/>
        <w:t>С учетом всех изложенных обстоятельств</w:t>
      </w:r>
      <w:r w:rsidRPr="00BC7F62">
        <w:rPr>
          <w:sz w:val="26"/>
          <w:szCs w:val="26"/>
        </w:rPr>
        <w:t xml:space="preserve">,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BC7F62">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156A11" w:rsidRPr="0043255B" w:rsidRDefault="00156A11" w:rsidP="00E53C91">
      <w:pPr>
        <w:tabs>
          <w:tab w:val="right" w:pos="9720"/>
        </w:tabs>
        <w:ind w:right="140" w:firstLine="567"/>
        <w:jc w:val="both"/>
        <w:rPr>
          <w:b/>
          <w:bCs/>
          <w:sz w:val="26"/>
          <w:szCs w:val="26"/>
        </w:rPr>
      </w:pPr>
      <w:r w:rsidRPr="0043255B">
        <w:rPr>
          <w:sz w:val="26"/>
          <w:szCs w:val="26"/>
        </w:rPr>
        <w:t xml:space="preserve">1. Признать жалобу </w:t>
      </w:r>
      <w:r w:rsidR="00705BFA" w:rsidRPr="00705BFA">
        <w:rPr>
          <w:sz w:val="26"/>
          <w:szCs w:val="26"/>
        </w:rPr>
        <w:t>ПАО «Вымпел-Коммуникации»</w:t>
      </w:r>
      <w:r w:rsidRPr="0043255B">
        <w:rPr>
          <w:sz w:val="26"/>
          <w:szCs w:val="26"/>
        </w:rPr>
        <w:t xml:space="preserve"> </w:t>
      </w:r>
      <w:r w:rsidR="00857513">
        <w:rPr>
          <w:b/>
          <w:sz w:val="26"/>
          <w:szCs w:val="26"/>
        </w:rPr>
        <w:t>не</w:t>
      </w:r>
      <w:r w:rsidRPr="0043255B">
        <w:rPr>
          <w:b/>
          <w:bCs/>
          <w:sz w:val="26"/>
          <w:szCs w:val="26"/>
        </w:rPr>
        <w:t>обоснованной.</w:t>
      </w:r>
    </w:p>
    <w:p w:rsidR="00156A11" w:rsidRPr="0043255B" w:rsidRDefault="00156A11" w:rsidP="00E53C91">
      <w:pPr>
        <w:autoSpaceDE w:val="0"/>
        <w:autoSpaceDN w:val="0"/>
        <w:adjustRightInd w:val="0"/>
        <w:ind w:right="140"/>
        <w:jc w:val="both"/>
        <w:rPr>
          <w:sz w:val="26"/>
          <w:szCs w:val="26"/>
        </w:rPr>
      </w:pPr>
    </w:p>
    <w:p w:rsidR="00156A11" w:rsidRDefault="00156A11" w:rsidP="00E53C91">
      <w:pPr>
        <w:autoSpaceDE w:val="0"/>
        <w:autoSpaceDN w:val="0"/>
        <w:adjustRightInd w:val="0"/>
        <w:ind w:right="140"/>
        <w:jc w:val="both"/>
        <w:rPr>
          <w:sz w:val="26"/>
          <w:szCs w:val="26"/>
        </w:rPr>
      </w:pPr>
    </w:p>
    <w:p w:rsidR="00705BFA" w:rsidRDefault="00705BFA" w:rsidP="00705BFA">
      <w:pPr>
        <w:widowControl w:val="0"/>
        <w:autoSpaceDE w:val="0"/>
        <w:autoSpaceDN w:val="0"/>
        <w:adjustRightInd w:val="0"/>
        <w:ind w:firstLine="567"/>
        <w:jc w:val="both"/>
        <w:rPr>
          <w:sz w:val="26"/>
          <w:szCs w:val="26"/>
        </w:rPr>
      </w:pPr>
      <w:r w:rsidRPr="007D7AE7">
        <w:rPr>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 </w:t>
      </w:r>
    </w:p>
    <w:p w:rsidR="00705BFA" w:rsidRDefault="00705BFA" w:rsidP="00705BFA">
      <w:pPr>
        <w:widowControl w:val="0"/>
        <w:autoSpaceDE w:val="0"/>
        <w:autoSpaceDN w:val="0"/>
        <w:adjustRightInd w:val="0"/>
        <w:ind w:firstLine="567"/>
        <w:jc w:val="both"/>
        <w:rPr>
          <w:sz w:val="26"/>
          <w:szCs w:val="26"/>
        </w:rPr>
      </w:pPr>
    </w:p>
    <w:p w:rsidR="00156A11" w:rsidRPr="002747F6" w:rsidRDefault="00156A11" w:rsidP="00E53C91">
      <w:pPr>
        <w:autoSpaceDE w:val="0"/>
        <w:autoSpaceDN w:val="0"/>
        <w:adjustRightInd w:val="0"/>
        <w:ind w:right="140"/>
        <w:jc w:val="both"/>
        <w:rPr>
          <w:sz w:val="26"/>
          <w:szCs w:val="26"/>
        </w:rPr>
      </w:pPr>
    </w:p>
    <w:tbl>
      <w:tblPr>
        <w:tblW w:w="10601" w:type="dxa"/>
        <w:tblLook w:val="00A0" w:firstRow="1" w:lastRow="0" w:firstColumn="1" w:lastColumn="0" w:noHBand="0" w:noVBand="0"/>
      </w:tblPr>
      <w:tblGrid>
        <w:gridCol w:w="3533"/>
        <w:gridCol w:w="3534"/>
        <w:gridCol w:w="3534"/>
      </w:tblGrid>
      <w:tr w:rsidR="00B271DA" w:rsidRPr="00513F28" w:rsidTr="00513F28">
        <w:trPr>
          <w:trHeight w:val="569"/>
        </w:trPr>
        <w:tc>
          <w:tcPr>
            <w:tcW w:w="3533"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r>
      <w:tr w:rsidR="00B271DA" w:rsidRPr="00513F28" w:rsidTr="00513F28">
        <w:trPr>
          <w:trHeight w:val="569"/>
        </w:trPr>
        <w:tc>
          <w:tcPr>
            <w:tcW w:w="3533"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r>
      <w:tr w:rsidR="00B271DA" w:rsidRPr="00513F28" w:rsidTr="00513F28">
        <w:trPr>
          <w:trHeight w:val="569"/>
        </w:trPr>
        <w:tc>
          <w:tcPr>
            <w:tcW w:w="3533"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c>
          <w:tcPr>
            <w:tcW w:w="3534" w:type="dxa"/>
          </w:tcPr>
          <w:p w:rsidR="00B271DA" w:rsidRDefault="00B271DA" w:rsidP="00B271DA">
            <w:r w:rsidRPr="006D021E">
              <w:rPr>
                <w:rFonts w:eastAsia="Calibri"/>
                <w:sz w:val="26"/>
                <w:szCs w:val="26"/>
                <w:lang w:val="en-US"/>
              </w:rPr>
              <w:t>&lt;...&gt;</w:t>
            </w:r>
          </w:p>
        </w:tc>
      </w:tr>
    </w:tbl>
    <w:p w:rsidR="00156A11" w:rsidRDefault="00156A11" w:rsidP="00E53C91">
      <w:pPr>
        <w:widowControl w:val="0"/>
        <w:autoSpaceDE w:val="0"/>
        <w:autoSpaceDN w:val="0"/>
        <w:adjustRightInd w:val="0"/>
        <w:ind w:right="140"/>
        <w:jc w:val="both"/>
        <w:rPr>
          <w:sz w:val="26"/>
          <w:szCs w:val="26"/>
        </w:rPr>
      </w:pPr>
    </w:p>
    <w:sectPr w:rsidR="00156A11" w:rsidSect="0086503F">
      <w:footerReference w:type="even" r:id="rId14"/>
      <w:footerReference w:type="default" r:id="rId15"/>
      <w:pgSz w:w="11906" w:h="16838"/>
      <w:pgMar w:top="709" w:right="567"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EEA" w:rsidRDefault="00875EEA">
      <w:r>
        <w:separator/>
      </w:r>
    </w:p>
  </w:endnote>
  <w:endnote w:type="continuationSeparator" w:id="0">
    <w:p w:rsidR="00875EEA" w:rsidRDefault="00875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A07" w:rsidRDefault="00D17067" w:rsidP="00A63B4B">
    <w:pPr>
      <w:pStyle w:val="af2"/>
      <w:framePr w:wrap="around" w:vAnchor="text" w:hAnchor="margin" w:xAlign="right" w:y="1"/>
      <w:rPr>
        <w:rStyle w:val="af4"/>
      </w:rPr>
    </w:pPr>
    <w:r>
      <w:rPr>
        <w:rStyle w:val="af4"/>
      </w:rPr>
      <w:fldChar w:fldCharType="begin"/>
    </w:r>
    <w:r w:rsidR="00750A07">
      <w:rPr>
        <w:rStyle w:val="af4"/>
      </w:rPr>
      <w:instrText xml:space="preserve">PAGE  </w:instrText>
    </w:r>
    <w:r>
      <w:rPr>
        <w:rStyle w:val="af4"/>
      </w:rPr>
      <w:fldChar w:fldCharType="end"/>
    </w:r>
  </w:p>
  <w:p w:rsidR="00750A07" w:rsidRDefault="00750A07" w:rsidP="00A67A41">
    <w:pPr>
      <w:pStyle w:val="af2"/>
      <w:ind w:right="360"/>
    </w:pPr>
  </w:p>
  <w:p w:rsidR="00750A07" w:rsidRDefault="00750A07"/>
  <w:p w:rsidR="00750A07" w:rsidRDefault="00750A07"/>
  <w:p w:rsidR="00750A07" w:rsidRDefault="00750A07"/>
  <w:p w:rsidR="00750A07" w:rsidRDefault="00750A0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A07" w:rsidRDefault="00750A07" w:rsidP="00A67A41">
    <w:pPr>
      <w:pStyle w:val="af2"/>
      <w:ind w:right="360"/>
    </w:pPr>
  </w:p>
  <w:p w:rsidR="00750A07" w:rsidRDefault="00750A07"/>
  <w:p w:rsidR="00750A07" w:rsidRDefault="00750A07"/>
  <w:p w:rsidR="00750A07" w:rsidRDefault="00750A07"/>
  <w:p w:rsidR="00750A07" w:rsidRDefault="00750A0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EEA" w:rsidRDefault="00875EEA">
      <w:r>
        <w:separator/>
      </w:r>
    </w:p>
  </w:footnote>
  <w:footnote w:type="continuationSeparator" w:id="0">
    <w:p w:rsidR="00875EEA" w:rsidRDefault="00875E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15:restartNumberingAfterBreak="0">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4" w15:restartNumberingAfterBreak="0">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6"/>
  </w:num>
  <w:num w:numId="8">
    <w:abstractNumId w:val="3"/>
  </w:num>
  <w:num w:numId="9">
    <w:abstractNumId w:val="5"/>
  </w:num>
  <w:num w:numId="10">
    <w:abstractNumId w:val="4"/>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1EF8"/>
    <w:rsid w:val="0000029A"/>
    <w:rsid w:val="000005C8"/>
    <w:rsid w:val="00001305"/>
    <w:rsid w:val="00002FD7"/>
    <w:rsid w:val="0000406A"/>
    <w:rsid w:val="00007B9E"/>
    <w:rsid w:val="00007FA9"/>
    <w:rsid w:val="00010EC3"/>
    <w:rsid w:val="00012A92"/>
    <w:rsid w:val="0001471B"/>
    <w:rsid w:val="00016599"/>
    <w:rsid w:val="00017371"/>
    <w:rsid w:val="000207E3"/>
    <w:rsid w:val="000230C3"/>
    <w:rsid w:val="000240F8"/>
    <w:rsid w:val="00024279"/>
    <w:rsid w:val="000254BE"/>
    <w:rsid w:val="000308B7"/>
    <w:rsid w:val="000318F6"/>
    <w:rsid w:val="00032684"/>
    <w:rsid w:val="000413F1"/>
    <w:rsid w:val="000452DB"/>
    <w:rsid w:val="00046180"/>
    <w:rsid w:val="00050BA8"/>
    <w:rsid w:val="000530EC"/>
    <w:rsid w:val="000553D7"/>
    <w:rsid w:val="00055DB1"/>
    <w:rsid w:val="00060368"/>
    <w:rsid w:val="00062D1D"/>
    <w:rsid w:val="000631FA"/>
    <w:rsid w:val="000712BB"/>
    <w:rsid w:val="00071650"/>
    <w:rsid w:val="00076899"/>
    <w:rsid w:val="00077A68"/>
    <w:rsid w:val="00077C67"/>
    <w:rsid w:val="00084A3F"/>
    <w:rsid w:val="00085229"/>
    <w:rsid w:val="00093108"/>
    <w:rsid w:val="000936B8"/>
    <w:rsid w:val="00093AB8"/>
    <w:rsid w:val="0009558A"/>
    <w:rsid w:val="000A0425"/>
    <w:rsid w:val="000A21DB"/>
    <w:rsid w:val="000A314E"/>
    <w:rsid w:val="000A343D"/>
    <w:rsid w:val="000A3A52"/>
    <w:rsid w:val="000A4371"/>
    <w:rsid w:val="000A7800"/>
    <w:rsid w:val="000B5771"/>
    <w:rsid w:val="000C4FF5"/>
    <w:rsid w:val="000C6BE7"/>
    <w:rsid w:val="000D0059"/>
    <w:rsid w:val="000D00D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69CE"/>
    <w:rsid w:val="00116D53"/>
    <w:rsid w:val="0012146B"/>
    <w:rsid w:val="00125160"/>
    <w:rsid w:val="00125AF8"/>
    <w:rsid w:val="00133E9E"/>
    <w:rsid w:val="001409C2"/>
    <w:rsid w:val="00142593"/>
    <w:rsid w:val="00142C06"/>
    <w:rsid w:val="00142EA9"/>
    <w:rsid w:val="00143AF0"/>
    <w:rsid w:val="0014613A"/>
    <w:rsid w:val="00146C8A"/>
    <w:rsid w:val="00151356"/>
    <w:rsid w:val="001539B9"/>
    <w:rsid w:val="00154B26"/>
    <w:rsid w:val="00155FC1"/>
    <w:rsid w:val="00156A11"/>
    <w:rsid w:val="0016133D"/>
    <w:rsid w:val="00162745"/>
    <w:rsid w:val="00163C0D"/>
    <w:rsid w:val="001672BB"/>
    <w:rsid w:val="00172C1F"/>
    <w:rsid w:val="00173655"/>
    <w:rsid w:val="001748AA"/>
    <w:rsid w:val="00175400"/>
    <w:rsid w:val="00177100"/>
    <w:rsid w:val="00180FC1"/>
    <w:rsid w:val="0018501C"/>
    <w:rsid w:val="0018600C"/>
    <w:rsid w:val="001860A5"/>
    <w:rsid w:val="00186D23"/>
    <w:rsid w:val="00190380"/>
    <w:rsid w:val="00192A76"/>
    <w:rsid w:val="0019356F"/>
    <w:rsid w:val="001956BA"/>
    <w:rsid w:val="00197DD0"/>
    <w:rsid w:val="001A07E0"/>
    <w:rsid w:val="001A1D67"/>
    <w:rsid w:val="001A2C77"/>
    <w:rsid w:val="001A2FB4"/>
    <w:rsid w:val="001A47B2"/>
    <w:rsid w:val="001A494F"/>
    <w:rsid w:val="001A5A27"/>
    <w:rsid w:val="001B214B"/>
    <w:rsid w:val="001B3394"/>
    <w:rsid w:val="001B39C1"/>
    <w:rsid w:val="001B48B2"/>
    <w:rsid w:val="001B4A79"/>
    <w:rsid w:val="001B5EB9"/>
    <w:rsid w:val="001B6529"/>
    <w:rsid w:val="001B76E6"/>
    <w:rsid w:val="001B7B2A"/>
    <w:rsid w:val="001C060B"/>
    <w:rsid w:val="001C35A6"/>
    <w:rsid w:val="001C74EF"/>
    <w:rsid w:val="001D07AC"/>
    <w:rsid w:val="001D11B1"/>
    <w:rsid w:val="001D4F9F"/>
    <w:rsid w:val="001E024F"/>
    <w:rsid w:val="001E2F39"/>
    <w:rsid w:val="001E3E50"/>
    <w:rsid w:val="001E3F55"/>
    <w:rsid w:val="001E7EC8"/>
    <w:rsid w:val="001F4676"/>
    <w:rsid w:val="001F67EB"/>
    <w:rsid w:val="001F6854"/>
    <w:rsid w:val="00200EA3"/>
    <w:rsid w:val="00201581"/>
    <w:rsid w:val="00203894"/>
    <w:rsid w:val="00204FA2"/>
    <w:rsid w:val="00205043"/>
    <w:rsid w:val="00205548"/>
    <w:rsid w:val="00205ED0"/>
    <w:rsid w:val="002122A0"/>
    <w:rsid w:val="00215A11"/>
    <w:rsid w:val="00215D92"/>
    <w:rsid w:val="00216D51"/>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1DBE"/>
    <w:rsid w:val="002439CF"/>
    <w:rsid w:val="002454C5"/>
    <w:rsid w:val="00246D26"/>
    <w:rsid w:val="00247E83"/>
    <w:rsid w:val="00252250"/>
    <w:rsid w:val="002529D1"/>
    <w:rsid w:val="002532DE"/>
    <w:rsid w:val="00256FE6"/>
    <w:rsid w:val="00260F17"/>
    <w:rsid w:val="002634D6"/>
    <w:rsid w:val="0026753E"/>
    <w:rsid w:val="00267EE5"/>
    <w:rsid w:val="002714B9"/>
    <w:rsid w:val="00272FB6"/>
    <w:rsid w:val="00273762"/>
    <w:rsid w:val="002747F6"/>
    <w:rsid w:val="002808B0"/>
    <w:rsid w:val="0028186D"/>
    <w:rsid w:val="00282E6B"/>
    <w:rsid w:val="00286D92"/>
    <w:rsid w:val="00291CF9"/>
    <w:rsid w:val="00292103"/>
    <w:rsid w:val="00297D67"/>
    <w:rsid w:val="002A2E6F"/>
    <w:rsid w:val="002A52F6"/>
    <w:rsid w:val="002A55C5"/>
    <w:rsid w:val="002A5920"/>
    <w:rsid w:val="002A68B6"/>
    <w:rsid w:val="002A6C27"/>
    <w:rsid w:val="002B0D77"/>
    <w:rsid w:val="002B18D2"/>
    <w:rsid w:val="002B2576"/>
    <w:rsid w:val="002B3728"/>
    <w:rsid w:val="002B5E57"/>
    <w:rsid w:val="002B6F4A"/>
    <w:rsid w:val="002C0003"/>
    <w:rsid w:val="002C0F8D"/>
    <w:rsid w:val="002C3022"/>
    <w:rsid w:val="002C3F47"/>
    <w:rsid w:val="002C79D0"/>
    <w:rsid w:val="002D1B5B"/>
    <w:rsid w:val="002D461C"/>
    <w:rsid w:val="002D4760"/>
    <w:rsid w:val="002D6315"/>
    <w:rsid w:val="002D6D3C"/>
    <w:rsid w:val="002E0C80"/>
    <w:rsid w:val="002E44ED"/>
    <w:rsid w:val="002E49FB"/>
    <w:rsid w:val="002E5C8B"/>
    <w:rsid w:val="002F24DA"/>
    <w:rsid w:val="002F281C"/>
    <w:rsid w:val="00304935"/>
    <w:rsid w:val="003108F7"/>
    <w:rsid w:val="0031327A"/>
    <w:rsid w:val="003134BE"/>
    <w:rsid w:val="00315769"/>
    <w:rsid w:val="0032419B"/>
    <w:rsid w:val="0032457A"/>
    <w:rsid w:val="00324D4C"/>
    <w:rsid w:val="0032553F"/>
    <w:rsid w:val="00325EBF"/>
    <w:rsid w:val="0032621A"/>
    <w:rsid w:val="00326C79"/>
    <w:rsid w:val="003308FE"/>
    <w:rsid w:val="0033291D"/>
    <w:rsid w:val="00335F90"/>
    <w:rsid w:val="003369D3"/>
    <w:rsid w:val="003371A6"/>
    <w:rsid w:val="0034064A"/>
    <w:rsid w:val="003415EA"/>
    <w:rsid w:val="00343816"/>
    <w:rsid w:val="00345989"/>
    <w:rsid w:val="00345E0C"/>
    <w:rsid w:val="00351F04"/>
    <w:rsid w:val="00354528"/>
    <w:rsid w:val="00356D4B"/>
    <w:rsid w:val="00360082"/>
    <w:rsid w:val="00361435"/>
    <w:rsid w:val="00364026"/>
    <w:rsid w:val="00366A51"/>
    <w:rsid w:val="003670D2"/>
    <w:rsid w:val="00367549"/>
    <w:rsid w:val="003738F9"/>
    <w:rsid w:val="00374360"/>
    <w:rsid w:val="00376050"/>
    <w:rsid w:val="00376AB3"/>
    <w:rsid w:val="003819E6"/>
    <w:rsid w:val="00381A15"/>
    <w:rsid w:val="00384AF3"/>
    <w:rsid w:val="00385595"/>
    <w:rsid w:val="003905FD"/>
    <w:rsid w:val="00392E60"/>
    <w:rsid w:val="003974BA"/>
    <w:rsid w:val="003A20F0"/>
    <w:rsid w:val="003A267B"/>
    <w:rsid w:val="003A3AEB"/>
    <w:rsid w:val="003A46B6"/>
    <w:rsid w:val="003A5366"/>
    <w:rsid w:val="003A56BC"/>
    <w:rsid w:val="003B16D8"/>
    <w:rsid w:val="003B6DCE"/>
    <w:rsid w:val="003B6FCD"/>
    <w:rsid w:val="003B7892"/>
    <w:rsid w:val="003C109B"/>
    <w:rsid w:val="003C7C1F"/>
    <w:rsid w:val="003D09F7"/>
    <w:rsid w:val="003D4AF4"/>
    <w:rsid w:val="003E0527"/>
    <w:rsid w:val="003E79AF"/>
    <w:rsid w:val="003F16FC"/>
    <w:rsid w:val="003F1979"/>
    <w:rsid w:val="003F3552"/>
    <w:rsid w:val="003F3976"/>
    <w:rsid w:val="003F431C"/>
    <w:rsid w:val="003F6478"/>
    <w:rsid w:val="004002D0"/>
    <w:rsid w:val="004076EB"/>
    <w:rsid w:val="00410487"/>
    <w:rsid w:val="004112F2"/>
    <w:rsid w:val="00411E8F"/>
    <w:rsid w:val="0042089A"/>
    <w:rsid w:val="00422249"/>
    <w:rsid w:val="0042276F"/>
    <w:rsid w:val="00424057"/>
    <w:rsid w:val="00425012"/>
    <w:rsid w:val="00426DC8"/>
    <w:rsid w:val="00430547"/>
    <w:rsid w:val="00430946"/>
    <w:rsid w:val="004311B4"/>
    <w:rsid w:val="0043255B"/>
    <w:rsid w:val="00432CFD"/>
    <w:rsid w:val="00434608"/>
    <w:rsid w:val="00436DF6"/>
    <w:rsid w:val="00441C01"/>
    <w:rsid w:val="00441D98"/>
    <w:rsid w:val="00441F01"/>
    <w:rsid w:val="004546B4"/>
    <w:rsid w:val="00457FAF"/>
    <w:rsid w:val="004626A1"/>
    <w:rsid w:val="00462CE0"/>
    <w:rsid w:val="00462F63"/>
    <w:rsid w:val="00464D29"/>
    <w:rsid w:val="004661C4"/>
    <w:rsid w:val="004700D5"/>
    <w:rsid w:val="00470EF2"/>
    <w:rsid w:val="004732D8"/>
    <w:rsid w:val="00474FD4"/>
    <w:rsid w:val="004753F7"/>
    <w:rsid w:val="00476636"/>
    <w:rsid w:val="004778B9"/>
    <w:rsid w:val="00480D3B"/>
    <w:rsid w:val="0048125A"/>
    <w:rsid w:val="00481565"/>
    <w:rsid w:val="00481C73"/>
    <w:rsid w:val="00486342"/>
    <w:rsid w:val="0049321B"/>
    <w:rsid w:val="00495ABE"/>
    <w:rsid w:val="00497C33"/>
    <w:rsid w:val="004A0377"/>
    <w:rsid w:val="004A47F5"/>
    <w:rsid w:val="004A5D64"/>
    <w:rsid w:val="004A6A90"/>
    <w:rsid w:val="004B0401"/>
    <w:rsid w:val="004B0579"/>
    <w:rsid w:val="004B1183"/>
    <w:rsid w:val="004C23E3"/>
    <w:rsid w:val="004C32B3"/>
    <w:rsid w:val="004C7F1C"/>
    <w:rsid w:val="004D75CF"/>
    <w:rsid w:val="004E1F57"/>
    <w:rsid w:val="004F0128"/>
    <w:rsid w:val="004F500F"/>
    <w:rsid w:val="004F6D19"/>
    <w:rsid w:val="004F6D85"/>
    <w:rsid w:val="005010F0"/>
    <w:rsid w:val="00502FED"/>
    <w:rsid w:val="00504427"/>
    <w:rsid w:val="005046B5"/>
    <w:rsid w:val="00505643"/>
    <w:rsid w:val="00505760"/>
    <w:rsid w:val="00513F28"/>
    <w:rsid w:val="005143C2"/>
    <w:rsid w:val="00520F4B"/>
    <w:rsid w:val="00532262"/>
    <w:rsid w:val="00532495"/>
    <w:rsid w:val="005337D2"/>
    <w:rsid w:val="00534BAD"/>
    <w:rsid w:val="00537137"/>
    <w:rsid w:val="00540361"/>
    <w:rsid w:val="00541A37"/>
    <w:rsid w:val="005420D7"/>
    <w:rsid w:val="00544950"/>
    <w:rsid w:val="00546336"/>
    <w:rsid w:val="00546AF8"/>
    <w:rsid w:val="00557995"/>
    <w:rsid w:val="00560C8F"/>
    <w:rsid w:val="0056754C"/>
    <w:rsid w:val="00567999"/>
    <w:rsid w:val="00570CB7"/>
    <w:rsid w:val="00571805"/>
    <w:rsid w:val="00574C56"/>
    <w:rsid w:val="00574FDC"/>
    <w:rsid w:val="005759DC"/>
    <w:rsid w:val="00583322"/>
    <w:rsid w:val="00583E36"/>
    <w:rsid w:val="00583E49"/>
    <w:rsid w:val="00584496"/>
    <w:rsid w:val="00584884"/>
    <w:rsid w:val="00590FA2"/>
    <w:rsid w:val="00594373"/>
    <w:rsid w:val="0059489F"/>
    <w:rsid w:val="005958B3"/>
    <w:rsid w:val="0059634C"/>
    <w:rsid w:val="005A0480"/>
    <w:rsid w:val="005A0FA1"/>
    <w:rsid w:val="005A3A9C"/>
    <w:rsid w:val="005A4A90"/>
    <w:rsid w:val="005A6F90"/>
    <w:rsid w:val="005B1983"/>
    <w:rsid w:val="005B3BD9"/>
    <w:rsid w:val="005B402A"/>
    <w:rsid w:val="005C1257"/>
    <w:rsid w:val="005C147C"/>
    <w:rsid w:val="005C39B5"/>
    <w:rsid w:val="005C5FE2"/>
    <w:rsid w:val="005C75DB"/>
    <w:rsid w:val="005C7F8A"/>
    <w:rsid w:val="005D32FB"/>
    <w:rsid w:val="005E424A"/>
    <w:rsid w:val="005E71CE"/>
    <w:rsid w:val="005F000B"/>
    <w:rsid w:val="005F5C67"/>
    <w:rsid w:val="00600BFA"/>
    <w:rsid w:val="0060351B"/>
    <w:rsid w:val="006047DF"/>
    <w:rsid w:val="00605A7F"/>
    <w:rsid w:val="00606892"/>
    <w:rsid w:val="006069E1"/>
    <w:rsid w:val="006072C4"/>
    <w:rsid w:val="0061059F"/>
    <w:rsid w:val="006117B2"/>
    <w:rsid w:val="0061368D"/>
    <w:rsid w:val="00613BC1"/>
    <w:rsid w:val="0061484F"/>
    <w:rsid w:val="00615E84"/>
    <w:rsid w:val="00622780"/>
    <w:rsid w:val="00626C45"/>
    <w:rsid w:val="00627F94"/>
    <w:rsid w:val="00634449"/>
    <w:rsid w:val="00637202"/>
    <w:rsid w:val="00641ECB"/>
    <w:rsid w:val="0064606A"/>
    <w:rsid w:val="00646593"/>
    <w:rsid w:val="0065240C"/>
    <w:rsid w:val="00653055"/>
    <w:rsid w:val="0065339E"/>
    <w:rsid w:val="0065620E"/>
    <w:rsid w:val="00660051"/>
    <w:rsid w:val="006614A1"/>
    <w:rsid w:val="00661A7C"/>
    <w:rsid w:val="00666537"/>
    <w:rsid w:val="0066753D"/>
    <w:rsid w:val="00674226"/>
    <w:rsid w:val="00682239"/>
    <w:rsid w:val="0068239D"/>
    <w:rsid w:val="00687291"/>
    <w:rsid w:val="00687498"/>
    <w:rsid w:val="00693D58"/>
    <w:rsid w:val="006A0BE8"/>
    <w:rsid w:val="006A383B"/>
    <w:rsid w:val="006A3A11"/>
    <w:rsid w:val="006A3DF5"/>
    <w:rsid w:val="006A6790"/>
    <w:rsid w:val="006B1439"/>
    <w:rsid w:val="006B1F3D"/>
    <w:rsid w:val="006B2E6C"/>
    <w:rsid w:val="006B30EF"/>
    <w:rsid w:val="006B3243"/>
    <w:rsid w:val="006B43A3"/>
    <w:rsid w:val="006C0A89"/>
    <w:rsid w:val="006D0121"/>
    <w:rsid w:val="006D2FC4"/>
    <w:rsid w:val="006D3245"/>
    <w:rsid w:val="006D5201"/>
    <w:rsid w:val="006D55DE"/>
    <w:rsid w:val="006E206C"/>
    <w:rsid w:val="006E2A96"/>
    <w:rsid w:val="006E45DA"/>
    <w:rsid w:val="006E4B91"/>
    <w:rsid w:val="006E6D25"/>
    <w:rsid w:val="006E6EB7"/>
    <w:rsid w:val="006E6F65"/>
    <w:rsid w:val="006E7CBB"/>
    <w:rsid w:val="006F215F"/>
    <w:rsid w:val="006F2D38"/>
    <w:rsid w:val="006F4588"/>
    <w:rsid w:val="006F4979"/>
    <w:rsid w:val="006F4E8D"/>
    <w:rsid w:val="006F5825"/>
    <w:rsid w:val="006F5CDF"/>
    <w:rsid w:val="00700335"/>
    <w:rsid w:val="00705291"/>
    <w:rsid w:val="007055A7"/>
    <w:rsid w:val="00705623"/>
    <w:rsid w:val="00705BFA"/>
    <w:rsid w:val="00706665"/>
    <w:rsid w:val="00706B0C"/>
    <w:rsid w:val="00711DE2"/>
    <w:rsid w:val="00712B25"/>
    <w:rsid w:val="0071619F"/>
    <w:rsid w:val="00716409"/>
    <w:rsid w:val="00720251"/>
    <w:rsid w:val="007202EB"/>
    <w:rsid w:val="007220C9"/>
    <w:rsid w:val="00722A1B"/>
    <w:rsid w:val="00725570"/>
    <w:rsid w:val="007266E1"/>
    <w:rsid w:val="00726A0C"/>
    <w:rsid w:val="0072707E"/>
    <w:rsid w:val="00727659"/>
    <w:rsid w:val="00730F5F"/>
    <w:rsid w:val="007317C9"/>
    <w:rsid w:val="00732E94"/>
    <w:rsid w:val="0073798B"/>
    <w:rsid w:val="00742EE8"/>
    <w:rsid w:val="007430AA"/>
    <w:rsid w:val="007471B2"/>
    <w:rsid w:val="00747D62"/>
    <w:rsid w:val="00750A07"/>
    <w:rsid w:val="007520A7"/>
    <w:rsid w:val="007527B3"/>
    <w:rsid w:val="00752900"/>
    <w:rsid w:val="00754376"/>
    <w:rsid w:val="007558AE"/>
    <w:rsid w:val="007564F1"/>
    <w:rsid w:val="00756F3A"/>
    <w:rsid w:val="007577CA"/>
    <w:rsid w:val="0075788A"/>
    <w:rsid w:val="00760A19"/>
    <w:rsid w:val="00763E49"/>
    <w:rsid w:val="00764081"/>
    <w:rsid w:val="007703FD"/>
    <w:rsid w:val="00771E2D"/>
    <w:rsid w:val="00776149"/>
    <w:rsid w:val="007809A8"/>
    <w:rsid w:val="007813B9"/>
    <w:rsid w:val="007831B3"/>
    <w:rsid w:val="00784260"/>
    <w:rsid w:val="00790453"/>
    <w:rsid w:val="0079397C"/>
    <w:rsid w:val="00793A03"/>
    <w:rsid w:val="00794E61"/>
    <w:rsid w:val="007A0578"/>
    <w:rsid w:val="007A17BA"/>
    <w:rsid w:val="007B23C8"/>
    <w:rsid w:val="007B770B"/>
    <w:rsid w:val="007C3BF6"/>
    <w:rsid w:val="007C40E4"/>
    <w:rsid w:val="007D156B"/>
    <w:rsid w:val="007D7863"/>
    <w:rsid w:val="007E0F7B"/>
    <w:rsid w:val="007E3D69"/>
    <w:rsid w:val="007E502E"/>
    <w:rsid w:val="007E512E"/>
    <w:rsid w:val="007F0088"/>
    <w:rsid w:val="007F2B31"/>
    <w:rsid w:val="007F3732"/>
    <w:rsid w:val="007F46FE"/>
    <w:rsid w:val="007F680F"/>
    <w:rsid w:val="0080015A"/>
    <w:rsid w:val="00802A56"/>
    <w:rsid w:val="00802D94"/>
    <w:rsid w:val="00805DAC"/>
    <w:rsid w:val="00813A0E"/>
    <w:rsid w:val="008151F8"/>
    <w:rsid w:val="00821CE1"/>
    <w:rsid w:val="00821E7E"/>
    <w:rsid w:val="00822925"/>
    <w:rsid w:val="0082560B"/>
    <w:rsid w:val="00825D75"/>
    <w:rsid w:val="00827908"/>
    <w:rsid w:val="0083155E"/>
    <w:rsid w:val="00833C57"/>
    <w:rsid w:val="00834960"/>
    <w:rsid w:val="00837B8A"/>
    <w:rsid w:val="00841171"/>
    <w:rsid w:val="008448F3"/>
    <w:rsid w:val="00845A3B"/>
    <w:rsid w:val="00845FE5"/>
    <w:rsid w:val="0085090F"/>
    <w:rsid w:val="008520B8"/>
    <w:rsid w:val="00852462"/>
    <w:rsid w:val="00857513"/>
    <w:rsid w:val="008575C2"/>
    <w:rsid w:val="008607A7"/>
    <w:rsid w:val="00862219"/>
    <w:rsid w:val="00864213"/>
    <w:rsid w:val="0086503F"/>
    <w:rsid w:val="00865E7E"/>
    <w:rsid w:val="00866077"/>
    <w:rsid w:val="0087064E"/>
    <w:rsid w:val="00870D04"/>
    <w:rsid w:val="00871EF7"/>
    <w:rsid w:val="00874FA6"/>
    <w:rsid w:val="0087515D"/>
    <w:rsid w:val="00875998"/>
    <w:rsid w:val="00875EEA"/>
    <w:rsid w:val="00882714"/>
    <w:rsid w:val="00884C1C"/>
    <w:rsid w:val="00885AB9"/>
    <w:rsid w:val="008926DF"/>
    <w:rsid w:val="00893431"/>
    <w:rsid w:val="0089526F"/>
    <w:rsid w:val="00895A1A"/>
    <w:rsid w:val="00896E8D"/>
    <w:rsid w:val="008A15A0"/>
    <w:rsid w:val="008A46ED"/>
    <w:rsid w:val="008A7656"/>
    <w:rsid w:val="008B0734"/>
    <w:rsid w:val="008B3CA3"/>
    <w:rsid w:val="008C0248"/>
    <w:rsid w:val="008C1DFB"/>
    <w:rsid w:val="008C2E6B"/>
    <w:rsid w:val="008C2F1E"/>
    <w:rsid w:val="008C30FC"/>
    <w:rsid w:val="008C376C"/>
    <w:rsid w:val="008D1EE9"/>
    <w:rsid w:val="008D5A3D"/>
    <w:rsid w:val="008E3481"/>
    <w:rsid w:val="008F07F9"/>
    <w:rsid w:val="008F0CA8"/>
    <w:rsid w:val="008F1AEE"/>
    <w:rsid w:val="008F4344"/>
    <w:rsid w:val="008F6194"/>
    <w:rsid w:val="008F763C"/>
    <w:rsid w:val="00900697"/>
    <w:rsid w:val="00907B7E"/>
    <w:rsid w:val="00912C65"/>
    <w:rsid w:val="00917058"/>
    <w:rsid w:val="00917C22"/>
    <w:rsid w:val="00920545"/>
    <w:rsid w:val="0092646D"/>
    <w:rsid w:val="00932543"/>
    <w:rsid w:val="009328A0"/>
    <w:rsid w:val="0093355A"/>
    <w:rsid w:val="009360AA"/>
    <w:rsid w:val="00943B6F"/>
    <w:rsid w:val="009452E0"/>
    <w:rsid w:val="0094605D"/>
    <w:rsid w:val="009466BF"/>
    <w:rsid w:val="009508A4"/>
    <w:rsid w:val="00957807"/>
    <w:rsid w:val="00962B96"/>
    <w:rsid w:val="00967457"/>
    <w:rsid w:val="00970CDC"/>
    <w:rsid w:val="00971264"/>
    <w:rsid w:val="0097158B"/>
    <w:rsid w:val="00975F5F"/>
    <w:rsid w:val="009845B0"/>
    <w:rsid w:val="009846AF"/>
    <w:rsid w:val="00991D19"/>
    <w:rsid w:val="00992D28"/>
    <w:rsid w:val="009971CA"/>
    <w:rsid w:val="009972F4"/>
    <w:rsid w:val="009A03A8"/>
    <w:rsid w:val="009A03F4"/>
    <w:rsid w:val="009A2940"/>
    <w:rsid w:val="009B5257"/>
    <w:rsid w:val="009B52D9"/>
    <w:rsid w:val="009B54DA"/>
    <w:rsid w:val="009B667A"/>
    <w:rsid w:val="009C0F56"/>
    <w:rsid w:val="009D1621"/>
    <w:rsid w:val="009D4DC8"/>
    <w:rsid w:val="009D6213"/>
    <w:rsid w:val="009D6BCD"/>
    <w:rsid w:val="009E18BB"/>
    <w:rsid w:val="009E3830"/>
    <w:rsid w:val="009E391B"/>
    <w:rsid w:val="009E3A85"/>
    <w:rsid w:val="009E3E5C"/>
    <w:rsid w:val="009E4907"/>
    <w:rsid w:val="009E4C2B"/>
    <w:rsid w:val="009E54A2"/>
    <w:rsid w:val="009E7F11"/>
    <w:rsid w:val="009F0D2D"/>
    <w:rsid w:val="00A03D42"/>
    <w:rsid w:val="00A04014"/>
    <w:rsid w:val="00A04D9F"/>
    <w:rsid w:val="00A11DF6"/>
    <w:rsid w:val="00A14403"/>
    <w:rsid w:val="00A169E3"/>
    <w:rsid w:val="00A177B7"/>
    <w:rsid w:val="00A17C25"/>
    <w:rsid w:val="00A21A38"/>
    <w:rsid w:val="00A22F81"/>
    <w:rsid w:val="00A26632"/>
    <w:rsid w:val="00A26DC0"/>
    <w:rsid w:val="00A32F88"/>
    <w:rsid w:val="00A33A45"/>
    <w:rsid w:val="00A34DFA"/>
    <w:rsid w:val="00A374F5"/>
    <w:rsid w:val="00A3785E"/>
    <w:rsid w:val="00A417CA"/>
    <w:rsid w:val="00A435BA"/>
    <w:rsid w:val="00A4489E"/>
    <w:rsid w:val="00A47368"/>
    <w:rsid w:val="00A47B6C"/>
    <w:rsid w:val="00A516F5"/>
    <w:rsid w:val="00A51B8B"/>
    <w:rsid w:val="00A61458"/>
    <w:rsid w:val="00A6220C"/>
    <w:rsid w:val="00A627F7"/>
    <w:rsid w:val="00A628BA"/>
    <w:rsid w:val="00A63B4B"/>
    <w:rsid w:val="00A63F77"/>
    <w:rsid w:val="00A670F4"/>
    <w:rsid w:val="00A674B9"/>
    <w:rsid w:val="00A67A41"/>
    <w:rsid w:val="00A7167A"/>
    <w:rsid w:val="00A71DA1"/>
    <w:rsid w:val="00A7359B"/>
    <w:rsid w:val="00A74463"/>
    <w:rsid w:val="00A7540F"/>
    <w:rsid w:val="00A76714"/>
    <w:rsid w:val="00A770AD"/>
    <w:rsid w:val="00A82314"/>
    <w:rsid w:val="00A82449"/>
    <w:rsid w:val="00A826DF"/>
    <w:rsid w:val="00A82BEB"/>
    <w:rsid w:val="00A845C4"/>
    <w:rsid w:val="00A863DF"/>
    <w:rsid w:val="00A95A78"/>
    <w:rsid w:val="00A95B37"/>
    <w:rsid w:val="00A978F9"/>
    <w:rsid w:val="00AA1706"/>
    <w:rsid w:val="00AA3C30"/>
    <w:rsid w:val="00AA5ABC"/>
    <w:rsid w:val="00AA5D14"/>
    <w:rsid w:val="00AA68FD"/>
    <w:rsid w:val="00AA72A6"/>
    <w:rsid w:val="00AB089B"/>
    <w:rsid w:val="00AB09A1"/>
    <w:rsid w:val="00AB0E58"/>
    <w:rsid w:val="00AB2E1F"/>
    <w:rsid w:val="00AB32D1"/>
    <w:rsid w:val="00AB36AC"/>
    <w:rsid w:val="00AB381B"/>
    <w:rsid w:val="00AB46E8"/>
    <w:rsid w:val="00AB5317"/>
    <w:rsid w:val="00AC5F94"/>
    <w:rsid w:val="00AC7529"/>
    <w:rsid w:val="00AD0DDD"/>
    <w:rsid w:val="00AD1F31"/>
    <w:rsid w:val="00AD68FD"/>
    <w:rsid w:val="00AE1C34"/>
    <w:rsid w:val="00AE5229"/>
    <w:rsid w:val="00AE6AFD"/>
    <w:rsid w:val="00AE6DBA"/>
    <w:rsid w:val="00AE7AF8"/>
    <w:rsid w:val="00AF003B"/>
    <w:rsid w:val="00AF09AB"/>
    <w:rsid w:val="00AF1858"/>
    <w:rsid w:val="00AF256C"/>
    <w:rsid w:val="00AF2D48"/>
    <w:rsid w:val="00B00212"/>
    <w:rsid w:val="00B00EE7"/>
    <w:rsid w:val="00B017D8"/>
    <w:rsid w:val="00B03A5A"/>
    <w:rsid w:val="00B05E1B"/>
    <w:rsid w:val="00B06481"/>
    <w:rsid w:val="00B10691"/>
    <w:rsid w:val="00B11839"/>
    <w:rsid w:val="00B14A59"/>
    <w:rsid w:val="00B1617F"/>
    <w:rsid w:val="00B16E6A"/>
    <w:rsid w:val="00B17C1D"/>
    <w:rsid w:val="00B21543"/>
    <w:rsid w:val="00B2354D"/>
    <w:rsid w:val="00B2678E"/>
    <w:rsid w:val="00B271DA"/>
    <w:rsid w:val="00B3036E"/>
    <w:rsid w:val="00B324DF"/>
    <w:rsid w:val="00B37FAE"/>
    <w:rsid w:val="00B37FD7"/>
    <w:rsid w:val="00B4019F"/>
    <w:rsid w:val="00B40EBB"/>
    <w:rsid w:val="00B434A0"/>
    <w:rsid w:val="00B43602"/>
    <w:rsid w:val="00B4362C"/>
    <w:rsid w:val="00B4400A"/>
    <w:rsid w:val="00B460A1"/>
    <w:rsid w:val="00B5152A"/>
    <w:rsid w:val="00B538D0"/>
    <w:rsid w:val="00B53D5E"/>
    <w:rsid w:val="00B5408C"/>
    <w:rsid w:val="00B5441C"/>
    <w:rsid w:val="00B565A6"/>
    <w:rsid w:val="00B56E60"/>
    <w:rsid w:val="00B5723A"/>
    <w:rsid w:val="00B617FB"/>
    <w:rsid w:val="00B62FB0"/>
    <w:rsid w:val="00B6344E"/>
    <w:rsid w:val="00B70CAC"/>
    <w:rsid w:val="00B71EEF"/>
    <w:rsid w:val="00B74E65"/>
    <w:rsid w:val="00B76534"/>
    <w:rsid w:val="00B77090"/>
    <w:rsid w:val="00B773F1"/>
    <w:rsid w:val="00B80272"/>
    <w:rsid w:val="00B80C3D"/>
    <w:rsid w:val="00B81557"/>
    <w:rsid w:val="00B8292E"/>
    <w:rsid w:val="00B86BE9"/>
    <w:rsid w:val="00B9284D"/>
    <w:rsid w:val="00B92FA6"/>
    <w:rsid w:val="00BA1D19"/>
    <w:rsid w:val="00BA25C1"/>
    <w:rsid w:val="00BA2A3C"/>
    <w:rsid w:val="00BA41A2"/>
    <w:rsid w:val="00BA4D5C"/>
    <w:rsid w:val="00BA58FF"/>
    <w:rsid w:val="00BA5A24"/>
    <w:rsid w:val="00BA6E48"/>
    <w:rsid w:val="00BB026D"/>
    <w:rsid w:val="00BB0A63"/>
    <w:rsid w:val="00BB1A46"/>
    <w:rsid w:val="00BB1CE4"/>
    <w:rsid w:val="00BB295C"/>
    <w:rsid w:val="00BB3857"/>
    <w:rsid w:val="00BB3F66"/>
    <w:rsid w:val="00BB4A73"/>
    <w:rsid w:val="00BB5EBC"/>
    <w:rsid w:val="00BC2EB9"/>
    <w:rsid w:val="00BC4389"/>
    <w:rsid w:val="00BC7F62"/>
    <w:rsid w:val="00BD05B0"/>
    <w:rsid w:val="00BD06E3"/>
    <w:rsid w:val="00BD1469"/>
    <w:rsid w:val="00BD2254"/>
    <w:rsid w:val="00BD6577"/>
    <w:rsid w:val="00BD7E4D"/>
    <w:rsid w:val="00BE0C73"/>
    <w:rsid w:val="00BE2449"/>
    <w:rsid w:val="00BE6F7F"/>
    <w:rsid w:val="00BF1162"/>
    <w:rsid w:val="00BF194A"/>
    <w:rsid w:val="00BF2025"/>
    <w:rsid w:val="00BF2D7B"/>
    <w:rsid w:val="00BF5A03"/>
    <w:rsid w:val="00BF5FB2"/>
    <w:rsid w:val="00C023D9"/>
    <w:rsid w:val="00C02638"/>
    <w:rsid w:val="00C03258"/>
    <w:rsid w:val="00C04FA0"/>
    <w:rsid w:val="00C06E9B"/>
    <w:rsid w:val="00C113AC"/>
    <w:rsid w:val="00C11D02"/>
    <w:rsid w:val="00C162C6"/>
    <w:rsid w:val="00C16E4E"/>
    <w:rsid w:val="00C1790E"/>
    <w:rsid w:val="00C23764"/>
    <w:rsid w:val="00C239F5"/>
    <w:rsid w:val="00C23D4F"/>
    <w:rsid w:val="00C23F76"/>
    <w:rsid w:val="00C245C6"/>
    <w:rsid w:val="00C2472F"/>
    <w:rsid w:val="00C25A62"/>
    <w:rsid w:val="00C30349"/>
    <w:rsid w:val="00C30C68"/>
    <w:rsid w:val="00C3471A"/>
    <w:rsid w:val="00C37A45"/>
    <w:rsid w:val="00C46256"/>
    <w:rsid w:val="00C4769F"/>
    <w:rsid w:val="00C51D9E"/>
    <w:rsid w:val="00C52692"/>
    <w:rsid w:val="00C5281F"/>
    <w:rsid w:val="00C52BA9"/>
    <w:rsid w:val="00C56B3C"/>
    <w:rsid w:val="00C57D3D"/>
    <w:rsid w:val="00C63A50"/>
    <w:rsid w:val="00C6760E"/>
    <w:rsid w:val="00C70010"/>
    <w:rsid w:val="00C72117"/>
    <w:rsid w:val="00C725D9"/>
    <w:rsid w:val="00C7771C"/>
    <w:rsid w:val="00C77EB7"/>
    <w:rsid w:val="00C81671"/>
    <w:rsid w:val="00C839A5"/>
    <w:rsid w:val="00C83AC8"/>
    <w:rsid w:val="00C86FF9"/>
    <w:rsid w:val="00C90D24"/>
    <w:rsid w:val="00C91477"/>
    <w:rsid w:val="00C916B4"/>
    <w:rsid w:val="00CA1DF8"/>
    <w:rsid w:val="00CA6816"/>
    <w:rsid w:val="00CA7074"/>
    <w:rsid w:val="00CB0237"/>
    <w:rsid w:val="00CB360D"/>
    <w:rsid w:val="00CB6BD7"/>
    <w:rsid w:val="00CC1743"/>
    <w:rsid w:val="00CC5C65"/>
    <w:rsid w:val="00CD0B40"/>
    <w:rsid w:val="00CD238B"/>
    <w:rsid w:val="00CD4CDC"/>
    <w:rsid w:val="00CD6265"/>
    <w:rsid w:val="00CE06B7"/>
    <w:rsid w:val="00CE0A17"/>
    <w:rsid w:val="00CE0F79"/>
    <w:rsid w:val="00CE307E"/>
    <w:rsid w:val="00CE49D5"/>
    <w:rsid w:val="00CE49FE"/>
    <w:rsid w:val="00CE6D80"/>
    <w:rsid w:val="00CE7075"/>
    <w:rsid w:val="00CF1866"/>
    <w:rsid w:val="00CF2CC1"/>
    <w:rsid w:val="00CF414C"/>
    <w:rsid w:val="00CF5D9F"/>
    <w:rsid w:val="00D01F8C"/>
    <w:rsid w:val="00D04DA1"/>
    <w:rsid w:val="00D0707E"/>
    <w:rsid w:val="00D123C3"/>
    <w:rsid w:val="00D140A5"/>
    <w:rsid w:val="00D14836"/>
    <w:rsid w:val="00D160DE"/>
    <w:rsid w:val="00D16D97"/>
    <w:rsid w:val="00D17067"/>
    <w:rsid w:val="00D1763F"/>
    <w:rsid w:val="00D21DC8"/>
    <w:rsid w:val="00D236F6"/>
    <w:rsid w:val="00D23957"/>
    <w:rsid w:val="00D25355"/>
    <w:rsid w:val="00D25724"/>
    <w:rsid w:val="00D3492E"/>
    <w:rsid w:val="00D34B3F"/>
    <w:rsid w:val="00D371DB"/>
    <w:rsid w:val="00D40D35"/>
    <w:rsid w:val="00D475E9"/>
    <w:rsid w:val="00D5047E"/>
    <w:rsid w:val="00D51E87"/>
    <w:rsid w:val="00D52C1F"/>
    <w:rsid w:val="00D559F0"/>
    <w:rsid w:val="00D55F0F"/>
    <w:rsid w:val="00D57DB8"/>
    <w:rsid w:val="00D65E23"/>
    <w:rsid w:val="00D66909"/>
    <w:rsid w:val="00D677DF"/>
    <w:rsid w:val="00D707B3"/>
    <w:rsid w:val="00D7220E"/>
    <w:rsid w:val="00D7388D"/>
    <w:rsid w:val="00D73C04"/>
    <w:rsid w:val="00D73D30"/>
    <w:rsid w:val="00D764D5"/>
    <w:rsid w:val="00D77756"/>
    <w:rsid w:val="00D80360"/>
    <w:rsid w:val="00D82197"/>
    <w:rsid w:val="00D84450"/>
    <w:rsid w:val="00D86301"/>
    <w:rsid w:val="00D8662A"/>
    <w:rsid w:val="00D8742C"/>
    <w:rsid w:val="00D94F18"/>
    <w:rsid w:val="00D965A4"/>
    <w:rsid w:val="00D978E1"/>
    <w:rsid w:val="00DA0BFC"/>
    <w:rsid w:val="00DA547E"/>
    <w:rsid w:val="00DA7450"/>
    <w:rsid w:val="00DA7529"/>
    <w:rsid w:val="00DB50AD"/>
    <w:rsid w:val="00DB55D0"/>
    <w:rsid w:val="00DB78D7"/>
    <w:rsid w:val="00DC01B3"/>
    <w:rsid w:val="00DC19CB"/>
    <w:rsid w:val="00DC3708"/>
    <w:rsid w:val="00DC3FA7"/>
    <w:rsid w:val="00DC7CDF"/>
    <w:rsid w:val="00DD12DE"/>
    <w:rsid w:val="00DD1F97"/>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DD0"/>
    <w:rsid w:val="00E02D12"/>
    <w:rsid w:val="00E05BAE"/>
    <w:rsid w:val="00E10510"/>
    <w:rsid w:val="00E1319B"/>
    <w:rsid w:val="00E139B7"/>
    <w:rsid w:val="00E142B7"/>
    <w:rsid w:val="00E148B4"/>
    <w:rsid w:val="00E17285"/>
    <w:rsid w:val="00E172A7"/>
    <w:rsid w:val="00E17AA7"/>
    <w:rsid w:val="00E20E19"/>
    <w:rsid w:val="00E229CE"/>
    <w:rsid w:val="00E22A6B"/>
    <w:rsid w:val="00E22FAD"/>
    <w:rsid w:val="00E24C92"/>
    <w:rsid w:val="00E2513F"/>
    <w:rsid w:val="00E255A8"/>
    <w:rsid w:val="00E279B9"/>
    <w:rsid w:val="00E31906"/>
    <w:rsid w:val="00E33D0E"/>
    <w:rsid w:val="00E33D19"/>
    <w:rsid w:val="00E3665C"/>
    <w:rsid w:val="00E42152"/>
    <w:rsid w:val="00E474B2"/>
    <w:rsid w:val="00E50571"/>
    <w:rsid w:val="00E5100C"/>
    <w:rsid w:val="00E53C91"/>
    <w:rsid w:val="00E55829"/>
    <w:rsid w:val="00E569D2"/>
    <w:rsid w:val="00E56F40"/>
    <w:rsid w:val="00E63DA9"/>
    <w:rsid w:val="00E64D99"/>
    <w:rsid w:val="00E64F9C"/>
    <w:rsid w:val="00E66749"/>
    <w:rsid w:val="00E672B9"/>
    <w:rsid w:val="00E67DE6"/>
    <w:rsid w:val="00E707F9"/>
    <w:rsid w:val="00E70A44"/>
    <w:rsid w:val="00E71C58"/>
    <w:rsid w:val="00E725B9"/>
    <w:rsid w:val="00E737E3"/>
    <w:rsid w:val="00E77F81"/>
    <w:rsid w:val="00E828F5"/>
    <w:rsid w:val="00E82A13"/>
    <w:rsid w:val="00E82ADC"/>
    <w:rsid w:val="00E833AC"/>
    <w:rsid w:val="00E84595"/>
    <w:rsid w:val="00E87A35"/>
    <w:rsid w:val="00E87DEA"/>
    <w:rsid w:val="00E911C1"/>
    <w:rsid w:val="00E9403B"/>
    <w:rsid w:val="00EA0CB3"/>
    <w:rsid w:val="00EA32A5"/>
    <w:rsid w:val="00EA4F60"/>
    <w:rsid w:val="00EA5FBA"/>
    <w:rsid w:val="00EA7082"/>
    <w:rsid w:val="00EA71FC"/>
    <w:rsid w:val="00EB188C"/>
    <w:rsid w:val="00EB3549"/>
    <w:rsid w:val="00EC0BD7"/>
    <w:rsid w:val="00EC274B"/>
    <w:rsid w:val="00EC2796"/>
    <w:rsid w:val="00EC3940"/>
    <w:rsid w:val="00EC433A"/>
    <w:rsid w:val="00EC589C"/>
    <w:rsid w:val="00ED1907"/>
    <w:rsid w:val="00ED2241"/>
    <w:rsid w:val="00ED35C4"/>
    <w:rsid w:val="00ED62FC"/>
    <w:rsid w:val="00EE4B4E"/>
    <w:rsid w:val="00EE4C2C"/>
    <w:rsid w:val="00EE6315"/>
    <w:rsid w:val="00EE74EA"/>
    <w:rsid w:val="00EF42AD"/>
    <w:rsid w:val="00EF488D"/>
    <w:rsid w:val="00EF6008"/>
    <w:rsid w:val="00F02B15"/>
    <w:rsid w:val="00F12019"/>
    <w:rsid w:val="00F147E2"/>
    <w:rsid w:val="00F16717"/>
    <w:rsid w:val="00F17104"/>
    <w:rsid w:val="00F1735A"/>
    <w:rsid w:val="00F200A0"/>
    <w:rsid w:val="00F20AE9"/>
    <w:rsid w:val="00F25C45"/>
    <w:rsid w:val="00F269AB"/>
    <w:rsid w:val="00F3315B"/>
    <w:rsid w:val="00F33F8A"/>
    <w:rsid w:val="00F35E8A"/>
    <w:rsid w:val="00F368F8"/>
    <w:rsid w:val="00F40207"/>
    <w:rsid w:val="00F41BE0"/>
    <w:rsid w:val="00F430B7"/>
    <w:rsid w:val="00F43FA2"/>
    <w:rsid w:val="00F451F1"/>
    <w:rsid w:val="00F45ED7"/>
    <w:rsid w:val="00F4619E"/>
    <w:rsid w:val="00F50369"/>
    <w:rsid w:val="00F51FAE"/>
    <w:rsid w:val="00F52835"/>
    <w:rsid w:val="00F54325"/>
    <w:rsid w:val="00F55832"/>
    <w:rsid w:val="00F56AD7"/>
    <w:rsid w:val="00F602AD"/>
    <w:rsid w:val="00F74FC4"/>
    <w:rsid w:val="00F76AD6"/>
    <w:rsid w:val="00F81910"/>
    <w:rsid w:val="00F8333D"/>
    <w:rsid w:val="00F8483E"/>
    <w:rsid w:val="00F8718E"/>
    <w:rsid w:val="00F9560D"/>
    <w:rsid w:val="00F957C6"/>
    <w:rsid w:val="00FA1897"/>
    <w:rsid w:val="00FA558C"/>
    <w:rsid w:val="00FA62BE"/>
    <w:rsid w:val="00FB0EDA"/>
    <w:rsid w:val="00FB2C95"/>
    <w:rsid w:val="00FB5866"/>
    <w:rsid w:val="00FC0CF0"/>
    <w:rsid w:val="00FC1061"/>
    <w:rsid w:val="00FC2918"/>
    <w:rsid w:val="00FC38DA"/>
    <w:rsid w:val="00FC46FA"/>
    <w:rsid w:val="00FC5319"/>
    <w:rsid w:val="00FD1335"/>
    <w:rsid w:val="00FD46C6"/>
    <w:rsid w:val="00FD593E"/>
    <w:rsid w:val="00FD61F5"/>
    <w:rsid w:val="00FE0E1F"/>
    <w:rsid w:val="00FE1E1C"/>
    <w:rsid w:val="00FE3A37"/>
    <w:rsid w:val="00FF0CA7"/>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5803AE3D-A3B6-4522-9E93-C8459DC0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31EF8"/>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uiPriority w:val="99"/>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uiPriority w:val="99"/>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uiPriority w:val="99"/>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uiPriority w:val="99"/>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1AFBB15CDE556724583B1DF5AFC57EC793166AE3783781B76A62641EBE92C6BEAF1CE30791AEFF204216438D3382408D66A500FB6A3A7237o4P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AFBB15CDE556724583B1DF5AFC57EC793166AE3783781B76A62641EBE92C6BEAF1CE30791AEFF2F4916438D3382408D66A500FB6A3A7237o4P1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AFBB15CDE556724583B1DF5AFC57EC793166AE3783781B76A62641EBE92C6BEAF1CE30791AEFF2E4D16438D3382408D66A500FB6A3A7237o4P1J"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B5314DCB21B19FCC0F903AAB57B342DB36FBDC5DFA33FC20F14E0ECF9FB617E6702D30D5FF3A0D9CBAF8D1E2A1C8A1FD6D1006F5466C61DDCMBJ" TargetMode="External"/><Relationship Id="rId4" Type="http://schemas.openxmlformats.org/officeDocument/2006/relationships/settings" Target="settings.xml"/><Relationship Id="rId9" Type="http://schemas.openxmlformats.org/officeDocument/2006/relationships/hyperlink" Target="consultantplus://offline/ref=1B5314DCB21B19FCC0F903AAB57B342DB36FBDC5DFA33FC20F14E0ECF9FB617E6702D30D5FF3A0D9CAAF8D1E2A1C8A1FD6D1006F5466C61DDCMBJ"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52B84-7962-4F88-8386-48E423197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2096</Words>
  <Characters>11948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Александр Анатольевич Васильев</cp:lastModifiedBy>
  <cp:revision>2</cp:revision>
  <cp:lastPrinted>2020-08-04T12:24:00Z</cp:lastPrinted>
  <dcterms:created xsi:type="dcterms:W3CDTF">2020-08-04T12:26:00Z</dcterms:created>
  <dcterms:modified xsi:type="dcterms:W3CDTF">2020-08-04T12:26:00Z</dcterms:modified>
</cp:coreProperties>
</file>