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0A" w:rsidRPr="00047A4B" w:rsidRDefault="00E56D0A" w:rsidP="00E56D0A">
      <w:pPr>
        <w:keepNext/>
        <w:spacing w:after="0" w:line="240" w:lineRule="auto"/>
        <w:jc w:val="center"/>
        <w:rPr>
          <w:rFonts w:ascii="Times New Roman" w:eastAsia="Times New Roman" w:hAnsi="Times New Roman"/>
          <w:sz w:val="27"/>
          <w:szCs w:val="27"/>
          <w:lang w:eastAsia="ru-RU"/>
        </w:rPr>
      </w:pPr>
      <w:r w:rsidRPr="00047A4B">
        <w:rPr>
          <w:rFonts w:ascii="Times New Roman" w:eastAsia="Times New Roman" w:hAnsi="Times New Roman"/>
          <w:noProof/>
          <w:sz w:val="27"/>
          <w:szCs w:val="27"/>
          <w:lang w:eastAsia="ru-RU"/>
        </w:rPr>
        <w:drawing>
          <wp:anchor distT="0" distB="0" distL="114300" distR="114300" simplePos="0" relativeHeight="251659264" behindDoc="0" locked="0" layoutInCell="1" allowOverlap="1" wp14:anchorId="58EED750" wp14:editId="5DC6FABE">
            <wp:simplePos x="0" y="0"/>
            <wp:positionH relativeFrom="column">
              <wp:posOffset>1400175</wp:posOffset>
            </wp:positionH>
            <wp:positionV relativeFrom="paragraph">
              <wp:posOffset>-215900</wp:posOffset>
            </wp:positionV>
            <wp:extent cx="609600" cy="685800"/>
            <wp:effectExtent l="0" t="0" r="0" b="0"/>
            <wp:wrapTopAndBottom/>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A4B">
        <w:rPr>
          <w:rFonts w:ascii="Times New Roman" w:eastAsia="Times New Roman" w:hAnsi="Times New Roman"/>
          <w:sz w:val="27"/>
          <w:szCs w:val="27"/>
          <w:lang w:eastAsia="ru-RU"/>
        </w:rPr>
        <w:t xml:space="preserve"> </w:t>
      </w:r>
    </w:p>
    <w:tbl>
      <w:tblPr>
        <w:tblW w:w="0" w:type="auto"/>
        <w:jc w:val="center"/>
        <w:tblLayout w:type="fixed"/>
        <w:tblLook w:val="0000" w:firstRow="0" w:lastRow="0" w:firstColumn="0" w:lastColumn="0" w:noHBand="0" w:noVBand="0"/>
      </w:tblPr>
      <w:tblGrid>
        <w:gridCol w:w="5167"/>
        <w:gridCol w:w="4346"/>
      </w:tblGrid>
      <w:tr w:rsidR="00E56D0A" w:rsidRPr="00047A4B" w:rsidTr="00312F89">
        <w:trPr>
          <w:trHeight w:val="4116"/>
          <w:jc w:val="center"/>
        </w:trPr>
        <w:tc>
          <w:tcPr>
            <w:tcW w:w="5167" w:type="dxa"/>
          </w:tcPr>
          <w:p w:rsidR="00E56D0A" w:rsidRPr="00047A4B" w:rsidRDefault="00E56D0A" w:rsidP="00312F89">
            <w:pPr>
              <w:keepNext/>
              <w:spacing w:after="0" w:line="240" w:lineRule="auto"/>
              <w:jc w:val="center"/>
              <w:rPr>
                <w:rFonts w:ascii="Times New Roman" w:eastAsia="Times New Roman" w:hAnsi="Times New Roman"/>
                <w:b/>
                <w:sz w:val="27"/>
                <w:szCs w:val="27"/>
                <w:lang w:eastAsia="ru-RU"/>
              </w:rPr>
            </w:pPr>
            <w:r w:rsidRPr="00047A4B">
              <w:rPr>
                <w:rFonts w:ascii="Times New Roman" w:eastAsia="Times New Roman" w:hAnsi="Times New Roman"/>
                <w:b/>
                <w:sz w:val="27"/>
                <w:szCs w:val="27"/>
                <w:lang w:eastAsia="ru-RU"/>
              </w:rPr>
              <w:t>ФЕДЕРАЛЬНАЯ</w:t>
            </w:r>
          </w:p>
          <w:p w:rsidR="00E56D0A" w:rsidRPr="00047A4B" w:rsidRDefault="00E56D0A" w:rsidP="00312F89">
            <w:pPr>
              <w:keepNext/>
              <w:spacing w:after="0" w:line="240" w:lineRule="auto"/>
              <w:jc w:val="center"/>
              <w:rPr>
                <w:rFonts w:ascii="Times New Roman" w:eastAsia="Times New Roman" w:hAnsi="Times New Roman"/>
                <w:b/>
                <w:sz w:val="27"/>
                <w:szCs w:val="27"/>
                <w:lang w:eastAsia="ru-RU"/>
              </w:rPr>
            </w:pPr>
            <w:r w:rsidRPr="00047A4B">
              <w:rPr>
                <w:rFonts w:ascii="Times New Roman" w:eastAsia="Times New Roman" w:hAnsi="Times New Roman"/>
                <w:b/>
                <w:bCs/>
                <w:sz w:val="27"/>
                <w:szCs w:val="27"/>
                <w:lang w:eastAsia="ru-RU"/>
              </w:rPr>
              <w:t>АНТИМОНОПОЛЬНАЯ СЛУЖБА</w:t>
            </w:r>
          </w:p>
          <w:p w:rsidR="00E56D0A" w:rsidRPr="00047A4B" w:rsidRDefault="00E56D0A" w:rsidP="00312F89">
            <w:pPr>
              <w:keepNext/>
              <w:spacing w:after="0" w:line="240" w:lineRule="auto"/>
              <w:jc w:val="center"/>
              <w:rPr>
                <w:rFonts w:ascii="Times New Roman" w:eastAsia="Times New Roman" w:hAnsi="Times New Roman"/>
                <w:b/>
                <w:sz w:val="27"/>
                <w:szCs w:val="27"/>
                <w:lang w:eastAsia="ru-RU"/>
              </w:rPr>
            </w:pPr>
          </w:p>
          <w:p w:rsidR="00E56D0A" w:rsidRPr="00047A4B" w:rsidRDefault="00E56D0A" w:rsidP="00312F89">
            <w:pPr>
              <w:keepNext/>
              <w:spacing w:after="0" w:line="240" w:lineRule="auto"/>
              <w:jc w:val="center"/>
              <w:rPr>
                <w:rFonts w:ascii="Times New Roman" w:eastAsia="Times New Roman" w:hAnsi="Times New Roman"/>
                <w:b/>
                <w:sz w:val="27"/>
                <w:szCs w:val="27"/>
                <w:lang w:eastAsia="ru-RU"/>
              </w:rPr>
            </w:pPr>
            <w:r w:rsidRPr="00047A4B">
              <w:rPr>
                <w:rFonts w:ascii="Times New Roman" w:eastAsia="Times New Roman" w:hAnsi="Times New Roman"/>
                <w:b/>
                <w:sz w:val="27"/>
                <w:szCs w:val="27"/>
                <w:lang w:eastAsia="ru-RU"/>
              </w:rPr>
              <w:t>УПРАВЛЕНИЕ</w:t>
            </w:r>
          </w:p>
          <w:p w:rsidR="00E56D0A" w:rsidRPr="00047A4B" w:rsidRDefault="00E56D0A" w:rsidP="00312F89">
            <w:pPr>
              <w:keepNext/>
              <w:spacing w:after="0" w:line="240" w:lineRule="auto"/>
              <w:jc w:val="center"/>
              <w:rPr>
                <w:rFonts w:ascii="Times New Roman" w:eastAsia="Times New Roman" w:hAnsi="Times New Roman"/>
                <w:b/>
                <w:sz w:val="27"/>
                <w:szCs w:val="27"/>
                <w:lang w:eastAsia="ru-RU"/>
              </w:rPr>
            </w:pPr>
            <w:r w:rsidRPr="00047A4B">
              <w:rPr>
                <w:rFonts w:ascii="Times New Roman" w:eastAsia="Times New Roman" w:hAnsi="Times New Roman"/>
                <w:b/>
                <w:sz w:val="27"/>
                <w:szCs w:val="27"/>
                <w:lang w:eastAsia="ru-RU"/>
              </w:rPr>
              <w:t xml:space="preserve">Федеральной антимонопольной </w:t>
            </w:r>
          </w:p>
          <w:p w:rsidR="00E56D0A" w:rsidRPr="00047A4B" w:rsidRDefault="00E56D0A" w:rsidP="00312F89">
            <w:pPr>
              <w:keepNext/>
              <w:spacing w:after="0" w:line="240" w:lineRule="auto"/>
              <w:jc w:val="center"/>
              <w:rPr>
                <w:rFonts w:ascii="Times New Roman" w:eastAsia="Times New Roman" w:hAnsi="Times New Roman"/>
                <w:b/>
                <w:sz w:val="27"/>
                <w:szCs w:val="27"/>
                <w:lang w:eastAsia="ru-RU"/>
              </w:rPr>
            </w:pPr>
            <w:r w:rsidRPr="00047A4B">
              <w:rPr>
                <w:rFonts w:ascii="Times New Roman" w:eastAsia="Times New Roman" w:hAnsi="Times New Roman"/>
                <w:b/>
                <w:sz w:val="27"/>
                <w:szCs w:val="27"/>
                <w:lang w:eastAsia="ru-RU"/>
              </w:rPr>
              <w:t>службы</w:t>
            </w:r>
          </w:p>
          <w:p w:rsidR="00E56D0A" w:rsidRPr="00047A4B" w:rsidRDefault="00E56D0A" w:rsidP="00312F89">
            <w:pPr>
              <w:keepNext/>
              <w:spacing w:after="0" w:line="240" w:lineRule="auto"/>
              <w:jc w:val="center"/>
              <w:rPr>
                <w:rFonts w:ascii="Times New Roman" w:eastAsia="Times New Roman" w:hAnsi="Times New Roman"/>
                <w:b/>
                <w:sz w:val="27"/>
                <w:szCs w:val="27"/>
                <w:lang w:eastAsia="ru-RU"/>
              </w:rPr>
            </w:pPr>
            <w:r w:rsidRPr="00047A4B">
              <w:rPr>
                <w:rFonts w:ascii="Times New Roman" w:eastAsia="Times New Roman" w:hAnsi="Times New Roman"/>
                <w:b/>
                <w:sz w:val="27"/>
                <w:szCs w:val="27"/>
                <w:lang w:eastAsia="ru-RU"/>
              </w:rPr>
              <w:t>по Псковской области</w:t>
            </w:r>
          </w:p>
          <w:p w:rsidR="00E56D0A" w:rsidRPr="00047A4B" w:rsidRDefault="00E56D0A" w:rsidP="00312F89">
            <w:pPr>
              <w:keepNext/>
              <w:spacing w:after="0" w:line="240" w:lineRule="auto"/>
              <w:jc w:val="center"/>
              <w:rPr>
                <w:rFonts w:ascii="Times New Roman" w:eastAsia="Times New Roman" w:hAnsi="Times New Roman"/>
                <w:b/>
                <w:sz w:val="27"/>
                <w:szCs w:val="27"/>
                <w:lang w:eastAsia="ru-RU"/>
              </w:rPr>
            </w:pPr>
          </w:p>
          <w:p w:rsidR="00E56D0A" w:rsidRPr="00047A4B" w:rsidRDefault="00E56D0A" w:rsidP="00312F89">
            <w:pPr>
              <w:keepNext/>
              <w:spacing w:after="0" w:line="240" w:lineRule="auto"/>
              <w:jc w:val="center"/>
              <w:rPr>
                <w:rFonts w:ascii="Times New Roman" w:eastAsia="Times New Roman" w:hAnsi="Times New Roman"/>
                <w:sz w:val="27"/>
                <w:szCs w:val="27"/>
                <w:lang w:eastAsia="ru-RU"/>
              </w:rPr>
            </w:pPr>
            <w:r w:rsidRPr="00047A4B">
              <w:rPr>
                <w:rFonts w:ascii="Times New Roman" w:eastAsia="Times New Roman" w:hAnsi="Times New Roman"/>
                <w:sz w:val="27"/>
                <w:szCs w:val="27"/>
                <w:lang w:eastAsia="ru-RU"/>
              </w:rPr>
              <w:t>ул. Кузнецкая, 13, г. Псков, 180017</w:t>
            </w:r>
          </w:p>
          <w:p w:rsidR="00E56D0A" w:rsidRPr="00047A4B" w:rsidRDefault="00E56D0A" w:rsidP="00312F89">
            <w:pPr>
              <w:keepNext/>
              <w:spacing w:after="0" w:line="240" w:lineRule="auto"/>
              <w:jc w:val="center"/>
              <w:rPr>
                <w:rFonts w:ascii="Times New Roman" w:eastAsia="Times New Roman" w:hAnsi="Times New Roman"/>
                <w:sz w:val="27"/>
                <w:szCs w:val="27"/>
                <w:lang w:eastAsia="ru-RU"/>
              </w:rPr>
            </w:pPr>
            <w:r w:rsidRPr="00047A4B">
              <w:rPr>
                <w:rFonts w:ascii="Times New Roman" w:eastAsia="Times New Roman" w:hAnsi="Times New Roman"/>
                <w:sz w:val="27"/>
                <w:szCs w:val="27"/>
                <w:lang w:eastAsia="ru-RU"/>
              </w:rPr>
              <w:t>тел./факс (8112) 66-55-53</w:t>
            </w:r>
          </w:p>
          <w:p w:rsidR="00E56D0A" w:rsidRPr="00047A4B" w:rsidRDefault="00E56D0A" w:rsidP="00312F89">
            <w:pPr>
              <w:keepNext/>
              <w:spacing w:after="0" w:line="240" w:lineRule="auto"/>
              <w:jc w:val="center"/>
              <w:rPr>
                <w:rFonts w:ascii="Times New Roman" w:eastAsia="Times New Roman" w:hAnsi="Times New Roman"/>
                <w:sz w:val="27"/>
                <w:szCs w:val="27"/>
                <w:lang w:eastAsia="ru-RU"/>
              </w:rPr>
            </w:pPr>
            <w:r w:rsidRPr="00047A4B">
              <w:rPr>
                <w:rFonts w:ascii="Times New Roman" w:eastAsia="Times New Roman" w:hAnsi="Times New Roman"/>
                <w:sz w:val="27"/>
                <w:szCs w:val="27"/>
                <w:lang w:val="en-US" w:eastAsia="ru-RU"/>
              </w:rPr>
              <w:t>e</w:t>
            </w:r>
            <w:r w:rsidRPr="00047A4B">
              <w:rPr>
                <w:rFonts w:ascii="Times New Roman" w:eastAsia="Times New Roman" w:hAnsi="Times New Roman"/>
                <w:sz w:val="27"/>
                <w:szCs w:val="27"/>
                <w:lang w:eastAsia="ru-RU"/>
              </w:rPr>
              <w:t>-</w:t>
            </w:r>
            <w:r w:rsidRPr="00047A4B">
              <w:rPr>
                <w:rFonts w:ascii="Times New Roman" w:eastAsia="Times New Roman" w:hAnsi="Times New Roman"/>
                <w:sz w:val="27"/>
                <w:szCs w:val="27"/>
                <w:lang w:val="en-US" w:eastAsia="ru-RU"/>
              </w:rPr>
              <w:t>mail</w:t>
            </w:r>
            <w:r w:rsidRPr="00047A4B">
              <w:rPr>
                <w:rFonts w:ascii="Times New Roman" w:eastAsia="Times New Roman" w:hAnsi="Times New Roman"/>
                <w:sz w:val="27"/>
                <w:szCs w:val="27"/>
                <w:lang w:eastAsia="ru-RU"/>
              </w:rPr>
              <w:t xml:space="preserve">: </w:t>
            </w:r>
            <w:hyperlink r:id="rId8" w:history="1">
              <w:r w:rsidRPr="00047A4B">
                <w:rPr>
                  <w:rFonts w:ascii="Times New Roman" w:eastAsia="Times New Roman" w:hAnsi="Times New Roman"/>
                  <w:color w:val="0000FF"/>
                  <w:sz w:val="27"/>
                  <w:szCs w:val="27"/>
                  <w:u w:val="single"/>
                  <w:lang w:val="en-US" w:eastAsia="ru-RU"/>
                </w:rPr>
                <w:t>to</w:t>
              </w:r>
              <w:r w:rsidRPr="00047A4B">
                <w:rPr>
                  <w:rFonts w:ascii="Times New Roman" w:eastAsia="Times New Roman" w:hAnsi="Times New Roman"/>
                  <w:color w:val="0000FF"/>
                  <w:sz w:val="27"/>
                  <w:szCs w:val="27"/>
                  <w:u w:val="single"/>
                  <w:lang w:eastAsia="ru-RU"/>
                </w:rPr>
                <w:t>60@</w:t>
              </w:r>
              <w:proofErr w:type="spellStart"/>
              <w:r w:rsidRPr="00047A4B">
                <w:rPr>
                  <w:rFonts w:ascii="Times New Roman" w:eastAsia="Times New Roman" w:hAnsi="Times New Roman"/>
                  <w:color w:val="0000FF"/>
                  <w:sz w:val="27"/>
                  <w:szCs w:val="27"/>
                  <w:u w:val="single"/>
                  <w:lang w:val="en-US" w:eastAsia="ru-RU"/>
                </w:rPr>
                <w:t>fas</w:t>
              </w:r>
              <w:proofErr w:type="spellEnd"/>
              <w:r w:rsidRPr="00047A4B">
                <w:rPr>
                  <w:rFonts w:ascii="Times New Roman" w:eastAsia="Times New Roman" w:hAnsi="Times New Roman"/>
                  <w:color w:val="0000FF"/>
                  <w:sz w:val="27"/>
                  <w:szCs w:val="27"/>
                  <w:u w:val="single"/>
                  <w:lang w:eastAsia="ru-RU"/>
                </w:rPr>
                <w:t>.</w:t>
              </w:r>
              <w:proofErr w:type="spellStart"/>
              <w:r w:rsidRPr="00047A4B">
                <w:rPr>
                  <w:rFonts w:ascii="Times New Roman" w:eastAsia="Times New Roman" w:hAnsi="Times New Roman"/>
                  <w:color w:val="0000FF"/>
                  <w:sz w:val="27"/>
                  <w:szCs w:val="27"/>
                  <w:u w:val="single"/>
                  <w:lang w:val="en-US" w:eastAsia="ru-RU"/>
                </w:rPr>
                <w:t>gov</w:t>
              </w:r>
              <w:proofErr w:type="spellEnd"/>
              <w:r w:rsidRPr="00047A4B">
                <w:rPr>
                  <w:rFonts w:ascii="Times New Roman" w:eastAsia="Times New Roman" w:hAnsi="Times New Roman"/>
                  <w:color w:val="0000FF"/>
                  <w:sz w:val="27"/>
                  <w:szCs w:val="27"/>
                  <w:u w:val="single"/>
                  <w:lang w:eastAsia="ru-RU"/>
                </w:rPr>
                <w:t>.</w:t>
              </w:r>
              <w:proofErr w:type="spellStart"/>
              <w:r w:rsidRPr="00047A4B">
                <w:rPr>
                  <w:rFonts w:ascii="Times New Roman" w:eastAsia="Times New Roman" w:hAnsi="Times New Roman"/>
                  <w:color w:val="0000FF"/>
                  <w:sz w:val="27"/>
                  <w:szCs w:val="27"/>
                  <w:u w:val="single"/>
                  <w:lang w:val="en-US" w:eastAsia="ru-RU"/>
                </w:rPr>
                <w:t>ru</w:t>
              </w:r>
              <w:proofErr w:type="spellEnd"/>
            </w:hyperlink>
          </w:p>
          <w:p w:rsidR="00E56D0A" w:rsidRPr="00047A4B" w:rsidRDefault="00E56D0A" w:rsidP="00312F89">
            <w:pPr>
              <w:keepNext/>
              <w:spacing w:after="0" w:line="240" w:lineRule="auto"/>
              <w:jc w:val="center"/>
              <w:rPr>
                <w:rFonts w:ascii="Times New Roman" w:eastAsia="Times New Roman" w:hAnsi="Times New Roman"/>
                <w:sz w:val="27"/>
                <w:szCs w:val="27"/>
                <w:lang w:eastAsia="ru-RU"/>
              </w:rPr>
            </w:pPr>
          </w:p>
          <w:p w:rsidR="00E56D0A" w:rsidRPr="00047A4B" w:rsidRDefault="00E56D0A" w:rsidP="00312F89">
            <w:pPr>
              <w:keepNext/>
              <w:spacing w:after="0" w:line="240" w:lineRule="auto"/>
              <w:jc w:val="center"/>
              <w:rPr>
                <w:rFonts w:ascii="Times New Roman" w:eastAsia="Times New Roman" w:hAnsi="Times New Roman"/>
                <w:sz w:val="27"/>
                <w:szCs w:val="27"/>
                <w:u w:val="single"/>
                <w:lang w:eastAsia="ru-RU"/>
              </w:rPr>
            </w:pPr>
            <w:r w:rsidRPr="00047A4B">
              <w:rPr>
                <w:rFonts w:ascii="Times New Roman" w:eastAsia="Times New Roman" w:hAnsi="Times New Roman"/>
                <w:sz w:val="27"/>
                <w:szCs w:val="27"/>
                <w:lang w:eastAsia="ru-RU"/>
              </w:rPr>
              <w:t>_____________№________</w:t>
            </w:r>
          </w:p>
          <w:p w:rsidR="00E56D0A" w:rsidRPr="00047A4B" w:rsidRDefault="00E56D0A" w:rsidP="00312F89">
            <w:pPr>
              <w:keepNext/>
              <w:spacing w:after="0" w:line="240" w:lineRule="auto"/>
              <w:jc w:val="center"/>
              <w:rPr>
                <w:rFonts w:ascii="Times New Roman" w:eastAsia="Times New Roman" w:hAnsi="Times New Roman"/>
                <w:sz w:val="27"/>
                <w:szCs w:val="27"/>
                <w:u w:val="single"/>
                <w:lang w:eastAsia="ru-RU"/>
              </w:rPr>
            </w:pPr>
          </w:p>
          <w:p w:rsidR="00E56D0A" w:rsidRPr="00047A4B" w:rsidRDefault="00E56D0A" w:rsidP="00312F89">
            <w:pPr>
              <w:keepNext/>
              <w:spacing w:after="0" w:line="240" w:lineRule="auto"/>
              <w:jc w:val="center"/>
              <w:rPr>
                <w:rFonts w:ascii="Times New Roman" w:eastAsia="Times New Roman" w:hAnsi="Times New Roman"/>
                <w:sz w:val="27"/>
                <w:szCs w:val="27"/>
                <w:lang w:eastAsia="ru-RU"/>
              </w:rPr>
            </w:pPr>
          </w:p>
        </w:tc>
        <w:tc>
          <w:tcPr>
            <w:tcW w:w="4346" w:type="dxa"/>
          </w:tcPr>
          <w:p w:rsidR="00E56D0A" w:rsidRPr="00047A4B" w:rsidRDefault="00E56D0A" w:rsidP="00845902">
            <w:pPr>
              <w:pStyle w:val="a5"/>
              <w:jc w:val="both"/>
              <w:rPr>
                <w:b w:val="0"/>
                <w:sz w:val="27"/>
                <w:szCs w:val="27"/>
                <w:lang w:eastAsia="ru-RU"/>
              </w:rPr>
            </w:pPr>
          </w:p>
        </w:tc>
      </w:tr>
    </w:tbl>
    <w:p w:rsidR="00E56D0A" w:rsidRPr="00047A4B" w:rsidRDefault="00E56D0A" w:rsidP="00E56D0A">
      <w:pPr>
        <w:keepNext/>
        <w:autoSpaceDE w:val="0"/>
        <w:autoSpaceDN w:val="0"/>
        <w:adjustRightInd w:val="0"/>
        <w:spacing w:after="0" w:line="240" w:lineRule="auto"/>
        <w:rPr>
          <w:rFonts w:ascii="Times New Roman" w:eastAsia="Times New Roman" w:hAnsi="Times New Roman"/>
          <w:b/>
          <w:color w:val="000000"/>
          <w:sz w:val="27"/>
          <w:szCs w:val="27"/>
          <w:lang w:eastAsia="ru-RU"/>
        </w:rPr>
      </w:pPr>
    </w:p>
    <w:p w:rsidR="00E56D0A" w:rsidRPr="00DA412C" w:rsidRDefault="00E56D0A" w:rsidP="00E56D0A">
      <w:pPr>
        <w:widowControl w:val="0"/>
        <w:autoSpaceDE w:val="0"/>
        <w:autoSpaceDN w:val="0"/>
        <w:adjustRightInd w:val="0"/>
        <w:spacing w:after="0" w:line="240" w:lineRule="auto"/>
        <w:jc w:val="center"/>
        <w:rPr>
          <w:rFonts w:ascii="Times New Roman" w:hAnsi="Times New Roman"/>
          <w:b/>
          <w:color w:val="000000"/>
          <w:sz w:val="26"/>
          <w:szCs w:val="26"/>
          <w:lang w:eastAsia="ru-RU"/>
        </w:rPr>
      </w:pPr>
      <w:r w:rsidRPr="00DA412C">
        <w:rPr>
          <w:rFonts w:ascii="Times New Roman" w:hAnsi="Times New Roman"/>
          <w:b/>
          <w:color w:val="000000"/>
          <w:sz w:val="26"/>
          <w:szCs w:val="26"/>
          <w:lang w:eastAsia="ru-RU"/>
        </w:rPr>
        <w:t>РЕШЕНИЕ</w:t>
      </w:r>
    </w:p>
    <w:p w:rsidR="00E56D0A" w:rsidRPr="00DA412C" w:rsidRDefault="00E56D0A" w:rsidP="00E56D0A">
      <w:pPr>
        <w:widowControl w:val="0"/>
        <w:autoSpaceDE w:val="0"/>
        <w:autoSpaceDN w:val="0"/>
        <w:adjustRightInd w:val="0"/>
        <w:spacing w:after="0" w:line="240" w:lineRule="auto"/>
        <w:jc w:val="center"/>
        <w:rPr>
          <w:rFonts w:ascii="Times New Roman" w:hAnsi="Times New Roman"/>
          <w:b/>
          <w:color w:val="000000"/>
          <w:sz w:val="26"/>
          <w:szCs w:val="26"/>
          <w:lang w:eastAsia="ru-RU"/>
        </w:rPr>
      </w:pPr>
      <w:r w:rsidRPr="00DA412C">
        <w:rPr>
          <w:rFonts w:ascii="Times New Roman" w:hAnsi="Times New Roman"/>
          <w:b/>
          <w:color w:val="000000"/>
          <w:sz w:val="26"/>
          <w:szCs w:val="26"/>
          <w:lang w:eastAsia="ru-RU"/>
        </w:rPr>
        <w:t xml:space="preserve">по делу № 060/06/66-488/2020 </w:t>
      </w:r>
    </w:p>
    <w:p w:rsidR="00E56D0A" w:rsidRPr="00DA412C" w:rsidRDefault="00E56D0A" w:rsidP="00E56D0A">
      <w:pPr>
        <w:widowControl w:val="0"/>
        <w:autoSpaceDE w:val="0"/>
        <w:autoSpaceDN w:val="0"/>
        <w:adjustRightInd w:val="0"/>
        <w:spacing w:after="0" w:line="240" w:lineRule="auto"/>
        <w:jc w:val="center"/>
        <w:rPr>
          <w:rFonts w:ascii="Times New Roman" w:hAnsi="Times New Roman"/>
          <w:b/>
          <w:color w:val="000000"/>
          <w:sz w:val="26"/>
          <w:szCs w:val="26"/>
          <w:lang w:eastAsia="ru-RU"/>
        </w:rPr>
      </w:pPr>
    </w:p>
    <w:tbl>
      <w:tblPr>
        <w:tblW w:w="0" w:type="auto"/>
        <w:tblLayout w:type="fixed"/>
        <w:tblLook w:val="00A0" w:firstRow="1" w:lastRow="0" w:firstColumn="1" w:lastColumn="0" w:noHBand="0" w:noVBand="0"/>
      </w:tblPr>
      <w:tblGrid>
        <w:gridCol w:w="4842"/>
        <w:gridCol w:w="4987"/>
      </w:tblGrid>
      <w:tr w:rsidR="00E56D0A" w:rsidRPr="00DA412C" w:rsidTr="00312F89">
        <w:tc>
          <w:tcPr>
            <w:tcW w:w="4842" w:type="dxa"/>
            <w:hideMark/>
          </w:tcPr>
          <w:p w:rsidR="00E56D0A" w:rsidRPr="00DA412C" w:rsidRDefault="00E56D0A" w:rsidP="00312F89">
            <w:pPr>
              <w:widowControl w:val="0"/>
              <w:autoSpaceDE w:val="0"/>
              <w:autoSpaceDN w:val="0"/>
              <w:adjustRightInd w:val="0"/>
              <w:spacing w:after="0" w:line="240" w:lineRule="auto"/>
              <w:rPr>
                <w:rFonts w:ascii="Times New Roman" w:hAnsi="Times New Roman"/>
                <w:b/>
                <w:color w:val="000000"/>
                <w:sz w:val="26"/>
                <w:szCs w:val="26"/>
                <w:lang w:eastAsia="ru-RU"/>
              </w:rPr>
            </w:pPr>
            <w:r w:rsidRPr="00DA412C">
              <w:rPr>
                <w:rFonts w:ascii="Times New Roman" w:hAnsi="Times New Roman"/>
                <w:b/>
                <w:color w:val="000000"/>
                <w:sz w:val="26"/>
                <w:szCs w:val="26"/>
                <w:lang w:eastAsia="ru-RU"/>
              </w:rPr>
              <w:t xml:space="preserve">«04» августа 2020 года            </w:t>
            </w:r>
          </w:p>
        </w:tc>
        <w:tc>
          <w:tcPr>
            <w:tcW w:w="4987" w:type="dxa"/>
            <w:hideMark/>
          </w:tcPr>
          <w:p w:rsidR="00E56D0A" w:rsidRPr="00DA412C" w:rsidRDefault="00E56D0A" w:rsidP="00312F89">
            <w:pPr>
              <w:widowControl w:val="0"/>
              <w:autoSpaceDE w:val="0"/>
              <w:autoSpaceDN w:val="0"/>
              <w:adjustRightInd w:val="0"/>
              <w:spacing w:after="0" w:line="240" w:lineRule="auto"/>
              <w:rPr>
                <w:rFonts w:ascii="Times New Roman" w:hAnsi="Times New Roman"/>
                <w:b/>
                <w:color w:val="000000"/>
                <w:sz w:val="26"/>
                <w:szCs w:val="26"/>
                <w:lang w:eastAsia="ru-RU"/>
              </w:rPr>
            </w:pPr>
            <w:r w:rsidRPr="00DA412C">
              <w:rPr>
                <w:rFonts w:ascii="Times New Roman" w:hAnsi="Times New Roman"/>
                <w:b/>
                <w:color w:val="000000"/>
                <w:sz w:val="26"/>
                <w:szCs w:val="26"/>
                <w:lang w:eastAsia="ru-RU"/>
              </w:rPr>
              <w:t xml:space="preserve">                                                     г. Псков</w:t>
            </w:r>
          </w:p>
        </w:tc>
      </w:tr>
      <w:tr w:rsidR="00E56D0A" w:rsidRPr="00DA412C" w:rsidTr="00312F89">
        <w:tc>
          <w:tcPr>
            <w:tcW w:w="4842" w:type="dxa"/>
          </w:tcPr>
          <w:p w:rsidR="00E56D0A" w:rsidRPr="00DA412C" w:rsidRDefault="00E56D0A" w:rsidP="00312F89">
            <w:pPr>
              <w:widowControl w:val="0"/>
              <w:autoSpaceDE w:val="0"/>
              <w:autoSpaceDN w:val="0"/>
              <w:adjustRightInd w:val="0"/>
              <w:spacing w:after="0" w:line="240" w:lineRule="auto"/>
              <w:rPr>
                <w:rFonts w:ascii="Times New Roman" w:hAnsi="Times New Roman"/>
                <w:b/>
                <w:color w:val="000000"/>
                <w:sz w:val="26"/>
                <w:szCs w:val="26"/>
                <w:lang w:eastAsia="ru-RU"/>
              </w:rPr>
            </w:pPr>
          </w:p>
        </w:tc>
        <w:tc>
          <w:tcPr>
            <w:tcW w:w="4987" w:type="dxa"/>
          </w:tcPr>
          <w:p w:rsidR="00E56D0A" w:rsidRPr="00DA412C" w:rsidRDefault="00E56D0A" w:rsidP="00312F89">
            <w:pPr>
              <w:widowControl w:val="0"/>
              <w:autoSpaceDE w:val="0"/>
              <w:autoSpaceDN w:val="0"/>
              <w:adjustRightInd w:val="0"/>
              <w:spacing w:after="0" w:line="240" w:lineRule="auto"/>
              <w:rPr>
                <w:rFonts w:ascii="Times New Roman" w:hAnsi="Times New Roman"/>
                <w:b/>
                <w:color w:val="000000"/>
                <w:sz w:val="26"/>
                <w:szCs w:val="26"/>
                <w:lang w:eastAsia="ru-RU"/>
              </w:rPr>
            </w:pPr>
          </w:p>
        </w:tc>
      </w:tr>
    </w:tbl>
    <w:p w:rsidR="00E56D0A" w:rsidRPr="00DA412C" w:rsidRDefault="00E56D0A" w:rsidP="00E56D0A">
      <w:pPr>
        <w:widowControl w:val="0"/>
        <w:autoSpaceDE w:val="0"/>
        <w:autoSpaceDN w:val="0"/>
        <w:adjustRightInd w:val="0"/>
        <w:spacing w:after="0" w:line="240" w:lineRule="auto"/>
        <w:rPr>
          <w:rFonts w:ascii="Times New Roman" w:hAnsi="Times New Roman"/>
          <w:color w:val="000000"/>
          <w:sz w:val="26"/>
          <w:szCs w:val="26"/>
          <w:lang w:eastAsia="ru-RU"/>
        </w:rPr>
      </w:pPr>
      <w:r w:rsidRPr="00DA412C">
        <w:rPr>
          <w:rFonts w:ascii="Times New Roman" w:hAnsi="Times New Roman"/>
          <w:color w:val="000000"/>
          <w:sz w:val="26"/>
          <w:szCs w:val="26"/>
          <w:lang w:eastAsia="ru-RU"/>
        </w:rPr>
        <w:t xml:space="preserve">Резолютивная часть решения оглашена 30 июля </w:t>
      </w:r>
      <w:proofErr w:type="gramStart"/>
      <w:r w:rsidRPr="00DA412C">
        <w:rPr>
          <w:rFonts w:ascii="Times New Roman" w:hAnsi="Times New Roman"/>
          <w:color w:val="000000"/>
          <w:sz w:val="26"/>
          <w:szCs w:val="26"/>
          <w:lang w:eastAsia="ru-RU"/>
        </w:rPr>
        <w:t>2020  года</w:t>
      </w:r>
      <w:proofErr w:type="gramEnd"/>
      <w:r w:rsidRPr="00DA412C">
        <w:rPr>
          <w:rFonts w:ascii="Times New Roman" w:hAnsi="Times New Roman"/>
          <w:color w:val="000000"/>
          <w:sz w:val="26"/>
          <w:szCs w:val="26"/>
          <w:lang w:eastAsia="ru-RU"/>
        </w:rPr>
        <w:t xml:space="preserve">  </w:t>
      </w:r>
    </w:p>
    <w:p w:rsidR="00E56D0A" w:rsidRPr="00DA412C" w:rsidRDefault="00E56D0A" w:rsidP="00E56D0A">
      <w:pPr>
        <w:widowControl w:val="0"/>
        <w:autoSpaceDE w:val="0"/>
        <w:autoSpaceDN w:val="0"/>
        <w:adjustRightInd w:val="0"/>
        <w:spacing w:after="0" w:line="240" w:lineRule="auto"/>
        <w:rPr>
          <w:rFonts w:ascii="Times New Roman" w:hAnsi="Times New Roman"/>
          <w:color w:val="000000"/>
          <w:sz w:val="26"/>
          <w:szCs w:val="26"/>
          <w:lang w:eastAsia="ru-RU"/>
        </w:rPr>
      </w:pPr>
      <w:r w:rsidRPr="00DA412C">
        <w:rPr>
          <w:rFonts w:ascii="Times New Roman" w:hAnsi="Times New Roman"/>
          <w:color w:val="000000"/>
          <w:sz w:val="26"/>
          <w:szCs w:val="26"/>
          <w:lang w:eastAsia="ru-RU"/>
        </w:rPr>
        <w:t xml:space="preserve">Решение изготовлено в полном объеме 04 августа 2020 года. </w:t>
      </w:r>
    </w:p>
    <w:p w:rsidR="00E56D0A" w:rsidRPr="00DA412C" w:rsidRDefault="00E56D0A" w:rsidP="00E56D0A">
      <w:pPr>
        <w:widowControl w:val="0"/>
        <w:autoSpaceDE w:val="0"/>
        <w:autoSpaceDN w:val="0"/>
        <w:adjustRightInd w:val="0"/>
        <w:spacing w:after="0" w:line="240" w:lineRule="auto"/>
        <w:rPr>
          <w:rFonts w:ascii="Times New Roman" w:hAnsi="Times New Roman"/>
          <w:color w:val="000000"/>
          <w:sz w:val="26"/>
          <w:szCs w:val="26"/>
          <w:lang w:eastAsia="ru-RU"/>
        </w:rPr>
      </w:pPr>
      <w:r w:rsidRPr="00DA412C">
        <w:rPr>
          <w:rFonts w:ascii="Times New Roman" w:hAnsi="Times New Roman"/>
          <w:color w:val="000000"/>
          <w:sz w:val="26"/>
          <w:szCs w:val="26"/>
          <w:lang w:eastAsia="ru-RU"/>
        </w:rPr>
        <w:t>На заседании производилась видеозапись.</w:t>
      </w:r>
    </w:p>
    <w:p w:rsidR="00E56D0A" w:rsidRPr="00DA412C" w:rsidRDefault="00E56D0A" w:rsidP="00E56D0A">
      <w:pPr>
        <w:widowControl w:val="0"/>
        <w:autoSpaceDE w:val="0"/>
        <w:autoSpaceDN w:val="0"/>
        <w:adjustRightInd w:val="0"/>
        <w:spacing w:after="0" w:line="240" w:lineRule="auto"/>
        <w:ind w:firstLine="708"/>
        <w:jc w:val="both"/>
        <w:rPr>
          <w:rFonts w:ascii="Times New Roman" w:hAnsi="Times New Roman"/>
          <w:color w:val="000000"/>
          <w:sz w:val="26"/>
          <w:szCs w:val="26"/>
          <w:lang w:eastAsia="ru-RU"/>
        </w:rPr>
      </w:pP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DA412C">
        <w:rPr>
          <w:rFonts w:ascii="Times New Roman" w:eastAsia="Times New Roman" w:hAnsi="Times New Roman"/>
          <w:color w:val="000000"/>
          <w:sz w:val="26"/>
          <w:szCs w:val="26"/>
          <w:lang w:eastAsia="ru-RU"/>
        </w:rPr>
        <w:t>Комиссия Псковского УФАС России по контролю в сфере закупок (далее – Комиссия) в составе:</w:t>
      </w: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bookmarkStart w:id="0" w:name="_GoBack"/>
      <w:bookmarkEnd w:id="0"/>
      <w:r w:rsidRPr="00DA412C">
        <w:rPr>
          <w:rFonts w:ascii="Times New Roman" w:eastAsia="Times New Roman" w:hAnsi="Times New Roman"/>
          <w:color w:val="000000"/>
          <w:sz w:val="26"/>
          <w:szCs w:val="26"/>
          <w:lang w:eastAsia="ru-RU"/>
        </w:rPr>
        <w:t xml:space="preserve">рассмотрев жалобу с использованием системы </w:t>
      </w:r>
      <w:proofErr w:type="spellStart"/>
      <w:r w:rsidRPr="00DA412C">
        <w:rPr>
          <w:rFonts w:ascii="Times New Roman" w:eastAsia="Times New Roman" w:hAnsi="Times New Roman"/>
          <w:color w:val="000000"/>
          <w:sz w:val="26"/>
          <w:szCs w:val="26"/>
          <w:lang w:eastAsia="ru-RU"/>
        </w:rPr>
        <w:t>видеоконференц</w:t>
      </w:r>
      <w:proofErr w:type="spellEnd"/>
      <w:r w:rsidRPr="00DA412C">
        <w:rPr>
          <w:rFonts w:ascii="Times New Roman" w:eastAsia="Times New Roman" w:hAnsi="Times New Roman"/>
          <w:color w:val="000000"/>
          <w:sz w:val="26"/>
          <w:szCs w:val="26"/>
          <w:lang w:eastAsia="ru-RU"/>
        </w:rPr>
        <w:t xml:space="preserve">-связи ООО «Гарант»  </w:t>
      </w:r>
      <w:r w:rsidRPr="00DA412C">
        <w:rPr>
          <w:rFonts w:ascii="Times New Roman" w:hAnsi="Times New Roman"/>
          <w:sz w:val="26"/>
          <w:szCs w:val="26"/>
        </w:rPr>
        <w:t>на положение документации об электронном аукционе на капитальный ремонт здания МБОУ "</w:t>
      </w:r>
      <w:proofErr w:type="spellStart"/>
      <w:r w:rsidRPr="00DA412C">
        <w:rPr>
          <w:rFonts w:ascii="Times New Roman" w:hAnsi="Times New Roman"/>
          <w:sz w:val="26"/>
          <w:szCs w:val="26"/>
        </w:rPr>
        <w:t>Пушкиногорская</w:t>
      </w:r>
      <w:proofErr w:type="spellEnd"/>
      <w:r w:rsidRPr="00DA412C">
        <w:rPr>
          <w:rFonts w:ascii="Times New Roman" w:hAnsi="Times New Roman"/>
          <w:sz w:val="26"/>
          <w:szCs w:val="26"/>
        </w:rPr>
        <w:t xml:space="preserve"> средняя общеобразовательная школа имени </w:t>
      </w:r>
      <w:proofErr w:type="spellStart"/>
      <w:r w:rsidRPr="00DA412C">
        <w:rPr>
          <w:rFonts w:ascii="Times New Roman" w:hAnsi="Times New Roman"/>
          <w:sz w:val="26"/>
          <w:szCs w:val="26"/>
        </w:rPr>
        <w:t>А.С.Пушкина</w:t>
      </w:r>
      <w:proofErr w:type="spellEnd"/>
      <w:r w:rsidRPr="00DA412C">
        <w:rPr>
          <w:rFonts w:ascii="Times New Roman" w:hAnsi="Times New Roman"/>
          <w:sz w:val="26"/>
          <w:szCs w:val="26"/>
        </w:rPr>
        <w:t xml:space="preserve">" (номер извещения: 0357300009420000003) </w:t>
      </w:r>
      <w:r w:rsidRPr="00DA412C">
        <w:rPr>
          <w:rFonts w:ascii="Times New Roman" w:eastAsia="Times New Roman" w:hAnsi="Times New Roman"/>
          <w:color w:val="000000"/>
          <w:sz w:val="26"/>
          <w:szCs w:val="26"/>
          <w:lang w:eastAsia="ru-RU"/>
        </w:rPr>
        <w:t>и в результате осуществления внеплановой проверки в соответствии с п.1 ч.15 ст.99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пунктом 3.31 административного регламента, утвержденного Приказом ФАС России от 19.11.2014 №727/14 (далее - Административный регламент),</w:t>
      </w:r>
    </w:p>
    <w:p w:rsidR="00E56D0A" w:rsidRPr="00DA412C" w:rsidRDefault="00E56D0A" w:rsidP="00E56D0A">
      <w:pPr>
        <w:widowControl w:val="0"/>
        <w:spacing w:after="0" w:line="240" w:lineRule="auto"/>
        <w:ind w:firstLine="567"/>
        <w:contextualSpacing/>
        <w:jc w:val="both"/>
        <w:rPr>
          <w:rFonts w:ascii="Times New Roman" w:eastAsia="Times New Roman" w:hAnsi="Times New Roman"/>
          <w:color w:val="000000"/>
          <w:sz w:val="26"/>
          <w:szCs w:val="26"/>
          <w:lang w:eastAsia="ru-RU"/>
        </w:rPr>
      </w:pPr>
    </w:p>
    <w:p w:rsidR="00E56D0A" w:rsidRPr="00DA412C" w:rsidRDefault="00E56D0A" w:rsidP="00E56D0A">
      <w:pPr>
        <w:widowControl w:val="0"/>
        <w:spacing w:after="0" w:line="240" w:lineRule="auto"/>
        <w:ind w:firstLine="567"/>
        <w:contextualSpacing/>
        <w:jc w:val="center"/>
        <w:rPr>
          <w:rFonts w:ascii="Times New Roman" w:hAnsi="Times New Roman"/>
          <w:b/>
          <w:sz w:val="26"/>
          <w:szCs w:val="26"/>
          <w:lang w:eastAsia="ru-RU"/>
        </w:rPr>
      </w:pPr>
      <w:r w:rsidRPr="00DA412C">
        <w:rPr>
          <w:rFonts w:ascii="Times New Roman" w:hAnsi="Times New Roman"/>
          <w:b/>
          <w:sz w:val="26"/>
          <w:szCs w:val="26"/>
          <w:lang w:eastAsia="ru-RU"/>
        </w:rPr>
        <w:t>УСТАНОВИЛА:</w:t>
      </w: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DA412C">
        <w:rPr>
          <w:rFonts w:ascii="Times New Roman" w:eastAsia="Times New Roman" w:hAnsi="Times New Roman"/>
          <w:color w:val="000000"/>
          <w:sz w:val="26"/>
          <w:szCs w:val="26"/>
          <w:lang w:eastAsia="ru-RU"/>
        </w:rPr>
        <w:t>17.07.2020 Заказчиком объявлен электронный аукцион на капитальный ремонт здания МБОУ "</w:t>
      </w:r>
      <w:proofErr w:type="spellStart"/>
      <w:r w:rsidRPr="00DA412C">
        <w:rPr>
          <w:rFonts w:ascii="Times New Roman" w:eastAsia="Times New Roman" w:hAnsi="Times New Roman"/>
          <w:color w:val="000000"/>
          <w:sz w:val="26"/>
          <w:szCs w:val="26"/>
          <w:lang w:eastAsia="ru-RU"/>
        </w:rPr>
        <w:t>Пушкиногорская</w:t>
      </w:r>
      <w:proofErr w:type="spellEnd"/>
      <w:r w:rsidRPr="00DA412C">
        <w:rPr>
          <w:rFonts w:ascii="Times New Roman" w:eastAsia="Times New Roman" w:hAnsi="Times New Roman"/>
          <w:color w:val="000000"/>
          <w:sz w:val="26"/>
          <w:szCs w:val="26"/>
          <w:lang w:eastAsia="ru-RU"/>
        </w:rPr>
        <w:t xml:space="preserve"> средняя общеобразовательная школа имени </w:t>
      </w:r>
      <w:proofErr w:type="spellStart"/>
      <w:r w:rsidRPr="00DA412C">
        <w:rPr>
          <w:rFonts w:ascii="Times New Roman" w:eastAsia="Times New Roman" w:hAnsi="Times New Roman"/>
          <w:color w:val="000000"/>
          <w:sz w:val="26"/>
          <w:szCs w:val="26"/>
          <w:lang w:eastAsia="ru-RU"/>
        </w:rPr>
        <w:t>А.С.Пушкина</w:t>
      </w:r>
      <w:proofErr w:type="spellEnd"/>
      <w:r w:rsidRPr="00DA412C">
        <w:rPr>
          <w:rFonts w:ascii="Times New Roman" w:eastAsia="Times New Roman" w:hAnsi="Times New Roman"/>
          <w:color w:val="000000"/>
          <w:sz w:val="26"/>
          <w:szCs w:val="26"/>
          <w:lang w:eastAsia="ru-RU"/>
        </w:rPr>
        <w:t>" (номер извещения: 0357300009420000003).</w:t>
      </w: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DA412C">
        <w:rPr>
          <w:rFonts w:ascii="Times New Roman" w:eastAsia="Times New Roman" w:hAnsi="Times New Roman"/>
          <w:color w:val="000000"/>
          <w:sz w:val="26"/>
          <w:szCs w:val="26"/>
          <w:lang w:eastAsia="ru-RU"/>
        </w:rPr>
        <w:t xml:space="preserve">Извещение № 0357300009420000003 о проведении вышеуказанного электронного </w:t>
      </w:r>
      <w:proofErr w:type="gramStart"/>
      <w:r w:rsidRPr="00DA412C">
        <w:rPr>
          <w:rFonts w:ascii="Times New Roman" w:eastAsia="Times New Roman" w:hAnsi="Times New Roman"/>
          <w:color w:val="000000"/>
          <w:sz w:val="26"/>
          <w:szCs w:val="26"/>
          <w:lang w:eastAsia="ru-RU"/>
        </w:rPr>
        <w:t>аукциона  размещено</w:t>
      </w:r>
      <w:proofErr w:type="gramEnd"/>
      <w:r w:rsidRPr="00DA412C">
        <w:rPr>
          <w:rFonts w:ascii="Times New Roman" w:eastAsia="Times New Roman" w:hAnsi="Times New Roman"/>
          <w:color w:val="000000"/>
          <w:sz w:val="26"/>
          <w:szCs w:val="26"/>
          <w:lang w:eastAsia="ru-RU"/>
        </w:rPr>
        <w:t xml:space="preserve"> в Единой информационной системе (далее – ЕИС) в сети Интернет  www.zakupki.gov.ru  - 17.07.2020 в 12:45.</w:t>
      </w: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DA412C">
        <w:rPr>
          <w:rFonts w:ascii="Times New Roman" w:eastAsia="Times New Roman" w:hAnsi="Times New Roman"/>
          <w:color w:val="000000"/>
          <w:sz w:val="26"/>
          <w:szCs w:val="26"/>
          <w:lang w:eastAsia="ru-RU"/>
        </w:rPr>
        <w:t>Начальная (максимальная) цена контракта –  12 782 692,00</w:t>
      </w:r>
      <w:r w:rsidR="00AC294B">
        <w:rPr>
          <w:rFonts w:ascii="Times New Roman" w:eastAsia="Times New Roman" w:hAnsi="Times New Roman"/>
          <w:color w:val="000000"/>
          <w:sz w:val="26"/>
          <w:szCs w:val="26"/>
          <w:lang w:eastAsia="ru-RU"/>
        </w:rPr>
        <w:t xml:space="preserve"> руб</w:t>
      </w:r>
      <w:r w:rsidRPr="00DA412C">
        <w:rPr>
          <w:rFonts w:ascii="Times New Roman" w:eastAsia="Times New Roman" w:hAnsi="Times New Roman"/>
          <w:color w:val="000000"/>
          <w:sz w:val="26"/>
          <w:szCs w:val="26"/>
          <w:lang w:eastAsia="ru-RU"/>
        </w:rPr>
        <w:t>.</w:t>
      </w: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DA412C">
        <w:rPr>
          <w:rFonts w:ascii="Times New Roman" w:eastAsia="Times New Roman" w:hAnsi="Times New Roman"/>
          <w:color w:val="000000"/>
          <w:sz w:val="26"/>
          <w:szCs w:val="26"/>
          <w:lang w:eastAsia="ru-RU"/>
        </w:rPr>
        <w:lastRenderedPageBreak/>
        <w:t>Дата и время окончания срока подачи заявок на участие в аукционе – 27.07.2020 09:00.</w:t>
      </w: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DA412C">
        <w:rPr>
          <w:rFonts w:ascii="Times New Roman" w:eastAsia="Times New Roman" w:hAnsi="Times New Roman"/>
          <w:color w:val="000000"/>
          <w:sz w:val="26"/>
          <w:szCs w:val="26"/>
          <w:lang w:eastAsia="ru-RU"/>
        </w:rPr>
        <w:t>Оператор электронной площадки ЗАО «Сбербанк-АСТ».</w:t>
      </w: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DA412C">
        <w:rPr>
          <w:rFonts w:ascii="Times New Roman" w:eastAsia="Times New Roman" w:hAnsi="Times New Roman"/>
          <w:color w:val="000000"/>
          <w:sz w:val="26"/>
          <w:szCs w:val="26"/>
          <w:lang w:eastAsia="ru-RU"/>
        </w:rPr>
        <w:t>В соответствии с Протоколом подведения итогов электронного аукциона от 28.07.2020 №0357300009420000003-2 победителем электронного аукциона признано ОБЩЕСТВО С ОГРАНИЧЕННОЙ ОТВЕТСТВЕННОСТЬЮ «МЕТ-СТАЛЬ», предложившего наиболее низкую цену контракта – 10929201,66 руб.</w:t>
      </w: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DA412C">
        <w:rPr>
          <w:rFonts w:ascii="Times New Roman" w:eastAsia="Times New Roman" w:hAnsi="Times New Roman"/>
          <w:color w:val="000000"/>
          <w:sz w:val="26"/>
          <w:szCs w:val="26"/>
          <w:lang w:eastAsia="ru-RU"/>
        </w:rPr>
        <w:t>27.07.2020 (</w:t>
      </w:r>
      <w:proofErr w:type="spellStart"/>
      <w:r w:rsidRPr="00DA412C">
        <w:rPr>
          <w:rFonts w:ascii="Times New Roman" w:eastAsia="Times New Roman" w:hAnsi="Times New Roman"/>
          <w:color w:val="000000"/>
          <w:sz w:val="26"/>
          <w:szCs w:val="26"/>
          <w:lang w:eastAsia="ru-RU"/>
        </w:rPr>
        <w:t>вх</w:t>
      </w:r>
      <w:proofErr w:type="spellEnd"/>
      <w:r w:rsidRPr="00DA412C">
        <w:rPr>
          <w:rFonts w:ascii="Times New Roman" w:eastAsia="Times New Roman" w:hAnsi="Times New Roman"/>
          <w:color w:val="000000"/>
          <w:sz w:val="26"/>
          <w:szCs w:val="26"/>
          <w:lang w:eastAsia="ru-RU"/>
        </w:rPr>
        <w:t xml:space="preserve">. №663-з) поступила жалоба от Заявителя. </w:t>
      </w: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DA412C">
        <w:rPr>
          <w:rFonts w:ascii="Times New Roman" w:eastAsia="Times New Roman" w:hAnsi="Times New Roman"/>
          <w:color w:val="000000"/>
          <w:sz w:val="26"/>
          <w:szCs w:val="26"/>
          <w:lang w:eastAsia="ru-RU"/>
        </w:rPr>
        <w:t>Рассмотрение жалобы состоялось 30 июля 2020 года в 11 часов 30 минут.</w:t>
      </w: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b/>
          <w:color w:val="000000"/>
          <w:sz w:val="26"/>
          <w:szCs w:val="26"/>
          <w:lang w:eastAsia="ru-RU"/>
        </w:rPr>
      </w:pPr>
      <w:r w:rsidRPr="00DA412C">
        <w:rPr>
          <w:rFonts w:ascii="Times New Roman" w:eastAsia="Times New Roman" w:hAnsi="Times New Roman"/>
          <w:b/>
          <w:color w:val="000000"/>
          <w:sz w:val="26"/>
          <w:szCs w:val="26"/>
          <w:lang w:eastAsia="ru-RU"/>
        </w:rPr>
        <w:t>По мнению Заявителя, его права и законные интересы нарушены следующими действиями Заказчика (жалоба в материалах дела).</w:t>
      </w:r>
    </w:p>
    <w:p w:rsidR="00E56D0A" w:rsidRPr="00DA412C" w:rsidRDefault="00E56D0A" w:rsidP="00E56D0A">
      <w:pPr>
        <w:pStyle w:val="a8"/>
        <w:widowControl w:val="0"/>
        <w:ind w:firstLine="567"/>
        <w:jc w:val="both"/>
        <w:rPr>
          <w:sz w:val="26"/>
          <w:szCs w:val="26"/>
        </w:rPr>
      </w:pPr>
      <w:r w:rsidRPr="00DA412C">
        <w:rPr>
          <w:sz w:val="26"/>
          <w:szCs w:val="26"/>
        </w:rPr>
        <w:t>Заказчиком установлено неправомерное требование о предоставлении участником закупки в составе заявки сведений о наименовании и местонахождении привлекаемой на субподряд организации, имеющей необходимую лицензию.</w:t>
      </w:r>
    </w:p>
    <w:p w:rsidR="00E56D0A" w:rsidRPr="00DA412C" w:rsidRDefault="00E56D0A" w:rsidP="00E56D0A">
      <w:pPr>
        <w:widowControl w:val="0"/>
        <w:autoSpaceDE w:val="0"/>
        <w:autoSpaceDN w:val="0"/>
        <w:adjustRightInd w:val="0"/>
        <w:spacing w:after="0" w:line="240" w:lineRule="auto"/>
        <w:ind w:firstLine="567"/>
        <w:jc w:val="both"/>
        <w:rPr>
          <w:rFonts w:ascii="Times New Roman" w:hAnsi="Times New Roman"/>
          <w:sz w:val="26"/>
          <w:szCs w:val="26"/>
        </w:rPr>
      </w:pP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b/>
          <w:color w:val="000000"/>
          <w:sz w:val="26"/>
          <w:szCs w:val="26"/>
          <w:lang w:eastAsia="ru-RU"/>
        </w:rPr>
      </w:pPr>
      <w:r w:rsidRPr="00DA412C">
        <w:rPr>
          <w:rFonts w:ascii="Times New Roman" w:eastAsia="Times New Roman" w:hAnsi="Times New Roman"/>
          <w:b/>
          <w:color w:val="000000"/>
          <w:sz w:val="26"/>
          <w:szCs w:val="26"/>
          <w:lang w:eastAsia="ru-RU"/>
        </w:rPr>
        <w:t>Представители Заказчика не согласились с доводами Заявителя и сообщили следующее (письменные объяснения в материалах дела, исх. №254 от 29.07.2020 года):</w:t>
      </w:r>
    </w:p>
    <w:p w:rsidR="00E56D0A" w:rsidRPr="00DA412C" w:rsidRDefault="00E56D0A" w:rsidP="00E56D0A">
      <w:pPr>
        <w:pStyle w:val="parametervalue"/>
        <w:widowControl w:val="0"/>
        <w:spacing w:before="0" w:beforeAutospacing="0" w:after="0" w:afterAutospacing="0"/>
        <w:ind w:firstLine="567"/>
        <w:jc w:val="both"/>
        <w:rPr>
          <w:sz w:val="26"/>
          <w:szCs w:val="26"/>
        </w:rPr>
      </w:pPr>
      <w:r w:rsidRPr="00DA412C">
        <w:rPr>
          <w:sz w:val="26"/>
          <w:szCs w:val="26"/>
        </w:rPr>
        <w:t>При составлении инструкции для участников закупки допущена техническая ошибка.</w:t>
      </w:r>
    </w:p>
    <w:p w:rsidR="00E56D0A" w:rsidRPr="00DA412C" w:rsidRDefault="00E56D0A" w:rsidP="00E56D0A">
      <w:pPr>
        <w:pStyle w:val="parametervalue"/>
        <w:widowControl w:val="0"/>
        <w:spacing w:before="0" w:beforeAutospacing="0" w:after="0" w:afterAutospacing="0"/>
        <w:jc w:val="both"/>
        <w:rPr>
          <w:sz w:val="26"/>
          <w:szCs w:val="26"/>
        </w:rPr>
      </w:pPr>
    </w:p>
    <w:p w:rsidR="00E56D0A" w:rsidRPr="00DA412C" w:rsidRDefault="00E56D0A" w:rsidP="00E56D0A">
      <w:pPr>
        <w:widowControl w:val="0"/>
        <w:autoSpaceDE w:val="0"/>
        <w:autoSpaceDN w:val="0"/>
        <w:adjustRightInd w:val="0"/>
        <w:spacing w:after="0" w:line="240" w:lineRule="auto"/>
        <w:ind w:firstLine="567"/>
        <w:jc w:val="both"/>
        <w:rPr>
          <w:rFonts w:ascii="Times New Roman" w:eastAsia="Times New Roman" w:hAnsi="Times New Roman"/>
          <w:b/>
          <w:color w:val="000000"/>
          <w:sz w:val="26"/>
          <w:szCs w:val="26"/>
          <w:lang w:eastAsia="ru-RU"/>
        </w:rPr>
      </w:pPr>
      <w:proofErr w:type="gramStart"/>
      <w:r w:rsidRPr="00DA412C">
        <w:rPr>
          <w:rFonts w:ascii="Times New Roman" w:eastAsia="Times New Roman" w:hAnsi="Times New Roman"/>
          <w:b/>
          <w:color w:val="000000"/>
          <w:sz w:val="26"/>
          <w:szCs w:val="26"/>
          <w:lang w:eastAsia="ru-RU"/>
        </w:rPr>
        <w:t>В  результате</w:t>
      </w:r>
      <w:proofErr w:type="gramEnd"/>
      <w:r w:rsidRPr="00DA412C">
        <w:rPr>
          <w:rFonts w:ascii="Times New Roman" w:eastAsia="Times New Roman" w:hAnsi="Times New Roman"/>
          <w:b/>
          <w:color w:val="000000"/>
          <w:sz w:val="26"/>
          <w:szCs w:val="26"/>
          <w:lang w:eastAsia="ru-RU"/>
        </w:rPr>
        <w:t xml:space="preserve"> рассмотрения жалобы установлено следующее.</w:t>
      </w:r>
    </w:p>
    <w:p w:rsidR="00E56D0A" w:rsidRPr="00DA412C" w:rsidRDefault="00E56D0A" w:rsidP="00E56D0A">
      <w:pPr>
        <w:autoSpaceDE w:val="0"/>
        <w:autoSpaceDN w:val="0"/>
        <w:adjustRightInd w:val="0"/>
        <w:spacing w:after="0" w:line="240" w:lineRule="auto"/>
        <w:ind w:firstLine="540"/>
        <w:jc w:val="both"/>
        <w:rPr>
          <w:rFonts w:ascii="Times New Roman" w:eastAsiaTheme="minorHAnsi" w:hAnsi="Times New Roman"/>
          <w:sz w:val="26"/>
          <w:szCs w:val="26"/>
        </w:rPr>
      </w:pPr>
      <w:r w:rsidRPr="00DA412C">
        <w:rPr>
          <w:rFonts w:ascii="Times New Roman" w:eastAsiaTheme="minorHAnsi" w:hAnsi="Times New Roman"/>
          <w:sz w:val="26"/>
          <w:szCs w:val="26"/>
        </w:rPr>
        <w:t xml:space="preserve">Согласно </w:t>
      </w:r>
      <w:hyperlink r:id="rId9" w:history="1">
        <w:r w:rsidRPr="00DA412C">
          <w:rPr>
            <w:rFonts w:ascii="Times New Roman" w:eastAsiaTheme="minorHAnsi" w:hAnsi="Times New Roman"/>
            <w:color w:val="0000FF"/>
            <w:sz w:val="26"/>
            <w:szCs w:val="26"/>
          </w:rPr>
          <w:t>п. 1 ч. 1 ст. 31</w:t>
        </w:r>
      </w:hyperlink>
      <w:r w:rsidRPr="00DA412C">
        <w:rPr>
          <w:rFonts w:ascii="Times New Roman" w:eastAsiaTheme="minorHAnsi" w:hAnsi="Times New Roman"/>
          <w:sz w:val="26"/>
          <w:szCs w:val="26"/>
        </w:rPr>
        <w:t xml:space="preserve"> Закона о контрактной системе при осуществлении закупки заказчик устанавливает единые требования к участникам закупки, в том числе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56D0A" w:rsidRPr="00DA412C" w:rsidRDefault="00E56D0A" w:rsidP="00E56D0A">
      <w:pPr>
        <w:widowControl w:val="0"/>
        <w:autoSpaceDE w:val="0"/>
        <w:autoSpaceDN w:val="0"/>
        <w:adjustRightInd w:val="0"/>
        <w:spacing w:after="0" w:line="240" w:lineRule="auto"/>
        <w:ind w:firstLine="539"/>
        <w:jc w:val="both"/>
        <w:rPr>
          <w:rFonts w:ascii="Times New Roman" w:eastAsiaTheme="minorHAnsi" w:hAnsi="Times New Roman"/>
          <w:sz w:val="26"/>
          <w:szCs w:val="26"/>
        </w:rPr>
      </w:pPr>
      <w:r w:rsidRPr="00DA412C">
        <w:rPr>
          <w:rFonts w:ascii="Times New Roman" w:eastAsiaTheme="minorHAnsi" w:hAnsi="Times New Roman"/>
          <w:sz w:val="26"/>
          <w:szCs w:val="26"/>
        </w:rPr>
        <w:t xml:space="preserve">В соответствии с </w:t>
      </w:r>
      <w:hyperlink r:id="rId10" w:history="1">
        <w:r w:rsidRPr="00DA412C">
          <w:rPr>
            <w:rFonts w:ascii="Times New Roman" w:eastAsiaTheme="minorHAnsi" w:hAnsi="Times New Roman"/>
            <w:color w:val="0000FF"/>
            <w:sz w:val="26"/>
            <w:szCs w:val="26"/>
          </w:rPr>
          <w:t>п. 6 ч. 5 ст. 63</w:t>
        </w:r>
      </w:hyperlink>
      <w:r w:rsidRPr="00DA412C">
        <w:rPr>
          <w:rFonts w:ascii="Times New Roman" w:eastAsiaTheme="minorHAnsi" w:hAnsi="Times New Roman"/>
          <w:sz w:val="26"/>
          <w:szCs w:val="26"/>
        </w:rPr>
        <w:t xml:space="preserve"> Закона о контрактной систем в извещении о проведении электронного аукциона наряду с информацией, указанной в </w:t>
      </w:r>
      <w:hyperlink r:id="rId11" w:history="1">
        <w:r w:rsidRPr="00DA412C">
          <w:rPr>
            <w:rFonts w:ascii="Times New Roman" w:eastAsiaTheme="minorHAnsi" w:hAnsi="Times New Roman"/>
            <w:color w:val="0000FF"/>
            <w:sz w:val="26"/>
            <w:szCs w:val="26"/>
          </w:rPr>
          <w:t>статье 42</w:t>
        </w:r>
      </w:hyperlink>
      <w:r w:rsidRPr="00DA412C">
        <w:rPr>
          <w:rFonts w:ascii="Times New Roman" w:eastAsiaTheme="minorHAnsi" w:hAnsi="Times New Roman"/>
          <w:sz w:val="26"/>
          <w:szCs w:val="26"/>
        </w:rPr>
        <w:t xml:space="preserve"> настоящего Федерального закона,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2" w:history="1">
        <w:r w:rsidRPr="00DA412C">
          <w:rPr>
            <w:rFonts w:ascii="Times New Roman" w:eastAsiaTheme="minorHAnsi" w:hAnsi="Times New Roman"/>
            <w:color w:val="0000FF"/>
            <w:sz w:val="26"/>
            <w:szCs w:val="26"/>
          </w:rPr>
          <w:t>п. 1 ч. 1</w:t>
        </w:r>
      </w:hyperlink>
      <w:r w:rsidRPr="00DA412C">
        <w:rPr>
          <w:rFonts w:ascii="Times New Roman" w:eastAsiaTheme="minorHAnsi" w:hAnsi="Times New Roman"/>
          <w:sz w:val="26"/>
          <w:szCs w:val="26"/>
        </w:rPr>
        <w:t xml:space="preserve">, </w:t>
      </w:r>
      <w:hyperlink r:id="rId13" w:history="1">
        <w:r w:rsidRPr="00DA412C">
          <w:rPr>
            <w:rFonts w:ascii="Times New Roman" w:eastAsiaTheme="minorHAnsi" w:hAnsi="Times New Roman"/>
            <w:color w:val="0000FF"/>
            <w:sz w:val="26"/>
            <w:szCs w:val="26"/>
          </w:rPr>
          <w:t>частями 2</w:t>
        </w:r>
      </w:hyperlink>
      <w:r w:rsidRPr="00DA412C">
        <w:rPr>
          <w:rFonts w:ascii="Times New Roman" w:eastAsiaTheme="minorHAnsi" w:hAnsi="Times New Roman"/>
          <w:sz w:val="26"/>
          <w:szCs w:val="26"/>
        </w:rPr>
        <w:t xml:space="preserve"> и </w:t>
      </w:r>
      <w:hyperlink r:id="rId14" w:history="1">
        <w:r w:rsidRPr="00DA412C">
          <w:rPr>
            <w:rFonts w:ascii="Times New Roman" w:eastAsiaTheme="minorHAnsi" w:hAnsi="Times New Roman"/>
            <w:color w:val="0000FF"/>
            <w:sz w:val="26"/>
            <w:szCs w:val="26"/>
          </w:rPr>
          <w:t>2.1</w:t>
        </w:r>
      </w:hyperlink>
      <w:r w:rsidRPr="00DA412C">
        <w:rPr>
          <w:rFonts w:ascii="Times New Roman" w:eastAsiaTheme="minorHAnsi" w:hAnsi="Times New Roman"/>
          <w:sz w:val="26"/>
          <w:szCs w:val="26"/>
        </w:rPr>
        <w:t xml:space="preserve"> (при наличии таких требований) ст. 31 настоящего Федерального закона, а также требование, предъявляемое к участникам такого аукциона в соответствии с </w:t>
      </w:r>
      <w:hyperlink r:id="rId15" w:history="1">
        <w:r w:rsidRPr="00DA412C">
          <w:rPr>
            <w:rFonts w:ascii="Times New Roman" w:eastAsiaTheme="minorHAnsi" w:hAnsi="Times New Roman"/>
            <w:color w:val="0000FF"/>
            <w:sz w:val="26"/>
            <w:szCs w:val="26"/>
          </w:rPr>
          <w:t>ч. 1.1</w:t>
        </w:r>
      </w:hyperlink>
      <w:r w:rsidRPr="00DA412C">
        <w:rPr>
          <w:rFonts w:ascii="Times New Roman" w:eastAsiaTheme="minorHAnsi" w:hAnsi="Times New Roman"/>
          <w:sz w:val="26"/>
          <w:szCs w:val="26"/>
        </w:rPr>
        <w:t xml:space="preserve"> (при наличии такого требования) ст. 31 настоящего Федерального закона.</w:t>
      </w:r>
    </w:p>
    <w:p w:rsidR="00E56D0A" w:rsidRPr="00DA412C" w:rsidRDefault="00E56D0A" w:rsidP="00E56D0A">
      <w:pPr>
        <w:widowControl w:val="0"/>
        <w:autoSpaceDE w:val="0"/>
        <w:autoSpaceDN w:val="0"/>
        <w:adjustRightInd w:val="0"/>
        <w:spacing w:after="0" w:line="240" w:lineRule="auto"/>
        <w:ind w:firstLine="539"/>
        <w:jc w:val="both"/>
        <w:rPr>
          <w:rFonts w:ascii="Times New Roman" w:eastAsiaTheme="minorHAnsi" w:hAnsi="Times New Roman"/>
          <w:sz w:val="26"/>
          <w:szCs w:val="26"/>
        </w:rPr>
      </w:pPr>
      <w:r w:rsidRPr="00DA412C">
        <w:rPr>
          <w:rFonts w:ascii="Times New Roman" w:eastAsiaTheme="minorHAnsi" w:hAnsi="Times New Roman"/>
          <w:sz w:val="26"/>
          <w:szCs w:val="26"/>
        </w:rPr>
        <w:t xml:space="preserve">Согласно </w:t>
      </w:r>
      <w:hyperlink r:id="rId16" w:history="1">
        <w:r w:rsidRPr="00DA412C">
          <w:rPr>
            <w:rFonts w:ascii="Times New Roman" w:eastAsiaTheme="minorHAnsi" w:hAnsi="Times New Roman"/>
            <w:color w:val="0000FF"/>
            <w:sz w:val="26"/>
            <w:szCs w:val="26"/>
          </w:rPr>
          <w:t>ч. 6 ст. 31</w:t>
        </w:r>
      </w:hyperlink>
      <w:r w:rsidRPr="00DA412C">
        <w:rPr>
          <w:rFonts w:ascii="Times New Roman" w:eastAsiaTheme="minorHAnsi" w:hAnsi="Times New Roman"/>
          <w:sz w:val="26"/>
          <w:szCs w:val="26"/>
        </w:rPr>
        <w:t xml:space="preserve"> Закона о контрактной системе Заказчики не вправе устанавливать требования к участникам закупок в нарушение требований </w:t>
      </w:r>
      <w:hyperlink r:id="rId17" w:history="1">
        <w:r w:rsidRPr="00DA412C">
          <w:rPr>
            <w:rFonts w:ascii="Times New Roman" w:eastAsiaTheme="minorHAnsi" w:hAnsi="Times New Roman"/>
            <w:sz w:val="26"/>
            <w:szCs w:val="26"/>
          </w:rPr>
          <w:t>Закона</w:t>
        </w:r>
      </w:hyperlink>
      <w:r w:rsidRPr="00DA412C">
        <w:rPr>
          <w:rFonts w:ascii="Times New Roman" w:eastAsiaTheme="minorHAnsi" w:hAnsi="Times New Roman"/>
          <w:sz w:val="26"/>
          <w:szCs w:val="26"/>
        </w:rPr>
        <w:t xml:space="preserve"> о контрактной системе.</w:t>
      </w:r>
    </w:p>
    <w:p w:rsidR="00551D75" w:rsidRPr="00DA412C" w:rsidRDefault="00551D75" w:rsidP="00551D75">
      <w:pPr>
        <w:pStyle w:val="ConsPlusNormal"/>
        <w:jc w:val="both"/>
        <w:rPr>
          <w:rFonts w:ascii="Times New Roman" w:eastAsiaTheme="minorHAnsi" w:hAnsi="Times New Roman" w:cs="Times New Roman"/>
          <w:sz w:val="26"/>
          <w:szCs w:val="26"/>
          <w:lang w:eastAsia="en-US"/>
        </w:rPr>
      </w:pPr>
      <w:r w:rsidRPr="00DA412C">
        <w:rPr>
          <w:rFonts w:ascii="Times New Roman" w:eastAsiaTheme="minorHAnsi" w:hAnsi="Times New Roman" w:cs="Times New Roman"/>
          <w:sz w:val="26"/>
          <w:szCs w:val="26"/>
          <w:lang w:eastAsia="en-US"/>
        </w:rPr>
        <w:t>В соответствии с пунктом 1.2.2 Инструкции для участников закупки установлено: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p>
    <w:p w:rsidR="00551D75" w:rsidRPr="00DA412C" w:rsidRDefault="00551D75" w:rsidP="00551D75">
      <w:pPr>
        <w:pStyle w:val="ConsPlusNormal"/>
        <w:jc w:val="both"/>
        <w:rPr>
          <w:rFonts w:ascii="Times New Roman" w:eastAsiaTheme="minorHAnsi" w:hAnsi="Times New Roman" w:cs="Times New Roman"/>
          <w:sz w:val="26"/>
          <w:szCs w:val="26"/>
          <w:lang w:eastAsia="en-US"/>
        </w:rPr>
      </w:pPr>
      <w:r w:rsidRPr="00DA412C">
        <w:rPr>
          <w:rFonts w:ascii="Times New Roman" w:eastAsiaTheme="minorHAnsi" w:hAnsi="Times New Roman" w:cs="Times New Roman"/>
          <w:sz w:val="26"/>
          <w:szCs w:val="26"/>
          <w:lang w:eastAsia="en-US"/>
        </w:rPr>
        <w:t xml:space="preserve"> наличие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с видами работ:</w:t>
      </w:r>
    </w:p>
    <w:p w:rsidR="00551D75" w:rsidRPr="00DA412C" w:rsidRDefault="00551D75" w:rsidP="00551D75">
      <w:pPr>
        <w:pStyle w:val="ConsPlusNormal"/>
        <w:jc w:val="both"/>
        <w:rPr>
          <w:rFonts w:ascii="Times New Roman" w:eastAsiaTheme="minorHAnsi" w:hAnsi="Times New Roman" w:cs="Times New Roman"/>
          <w:sz w:val="26"/>
          <w:szCs w:val="26"/>
          <w:lang w:eastAsia="en-US"/>
        </w:rPr>
      </w:pPr>
      <w:r w:rsidRPr="00DA412C">
        <w:rPr>
          <w:rFonts w:ascii="Times New Roman" w:eastAsiaTheme="minorHAnsi" w:hAnsi="Times New Roman" w:cs="Times New Roman"/>
          <w:sz w:val="26"/>
          <w:szCs w:val="26"/>
          <w:lang w:eastAsia="en-US"/>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551D75" w:rsidRPr="00DA412C" w:rsidRDefault="00551D75" w:rsidP="00551D75">
      <w:pPr>
        <w:pStyle w:val="ConsPlusNormal"/>
        <w:jc w:val="both"/>
        <w:rPr>
          <w:rFonts w:ascii="Times New Roman" w:eastAsiaTheme="minorHAnsi" w:hAnsi="Times New Roman" w:cs="Times New Roman"/>
          <w:sz w:val="26"/>
          <w:szCs w:val="26"/>
          <w:lang w:eastAsia="en-US"/>
        </w:rPr>
      </w:pPr>
      <w:r w:rsidRPr="00DA412C">
        <w:rPr>
          <w:rFonts w:ascii="Times New Roman" w:eastAsiaTheme="minorHAnsi" w:hAnsi="Times New Roman" w:cs="Times New Roman"/>
          <w:sz w:val="26"/>
          <w:szCs w:val="26"/>
          <w:lang w:eastAsia="en-US"/>
        </w:rPr>
        <w:t xml:space="preserve">- Монтаж, техническое обслуживание и ремонт заполнений проемов в </w:t>
      </w:r>
      <w:r w:rsidRPr="00DA412C">
        <w:rPr>
          <w:rFonts w:ascii="Times New Roman" w:eastAsiaTheme="minorHAnsi" w:hAnsi="Times New Roman" w:cs="Times New Roman"/>
          <w:sz w:val="26"/>
          <w:szCs w:val="26"/>
          <w:lang w:eastAsia="en-US"/>
        </w:rPr>
        <w:lastRenderedPageBreak/>
        <w:t>противопожарных преградах</w:t>
      </w:r>
    </w:p>
    <w:p w:rsidR="00551D75" w:rsidRPr="00DA412C" w:rsidRDefault="00551D75" w:rsidP="00551D75">
      <w:pPr>
        <w:pStyle w:val="ConsPlusNormal"/>
        <w:jc w:val="both"/>
        <w:rPr>
          <w:rFonts w:ascii="Times New Roman" w:eastAsiaTheme="minorHAnsi" w:hAnsi="Times New Roman" w:cs="Times New Roman"/>
          <w:sz w:val="26"/>
          <w:szCs w:val="26"/>
          <w:lang w:eastAsia="en-US"/>
        </w:rPr>
      </w:pPr>
      <w:r w:rsidRPr="00DA412C">
        <w:rPr>
          <w:rFonts w:ascii="Times New Roman" w:eastAsiaTheme="minorHAnsi" w:hAnsi="Times New Roman" w:cs="Times New Roman"/>
          <w:sz w:val="26"/>
          <w:szCs w:val="26"/>
          <w:lang w:eastAsia="en-US"/>
        </w:rPr>
        <w:t xml:space="preserve"> (если участник закупки не планирует привлечение субподрядной организации для выполнения работ, связанных с наличием такой лицензии). </w:t>
      </w:r>
    </w:p>
    <w:p w:rsidR="00551D75" w:rsidRPr="00DA412C" w:rsidRDefault="00551D75" w:rsidP="00551D75">
      <w:pPr>
        <w:pStyle w:val="ConsPlusNormal"/>
        <w:jc w:val="both"/>
        <w:rPr>
          <w:rFonts w:ascii="Times New Roman" w:eastAsiaTheme="minorHAnsi" w:hAnsi="Times New Roman" w:cs="Times New Roman"/>
          <w:sz w:val="26"/>
          <w:szCs w:val="26"/>
          <w:lang w:eastAsia="en-US"/>
        </w:rPr>
      </w:pPr>
      <w:r w:rsidRPr="00DA412C">
        <w:rPr>
          <w:rFonts w:ascii="Times New Roman" w:eastAsiaTheme="minorHAnsi" w:hAnsi="Times New Roman" w:cs="Times New Roman"/>
          <w:sz w:val="26"/>
          <w:szCs w:val="26"/>
          <w:lang w:eastAsia="en-US"/>
        </w:rPr>
        <w:t>В случае привлечения на производство вышеуказанных работ сторонней организации участник закупки в составе заявки предоставляет сведения о наименовании и местонахождении привлекаемой на субподряд организации, имеющей необходимую лицензию. Копия такой лицензии предоставляется заказчику при заключении контракта. При этом не предоставление такой лицензии при заключении контракта расценивается как нарушение требований документации об аукционе».</w:t>
      </w:r>
    </w:p>
    <w:p w:rsidR="00551D75" w:rsidRPr="00DA412C" w:rsidRDefault="00551D75" w:rsidP="00551D75">
      <w:pPr>
        <w:widowControl w:val="0"/>
        <w:autoSpaceDE w:val="0"/>
        <w:autoSpaceDN w:val="0"/>
        <w:adjustRightInd w:val="0"/>
        <w:spacing w:after="0" w:line="240" w:lineRule="auto"/>
        <w:ind w:firstLine="540"/>
        <w:jc w:val="both"/>
        <w:rPr>
          <w:rFonts w:ascii="Times New Roman" w:eastAsiaTheme="minorHAnsi" w:hAnsi="Times New Roman"/>
          <w:sz w:val="26"/>
          <w:szCs w:val="26"/>
        </w:rPr>
      </w:pPr>
      <w:r w:rsidRPr="00DA412C">
        <w:rPr>
          <w:rFonts w:ascii="Times New Roman" w:eastAsiaTheme="minorHAnsi" w:hAnsi="Times New Roman"/>
          <w:sz w:val="26"/>
          <w:szCs w:val="26"/>
        </w:rPr>
        <w:t>В тоже время извещением об осуществлении закупки требование о наличии лицензии не установлено.</w:t>
      </w:r>
    </w:p>
    <w:p w:rsidR="00551D75" w:rsidRPr="00DA412C" w:rsidRDefault="00551D75" w:rsidP="00E56D0A">
      <w:pPr>
        <w:widowControl w:val="0"/>
        <w:autoSpaceDE w:val="0"/>
        <w:autoSpaceDN w:val="0"/>
        <w:adjustRightInd w:val="0"/>
        <w:spacing w:after="0" w:line="240" w:lineRule="auto"/>
        <w:ind w:firstLine="539"/>
        <w:jc w:val="both"/>
        <w:rPr>
          <w:rFonts w:ascii="Times New Roman" w:eastAsiaTheme="minorHAnsi" w:hAnsi="Times New Roman"/>
          <w:sz w:val="26"/>
          <w:szCs w:val="26"/>
        </w:rPr>
      </w:pPr>
      <w:r w:rsidRPr="00DA412C">
        <w:rPr>
          <w:rFonts w:ascii="Times New Roman" w:eastAsiaTheme="minorHAnsi" w:hAnsi="Times New Roman"/>
          <w:sz w:val="26"/>
          <w:szCs w:val="26"/>
        </w:rPr>
        <w:t>Размещенная в ЕИС проектно-сметная документация, техническое задание не содержат работ на осуществление деятельности по монтажу, техническому обслуживанию и ремонту средств обеспечения пожарной безопасности зданий и сооружений, что на заседании Комиссии подтверждено Заказчиком.</w:t>
      </w:r>
    </w:p>
    <w:p w:rsidR="00DA412C" w:rsidRPr="00DA412C" w:rsidRDefault="00DA412C" w:rsidP="00DA412C">
      <w:pPr>
        <w:widowControl w:val="0"/>
        <w:autoSpaceDE w:val="0"/>
        <w:autoSpaceDN w:val="0"/>
        <w:adjustRightInd w:val="0"/>
        <w:spacing w:after="0" w:line="240" w:lineRule="auto"/>
        <w:ind w:firstLine="540"/>
        <w:jc w:val="both"/>
        <w:rPr>
          <w:rFonts w:ascii="Times New Roman" w:eastAsiaTheme="minorHAnsi" w:hAnsi="Times New Roman"/>
          <w:sz w:val="26"/>
          <w:szCs w:val="26"/>
        </w:rPr>
      </w:pPr>
      <w:r w:rsidRPr="00DA412C">
        <w:rPr>
          <w:rFonts w:ascii="Times New Roman" w:eastAsiaTheme="minorHAnsi" w:hAnsi="Times New Roman"/>
          <w:sz w:val="26"/>
          <w:szCs w:val="26"/>
        </w:rPr>
        <w:t>Согласно объяснениям заказчика, при составлении инструкции допущена техническая</w:t>
      </w:r>
      <w:r>
        <w:rPr>
          <w:rFonts w:ascii="Times New Roman" w:eastAsiaTheme="minorHAnsi" w:hAnsi="Times New Roman"/>
          <w:sz w:val="26"/>
          <w:szCs w:val="26"/>
        </w:rPr>
        <w:t xml:space="preserve"> ошибка и п.1.2.2 не был удален, данный довод подлежит отклонению</w:t>
      </w:r>
      <w:r w:rsidRPr="00DA412C">
        <w:rPr>
          <w:rFonts w:ascii="Times New Roman" w:hAnsi="Times New Roman"/>
          <w:color w:val="000000"/>
          <w:sz w:val="26"/>
          <w:szCs w:val="26"/>
          <w:lang w:eastAsia="ru-RU"/>
        </w:rPr>
        <w:t>, поскольку в Законе о контрактной системе отсутствует определени</w:t>
      </w:r>
      <w:r>
        <w:rPr>
          <w:rFonts w:ascii="Times New Roman" w:hAnsi="Times New Roman"/>
          <w:color w:val="000000"/>
          <w:sz w:val="26"/>
          <w:szCs w:val="26"/>
          <w:lang w:eastAsia="ru-RU"/>
        </w:rPr>
        <w:t>е понятия «техническая ошибка».</w:t>
      </w:r>
    </w:p>
    <w:p w:rsidR="00DA412C" w:rsidRPr="00DA412C" w:rsidRDefault="00DA412C" w:rsidP="00DA412C">
      <w:pPr>
        <w:keepNext/>
        <w:autoSpaceDE w:val="0"/>
        <w:autoSpaceDN w:val="0"/>
        <w:adjustRightInd w:val="0"/>
        <w:spacing w:after="0" w:line="240" w:lineRule="auto"/>
        <w:ind w:firstLine="567"/>
        <w:jc w:val="both"/>
        <w:rPr>
          <w:rFonts w:ascii="Times New Roman" w:eastAsiaTheme="minorHAnsi" w:hAnsi="Times New Roman"/>
          <w:sz w:val="26"/>
          <w:szCs w:val="26"/>
        </w:rPr>
      </w:pPr>
      <w:r w:rsidRPr="00DA412C">
        <w:rPr>
          <w:rFonts w:ascii="Times New Roman" w:hAnsi="Times New Roman"/>
          <w:color w:val="000000"/>
          <w:sz w:val="26"/>
          <w:szCs w:val="26"/>
          <w:lang w:eastAsia="ru-RU"/>
        </w:rPr>
        <w:t xml:space="preserve">Таким образом, Заказчиком при установлении требования к наличию лицензии </w:t>
      </w:r>
      <w:r w:rsidRPr="00DA412C">
        <w:rPr>
          <w:rFonts w:ascii="Times New Roman" w:eastAsiaTheme="minorHAnsi" w:hAnsi="Times New Roman"/>
          <w:sz w:val="26"/>
          <w:szCs w:val="26"/>
        </w:rPr>
        <w:t xml:space="preserve">на осуществление деятельности по монтажу, техническому обслуживанию и ремонту средств обеспечения пожарной безопасности зданий и сооружений при осуществлении работ по </w:t>
      </w:r>
      <w:r w:rsidRPr="00DA412C">
        <w:rPr>
          <w:rFonts w:ascii="Times New Roman" w:hAnsi="Times New Roman"/>
          <w:sz w:val="26"/>
          <w:szCs w:val="26"/>
        </w:rPr>
        <w:t>капитальному ремонту здания МБОУ "</w:t>
      </w:r>
      <w:proofErr w:type="spellStart"/>
      <w:r w:rsidRPr="00DA412C">
        <w:rPr>
          <w:rFonts w:ascii="Times New Roman" w:hAnsi="Times New Roman"/>
          <w:sz w:val="26"/>
          <w:szCs w:val="26"/>
        </w:rPr>
        <w:t>Пушкиногорская</w:t>
      </w:r>
      <w:proofErr w:type="spellEnd"/>
      <w:r w:rsidRPr="00DA412C">
        <w:rPr>
          <w:rFonts w:ascii="Times New Roman" w:hAnsi="Times New Roman"/>
          <w:sz w:val="26"/>
          <w:szCs w:val="26"/>
        </w:rPr>
        <w:t xml:space="preserve"> средняя общеобразовательная школа имени </w:t>
      </w:r>
      <w:proofErr w:type="spellStart"/>
      <w:r w:rsidRPr="00DA412C">
        <w:rPr>
          <w:rFonts w:ascii="Times New Roman" w:hAnsi="Times New Roman"/>
          <w:sz w:val="26"/>
          <w:szCs w:val="26"/>
        </w:rPr>
        <w:t>А.С.Пушкина</w:t>
      </w:r>
      <w:proofErr w:type="spellEnd"/>
      <w:r w:rsidRPr="00DA412C">
        <w:rPr>
          <w:rFonts w:ascii="Times New Roman" w:hAnsi="Times New Roman"/>
          <w:sz w:val="26"/>
          <w:szCs w:val="26"/>
        </w:rPr>
        <w:t>"</w:t>
      </w:r>
      <w:r>
        <w:rPr>
          <w:rFonts w:ascii="Times New Roman" w:hAnsi="Times New Roman"/>
          <w:sz w:val="26"/>
          <w:szCs w:val="26"/>
        </w:rPr>
        <w:t xml:space="preserve"> </w:t>
      </w:r>
      <w:r w:rsidRPr="00DA412C">
        <w:rPr>
          <w:rFonts w:ascii="Times New Roman" w:eastAsiaTheme="minorHAnsi" w:hAnsi="Times New Roman"/>
          <w:sz w:val="26"/>
          <w:szCs w:val="26"/>
        </w:rPr>
        <w:t>в п. 1.2.2 Инструкции для участников закупки нарушено положение ч. 6 ст. 31 Закона о контрактной системе, что содержит признаки административного правонарушения, предусмотренного ч. 4 ст. 7.30 КоАП РФ.</w:t>
      </w:r>
    </w:p>
    <w:p w:rsidR="00DA412C" w:rsidRPr="00DA412C" w:rsidRDefault="00DA412C" w:rsidP="00DA412C">
      <w:pPr>
        <w:pStyle w:val="parametervalue"/>
        <w:widowControl w:val="0"/>
        <w:spacing w:before="0" w:beforeAutospacing="0" w:after="0" w:afterAutospacing="0"/>
        <w:ind w:firstLine="709"/>
        <w:contextualSpacing/>
        <w:jc w:val="both"/>
        <w:rPr>
          <w:color w:val="000000"/>
          <w:sz w:val="26"/>
          <w:szCs w:val="26"/>
        </w:rPr>
      </w:pPr>
      <w:r w:rsidRPr="00DA412C">
        <w:rPr>
          <w:color w:val="000000"/>
          <w:sz w:val="26"/>
          <w:szCs w:val="26"/>
        </w:rPr>
        <w:t>В соответствии с абзацем вторым пункта 3.35 Административного регламента, утвержденного Приказом ФАС России от 19 ноября 2014 г.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Комиссия вправе не выдавать предписание, в случае выявления нарушений законодательства Российской Федерации и иных нормативных правовых актов о контрактной системе, которые не повлияли или не могли повлиять на результаты определения поставщика (подрядчика, исполнителя).</w:t>
      </w:r>
    </w:p>
    <w:p w:rsidR="00DA412C" w:rsidRPr="00DA412C" w:rsidRDefault="00AC294B" w:rsidP="00DA412C">
      <w:pPr>
        <w:pStyle w:val="parametervalue"/>
        <w:widowControl w:val="0"/>
        <w:spacing w:before="0" w:beforeAutospacing="0" w:after="0" w:afterAutospacing="0"/>
        <w:ind w:firstLine="709"/>
        <w:contextualSpacing/>
        <w:jc w:val="both"/>
        <w:rPr>
          <w:color w:val="000000"/>
          <w:sz w:val="26"/>
          <w:szCs w:val="26"/>
        </w:rPr>
      </w:pPr>
      <w:r>
        <w:rPr>
          <w:color w:val="000000"/>
          <w:sz w:val="26"/>
          <w:szCs w:val="26"/>
        </w:rPr>
        <w:t>В связи с тем, что в</w:t>
      </w:r>
      <w:r w:rsidR="00DA412C" w:rsidRPr="00DA412C">
        <w:rPr>
          <w:color w:val="000000"/>
          <w:sz w:val="26"/>
          <w:szCs w:val="26"/>
        </w:rPr>
        <w:t xml:space="preserve">ыявленные нарушения </w:t>
      </w:r>
      <w:r>
        <w:rPr>
          <w:color w:val="000000"/>
          <w:sz w:val="26"/>
          <w:szCs w:val="26"/>
        </w:rPr>
        <w:t xml:space="preserve">не </w:t>
      </w:r>
      <w:proofErr w:type="gramStart"/>
      <w:r w:rsidR="00DA412C" w:rsidRPr="00DA412C">
        <w:rPr>
          <w:color w:val="000000"/>
          <w:sz w:val="26"/>
          <w:szCs w:val="26"/>
        </w:rPr>
        <w:t xml:space="preserve">повлияли </w:t>
      </w:r>
      <w:r>
        <w:rPr>
          <w:color w:val="000000"/>
          <w:sz w:val="26"/>
          <w:szCs w:val="26"/>
        </w:rPr>
        <w:t xml:space="preserve"> на</w:t>
      </w:r>
      <w:proofErr w:type="gramEnd"/>
      <w:r>
        <w:rPr>
          <w:color w:val="000000"/>
          <w:sz w:val="26"/>
          <w:szCs w:val="26"/>
        </w:rPr>
        <w:t xml:space="preserve"> результат определения поставщика,  поскольку</w:t>
      </w:r>
      <w:r w:rsidR="00DA412C" w:rsidRPr="00DA412C">
        <w:rPr>
          <w:color w:val="000000"/>
          <w:sz w:val="26"/>
          <w:szCs w:val="26"/>
        </w:rPr>
        <w:t xml:space="preserve"> всеми участниками закупки во вторых частях заявок представлены документы, предусмотренные п. 1.1.2 Ин</w:t>
      </w:r>
      <w:r>
        <w:rPr>
          <w:color w:val="000000"/>
          <w:sz w:val="26"/>
          <w:szCs w:val="26"/>
        </w:rPr>
        <w:t xml:space="preserve">струкции для участников закупки, Комиссия принимает решение предписание об устранении нарушения Закона о контрактной системе не выдавать. </w:t>
      </w:r>
    </w:p>
    <w:p w:rsidR="00DA412C" w:rsidRPr="00DA412C" w:rsidRDefault="00DA412C" w:rsidP="00DA412C">
      <w:pPr>
        <w:pStyle w:val="parametervalue"/>
        <w:widowControl w:val="0"/>
        <w:spacing w:before="0" w:beforeAutospacing="0" w:after="0" w:afterAutospacing="0"/>
        <w:ind w:firstLine="709"/>
        <w:contextualSpacing/>
        <w:jc w:val="both"/>
        <w:rPr>
          <w:color w:val="000000"/>
          <w:sz w:val="26"/>
          <w:szCs w:val="26"/>
        </w:rPr>
      </w:pPr>
      <w:r w:rsidRPr="00DA412C">
        <w:rPr>
          <w:color w:val="000000"/>
          <w:sz w:val="26"/>
          <w:szCs w:val="26"/>
        </w:rPr>
        <w:t>На основании вышеизложенного и руководствуясь частями 1, 2, 4 статьи 105, на основании части 3, части 15 и части 22 статьи 99, части 8 статьи 106 Закона о контрактной системе, Комиссия</w:t>
      </w:r>
    </w:p>
    <w:p w:rsidR="00DA412C" w:rsidRPr="00DA412C" w:rsidRDefault="00DA412C" w:rsidP="00DA412C">
      <w:pPr>
        <w:pStyle w:val="parametervalue"/>
        <w:widowControl w:val="0"/>
        <w:spacing w:before="0" w:beforeAutospacing="0" w:after="0" w:afterAutospacing="0"/>
        <w:ind w:firstLine="709"/>
        <w:contextualSpacing/>
        <w:jc w:val="both"/>
        <w:rPr>
          <w:color w:val="000000"/>
          <w:sz w:val="26"/>
          <w:szCs w:val="26"/>
        </w:rPr>
      </w:pPr>
    </w:p>
    <w:p w:rsidR="00DA412C" w:rsidRPr="00DA412C" w:rsidRDefault="00DA412C" w:rsidP="00DA412C">
      <w:pPr>
        <w:pStyle w:val="parametervalue"/>
        <w:widowControl w:val="0"/>
        <w:spacing w:before="0" w:beforeAutospacing="0" w:after="0" w:afterAutospacing="0"/>
        <w:ind w:firstLine="709"/>
        <w:contextualSpacing/>
        <w:jc w:val="center"/>
        <w:rPr>
          <w:b/>
          <w:color w:val="000000"/>
          <w:sz w:val="26"/>
          <w:szCs w:val="26"/>
        </w:rPr>
      </w:pPr>
      <w:r w:rsidRPr="00DA412C">
        <w:rPr>
          <w:b/>
          <w:color w:val="000000"/>
          <w:sz w:val="26"/>
          <w:szCs w:val="26"/>
        </w:rPr>
        <w:t>РЕШИЛА:</w:t>
      </w:r>
    </w:p>
    <w:p w:rsidR="00DA412C" w:rsidRPr="00DA412C" w:rsidRDefault="00DA412C" w:rsidP="00DA412C">
      <w:pPr>
        <w:pStyle w:val="parametervalue"/>
        <w:widowControl w:val="0"/>
        <w:spacing w:before="0" w:beforeAutospacing="0" w:after="0" w:afterAutospacing="0"/>
        <w:ind w:firstLine="709"/>
        <w:contextualSpacing/>
        <w:jc w:val="both"/>
        <w:rPr>
          <w:color w:val="000000"/>
          <w:sz w:val="26"/>
          <w:szCs w:val="26"/>
        </w:rPr>
      </w:pPr>
    </w:p>
    <w:p w:rsidR="00DA412C" w:rsidRPr="00DA412C" w:rsidRDefault="00DA412C" w:rsidP="00DA412C">
      <w:pPr>
        <w:pStyle w:val="parametervalue"/>
        <w:widowControl w:val="0"/>
        <w:spacing w:before="0" w:beforeAutospacing="0" w:after="0" w:afterAutospacing="0"/>
        <w:ind w:firstLine="708"/>
        <w:contextualSpacing/>
        <w:jc w:val="both"/>
        <w:rPr>
          <w:color w:val="000000"/>
          <w:sz w:val="26"/>
          <w:szCs w:val="26"/>
        </w:rPr>
      </w:pPr>
      <w:r w:rsidRPr="00DA412C">
        <w:rPr>
          <w:color w:val="000000"/>
          <w:sz w:val="26"/>
          <w:szCs w:val="26"/>
        </w:rPr>
        <w:t>1. Признать жалобу ООО «Гарант» обоснованной.</w:t>
      </w:r>
    </w:p>
    <w:p w:rsidR="00DA412C" w:rsidRPr="00DA412C" w:rsidRDefault="00DA412C" w:rsidP="00DA412C">
      <w:pPr>
        <w:pStyle w:val="parametervalue"/>
        <w:widowControl w:val="0"/>
        <w:spacing w:before="0" w:beforeAutospacing="0" w:after="0" w:afterAutospacing="0"/>
        <w:ind w:firstLine="708"/>
        <w:contextualSpacing/>
        <w:jc w:val="both"/>
        <w:rPr>
          <w:color w:val="000000"/>
          <w:sz w:val="26"/>
          <w:szCs w:val="26"/>
        </w:rPr>
      </w:pPr>
      <w:r w:rsidRPr="00DA412C">
        <w:rPr>
          <w:color w:val="000000"/>
          <w:sz w:val="26"/>
          <w:szCs w:val="26"/>
        </w:rPr>
        <w:lastRenderedPageBreak/>
        <w:t>2. Установить в действиях Заказчика -  ч. 6 ст. 31 Закона о контрактной системе.</w:t>
      </w:r>
    </w:p>
    <w:p w:rsidR="00DA412C" w:rsidRPr="00DA412C" w:rsidRDefault="00DA412C" w:rsidP="00DA412C">
      <w:pPr>
        <w:pStyle w:val="parametervalue"/>
        <w:widowControl w:val="0"/>
        <w:spacing w:before="0" w:beforeAutospacing="0" w:after="0" w:afterAutospacing="0"/>
        <w:ind w:firstLine="708"/>
        <w:contextualSpacing/>
        <w:jc w:val="both"/>
        <w:rPr>
          <w:color w:val="000000"/>
          <w:sz w:val="26"/>
          <w:szCs w:val="26"/>
        </w:rPr>
      </w:pPr>
      <w:r w:rsidRPr="00DA412C">
        <w:rPr>
          <w:color w:val="000000"/>
          <w:sz w:val="26"/>
          <w:szCs w:val="26"/>
        </w:rPr>
        <w:t>3.</w:t>
      </w:r>
      <w:r w:rsidRPr="00DA412C">
        <w:rPr>
          <w:sz w:val="26"/>
          <w:szCs w:val="26"/>
        </w:rPr>
        <w:t xml:space="preserve"> В связи с тем, что выявленное нарушение не повлияло на результат электронного а</w:t>
      </w:r>
      <w:r w:rsidR="00AC294B">
        <w:rPr>
          <w:sz w:val="26"/>
          <w:szCs w:val="26"/>
        </w:rPr>
        <w:t>укциона, предписание об устранении нарушения Закона о контрактной системе не выдавать.</w:t>
      </w:r>
    </w:p>
    <w:p w:rsidR="00DA412C" w:rsidRPr="00DA412C" w:rsidRDefault="00DA412C" w:rsidP="00DA412C">
      <w:pPr>
        <w:pStyle w:val="parametervalue"/>
        <w:widowControl w:val="0"/>
        <w:spacing w:before="0" w:beforeAutospacing="0" w:after="0" w:afterAutospacing="0"/>
        <w:ind w:firstLine="708"/>
        <w:contextualSpacing/>
        <w:jc w:val="both"/>
        <w:rPr>
          <w:color w:val="000000"/>
          <w:sz w:val="26"/>
          <w:szCs w:val="26"/>
        </w:rPr>
      </w:pPr>
      <w:r w:rsidRPr="00DA412C">
        <w:rPr>
          <w:color w:val="000000"/>
          <w:sz w:val="26"/>
          <w:szCs w:val="26"/>
        </w:rPr>
        <w:t>4. Материалы дела передать уполномоченному сотруднику Псковского УФАС России для проведения административного расследования в отношении виновного должностного лица заказчика, утвердившего документацию об аукционе с нарушениями законодательства.</w:t>
      </w:r>
    </w:p>
    <w:p w:rsidR="00DA412C" w:rsidRPr="00DA412C" w:rsidRDefault="00DA412C" w:rsidP="00DA412C">
      <w:pPr>
        <w:pStyle w:val="parametervalue"/>
        <w:widowControl w:val="0"/>
        <w:spacing w:before="0" w:beforeAutospacing="0" w:after="0" w:afterAutospacing="0"/>
        <w:ind w:firstLine="709"/>
        <w:contextualSpacing/>
        <w:jc w:val="both"/>
        <w:rPr>
          <w:color w:val="000000"/>
          <w:sz w:val="26"/>
          <w:szCs w:val="26"/>
        </w:rPr>
      </w:pPr>
    </w:p>
    <w:p w:rsidR="00DA412C" w:rsidRPr="00DA412C" w:rsidRDefault="00DA412C" w:rsidP="00DA412C">
      <w:pPr>
        <w:pStyle w:val="parametervalue"/>
        <w:widowControl w:val="0"/>
        <w:spacing w:before="0" w:beforeAutospacing="0" w:after="0" w:afterAutospacing="0"/>
        <w:ind w:firstLine="709"/>
        <w:contextualSpacing/>
        <w:jc w:val="both"/>
        <w:rPr>
          <w:i/>
          <w:color w:val="000000"/>
          <w:sz w:val="26"/>
          <w:szCs w:val="26"/>
        </w:rPr>
      </w:pPr>
      <w:r w:rsidRPr="00DA412C">
        <w:rPr>
          <w:i/>
          <w:color w:val="000000"/>
          <w:sz w:val="26"/>
          <w:szCs w:val="26"/>
        </w:rPr>
        <w:t>Настоящее решение может быть обжаловано в судебном порядке в течение трех месяцев со дня его принятия.</w:t>
      </w:r>
    </w:p>
    <w:p w:rsidR="00DA412C" w:rsidRPr="00DA412C" w:rsidRDefault="00DA412C" w:rsidP="00DA412C">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A068C6" w:rsidRDefault="00A068C6"/>
    <w:sectPr w:rsidR="00A068C6" w:rsidSect="008423E3">
      <w:footerReference w:type="even" r:id="rId18"/>
      <w:footerReference w:type="default" r:id="rId19"/>
      <w:pgSz w:w="11907" w:h="16839" w:code="9"/>
      <w:pgMar w:top="720" w:right="720" w:bottom="720" w:left="128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73" w:rsidRDefault="00C20E73">
      <w:pPr>
        <w:spacing w:after="0" w:line="240" w:lineRule="auto"/>
      </w:pPr>
      <w:r>
        <w:separator/>
      </w:r>
    </w:p>
  </w:endnote>
  <w:endnote w:type="continuationSeparator" w:id="0">
    <w:p w:rsidR="00C20E73" w:rsidRDefault="00C2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5E" w:rsidRDefault="00941E1E" w:rsidP="004D4CE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F1F5E" w:rsidRDefault="00C20E73" w:rsidP="00FA749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5E" w:rsidRDefault="00941E1E" w:rsidP="004D4CE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13101">
      <w:rPr>
        <w:rStyle w:val="a7"/>
        <w:noProof/>
      </w:rPr>
      <w:t>2</w:t>
    </w:r>
    <w:r>
      <w:rPr>
        <w:rStyle w:val="a7"/>
      </w:rPr>
      <w:fldChar w:fldCharType="end"/>
    </w:r>
  </w:p>
  <w:p w:rsidR="000F1F5E" w:rsidRDefault="00C20E73" w:rsidP="00FA74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73" w:rsidRDefault="00C20E73">
      <w:pPr>
        <w:spacing w:after="0" w:line="240" w:lineRule="auto"/>
      </w:pPr>
      <w:r>
        <w:separator/>
      </w:r>
    </w:p>
  </w:footnote>
  <w:footnote w:type="continuationSeparator" w:id="0">
    <w:p w:rsidR="00C20E73" w:rsidRDefault="00C20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C2"/>
    <w:rsid w:val="00086DC2"/>
    <w:rsid w:val="00313101"/>
    <w:rsid w:val="00416BAB"/>
    <w:rsid w:val="00551D75"/>
    <w:rsid w:val="005E6568"/>
    <w:rsid w:val="00845902"/>
    <w:rsid w:val="00941E1E"/>
    <w:rsid w:val="00A068C6"/>
    <w:rsid w:val="00AC294B"/>
    <w:rsid w:val="00C20E73"/>
    <w:rsid w:val="00DA412C"/>
    <w:rsid w:val="00E56D0A"/>
    <w:rsid w:val="00FD2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0CB9"/>
  <w15:chartTrackingRefBased/>
  <w15:docId w15:val="{92E1523A-E27D-4F03-B6C6-0E34761F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6D0A"/>
    <w:pPr>
      <w:tabs>
        <w:tab w:val="center" w:pos="4677"/>
        <w:tab w:val="right" w:pos="9355"/>
      </w:tabs>
    </w:pPr>
    <w:rPr>
      <w:lang w:val="x-none"/>
    </w:rPr>
  </w:style>
  <w:style w:type="character" w:customStyle="1" w:styleId="a4">
    <w:name w:val="Нижний колонтитул Знак"/>
    <w:basedOn w:val="a0"/>
    <w:link w:val="a3"/>
    <w:uiPriority w:val="99"/>
    <w:rsid w:val="00E56D0A"/>
    <w:rPr>
      <w:rFonts w:ascii="Calibri" w:eastAsia="Calibri" w:hAnsi="Calibri" w:cs="Times New Roman"/>
      <w:lang w:val="x-none"/>
    </w:rPr>
  </w:style>
  <w:style w:type="paragraph" w:styleId="a5">
    <w:name w:val="Body Text"/>
    <w:basedOn w:val="a"/>
    <w:link w:val="a6"/>
    <w:rsid w:val="00E56D0A"/>
    <w:pPr>
      <w:spacing w:after="0" w:line="240" w:lineRule="auto"/>
      <w:jc w:val="center"/>
    </w:pPr>
    <w:rPr>
      <w:rFonts w:ascii="Times New Roman" w:eastAsia="Times New Roman" w:hAnsi="Times New Roman"/>
      <w:b/>
      <w:bCs/>
      <w:szCs w:val="24"/>
      <w:lang w:val="x-none" w:eastAsia="x-none"/>
    </w:rPr>
  </w:style>
  <w:style w:type="character" w:customStyle="1" w:styleId="a6">
    <w:name w:val="Основной текст Знак"/>
    <w:basedOn w:val="a0"/>
    <w:link w:val="a5"/>
    <w:rsid w:val="00E56D0A"/>
    <w:rPr>
      <w:rFonts w:ascii="Times New Roman" w:eastAsia="Times New Roman" w:hAnsi="Times New Roman" w:cs="Times New Roman"/>
      <w:b/>
      <w:bCs/>
      <w:szCs w:val="24"/>
      <w:lang w:val="x-none" w:eastAsia="x-none"/>
    </w:rPr>
  </w:style>
  <w:style w:type="paragraph" w:customStyle="1" w:styleId="parametervalue">
    <w:name w:val="parametervalue"/>
    <w:basedOn w:val="a"/>
    <w:rsid w:val="00E56D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E56D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page number"/>
    <w:basedOn w:val="a0"/>
    <w:rsid w:val="00E56D0A"/>
  </w:style>
  <w:style w:type="paragraph" w:styleId="a8">
    <w:name w:val="No Spacing"/>
    <w:aliases w:val="для таблиц,мой,МОЙ,Без интервала 111,МММ,МОЙ МОЙ,Основной,No Spacing,Без интервала для таблиц"/>
    <w:link w:val="a9"/>
    <w:uiPriority w:val="1"/>
    <w:qFormat/>
    <w:rsid w:val="00E56D0A"/>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для таблиц Знак,мой Знак,МОЙ Знак,Без интервала 111 Знак,МММ Знак,МОЙ МОЙ Знак,Основной Знак,No Spacing Знак,Без интервала для таблиц Знак"/>
    <w:link w:val="a8"/>
    <w:uiPriority w:val="1"/>
    <w:locked/>
    <w:rsid w:val="00E56D0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51D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51D75"/>
    <w:rPr>
      <w:rFonts w:ascii="Arial" w:eastAsia="Times New Roman" w:hAnsi="Arial" w:cs="Arial"/>
      <w:sz w:val="20"/>
      <w:szCs w:val="20"/>
      <w:lang w:eastAsia="ru-RU"/>
    </w:rPr>
  </w:style>
  <w:style w:type="paragraph" w:styleId="aa">
    <w:name w:val="Balloon Text"/>
    <w:basedOn w:val="a"/>
    <w:link w:val="ab"/>
    <w:uiPriority w:val="99"/>
    <w:semiHidden/>
    <w:unhideWhenUsed/>
    <w:rsid w:val="00DA412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A41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60@fas.gov.ru" TargetMode="External"/><Relationship Id="rId13" Type="http://schemas.openxmlformats.org/officeDocument/2006/relationships/hyperlink" Target="consultantplus://offline/ref=8CC1A808F6C29EDE307A3671BF87035D3CBA9473B9152C58605FAC48B305E728D43F6B2F3EAEA03FE2ED769BBD1F46A8AEAA4795A1CF81ECe2a3J"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8CC1A808F6C29EDE307A3671BF87035D3CBA9473B9152C58605FAC48B305E728D43F6B2F3EAEA038E0ED769BBD1F46A8AEAA4795A1CF81ECe2a3J" TargetMode="External"/><Relationship Id="rId17" Type="http://schemas.openxmlformats.org/officeDocument/2006/relationships/hyperlink" Target="consultantplus://offline/ref=8CC1A808F6C29EDE307A3671BF87035D3CBA9473B9152C58605FAC48B305E728C63F33233EAABD3BEEF820CAFBe4aAJ" TargetMode="External"/><Relationship Id="rId2" Type="http://schemas.openxmlformats.org/officeDocument/2006/relationships/styles" Target="styles.xml"/><Relationship Id="rId16" Type="http://schemas.openxmlformats.org/officeDocument/2006/relationships/hyperlink" Target="consultantplus://offline/ref=8CC1A808F6C29EDE307A3671BF87035D3CBA9473B9152C58605FAC48B305E728D43F6B2F3EAEA03EE4ED769BBD1F46A8AEAA4795A1CF81ECe2a3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CC1A808F6C29EDE307A3671BF87035D3CBA9473B9152C58605FAC48B305E728D43F6B2F3EAEA732EEED769BBD1F46A8AEAA4795A1CF81ECe2a3J" TargetMode="External"/><Relationship Id="rId5" Type="http://schemas.openxmlformats.org/officeDocument/2006/relationships/footnotes" Target="footnotes.xml"/><Relationship Id="rId15" Type="http://schemas.openxmlformats.org/officeDocument/2006/relationships/hyperlink" Target="consultantplus://offline/ref=8CC1A808F6C29EDE307A3671BF87035D3CBA9473B9152C58605FAC48B305E728D43F6B2F3EAFA43AE6ED769BBD1F46A8AEAA4795A1CF81ECe2a3J" TargetMode="External"/><Relationship Id="rId10" Type="http://schemas.openxmlformats.org/officeDocument/2006/relationships/hyperlink" Target="consultantplus://offline/ref=8CC1A808F6C29EDE307A3671BF87035D3CBA9473B9152C58605FAC48B305E728D43F6B263EA5F76AA2B32FCAFD544BA0B4B6479FeBaFJ"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8CC1A808F6C29EDE307A3671BF87035D3CBA9473B9152C58605FAC48B305E728D43F6B2F3EAEA038E0ED769BBD1F46A8AEAA4795A1CF81ECe2a3J" TargetMode="External"/><Relationship Id="rId14" Type="http://schemas.openxmlformats.org/officeDocument/2006/relationships/hyperlink" Target="consultantplus://offline/ref=8CC1A808F6C29EDE307A3671BF87035D3CBA9473B9152C58605FAC48B305E728D43F6B293AA5F76AA2B32FCAFD544BA0B4B6479FeBa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17D4-3331-48C2-B601-4D11C545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cp:lastPrinted>2020-08-04T12:30:00Z</cp:lastPrinted>
  <dcterms:created xsi:type="dcterms:W3CDTF">2020-08-04T09:18:00Z</dcterms:created>
  <dcterms:modified xsi:type="dcterms:W3CDTF">2020-08-04T13:49:00Z</dcterms:modified>
</cp:coreProperties>
</file>