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Default="00C24980" w:rsidP="00C24980">
      <w:pPr>
        <w:ind w:left="4678"/>
        <w:rPr>
          <w:sz w:val="26"/>
          <w:szCs w:val="26"/>
        </w:rPr>
      </w:pP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>МИНИСТЕРСТВО ЗДРАВООХРАНЕНИЯ РЕСПУБЛИКИ ДАГЕСТАН</w:t>
      </w: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 xml:space="preserve">367000, Дагестан </w:t>
      </w:r>
      <w:proofErr w:type="spellStart"/>
      <w:proofErr w:type="gramStart"/>
      <w:r w:rsidRPr="00C24980">
        <w:rPr>
          <w:sz w:val="26"/>
          <w:szCs w:val="26"/>
        </w:rPr>
        <w:t>Респ</w:t>
      </w:r>
      <w:proofErr w:type="spellEnd"/>
      <w:proofErr w:type="gramEnd"/>
      <w:r w:rsidRPr="00C24980">
        <w:rPr>
          <w:sz w:val="26"/>
          <w:szCs w:val="26"/>
        </w:rPr>
        <w:t>, Махачкала г, УЛИЦА АБУБАКАРОВА, ДОМ 10</w:t>
      </w: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>mtomzrd@mail.ru</w:t>
      </w:r>
    </w:p>
    <w:p w:rsidR="00C24980" w:rsidRPr="00C24980" w:rsidRDefault="00C24980" w:rsidP="00C24980">
      <w:pPr>
        <w:ind w:left="4678"/>
        <w:rPr>
          <w:sz w:val="26"/>
          <w:szCs w:val="26"/>
        </w:rPr>
      </w:pP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>ООО «РТС-тендер»</w:t>
      </w: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>121151, г. Москва, набережная Тараса Шевченко, д.23-А</w:t>
      </w:r>
    </w:p>
    <w:p w:rsidR="00C24980" w:rsidRPr="00C24980" w:rsidRDefault="00C24980" w:rsidP="00C24980">
      <w:pPr>
        <w:ind w:left="4678"/>
        <w:rPr>
          <w:sz w:val="26"/>
          <w:szCs w:val="26"/>
          <w:lang w:val="en-US"/>
        </w:rPr>
      </w:pPr>
      <w:proofErr w:type="gramStart"/>
      <w:r w:rsidRPr="00C24980">
        <w:rPr>
          <w:sz w:val="26"/>
          <w:szCs w:val="26"/>
          <w:lang w:val="en-US"/>
        </w:rPr>
        <w:t>e-mail</w:t>
      </w:r>
      <w:proofErr w:type="gramEnd"/>
      <w:r w:rsidRPr="00C24980">
        <w:rPr>
          <w:sz w:val="26"/>
          <w:szCs w:val="26"/>
          <w:lang w:val="en-US"/>
        </w:rPr>
        <w:t>: KO@rts-tender.ru</w:t>
      </w:r>
    </w:p>
    <w:p w:rsidR="00C24980" w:rsidRPr="00C24980" w:rsidRDefault="00C24980" w:rsidP="00C24980">
      <w:pPr>
        <w:ind w:left="4678"/>
        <w:rPr>
          <w:sz w:val="26"/>
          <w:szCs w:val="26"/>
          <w:lang w:val="en-US"/>
        </w:rPr>
      </w:pP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>ООО «ВЕЛКЭР»</w:t>
      </w: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>109377, г. Москва, Рязанский проспект, д. 34, комн. А</w:t>
      </w:r>
    </w:p>
    <w:p w:rsidR="00C24980" w:rsidRPr="00C24980" w:rsidRDefault="00C24980" w:rsidP="00C24980">
      <w:pPr>
        <w:ind w:left="4678"/>
        <w:rPr>
          <w:sz w:val="26"/>
          <w:szCs w:val="26"/>
        </w:rPr>
      </w:pPr>
      <w:r w:rsidRPr="00C24980">
        <w:rPr>
          <w:sz w:val="26"/>
          <w:szCs w:val="26"/>
        </w:rPr>
        <w:t xml:space="preserve">119571, г. Москва, ул. 26 Бакинских </w:t>
      </w:r>
      <w:proofErr w:type="spellStart"/>
      <w:r w:rsidRPr="00C24980">
        <w:rPr>
          <w:sz w:val="26"/>
          <w:szCs w:val="26"/>
        </w:rPr>
        <w:t>Камиссаров</w:t>
      </w:r>
      <w:proofErr w:type="spellEnd"/>
      <w:r w:rsidRPr="00C24980">
        <w:rPr>
          <w:sz w:val="26"/>
          <w:szCs w:val="26"/>
        </w:rPr>
        <w:t>, д. 9, оф. 15</w:t>
      </w:r>
    </w:p>
    <w:p w:rsidR="00214D01" w:rsidRPr="00AA1226" w:rsidRDefault="00C24980" w:rsidP="00C24980">
      <w:pPr>
        <w:ind w:left="4678"/>
        <w:rPr>
          <w:color w:val="000000"/>
          <w:sz w:val="26"/>
          <w:szCs w:val="26"/>
        </w:rPr>
      </w:pPr>
      <w:r w:rsidRPr="00C24980">
        <w:rPr>
          <w:sz w:val="26"/>
          <w:szCs w:val="26"/>
        </w:rPr>
        <w:t>e-</w:t>
      </w:r>
      <w:proofErr w:type="spellStart"/>
      <w:r w:rsidRPr="00C24980">
        <w:rPr>
          <w:sz w:val="26"/>
          <w:szCs w:val="26"/>
        </w:rPr>
        <w:t>mail</w:t>
      </w:r>
      <w:proofErr w:type="spellEnd"/>
      <w:r w:rsidRPr="00C24980">
        <w:rPr>
          <w:sz w:val="26"/>
          <w:szCs w:val="26"/>
        </w:rPr>
        <w:t>: carewell@mail.ru</w:t>
      </w:r>
    </w:p>
    <w:p w:rsidR="00AD2F18" w:rsidRPr="00AA1226" w:rsidRDefault="00AD2F18" w:rsidP="00033931">
      <w:pPr>
        <w:rPr>
          <w:color w:val="191919"/>
          <w:sz w:val="26"/>
          <w:szCs w:val="26"/>
        </w:rPr>
      </w:pP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AA1226">
        <w:rPr>
          <w:rFonts w:ascii="Times New Roman" w:hAnsi="Times New Roman"/>
          <w:sz w:val="26"/>
          <w:szCs w:val="26"/>
        </w:rPr>
        <w:t>Р</w:t>
      </w:r>
      <w:proofErr w:type="gramEnd"/>
      <w:r w:rsidRPr="00AA1226">
        <w:rPr>
          <w:rFonts w:ascii="Times New Roman" w:hAnsi="Times New Roman"/>
          <w:sz w:val="26"/>
          <w:szCs w:val="26"/>
        </w:rPr>
        <w:t xml:space="preserve"> Е Ш Е Н И Е № </w:t>
      </w:r>
      <w:r w:rsidR="00710B13" w:rsidRPr="00AA1226">
        <w:rPr>
          <w:rFonts w:ascii="Times New Roman" w:hAnsi="Times New Roman"/>
          <w:sz w:val="26"/>
          <w:szCs w:val="26"/>
        </w:rPr>
        <w:t>005/06/106/</w:t>
      </w:r>
      <w:r w:rsidR="00C24980">
        <w:rPr>
          <w:rFonts w:ascii="Times New Roman" w:hAnsi="Times New Roman"/>
          <w:sz w:val="26"/>
          <w:szCs w:val="26"/>
        </w:rPr>
        <w:t>2080</w:t>
      </w:r>
      <w:r w:rsidR="00214D01" w:rsidRPr="00AA1226">
        <w:rPr>
          <w:rFonts w:ascii="Times New Roman" w:hAnsi="Times New Roman"/>
          <w:sz w:val="26"/>
          <w:szCs w:val="26"/>
        </w:rPr>
        <w:t>/</w:t>
      </w:r>
      <w:r w:rsidR="00C24980">
        <w:rPr>
          <w:rFonts w:ascii="Times New Roman" w:hAnsi="Times New Roman"/>
          <w:sz w:val="26"/>
          <w:szCs w:val="26"/>
        </w:rPr>
        <w:t>2020</w:t>
      </w: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A1226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A1226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A1226" w:rsidRDefault="00C24980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</w:t>
      </w:r>
      <w:r w:rsidR="003C27A0" w:rsidRPr="00AA1226">
        <w:rPr>
          <w:rFonts w:ascii="Times New Roman" w:hAnsi="Times New Roman"/>
          <w:sz w:val="26"/>
          <w:szCs w:val="26"/>
        </w:rPr>
        <w:t>.</w:t>
      </w:r>
      <w:r w:rsidR="00F11351" w:rsidRPr="00AA1226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7</w:t>
      </w:r>
      <w:r w:rsidR="00CD1A95" w:rsidRPr="00AA1226">
        <w:rPr>
          <w:rFonts w:ascii="Times New Roman" w:hAnsi="Times New Roman"/>
          <w:sz w:val="26"/>
          <w:szCs w:val="26"/>
        </w:rPr>
        <w:t>.20</w:t>
      </w:r>
      <w:r>
        <w:rPr>
          <w:rFonts w:ascii="Times New Roman" w:hAnsi="Times New Roman"/>
          <w:sz w:val="26"/>
          <w:szCs w:val="26"/>
        </w:rPr>
        <w:t>20</w:t>
      </w:r>
      <w:r w:rsidR="00CD1A95" w:rsidRPr="00AA1226">
        <w:rPr>
          <w:rFonts w:ascii="Times New Roman" w:hAnsi="Times New Roman"/>
          <w:sz w:val="26"/>
          <w:szCs w:val="26"/>
        </w:rPr>
        <w:t>г.</w:t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AD2F18" w:rsidRPr="00AA1226">
        <w:rPr>
          <w:rFonts w:ascii="Times New Roman" w:hAnsi="Times New Roman"/>
          <w:sz w:val="26"/>
          <w:szCs w:val="26"/>
        </w:rPr>
        <w:t xml:space="preserve">         </w:t>
      </w:r>
      <w:r w:rsidR="00214D01" w:rsidRPr="00AA1226">
        <w:rPr>
          <w:rFonts w:ascii="Times New Roman" w:hAnsi="Times New Roman"/>
          <w:sz w:val="26"/>
          <w:szCs w:val="26"/>
        </w:rPr>
        <w:t xml:space="preserve">  </w:t>
      </w:r>
      <w:r w:rsidR="00AA1226">
        <w:rPr>
          <w:rFonts w:ascii="Times New Roman" w:hAnsi="Times New Roman"/>
          <w:sz w:val="26"/>
          <w:szCs w:val="26"/>
        </w:rPr>
        <w:t xml:space="preserve"> </w:t>
      </w:r>
      <w:r w:rsidR="00CD1A95" w:rsidRPr="00AA1226">
        <w:rPr>
          <w:rFonts w:ascii="Times New Roman" w:hAnsi="Times New Roman"/>
          <w:sz w:val="26"/>
          <w:szCs w:val="26"/>
        </w:rPr>
        <w:t>г. Махачкала</w:t>
      </w:r>
    </w:p>
    <w:p w:rsidR="00CD1A95" w:rsidRPr="00AA1226" w:rsidRDefault="00CD1A95" w:rsidP="003C27A0">
      <w:pPr>
        <w:ind w:firstLine="700"/>
        <w:jc w:val="both"/>
        <w:rPr>
          <w:sz w:val="26"/>
          <w:szCs w:val="26"/>
        </w:rPr>
      </w:pPr>
    </w:p>
    <w:p w:rsidR="006F33BC" w:rsidRPr="00AA1226" w:rsidRDefault="006F33BC" w:rsidP="00874B41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A1226" w:rsidRDefault="00055B25" w:rsidP="00055B25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Ведуще</w:t>
      </w:r>
      <w:r w:rsidR="00C24980">
        <w:rPr>
          <w:sz w:val="26"/>
          <w:szCs w:val="26"/>
        </w:rPr>
        <w:t>й</w:t>
      </w:r>
      <w:r w:rsidR="00167B72" w:rsidRPr="00AA1226">
        <w:rPr>
          <w:sz w:val="26"/>
          <w:szCs w:val="26"/>
        </w:rPr>
        <w:t xml:space="preserve"> </w:t>
      </w:r>
      <w:r w:rsidRPr="00AA1226">
        <w:rPr>
          <w:sz w:val="26"/>
          <w:szCs w:val="26"/>
        </w:rPr>
        <w:t xml:space="preserve">заседание Комиссии – </w:t>
      </w:r>
      <w:proofErr w:type="spellStart"/>
      <w:r w:rsidR="00C24980">
        <w:rPr>
          <w:sz w:val="26"/>
          <w:szCs w:val="26"/>
        </w:rPr>
        <w:t>Халлаевой</w:t>
      </w:r>
      <w:proofErr w:type="spellEnd"/>
      <w:r w:rsidR="00C24980">
        <w:rPr>
          <w:sz w:val="26"/>
          <w:szCs w:val="26"/>
        </w:rPr>
        <w:t xml:space="preserve"> Д.М.</w:t>
      </w:r>
      <w:r w:rsidR="00710B13" w:rsidRPr="00AA1226">
        <w:rPr>
          <w:sz w:val="26"/>
          <w:szCs w:val="26"/>
        </w:rPr>
        <w:t xml:space="preserve"> – </w:t>
      </w:r>
      <w:r w:rsidR="00C24980">
        <w:rPr>
          <w:sz w:val="26"/>
          <w:szCs w:val="26"/>
        </w:rPr>
        <w:t>Зам. руководителя</w:t>
      </w:r>
      <w:r w:rsidR="00710B13" w:rsidRPr="00AA1226">
        <w:rPr>
          <w:sz w:val="26"/>
          <w:szCs w:val="26"/>
        </w:rPr>
        <w:t xml:space="preserve"> Дагестанского УФАС России</w:t>
      </w:r>
      <w:r w:rsidR="00F11351" w:rsidRPr="00AA1226">
        <w:rPr>
          <w:sz w:val="26"/>
          <w:szCs w:val="26"/>
        </w:rPr>
        <w:t>;</w:t>
      </w:r>
    </w:p>
    <w:p w:rsidR="00055B25" w:rsidRPr="00AA1226" w:rsidRDefault="00055B25" w:rsidP="00055B25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Членов Комиссии:</w:t>
      </w:r>
    </w:p>
    <w:p w:rsidR="00055B25" w:rsidRDefault="001C49AA" w:rsidP="00055B25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Магомедова К.Г.  – Главного </w:t>
      </w:r>
      <w:r w:rsidRPr="00AA1226">
        <w:rPr>
          <w:sz w:val="26"/>
          <w:szCs w:val="26"/>
        </w:rPr>
        <w:t>специалиста-эксперта отдела контроля закупок Дагестанского УФАС России</w:t>
      </w:r>
      <w:r>
        <w:rPr>
          <w:sz w:val="26"/>
          <w:szCs w:val="26"/>
        </w:rPr>
        <w:t>;</w:t>
      </w:r>
    </w:p>
    <w:p w:rsidR="001C49AA" w:rsidRPr="00AA1226" w:rsidRDefault="001C49AA" w:rsidP="001C49AA">
      <w:pPr>
        <w:ind w:firstLine="700"/>
        <w:jc w:val="both"/>
        <w:rPr>
          <w:sz w:val="26"/>
          <w:szCs w:val="26"/>
        </w:rPr>
      </w:pPr>
      <w:proofErr w:type="spellStart"/>
      <w:r w:rsidRPr="00AA1226">
        <w:rPr>
          <w:sz w:val="26"/>
          <w:szCs w:val="26"/>
        </w:rPr>
        <w:t>Багамаева</w:t>
      </w:r>
      <w:proofErr w:type="spellEnd"/>
      <w:r w:rsidRPr="00AA1226">
        <w:rPr>
          <w:sz w:val="26"/>
          <w:szCs w:val="26"/>
        </w:rPr>
        <w:t xml:space="preserve"> Т.Р. – </w:t>
      </w:r>
      <w:r w:rsidR="00C24980">
        <w:rPr>
          <w:sz w:val="26"/>
          <w:szCs w:val="26"/>
        </w:rPr>
        <w:t>Главного</w:t>
      </w:r>
      <w:r w:rsidRPr="00AA1226">
        <w:rPr>
          <w:sz w:val="26"/>
          <w:szCs w:val="26"/>
        </w:rPr>
        <w:t xml:space="preserve"> специалиста-эксперта отдела контроля закупок Дагестанского УФАС России</w:t>
      </w:r>
      <w:r>
        <w:rPr>
          <w:sz w:val="26"/>
          <w:szCs w:val="26"/>
        </w:rPr>
        <w:t>;</w:t>
      </w:r>
    </w:p>
    <w:p w:rsidR="001C49AA" w:rsidRPr="00AA1226" w:rsidRDefault="001C49AA" w:rsidP="001C49AA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Магомедова А.Ш</w:t>
      </w:r>
      <w:r w:rsidRPr="00AA1226">
        <w:rPr>
          <w:sz w:val="26"/>
          <w:szCs w:val="26"/>
        </w:rPr>
        <w:t>. – Ведущего специалиста-эксперта отдела контроля закупок Дагестанского УФАС России,</w:t>
      </w:r>
    </w:p>
    <w:p w:rsidR="00D308A1" w:rsidRPr="00AA1226" w:rsidRDefault="00CD1A95" w:rsidP="001D36FF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lastRenderedPageBreak/>
        <w:t>рассмотрев жалоб</w:t>
      </w:r>
      <w:proofErr w:type="gramStart"/>
      <w:r w:rsidRPr="00AA1226">
        <w:rPr>
          <w:sz w:val="26"/>
          <w:szCs w:val="26"/>
        </w:rPr>
        <w:t xml:space="preserve">у </w:t>
      </w:r>
      <w:r w:rsidR="00C24980" w:rsidRPr="00C24980">
        <w:rPr>
          <w:sz w:val="26"/>
          <w:szCs w:val="26"/>
        </w:rPr>
        <w:t>ООО</w:t>
      </w:r>
      <w:proofErr w:type="gramEnd"/>
      <w:r w:rsidR="00C24980" w:rsidRPr="00C24980">
        <w:rPr>
          <w:sz w:val="26"/>
          <w:szCs w:val="26"/>
        </w:rPr>
        <w:t xml:space="preserve"> «ВЕЛКЭР» (далее – Заявитель) на действия МИНИСТЕРСТВF ЗДРАВООХРАНЕНИЯ РЕСПУБЛИКИ ДАГЕСТАН (далее - Заказчик) при проведении электронного аукциона № 0303200025120000196 «Закупка лекарственных препаратов для </w:t>
      </w:r>
      <w:proofErr w:type="spellStart"/>
      <w:r w:rsidR="00C24980" w:rsidRPr="00C24980">
        <w:rPr>
          <w:sz w:val="26"/>
          <w:szCs w:val="26"/>
        </w:rPr>
        <w:t>кардиобольных</w:t>
      </w:r>
      <w:proofErr w:type="spellEnd"/>
      <w:r w:rsidR="00C24980" w:rsidRPr="00C24980">
        <w:rPr>
          <w:sz w:val="26"/>
          <w:szCs w:val="26"/>
        </w:rPr>
        <w:t xml:space="preserve"> в 2020 г. (</w:t>
      </w:r>
      <w:proofErr w:type="spellStart"/>
      <w:r w:rsidR="00C24980" w:rsidRPr="00C24980">
        <w:rPr>
          <w:sz w:val="26"/>
          <w:szCs w:val="26"/>
        </w:rPr>
        <w:t>клопидогрел</w:t>
      </w:r>
      <w:proofErr w:type="spellEnd"/>
      <w:r w:rsidR="00C24980" w:rsidRPr="00C24980">
        <w:rPr>
          <w:sz w:val="26"/>
          <w:szCs w:val="26"/>
        </w:rPr>
        <w:t>)» (далее – Аукцион)</w:t>
      </w:r>
      <w:r w:rsidR="00710B13" w:rsidRPr="00AA1226">
        <w:rPr>
          <w:sz w:val="26"/>
          <w:szCs w:val="26"/>
        </w:rPr>
        <w:t xml:space="preserve">, </w:t>
      </w:r>
      <w:r w:rsidR="004612D7" w:rsidRPr="00AA1226">
        <w:rPr>
          <w:sz w:val="26"/>
          <w:szCs w:val="26"/>
        </w:rPr>
        <w:t xml:space="preserve">в </w:t>
      </w:r>
      <w:r w:rsidR="008F1453" w:rsidRPr="00AA1226">
        <w:rPr>
          <w:sz w:val="26"/>
          <w:szCs w:val="26"/>
        </w:rPr>
        <w:t>отсутствии представител</w:t>
      </w:r>
      <w:r w:rsidR="00167B72" w:rsidRPr="00AA1226">
        <w:rPr>
          <w:sz w:val="26"/>
          <w:szCs w:val="26"/>
        </w:rPr>
        <w:t>ей</w:t>
      </w:r>
      <w:r w:rsidR="00710B13" w:rsidRPr="00AA1226">
        <w:rPr>
          <w:sz w:val="26"/>
          <w:szCs w:val="26"/>
        </w:rPr>
        <w:t xml:space="preserve"> </w:t>
      </w:r>
      <w:r w:rsidR="00167B72" w:rsidRPr="00AA1226">
        <w:rPr>
          <w:sz w:val="26"/>
          <w:szCs w:val="26"/>
        </w:rPr>
        <w:t>сторон</w:t>
      </w:r>
      <w:r w:rsidR="002A5835" w:rsidRPr="00AA1226">
        <w:rPr>
          <w:sz w:val="26"/>
          <w:szCs w:val="26"/>
        </w:rPr>
        <w:t xml:space="preserve"> </w:t>
      </w:r>
      <w:r w:rsidR="00627C58" w:rsidRPr="00AA1226">
        <w:rPr>
          <w:sz w:val="26"/>
          <w:szCs w:val="26"/>
        </w:rPr>
        <w:t>(извещен</w:t>
      </w:r>
      <w:r w:rsidR="00167B72" w:rsidRPr="00AA1226">
        <w:rPr>
          <w:sz w:val="26"/>
          <w:szCs w:val="26"/>
        </w:rPr>
        <w:t>ы</w:t>
      </w:r>
      <w:r w:rsidR="008F1453" w:rsidRPr="00AA1226">
        <w:rPr>
          <w:sz w:val="26"/>
          <w:szCs w:val="26"/>
        </w:rPr>
        <w:t>)</w:t>
      </w:r>
      <w:r w:rsidR="007A705E" w:rsidRPr="00AA1226">
        <w:rPr>
          <w:sz w:val="26"/>
          <w:szCs w:val="26"/>
        </w:rPr>
        <w:t>,</w:t>
      </w:r>
    </w:p>
    <w:p w:rsidR="00CD1A95" w:rsidRPr="00AA1226" w:rsidRDefault="00CD1A95" w:rsidP="00477ED7">
      <w:pPr>
        <w:pStyle w:val="a3"/>
        <w:ind w:firstLine="709"/>
        <w:jc w:val="center"/>
        <w:rPr>
          <w:rFonts w:ascii="Times New Roman" w:hAnsi="Times New Roman"/>
          <w:sz w:val="26"/>
          <w:szCs w:val="26"/>
        </w:rPr>
      </w:pPr>
      <w:r w:rsidRPr="00AA1226">
        <w:rPr>
          <w:rFonts w:ascii="Times New Roman" w:hAnsi="Times New Roman"/>
          <w:sz w:val="26"/>
          <w:szCs w:val="26"/>
        </w:rPr>
        <w:t>У С Т А Н О В И Л А:</w:t>
      </w:r>
    </w:p>
    <w:p w:rsidR="00CD1A95" w:rsidRPr="00AA1226" w:rsidRDefault="00C24980" w:rsidP="00477ED7">
      <w:pPr>
        <w:tabs>
          <w:tab w:val="left" w:pos="142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22</w:t>
      </w:r>
      <w:r w:rsidR="00153AC3" w:rsidRPr="00AA1226">
        <w:rPr>
          <w:sz w:val="26"/>
          <w:szCs w:val="26"/>
        </w:rPr>
        <w:t>.0</w:t>
      </w:r>
      <w:r>
        <w:rPr>
          <w:sz w:val="26"/>
          <w:szCs w:val="26"/>
        </w:rPr>
        <w:t>7</w:t>
      </w:r>
      <w:r w:rsidR="00F11351" w:rsidRPr="00AA1226">
        <w:rPr>
          <w:sz w:val="26"/>
          <w:szCs w:val="26"/>
        </w:rPr>
        <w:t>.20</w:t>
      </w:r>
      <w:r>
        <w:rPr>
          <w:sz w:val="26"/>
          <w:szCs w:val="26"/>
        </w:rPr>
        <w:t>20</w:t>
      </w:r>
      <w:r w:rsidR="00CD1A95" w:rsidRPr="00AA1226">
        <w:rPr>
          <w:sz w:val="26"/>
          <w:szCs w:val="26"/>
        </w:rPr>
        <w:t xml:space="preserve">г. в </w:t>
      </w:r>
      <w:proofErr w:type="gramStart"/>
      <w:r w:rsidR="00CD1A95" w:rsidRPr="00AA1226">
        <w:rPr>
          <w:sz w:val="26"/>
          <w:szCs w:val="26"/>
        </w:rPr>
        <w:t>Дагестанское</w:t>
      </w:r>
      <w:proofErr w:type="gramEnd"/>
      <w:r w:rsidR="00CD1A95" w:rsidRPr="00AA1226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1368F2" w:rsidRPr="00AA1226" w:rsidRDefault="001368F2" w:rsidP="00477ED7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В жалобе Заявителя указывается, что документация о закупке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AA1226" w:rsidRDefault="006E044F" w:rsidP="00477ED7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И</w:t>
      </w:r>
      <w:r w:rsidR="00CD1A95" w:rsidRPr="00AA1226">
        <w:rPr>
          <w:sz w:val="26"/>
          <w:szCs w:val="26"/>
        </w:rPr>
        <w:t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="00CD1A95" w:rsidRPr="00AA1226">
        <w:rPr>
          <w:sz w:val="26"/>
          <w:szCs w:val="26"/>
        </w:rPr>
        <w:t xml:space="preserve">и </w:t>
      </w:r>
      <w:r w:rsidR="00153AC3" w:rsidRPr="00AA1226">
        <w:rPr>
          <w:sz w:val="26"/>
          <w:szCs w:val="26"/>
        </w:rPr>
        <w:t>ООО</w:t>
      </w:r>
      <w:proofErr w:type="gramEnd"/>
      <w:r w:rsidR="00153AC3" w:rsidRPr="00AA1226">
        <w:rPr>
          <w:sz w:val="26"/>
          <w:szCs w:val="26"/>
        </w:rPr>
        <w:t xml:space="preserve"> «РТС-тендер»</w:t>
      </w:r>
      <w:r w:rsidRPr="00AA1226">
        <w:rPr>
          <w:sz w:val="26"/>
          <w:szCs w:val="26"/>
        </w:rPr>
        <w:t xml:space="preserve"> </w:t>
      </w:r>
      <w:r w:rsidR="00CD1A95" w:rsidRPr="00AA1226">
        <w:rPr>
          <w:sz w:val="26"/>
          <w:szCs w:val="26"/>
        </w:rPr>
        <w:t>(далее – Оператор электронной площадки)</w:t>
      </w:r>
      <w:r w:rsidR="002D1B52" w:rsidRPr="00AA1226">
        <w:rPr>
          <w:sz w:val="26"/>
          <w:szCs w:val="26"/>
        </w:rPr>
        <w:t>,</w:t>
      </w:r>
      <w:r w:rsidR="00710B13" w:rsidRPr="00AA1226">
        <w:rPr>
          <w:sz w:val="26"/>
          <w:szCs w:val="26"/>
        </w:rPr>
        <w:t xml:space="preserve"> </w:t>
      </w:r>
      <w:r w:rsidR="00CD1A95" w:rsidRPr="00AA1226">
        <w:rPr>
          <w:sz w:val="26"/>
          <w:szCs w:val="26"/>
        </w:rPr>
        <w:t>Комиссия установила следующее.</w:t>
      </w:r>
    </w:p>
    <w:p w:rsidR="00CD1A95" w:rsidRPr="00AA1226" w:rsidRDefault="00C24980" w:rsidP="00477E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627C58" w:rsidRPr="00AA1226">
        <w:rPr>
          <w:sz w:val="26"/>
          <w:szCs w:val="26"/>
        </w:rPr>
        <w:t>.</w:t>
      </w:r>
      <w:r w:rsidR="006E044F" w:rsidRPr="00AA1226">
        <w:rPr>
          <w:sz w:val="26"/>
          <w:szCs w:val="26"/>
        </w:rPr>
        <w:t>0</w:t>
      </w:r>
      <w:r>
        <w:rPr>
          <w:sz w:val="26"/>
          <w:szCs w:val="26"/>
        </w:rPr>
        <w:t>7</w:t>
      </w:r>
      <w:r w:rsidR="00CD1A95" w:rsidRPr="00AA1226">
        <w:rPr>
          <w:sz w:val="26"/>
          <w:szCs w:val="26"/>
        </w:rPr>
        <w:t>.20</w:t>
      </w:r>
      <w:r>
        <w:rPr>
          <w:sz w:val="26"/>
          <w:szCs w:val="26"/>
        </w:rPr>
        <w:t>20</w:t>
      </w:r>
      <w:r w:rsidR="001368F2" w:rsidRPr="00AA1226">
        <w:rPr>
          <w:sz w:val="26"/>
          <w:szCs w:val="26"/>
        </w:rPr>
        <w:t xml:space="preserve"> Уполномоченным органом</w:t>
      </w:r>
      <w:r w:rsidR="00CD1A95" w:rsidRPr="00AA1226">
        <w:rPr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FE337D" w:rsidRPr="00AA1226">
        <w:rPr>
          <w:sz w:val="26"/>
          <w:szCs w:val="26"/>
        </w:rPr>
        <w:t xml:space="preserve"> </w:t>
      </w:r>
      <w:r w:rsidR="00CD1A95" w:rsidRPr="00AA1226">
        <w:rPr>
          <w:sz w:val="26"/>
          <w:szCs w:val="26"/>
        </w:rPr>
        <w:t>по проведению Аукциона.</w:t>
      </w:r>
    </w:p>
    <w:p w:rsidR="00896CF5" w:rsidRPr="00AA1226" w:rsidRDefault="00CD1A95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Начальная (максимальная) цена контракта – </w:t>
      </w:r>
      <w:r w:rsidR="00C24980" w:rsidRPr="00C24980">
        <w:rPr>
          <w:sz w:val="26"/>
          <w:szCs w:val="26"/>
        </w:rPr>
        <w:t>753 200</w:t>
      </w:r>
      <w:r w:rsidR="00710B13" w:rsidRPr="00AA1226">
        <w:rPr>
          <w:sz w:val="26"/>
          <w:szCs w:val="26"/>
        </w:rPr>
        <w:t xml:space="preserve"> </w:t>
      </w:r>
      <w:r w:rsidRPr="00AA1226">
        <w:rPr>
          <w:sz w:val="26"/>
          <w:szCs w:val="26"/>
        </w:rPr>
        <w:t>руб</w:t>
      </w:r>
      <w:r w:rsidR="008F1453" w:rsidRPr="00AA1226">
        <w:rPr>
          <w:sz w:val="26"/>
          <w:szCs w:val="26"/>
        </w:rPr>
        <w:t>лей</w:t>
      </w:r>
      <w:r w:rsidRPr="00AA1226">
        <w:rPr>
          <w:sz w:val="26"/>
          <w:szCs w:val="26"/>
        </w:rPr>
        <w:t>.</w:t>
      </w:r>
    </w:p>
    <w:p w:rsidR="00214D01" w:rsidRPr="00AA1226" w:rsidRDefault="00243D85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Заявитель указывает, что Заказчиком установлено требование к остаточному сроку годности поставляемого товара с нарушением требований Закона о контрактной системе и ограничивает количество участников закупки.</w:t>
      </w:r>
    </w:p>
    <w:p w:rsidR="00C24980" w:rsidRPr="00C24980" w:rsidRDefault="00986F4B" w:rsidP="00C24980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Как установлено Комиссией, в техническом задании документации об Аукционе установлено следующее требование к сроку годности: «</w:t>
      </w:r>
      <w:r w:rsidR="00C24980" w:rsidRPr="00C24980">
        <w:rPr>
          <w:sz w:val="26"/>
          <w:szCs w:val="26"/>
        </w:rPr>
        <w:t xml:space="preserve">Остаточный срок годности товара на дату поставки получателю должен составлять </w:t>
      </w:r>
    </w:p>
    <w:p w:rsidR="00C24980" w:rsidRPr="00C24980" w:rsidRDefault="00C24980" w:rsidP="00C24980">
      <w:pPr>
        <w:ind w:firstLine="709"/>
        <w:jc w:val="both"/>
        <w:rPr>
          <w:sz w:val="26"/>
          <w:szCs w:val="26"/>
        </w:rPr>
      </w:pPr>
      <w:r w:rsidRPr="00C24980">
        <w:rPr>
          <w:sz w:val="26"/>
          <w:szCs w:val="26"/>
        </w:rPr>
        <w:t>1)</w:t>
      </w:r>
      <w:r w:rsidRPr="00C24980">
        <w:rPr>
          <w:sz w:val="26"/>
          <w:szCs w:val="26"/>
        </w:rPr>
        <w:tab/>
        <w:t>Не менее 18 месяцев – при сроке годности товара 2,5 года и более;</w:t>
      </w:r>
    </w:p>
    <w:p w:rsidR="00C24980" w:rsidRPr="00C24980" w:rsidRDefault="00C24980" w:rsidP="00C24980">
      <w:pPr>
        <w:ind w:firstLine="709"/>
        <w:jc w:val="both"/>
        <w:rPr>
          <w:sz w:val="26"/>
          <w:szCs w:val="26"/>
        </w:rPr>
      </w:pPr>
      <w:r w:rsidRPr="00C24980">
        <w:rPr>
          <w:sz w:val="26"/>
          <w:szCs w:val="26"/>
        </w:rPr>
        <w:t>2)</w:t>
      </w:r>
      <w:r w:rsidRPr="00C24980">
        <w:rPr>
          <w:sz w:val="26"/>
          <w:szCs w:val="26"/>
        </w:rPr>
        <w:tab/>
        <w:t>Не менее 16 месяцев – при сроке годности товара 2 года;</w:t>
      </w:r>
    </w:p>
    <w:p w:rsidR="00C24980" w:rsidRPr="00C24980" w:rsidRDefault="00C24980" w:rsidP="00C24980">
      <w:pPr>
        <w:ind w:firstLine="709"/>
        <w:jc w:val="both"/>
        <w:rPr>
          <w:sz w:val="26"/>
          <w:szCs w:val="26"/>
        </w:rPr>
      </w:pPr>
      <w:r w:rsidRPr="00C24980">
        <w:rPr>
          <w:sz w:val="26"/>
          <w:szCs w:val="26"/>
        </w:rPr>
        <w:t>3)</w:t>
      </w:r>
      <w:r w:rsidRPr="00C24980">
        <w:rPr>
          <w:sz w:val="26"/>
          <w:szCs w:val="26"/>
        </w:rPr>
        <w:tab/>
        <w:t>Не менее 12 месяцев – при сроке годности товара 1,5 года;</w:t>
      </w:r>
    </w:p>
    <w:p w:rsidR="00986F4B" w:rsidRPr="00AA1226" w:rsidRDefault="00C24980" w:rsidP="00C24980">
      <w:pPr>
        <w:ind w:firstLine="709"/>
        <w:jc w:val="both"/>
        <w:rPr>
          <w:sz w:val="26"/>
          <w:szCs w:val="26"/>
        </w:rPr>
      </w:pPr>
      <w:r w:rsidRPr="00C24980">
        <w:rPr>
          <w:sz w:val="26"/>
          <w:szCs w:val="26"/>
        </w:rPr>
        <w:t>4)</w:t>
      </w:r>
      <w:r w:rsidRPr="00C24980">
        <w:rPr>
          <w:sz w:val="26"/>
          <w:szCs w:val="26"/>
        </w:rPr>
        <w:tab/>
        <w:t>Не менее 10 месяцев – п</w:t>
      </w:r>
      <w:r>
        <w:rPr>
          <w:sz w:val="26"/>
          <w:szCs w:val="26"/>
        </w:rPr>
        <w:t>ри сроке годности товара 1 год</w:t>
      </w:r>
      <w:proofErr w:type="gramStart"/>
      <w:r>
        <w:rPr>
          <w:sz w:val="26"/>
          <w:szCs w:val="26"/>
        </w:rPr>
        <w:t>;</w:t>
      </w:r>
      <w:r w:rsidR="00986F4B" w:rsidRPr="00AA1226">
        <w:rPr>
          <w:sz w:val="26"/>
          <w:szCs w:val="26"/>
        </w:rPr>
        <w:t>»</w:t>
      </w:r>
      <w:proofErr w:type="gramEnd"/>
      <w:r w:rsidR="00986F4B" w:rsidRPr="00AA1226">
        <w:rPr>
          <w:sz w:val="26"/>
          <w:szCs w:val="26"/>
        </w:rPr>
        <w:t>.</w:t>
      </w:r>
    </w:p>
    <w:p w:rsidR="00214D01" w:rsidRPr="00AA1226" w:rsidRDefault="00214D01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В соответствии с п</w:t>
      </w:r>
      <w:r w:rsidR="00243D85" w:rsidRPr="00AA1226">
        <w:rPr>
          <w:sz w:val="26"/>
          <w:szCs w:val="26"/>
        </w:rPr>
        <w:t>.</w:t>
      </w:r>
      <w:r w:rsidRPr="00AA1226">
        <w:rPr>
          <w:sz w:val="26"/>
          <w:szCs w:val="26"/>
        </w:rPr>
        <w:t xml:space="preserve"> 1 ч</w:t>
      </w:r>
      <w:r w:rsidR="00243D85" w:rsidRPr="00AA1226">
        <w:rPr>
          <w:sz w:val="26"/>
          <w:szCs w:val="26"/>
        </w:rPr>
        <w:t>.</w:t>
      </w:r>
      <w:r w:rsidRPr="00AA1226">
        <w:rPr>
          <w:sz w:val="26"/>
          <w:szCs w:val="26"/>
        </w:rPr>
        <w:t xml:space="preserve"> 1 ст</w:t>
      </w:r>
      <w:r w:rsidR="00243D85" w:rsidRPr="00AA1226">
        <w:rPr>
          <w:sz w:val="26"/>
          <w:szCs w:val="26"/>
        </w:rPr>
        <w:t>.</w:t>
      </w:r>
      <w:r w:rsidRPr="00AA1226">
        <w:rPr>
          <w:sz w:val="26"/>
          <w:szCs w:val="26"/>
        </w:rPr>
        <w:t xml:space="preserve"> 64 Закона о контрактной системе </w:t>
      </w:r>
      <w:proofErr w:type="gramStart"/>
      <w:r w:rsidRPr="00AA1226">
        <w:rPr>
          <w:sz w:val="26"/>
          <w:szCs w:val="26"/>
        </w:rPr>
        <w:t>документация</w:t>
      </w:r>
      <w:proofErr w:type="gramEnd"/>
      <w:r w:rsidRPr="00AA1226">
        <w:rPr>
          <w:sz w:val="26"/>
          <w:szCs w:val="26"/>
        </w:rPr>
        <w:t xml:space="preserve"> об электронном аукционе должна содержать наименование и описание объекта закупки и условий контракта в соответствии со </w:t>
      </w:r>
      <w:hyperlink r:id="rId9" w:history="1">
        <w:r w:rsidRPr="00AA1226">
          <w:rPr>
            <w:rStyle w:val="a4"/>
            <w:sz w:val="26"/>
            <w:szCs w:val="26"/>
          </w:rPr>
          <w:t>статьей 33</w:t>
        </w:r>
      </w:hyperlink>
      <w:r w:rsidRPr="00AA1226">
        <w:rPr>
          <w:sz w:val="26"/>
          <w:szCs w:val="26"/>
        </w:rPr>
        <w:t xml:space="preserve"> Закона о контрактной системе, в том числе обоснование начальной (максимальной) цены контракта</w:t>
      </w:r>
      <w:r w:rsidR="00AA1226" w:rsidRPr="00AA1226">
        <w:rPr>
          <w:sz w:val="26"/>
          <w:szCs w:val="26"/>
        </w:rPr>
        <w:t>, начальных цен единиц товара, работы, услуги;</w:t>
      </w:r>
      <w:r w:rsidRPr="00AA1226">
        <w:rPr>
          <w:sz w:val="26"/>
          <w:szCs w:val="26"/>
        </w:rPr>
        <w:t>.</w:t>
      </w:r>
    </w:p>
    <w:p w:rsidR="00243D85" w:rsidRPr="00AA1226" w:rsidRDefault="00243D85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Согласно ч. </w:t>
      </w:r>
      <w:r w:rsidR="008B5409" w:rsidRPr="00AA1226">
        <w:rPr>
          <w:sz w:val="26"/>
          <w:szCs w:val="26"/>
        </w:rPr>
        <w:t>5</w:t>
      </w:r>
      <w:r w:rsidRPr="00AA1226">
        <w:rPr>
          <w:sz w:val="26"/>
          <w:szCs w:val="26"/>
        </w:rPr>
        <w:t xml:space="preserve"> ст. 33 Закона о контрактной системе</w:t>
      </w:r>
      <w:r w:rsidR="00986F4B" w:rsidRPr="00AA1226">
        <w:rPr>
          <w:sz w:val="26"/>
          <w:szCs w:val="26"/>
        </w:rPr>
        <w:t>,</w:t>
      </w:r>
      <w:r w:rsidRPr="00AA1226">
        <w:rPr>
          <w:sz w:val="26"/>
          <w:szCs w:val="26"/>
        </w:rPr>
        <w:t xml:space="preserve"> </w:t>
      </w:r>
      <w:r w:rsidR="008B5409" w:rsidRPr="00AA1226">
        <w:rPr>
          <w:sz w:val="26"/>
          <w:szCs w:val="26"/>
        </w:rPr>
        <w:t>особенности описания отдельных видов объектов закупок могут устанавливаться Правительством Российской Федерации.</w:t>
      </w:r>
    </w:p>
    <w:p w:rsidR="00243D85" w:rsidRPr="00AA1226" w:rsidRDefault="008B5409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Согласно </w:t>
      </w:r>
      <w:proofErr w:type="spellStart"/>
      <w:r w:rsidRPr="00AA1226">
        <w:rPr>
          <w:sz w:val="26"/>
          <w:szCs w:val="26"/>
        </w:rPr>
        <w:t>пп</w:t>
      </w:r>
      <w:proofErr w:type="spellEnd"/>
      <w:proofErr w:type="gramStart"/>
      <w:r w:rsidRPr="00AA1226">
        <w:rPr>
          <w:sz w:val="26"/>
          <w:szCs w:val="26"/>
        </w:rPr>
        <w:t>."</w:t>
      </w:r>
      <w:proofErr w:type="gramEnd"/>
      <w:r w:rsidRPr="00AA1226">
        <w:rPr>
          <w:sz w:val="26"/>
          <w:szCs w:val="26"/>
        </w:rPr>
        <w:t xml:space="preserve">в" п. 2 постановления Правительства Российской Федерации от 15.11.2017 N 1380 "Об особенностях описания лекарственных препаратов для медицинского применения, являющихся объектов закупки для государственных и муниципальных нужд" (далее - постановление Правительства N 1380) при описании в документации о закупке заказчики, помимо сведений, предусмотренных пунктом 6 части 1 статьи 33 Закона о контрактной системе устанавливают, остаточный срок годности лекарственного препарата, </w:t>
      </w:r>
      <w:proofErr w:type="gramStart"/>
      <w:r w:rsidRPr="00AA1226">
        <w:rPr>
          <w:sz w:val="26"/>
          <w:szCs w:val="26"/>
        </w:rPr>
        <w:t>выраженный</w:t>
      </w:r>
      <w:proofErr w:type="gramEnd"/>
      <w:r w:rsidRPr="00AA1226">
        <w:rPr>
          <w:sz w:val="26"/>
          <w:szCs w:val="26"/>
        </w:rPr>
        <w:t xml:space="preserve"> в единицах измерения времени (например, "не ранее 1 января 2020 г." или "не менее 12 месяцев с даты заключения контракта" и др.).</w:t>
      </w:r>
    </w:p>
    <w:p w:rsidR="00986F4B" w:rsidRPr="00AA1226" w:rsidRDefault="008B5409" w:rsidP="00986F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A1226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0" w:history="1">
        <w:r w:rsidRPr="00AA1226">
          <w:rPr>
            <w:rFonts w:eastAsiaTheme="minorHAnsi"/>
            <w:color w:val="0000FF"/>
            <w:sz w:val="26"/>
            <w:szCs w:val="26"/>
            <w:lang w:eastAsia="en-US"/>
          </w:rPr>
          <w:t>письмом</w:t>
        </w:r>
      </w:hyperlink>
      <w:r w:rsidRPr="00AA1226">
        <w:rPr>
          <w:rFonts w:eastAsiaTheme="minorHAnsi"/>
          <w:sz w:val="26"/>
          <w:szCs w:val="26"/>
          <w:lang w:eastAsia="en-US"/>
        </w:rPr>
        <w:t xml:space="preserve"> ФАС России от 18 октября 2017 г. N ИА/71717/17 "О разъяснении вопросов установления государственными и муниципальными </w:t>
      </w:r>
      <w:r w:rsidRPr="00AA1226">
        <w:rPr>
          <w:rFonts w:eastAsiaTheme="minorHAnsi"/>
          <w:sz w:val="26"/>
          <w:szCs w:val="26"/>
          <w:lang w:eastAsia="en-US"/>
        </w:rPr>
        <w:lastRenderedPageBreak/>
        <w:t>заказчиками в документации о закупках остаточного срока годности лекарственных препаратов" в целях предупреждения ограничения конкуренции ФАС России считает, что остаточный срок годности, установленный в документации о закупках государственными и муниципальными заказчиками, должен быть обоснован и определен конкретным периодом</w:t>
      </w:r>
      <w:proofErr w:type="gramEnd"/>
      <w:r w:rsidRPr="00AA1226">
        <w:rPr>
          <w:rFonts w:eastAsiaTheme="minorHAnsi"/>
          <w:sz w:val="26"/>
          <w:szCs w:val="26"/>
          <w:lang w:eastAsia="en-US"/>
        </w:rPr>
        <w:t xml:space="preserve"> (например, в годах, месяцах, днях), в </w:t>
      </w:r>
      <w:proofErr w:type="gramStart"/>
      <w:r w:rsidRPr="00AA1226">
        <w:rPr>
          <w:rFonts w:eastAsiaTheme="minorHAnsi"/>
          <w:sz w:val="26"/>
          <w:szCs w:val="26"/>
          <w:lang w:eastAsia="en-US"/>
        </w:rPr>
        <w:t>течение</w:t>
      </w:r>
      <w:proofErr w:type="gramEnd"/>
      <w:r w:rsidRPr="00AA1226">
        <w:rPr>
          <w:rFonts w:eastAsiaTheme="minorHAnsi"/>
          <w:sz w:val="26"/>
          <w:szCs w:val="26"/>
          <w:lang w:eastAsia="en-US"/>
        </w:rPr>
        <w:t xml:space="preserve"> которого товары сохраняют свою пригодность, либо конкретной датой, до которой товары должны сохранять свою пригодность д</w:t>
      </w:r>
      <w:r w:rsidR="00986F4B" w:rsidRPr="00AA1226">
        <w:rPr>
          <w:rFonts w:eastAsiaTheme="minorHAnsi"/>
          <w:sz w:val="26"/>
          <w:szCs w:val="26"/>
          <w:lang w:eastAsia="en-US"/>
        </w:rPr>
        <w:t>ля использования по назначению.</w:t>
      </w:r>
    </w:p>
    <w:p w:rsidR="00986F4B" w:rsidRPr="00AA1226" w:rsidRDefault="00986F4B" w:rsidP="00986F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AA1226">
        <w:rPr>
          <w:sz w:val="26"/>
          <w:szCs w:val="26"/>
        </w:rPr>
        <w:t>По мнению Комиссии</w:t>
      </w:r>
      <w:r w:rsidRPr="00AA1226">
        <w:rPr>
          <w:rFonts w:eastAsiaTheme="minorHAnsi"/>
          <w:sz w:val="26"/>
          <w:szCs w:val="26"/>
          <w:lang w:eastAsia="en-US"/>
        </w:rPr>
        <w:t>, вышеуказанное требование Заказчика к остаточному сроку годности не отвеча</w:t>
      </w:r>
      <w:r w:rsidR="00E07BED" w:rsidRPr="00AA1226">
        <w:rPr>
          <w:rFonts w:eastAsiaTheme="minorHAnsi"/>
          <w:sz w:val="26"/>
          <w:szCs w:val="26"/>
          <w:lang w:eastAsia="en-US"/>
        </w:rPr>
        <w:t>е</w:t>
      </w:r>
      <w:r w:rsidRPr="00AA1226">
        <w:rPr>
          <w:rFonts w:eastAsiaTheme="minorHAnsi"/>
          <w:sz w:val="26"/>
          <w:szCs w:val="26"/>
          <w:lang w:eastAsia="en-US"/>
        </w:rPr>
        <w:t>т критериям обоснованности и объективности, поскольку предусматрива</w:t>
      </w:r>
      <w:r w:rsidR="00E07BED" w:rsidRPr="00AA1226">
        <w:rPr>
          <w:rFonts w:eastAsiaTheme="minorHAnsi"/>
          <w:sz w:val="26"/>
          <w:szCs w:val="26"/>
          <w:lang w:eastAsia="en-US"/>
        </w:rPr>
        <w:t>е</w:t>
      </w:r>
      <w:r w:rsidRPr="00AA1226">
        <w:rPr>
          <w:rFonts w:eastAsiaTheme="minorHAnsi"/>
          <w:sz w:val="26"/>
          <w:szCs w:val="26"/>
          <w:lang w:eastAsia="en-US"/>
        </w:rPr>
        <w:t>т различный остаточный срок годности в зависимости от общего срока годности изделия медицинского назначения, что не связан с фактическими потребностями Заказчика.</w:t>
      </w:r>
    </w:p>
    <w:p w:rsidR="006817B4" w:rsidRPr="00AA1226" w:rsidRDefault="00214D01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На основании изложенного, Комиссия приходит к выводу, что действия Заказчика, установившего в документации об Аукционе вышеуказанные требования, нарушают </w:t>
      </w:r>
      <w:hyperlink r:id="rId11" w:history="1">
        <w:r w:rsidRPr="00AA1226">
          <w:rPr>
            <w:rStyle w:val="a4"/>
            <w:color w:val="auto"/>
            <w:sz w:val="26"/>
            <w:szCs w:val="26"/>
            <w:u w:val="none"/>
          </w:rPr>
          <w:t>п</w:t>
        </w:r>
        <w:r w:rsidR="00986F4B" w:rsidRPr="00AA1226">
          <w:rPr>
            <w:rStyle w:val="a4"/>
            <w:color w:val="auto"/>
            <w:sz w:val="26"/>
            <w:szCs w:val="26"/>
            <w:u w:val="none"/>
          </w:rPr>
          <w:t>.</w:t>
        </w:r>
        <w:r w:rsidRPr="00AA1226">
          <w:rPr>
            <w:rStyle w:val="a4"/>
            <w:color w:val="auto"/>
            <w:sz w:val="26"/>
            <w:szCs w:val="26"/>
            <w:u w:val="none"/>
          </w:rPr>
          <w:t xml:space="preserve"> 1 ч</w:t>
        </w:r>
        <w:r w:rsidR="00986F4B" w:rsidRPr="00AA1226">
          <w:rPr>
            <w:rStyle w:val="a4"/>
            <w:color w:val="auto"/>
            <w:sz w:val="26"/>
            <w:szCs w:val="26"/>
            <w:u w:val="none"/>
          </w:rPr>
          <w:t>.</w:t>
        </w:r>
        <w:r w:rsidRPr="00AA1226">
          <w:rPr>
            <w:rStyle w:val="a4"/>
            <w:color w:val="auto"/>
            <w:sz w:val="26"/>
            <w:szCs w:val="26"/>
            <w:u w:val="none"/>
          </w:rPr>
          <w:t xml:space="preserve"> 1 ст</w:t>
        </w:r>
        <w:r w:rsidR="00986F4B" w:rsidRPr="00AA1226">
          <w:rPr>
            <w:rStyle w:val="a4"/>
            <w:color w:val="auto"/>
            <w:sz w:val="26"/>
            <w:szCs w:val="26"/>
            <w:u w:val="none"/>
          </w:rPr>
          <w:t>.</w:t>
        </w:r>
        <w:r w:rsidRPr="00AA1226">
          <w:rPr>
            <w:rStyle w:val="a4"/>
            <w:color w:val="auto"/>
            <w:sz w:val="26"/>
            <w:szCs w:val="26"/>
            <w:u w:val="none"/>
          </w:rPr>
          <w:t xml:space="preserve"> 64</w:t>
        </w:r>
      </w:hyperlink>
      <w:r w:rsidRPr="00AA1226">
        <w:rPr>
          <w:sz w:val="26"/>
          <w:szCs w:val="26"/>
        </w:rPr>
        <w:t xml:space="preserve"> Закона </w:t>
      </w:r>
      <w:proofErr w:type="gramStart"/>
      <w:r w:rsidRPr="00AA1226">
        <w:rPr>
          <w:sz w:val="26"/>
          <w:szCs w:val="26"/>
        </w:rPr>
        <w:t>о</w:t>
      </w:r>
      <w:proofErr w:type="gramEnd"/>
      <w:r w:rsidRPr="00AA1226">
        <w:rPr>
          <w:sz w:val="26"/>
          <w:szCs w:val="26"/>
        </w:rPr>
        <w:t xml:space="preserve"> контрактной</w:t>
      </w:r>
      <w:r w:rsidR="006817B4" w:rsidRPr="00AA1226">
        <w:rPr>
          <w:sz w:val="26"/>
          <w:szCs w:val="26"/>
        </w:rPr>
        <w:t>.</w:t>
      </w:r>
    </w:p>
    <w:p w:rsidR="00214D01" w:rsidRPr="00AA1226" w:rsidRDefault="006817B4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Указанное нарушение содержит</w:t>
      </w:r>
      <w:r w:rsidR="00214D01" w:rsidRPr="00AA1226">
        <w:rPr>
          <w:sz w:val="26"/>
          <w:szCs w:val="26"/>
        </w:rPr>
        <w:t xml:space="preserve"> признаки состава административного правонарушения, предусмотренного </w:t>
      </w:r>
      <w:hyperlink r:id="rId12" w:history="1">
        <w:r w:rsidR="00214D01" w:rsidRPr="00AA1226">
          <w:rPr>
            <w:rStyle w:val="a4"/>
            <w:sz w:val="26"/>
            <w:szCs w:val="26"/>
          </w:rPr>
          <w:t>частью 4.2 статьи 7.30</w:t>
        </w:r>
      </w:hyperlink>
      <w:r w:rsidR="00214D01" w:rsidRPr="00AA1226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542F3C" w:rsidRPr="00AA1226" w:rsidRDefault="00F03B88" w:rsidP="00986F4B">
      <w:pPr>
        <w:ind w:firstLine="709"/>
        <w:jc w:val="both"/>
        <w:rPr>
          <w:color w:val="000000"/>
          <w:sz w:val="26"/>
          <w:szCs w:val="26"/>
        </w:rPr>
      </w:pPr>
      <w:r w:rsidRPr="00AA1226">
        <w:rPr>
          <w:color w:val="000000"/>
          <w:sz w:val="26"/>
          <w:szCs w:val="26"/>
        </w:rPr>
        <w:t>Р</w:t>
      </w:r>
      <w:r w:rsidR="00542F3C" w:rsidRPr="00AA1226">
        <w:rPr>
          <w:color w:val="000000"/>
          <w:sz w:val="26"/>
          <w:szCs w:val="26"/>
        </w:rPr>
        <w:t>уководствуясь ст. 106 Закон</w:t>
      </w:r>
      <w:r w:rsidR="00EA23F7" w:rsidRPr="00AA1226">
        <w:rPr>
          <w:color w:val="000000"/>
          <w:sz w:val="26"/>
          <w:szCs w:val="26"/>
        </w:rPr>
        <w:t>а о контрактной системе</w:t>
      </w:r>
      <w:r w:rsidR="00197BE2" w:rsidRPr="00AA1226">
        <w:rPr>
          <w:color w:val="000000"/>
          <w:sz w:val="26"/>
          <w:szCs w:val="26"/>
        </w:rPr>
        <w:t>,</w:t>
      </w:r>
      <w:r w:rsidR="00EA23F7" w:rsidRPr="00AA1226">
        <w:rPr>
          <w:color w:val="000000"/>
          <w:sz w:val="26"/>
          <w:szCs w:val="26"/>
        </w:rPr>
        <w:t xml:space="preserve"> Комиссия</w:t>
      </w:r>
    </w:p>
    <w:p w:rsidR="00542F3C" w:rsidRPr="00AA1226" w:rsidRDefault="00542F3C" w:rsidP="00477ED7">
      <w:pPr>
        <w:ind w:firstLine="709"/>
        <w:jc w:val="center"/>
        <w:rPr>
          <w:sz w:val="26"/>
          <w:szCs w:val="26"/>
        </w:rPr>
      </w:pPr>
      <w:proofErr w:type="gramStart"/>
      <w:r w:rsidRPr="00AA1226">
        <w:rPr>
          <w:sz w:val="26"/>
          <w:szCs w:val="26"/>
        </w:rPr>
        <w:t>Р</w:t>
      </w:r>
      <w:proofErr w:type="gramEnd"/>
      <w:r w:rsidRPr="00AA1226">
        <w:rPr>
          <w:sz w:val="26"/>
          <w:szCs w:val="26"/>
        </w:rPr>
        <w:t xml:space="preserve"> Е Ш И Л А:</w:t>
      </w:r>
    </w:p>
    <w:p w:rsidR="00542F3C" w:rsidRPr="00AA1226" w:rsidRDefault="0084148A" w:rsidP="00477ED7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1. </w:t>
      </w:r>
      <w:r w:rsidR="00542F3C" w:rsidRPr="00AA1226">
        <w:rPr>
          <w:sz w:val="26"/>
          <w:szCs w:val="26"/>
        </w:rPr>
        <w:t>Жалобу Заявителя признать обоснованной.</w:t>
      </w:r>
    </w:p>
    <w:p w:rsidR="00E10975" w:rsidRPr="00AA1226" w:rsidRDefault="0084148A" w:rsidP="0053545A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2. Признать в действиях Заказчика нарушение </w:t>
      </w:r>
      <w:r w:rsidR="006817B4" w:rsidRPr="00AA1226">
        <w:rPr>
          <w:sz w:val="26"/>
          <w:szCs w:val="26"/>
        </w:rPr>
        <w:t>п. 1 ч. 1 ст. 64</w:t>
      </w:r>
      <w:r w:rsidRPr="00AA1226">
        <w:rPr>
          <w:sz w:val="26"/>
          <w:szCs w:val="26"/>
        </w:rPr>
        <w:t xml:space="preserve"> Закона о контрактной системе.</w:t>
      </w:r>
    </w:p>
    <w:p w:rsidR="0084148A" w:rsidRPr="00AA1226" w:rsidRDefault="0084148A" w:rsidP="0053545A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3. Выдать Заказчику, его аукционной комиссии, Оператору электронной площадки предписание об устранении выявленного нарушения.</w:t>
      </w:r>
    </w:p>
    <w:p w:rsidR="0084148A" w:rsidRPr="00AA1226" w:rsidRDefault="0084148A" w:rsidP="0053545A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4. Передать материалы уполномоченному должностному лицу для решения вопроса о привлечении виновных лиц к административной ответственности.</w:t>
      </w:r>
    </w:p>
    <w:p w:rsidR="00EA23F7" w:rsidRPr="00AA1226" w:rsidRDefault="00EA23F7" w:rsidP="0053545A">
      <w:pPr>
        <w:ind w:firstLine="709"/>
        <w:jc w:val="both"/>
        <w:rPr>
          <w:sz w:val="26"/>
          <w:szCs w:val="26"/>
        </w:rPr>
      </w:pPr>
    </w:p>
    <w:p w:rsidR="00F03B88" w:rsidRPr="00AA1226" w:rsidRDefault="00F03B88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055B25" w:rsidRPr="00AA1226" w:rsidRDefault="00070513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A1226">
        <w:rPr>
          <w:rFonts w:eastAsia="Calibri"/>
          <w:color w:val="000000"/>
          <w:sz w:val="26"/>
          <w:szCs w:val="26"/>
        </w:rPr>
        <w:t>Ведущ</w:t>
      </w:r>
      <w:r w:rsidR="00C24980">
        <w:rPr>
          <w:rFonts w:eastAsia="Calibri"/>
          <w:color w:val="000000"/>
          <w:sz w:val="26"/>
          <w:szCs w:val="26"/>
        </w:rPr>
        <w:t>ая</w:t>
      </w:r>
      <w:r w:rsidR="00055B25" w:rsidRPr="00AA1226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="00C24980">
        <w:rPr>
          <w:rFonts w:eastAsia="Calibri"/>
          <w:color w:val="000000"/>
          <w:sz w:val="26"/>
          <w:szCs w:val="26"/>
        </w:rPr>
        <w:t xml:space="preserve"> </w:t>
      </w:r>
      <w:r w:rsidR="0074311C">
        <w:rPr>
          <w:rFonts w:eastAsia="Calibri"/>
          <w:color w:val="000000"/>
          <w:sz w:val="26"/>
          <w:szCs w:val="26"/>
        </w:rPr>
        <w:t xml:space="preserve">      </w:t>
      </w:r>
      <w:r w:rsidR="00C24980">
        <w:rPr>
          <w:rFonts w:eastAsia="Calibri"/>
          <w:color w:val="000000"/>
          <w:sz w:val="26"/>
          <w:szCs w:val="26"/>
        </w:rPr>
        <w:t xml:space="preserve">  Д.М. </w:t>
      </w:r>
      <w:proofErr w:type="spellStart"/>
      <w:r w:rsidR="00C24980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055B25" w:rsidRPr="00AA1226" w:rsidRDefault="00055B25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AD2F18" w:rsidRPr="00AA1226" w:rsidRDefault="00AD2F18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AE2DEB" w:rsidRPr="00AA1226" w:rsidRDefault="00055B25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A1226">
        <w:rPr>
          <w:rFonts w:eastAsia="Calibri"/>
          <w:color w:val="000000"/>
          <w:sz w:val="26"/>
          <w:szCs w:val="26"/>
        </w:rPr>
        <w:t>Члены Комиссии:</w:t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="00AD2F18" w:rsidRPr="00AA1226">
        <w:rPr>
          <w:rFonts w:eastAsia="Calibri"/>
          <w:color w:val="000000"/>
          <w:sz w:val="26"/>
          <w:szCs w:val="26"/>
        </w:rPr>
        <w:t xml:space="preserve">    </w:t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="00AD2F18" w:rsidRPr="00AA1226">
        <w:rPr>
          <w:rFonts w:eastAsia="Calibri"/>
          <w:color w:val="000000"/>
          <w:sz w:val="26"/>
          <w:szCs w:val="26"/>
        </w:rPr>
        <w:tab/>
        <w:t xml:space="preserve">     </w:t>
      </w:r>
      <w:r w:rsidR="0074311C">
        <w:rPr>
          <w:rFonts w:eastAsia="Calibri"/>
          <w:color w:val="000000"/>
          <w:sz w:val="26"/>
          <w:szCs w:val="26"/>
        </w:rPr>
        <w:t xml:space="preserve">  </w:t>
      </w:r>
      <w:bookmarkStart w:id="0" w:name="_GoBack"/>
      <w:bookmarkEnd w:id="0"/>
      <w:r w:rsidR="001C49AA" w:rsidRPr="001C49AA">
        <w:rPr>
          <w:rFonts w:eastAsia="Calibri"/>
          <w:color w:val="000000"/>
          <w:sz w:val="26"/>
          <w:szCs w:val="26"/>
        </w:rPr>
        <w:t>К.Г. Магомедов</w:t>
      </w:r>
    </w:p>
    <w:p w:rsidR="00AE2DEB" w:rsidRPr="00AA1226" w:rsidRDefault="00AE2DEB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825CDE" w:rsidRDefault="006003BC" w:rsidP="00AD2F18">
      <w:pPr>
        <w:ind w:firstLine="567"/>
        <w:jc w:val="right"/>
        <w:rPr>
          <w:rFonts w:eastAsia="Calibri"/>
          <w:color w:val="000000"/>
          <w:sz w:val="26"/>
          <w:szCs w:val="26"/>
        </w:rPr>
      </w:pPr>
      <w:r w:rsidRPr="00AA1226">
        <w:rPr>
          <w:rFonts w:eastAsia="Calibri"/>
          <w:color w:val="000000"/>
          <w:sz w:val="26"/>
          <w:szCs w:val="26"/>
        </w:rPr>
        <w:t>Т</w:t>
      </w:r>
      <w:r w:rsidR="00EA23F7" w:rsidRPr="00AA1226">
        <w:rPr>
          <w:rFonts w:eastAsia="Calibri"/>
          <w:color w:val="000000"/>
          <w:sz w:val="26"/>
          <w:szCs w:val="26"/>
        </w:rPr>
        <w:t>.</w:t>
      </w:r>
      <w:r w:rsidRPr="00AA1226">
        <w:rPr>
          <w:rFonts w:eastAsia="Calibri"/>
          <w:color w:val="000000"/>
          <w:sz w:val="26"/>
          <w:szCs w:val="26"/>
        </w:rPr>
        <w:t>Р</w:t>
      </w:r>
      <w:r w:rsidR="00EA23F7" w:rsidRPr="00AA1226">
        <w:rPr>
          <w:rFonts w:eastAsia="Calibri"/>
          <w:color w:val="000000"/>
          <w:sz w:val="26"/>
          <w:szCs w:val="26"/>
        </w:rPr>
        <w:t xml:space="preserve">. </w:t>
      </w:r>
      <w:proofErr w:type="spellStart"/>
      <w:r w:rsidRPr="00AA1226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1C49AA" w:rsidRDefault="001C49AA" w:rsidP="00AD2F18">
      <w:pPr>
        <w:ind w:firstLine="567"/>
        <w:jc w:val="right"/>
        <w:rPr>
          <w:rFonts w:eastAsia="Calibri"/>
          <w:color w:val="000000"/>
          <w:sz w:val="26"/>
          <w:szCs w:val="26"/>
        </w:rPr>
      </w:pPr>
    </w:p>
    <w:p w:rsidR="001C49AA" w:rsidRPr="00AA1226" w:rsidRDefault="001C49AA" w:rsidP="00AD2F18">
      <w:pPr>
        <w:ind w:firstLine="567"/>
        <w:jc w:val="right"/>
        <w:rPr>
          <w:rFonts w:eastAsia="Calibri"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 xml:space="preserve">А.Ш. </w:t>
      </w:r>
      <w:r w:rsidRPr="00AA1226">
        <w:rPr>
          <w:rFonts w:eastAsia="Calibri"/>
          <w:color w:val="000000"/>
          <w:sz w:val="26"/>
          <w:szCs w:val="26"/>
        </w:rPr>
        <w:t>Магомедов</w:t>
      </w:r>
    </w:p>
    <w:p w:rsidR="00AD2F18" w:rsidRPr="00986F4B" w:rsidRDefault="00AD2F18" w:rsidP="00AD2F18">
      <w:pPr>
        <w:ind w:firstLine="720"/>
        <w:jc w:val="right"/>
        <w:rPr>
          <w:sz w:val="27"/>
          <w:szCs w:val="27"/>
        </w:rPr>
      </w:pPr>
    </w:p>
    <w:p w:rsidR="00AD2F18" w:rsidRDefault="00AD2F18" w:rsidP="006003BC">
      <w:pPr>
        <w:ind w:firstLine="720"/>
        <w:jc w:val="both"/>
        <w:rPr>
          <w:sz w:val="18"/>
          <w:szCs w:val="18"/>
        </w:rPr>
      </w:pPr>
    </w:p>
    <w:p w:rsidR="00AD2F18" w:rsidRDefault="00AD2F18" w:rsidP="006003BC">
      <w:pPr>
        <w:ind w:firstLine="720"/>
        <w:jc w:val="both"/>
        <w:rPr>
          <w:sz w:val="18"/>
          <w:szCs w:val="18"/>
        </w:rPr>
      </w:pPr>
    </w:p>
    <w:p w:rsidR="00E07BED" w:rsidRDefault="00E07BED" w:rsidP="006003BC">
      <w:pPr>
        <w:ind w:firstLine="720"/>
        <w:jc w:val="both"/>
        <w:rPr>
          <w:sz w:val="18"/>
          <w:szCs w:val="18"/>
        </w:rPr>
      </w:pPr>
    </w:p>
    <w:p w:rsidR="00C24980" w:rsidRDefault="00C24980" w:rsidP="006003BC">
      <w:pPr>
        <w:ind w:firstLine="720"/>
        <w:jc w:val="both"/>
        <w:rPr>
          <w:sz w:val="18"/>
          <w:szCs w:val="18"/>
        </w:rPr>
      </w:pPr>
    </w:p>
    <w:p w:rsidR="00C24980" w:rsidRDefault="00C24980" w:rsidP="006003BC">
      <w:pPr>
        <w:ind w:firstLine="720"/>
        <w:jc w:val="both"/>
        <w:rPr>
          <w:sz w:val="18"/>
          <w:szCs w:val="18"/>
        </w:rPr>
      </w:pPr>
    </w:p>
    <w:p w:rsidR="00C24980" w:rsidRDefault="00C24980" w:rsidP="006003BC">
      <w:pPr>
        <w:ind w:firstLine="720"/>
        <w:jc w:val="both"/>
        <w:rPr>
          <w:sz w:val="18"/>
          <w:szCs w:val="18"/>
        </w:rPr>
      </w:pPr>
    </w:p>
    <w:p w:rsidR="00C24980" w:rsidRDefault="00C24980" w:rsidP="006003BC">
      <w:pPr>
        <w:ind w:firstLine="720"/>
        <w:jc w:val="both"/>
        <w:rPr>
          <w:sz w:val="18"/>
          <w:szCs w:val="18"/>
        </w:rPr>
      </w:pPr>
    </w:p>
    <w:p w:rsidR="00C24980" w:rsidRDefault="00C24980" w:rsidP="006003BC">
      <w:pPr>
        <w:ind w:firstLine="720"/>
        <w:jc w:val="both"/>
        <w:rPr>
          <w:sz w:val="18"/>
          <w:szCs w:val="18"/>
        </w:rPr>
      </w:pPr>
    </w:p>
    <w:p w:rsidR="00C24980" w:rsidRDefault="00C24980" w:rsidP="006003BC">
      <w:pPr>
        <w:ind w:firstLine="720"/>
        <w:jc w:val="both"/>
        <w:rPr>
          <w:sz w:val="18"/>
          <w:szCs w:val="18"/>
        </w:rPr>
      </w:pPr>
    </w:p>
    <w:p w:rsidR="00AA1226" w:rsidRDefault="00AA1226" w:rsidP="006003BC">
      <w:pPr>
        <w:ind w:firstLine="720"/>
        <w:jc w:val="both"/>
        <w:rPr>
          <w:sz w:val="18"/>
          <w:szCs w:val="18"/>
        </w:rPr>
      </w:pPr>
    </w:p>
    <w:p w:rsidR="00E07BED" w:rsidRDefault="00E07BED" w:rsidP="006003BC">
      <w:pPr>
        <w:ind w:firstLine="720"/>
        <w:jc w:val="both"/>
        <w:rPr>
          <w:sz w:val="18"/>
          <w:szCs w:val="18"/>
        </w:rPr>
      </w:pPr>
    </w:p>
    <w:p w:rsidR="00E07BED" w:rsidRDefault="006003BC" w:rsidP="006003BC">
      <w:pPr>
        <w:ind w:firstLine="720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Багамаев</w:t>
      </w:r>
      <w:proofErr w:type="spellEnd"/>
      <w:r>
        <w:rPr>
          <w:sz w:val="18"/>
          <w:szCs w:val="18"/>
        </w:rPr>
        <w:t xml:space="preserve"> Т.Р.</w:t>
      </w:r>
      <w:r w:rsidRPr="00DE1BAB">
        <w:rPr>
          <w:sz w:val="18"/>
          <w:szCs w:val="18"/>
        </w:rPr>
        <w:t xml:space="preserve"> </w:t>
      </w:r>
    </w:p>
    <w:p w:rsidR="006003BC" w:rsidRDefault="006003BC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DE1BAB">
        <w:rPr>
          <w:sz w:val="18"/>
          <w:szCs w:val="18"/>
        </w:rPr>
        <w:t>(67-20-95)</w:t>
      </w:r>
    </w:p>
    <w:sectPr w:rsidR="006003BC" w:rsidSect="00F03B88">
      <w:footerReference w:type="default" r:id="rId13"/>
      <w:pgSz w:w="11906" w:h="16838"/>
      <w:pgMar w:top="1077" w:right="851" w:bottom="1077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2F2" w:rsidRDefault="001E12F2" w:rsidP="00D579F6">
      <w:r>
        <w:separator/>
      </w:r>
    </w:p>
  </w:endnote>
  <w:endnote w:type="continuationSeparator" w:id="0">
    <w:p w:rsidR="001E12F2" w:rsidRDefault="001E12F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74311C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2F2" w:rsidRDefault="001E12F2" w:rsidP="00D579F6">
      <w:r>
        <w:separator/>
      </w:r>
    </w:p>
  </w:footnote>
  <w:footnote w:type="continuationSeparator" w:id="0">
    <w:p w:rsidR="001E12F2" w:rsidRDefault="001E12F2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A9E"/>
    <w:rsid w:val="000012C7"/>
    <w:rsid w:val="00005FC0"/>
    <w:rsid w:val="000109D2"/>
    <w:rsid w:val="0001287F"/>
    <w:rsid w:val="00015916"/>
    <w:rsid w:val="00033931"/>
    <w:rsid w:val="0003498B"/>
    <w:rsid w:val="000525DE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CEE"/>
    <w:rsid w:val="00091D1C"/>
    <w:rsid w:val="000974FB"/>
    <w:rsid w:val="000A08A7"/>
    <w:rsid w:val="000A0E98"/>
    <w:rsid w:val="000A1452"/>
    <w:rsid w:val="000A7DE6"/>
    <w:rsid w:val="000B007B"/>
    <w:rsid w:val="000C0F44"/>
    <w:rsid w:val="000C1D15"/>
    <w:rsid w:val="000C27AB"/>
    <w:rsid w:val="000C2857"/>
    <w:rsid w:val="000C3197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49A"/>
    <w:rsid w:val="00124071"/>
    <w:rsid w:val="00127AAC"/>
    <w:rsid w:val="00127AF5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C27A7"/>
    <w:rsid w:val="001C4343"/>
    <w:rsid w:val="001C49AA"/>
    <w:rsid w:val="001C57B4"/>
    <w:rsid w:val="001D12D3"/>
    <w:rsid w:val="001D250E"/>
    <w:rsid w:val="001D36FF"/>
    <w:rsid w:val="001D7D6D"/>
    <w:rsid w:val="001E12F2"/>
    <w:rsid w:val="001E23F5"/>
    <w:rsid w:val="001E2617"/>
    <w:rsid w:val="001E442A"/>
    <w:rsid w:val="001E70CC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BEE"/>
    <w:rsid w:val="00243760"/>
    <w:rsid w:val="00243D85"/>
    <w:rsid w:val="002462EA"/>
    <w:rsid w:val="002541A9"/>
    <w:rsid w:val="00255933"/>
    <w:rsid w:val="00262E0E"/>
    <w:rsid w:val="0026304D"/>
    <w:rsid w:val="0026312D"/>
    <w:rsid w:val="002658E4"/>
    <w:rsid w:val="00267344"/>
    <w:rsid w:val="00267C79"/>
    <w:rsid w:val="002715A8"/>
    <w:rsid w:val="0027317C"/>
    <w:rsid w:val="00274575"/>
    <w:rsid w:val="00275CC8"/>
    <w:rsid w:val="00282A99"/>
    <w:rsid w:val="00285EFC"/>
    <w:rsid w:val="002874EB"/>
    <w:rsid w:val="00293273"/>
    <w:rsid w:val="002A2221"/>
    <w:rsid w:val="002A427E"/>
    <w:rsid w:val="002A5835"/>
    <w:rsid w:val="002A7F7B"/>
    <w:rsid w:val="002B4D97"/>
    <w:rsid w:val="002C6C50"/>
    <w:rsid w:val="002D1B52"/>
    <w:rsid w:val="002D30A8"/>
    <w:rsid w:val="002E14C5"/>
    <w:rsid w:val="002E2A3F"/>
    <w:rsid w:val="002E4CEA"/>
    <w:rsid w:val="002E50E8"/>
    <w:rsid w:val="002F1C05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D6731"/>
    <w:rsid w:val="003E0146"/>
    <w:rsid w:val="003E755C"/>
    <w:rsid w:val="003F2596"/>
    <w:rsid w:val="003F2D09"/>
    <w:rsid w:val="003F421F"/>
    <w:rsid w:val="00400847"/>
    <w:rsid w:val="00402517"/>
    <w:rsid w:val="004032D9"/>
    <w:rsid w:val="00403B89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B8D"/>
    <w:rsid w:val="004A08A9"/>
    <w:rsid w:val="004A6028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E0FE6"/>
    <w:rsid w:val="005E61FB"/>
    <w:rsid w:val="005F0070"/>
    <w:rsid w:val="005F211D"/>
    <w:rsid w:val="006003BC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4CEA"/>
    <w:rsid w:val="006817B4"/>
    <w:rsid w:val="00697398"/>
    <w:rsid w:val="006A3EEF"/>
    <w:rsid w:val="006A6798"/>
    <w:rsid w:val="006A74D5"/>
    <w:rsid w:val="006A79BE"/>
    <w:rsid w:val="006A7ECF"/>
    <w:rsid w:val="006B02C3"/>
    <w:rsid w:val="006B2294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7F8"/>
    <w:rsid w:val="00700D0F"/>
    <w:rsid w:val="00710B13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11C"/>
    <w:rsid w:val="00743798"/>
    <w:rsid w:val="00744F0F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295A"/>
    <w:rsid w:val="007A4303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3BF"/>
    <w:rsid w:val="00822FB1"/>
    <w:rsid w:val="00825CDE"/>
    <w:rsid w:val="00830213"/>
    <w:rsid w:val="00830866"/>
    <w:rsid w:val="00832867"/>
    <w:rsid w:val="0084148A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E064D"/>
    <w:rsid w:val="008E0AD6"/>
    <w:rsid w:val="008E559C"/>
    <w:rsid w:val="008E5B62"/>
    <w:rsid w:val="008F1453"/>
    <w:rsid w:val="008F6818"/>
    <w:rsid w:val="008F703B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C58"/>
    <w:rsid w:val="009C203C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7E28"/>
    <w:rsid w:val="00A17698"/>
    <w:rsid w:val="00A17C61"/>
    <w:rsid w:val="00A2089A"/>
    <w:rsid w:val="00A230E0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4D72"/>
    <w:rsid w:val="00A55CB9"/>
    <w:rsid w:val="00A600C2"/>
    <w:rsid w:val="00A6346D"/>
    <w:rsid w:val="00A655BF"/>
    <w:rsid w:val="00A721D4"/>
    <w:rsid w:val="00A72786"/>
    <w:rsid w:val="00A72F8D"/>
    <w:rsid w:val="00A730EE"/>
    <w:rsid w:val="00A732B1"/>
    <w:rsid w:val="00A76AA8"/>
    <w:rsid w:val="00A800DE"/>
    <w:rsid w:val="00A808F8"/>
    <w:rsid w:val="00A91BCC"/>
    <w:rsid w:val="00A94EF1"/>
    <w:rsid w:val="00AA0322"/>
    <w:rsid w:val="00AA1226"/>
    <w:rsid w:val="00AA62C0"/>
    <w:rsid w:val="00AA67DC"/>
    <w:rsid w:val="00AB1B78"/>
    <w:rsid w:val="00AB237C"/>
    <w:rsid w:val="00AB53F0"/>
    <w:rsid w:val="00AB62A6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2781"/>
    <w:rsid w:val="00B3641A"/>
    <w:rsid w:val="00B42722"/>
    <w:rsid w:val="00B434BF"/>
    <w:rsid w:val="00B45165"/>
    <w:rsid w:val="00B4557F"/>
    <w:rsid w:val="00B456F8"/>
    <w:rsid w:val="00B60909"/>
    <w:rsid w:val="00B615AD"/>
    <w:rsid w:val="00B72BF5"/>
    <w:rsid w:val="00B73B61"/>
    <w:rsid w:val="00B74307"/>
    <w:rsid w:val="00B749C9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21330"/>
    <w:rsid w:val="00C23E22"/>
    <w:rsid w:val="00C24980"/>
    <w:rsid w:val="00C35107"/>
    <w:rsid w:val="00C351A6"/>
    <w:rsid w:val="00C37E9C"/>
    <w:rsid w:val="00C44CCE"/>
    <w:rsid w:val="00C464B6"/>
    <w:rsid w:val="00C54156"/>
    <w:rsid w:val="00C57C39"/>
    <w:rsid w:val="00C62A1B"/>
    <w:rsid w:val="00C65811"/>
    <w:rsid w:val="00C700AA"/>
    <w:rsid w:val="00C71352"/>
    <w:rsid w:val="00C71E2A"/>
    <w:rsid w:val="00C77DB9"/>
    <w:rsid w:val="00C81A8D"/>
    <w:rsid w:val="00C81AD5"/>
    <w:rsid w:val="00C87A04"/>
    <w:rsid w:val="00C90A81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57B"/>
    <w:rsid w:val="00D71C88"/>
    <w:rsid w:val="00D7587D"/>
    <w:rsid w:val="00D761E5"/>
    <w:rsid w:val="00D91889"/>
    <w:rsid w:val="00D958DA"/>
    <w:rsid w:val="00D95FBB"/>
    <w:rsid w:val="00DA3AA4"/>
    <w:rsid w:val="00DB3133"/>
    <w:rsid w:val="00DB6DF6"/>
    <w:rsid w:val="00DC0B2A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07BED"/>
    <w:rsid w:val="00E10975"/>
    <w:rsid w:val="00E11E3C"/>
    <w:rsid w:val="00E137F6"/>
    <w:rsid w:val="00E143FA"/>
    <w:rsid w:val="00E20DD3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3DB4"/>
    <w:rsid w:val="00E6414E"/>
    <w:rsid w:val="00E708A8"/>
    <w:rsid w:val="00E70E61"/>
    <w:rsid w:val="00E76F01"/>
    <w:rsid w:val="00E858AF"/>
    <w:rsid w:val="00E90C4A"/>
    <w:rsid w:val="00E93196"/>
    <w:rsid w:val="00EA0631"/>
    <w:rsid w:val="00EA23F7"/>
    <w:rsid w:val="00EA3843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3B88"/>
    <w:rsid w:val="00F053F2"/>
    <w:rsid w:val="00F105A3"/>
    <w:rsid w:val="00F10DBF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2E7AB7E1B7814472221BBDA4F34448D8C64A47C2226399ABD4E63DDBA217F1D18D8DF3A4081i1e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2E7AB7E1B7814472221BBDA4F34448D8C64A3752D2F399ABD4E63DDBA217F1D18D8DF3F498817F8i1e5O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1AFB2C592DF92399BACB5758211C45DBEE9D696FAA7F6251667E5378B24CBP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2E7AB7E1B7814472221BBDA4F34448D8C64A3752D2F399ABD4E63DDBA217F1D18D8DF3F49881CF2i1e1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5D6D2-2646-4495-B18F-5BF7112EA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2579</TotalTime>
  <Pages>3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132</cp:revision>
  <cp:lastPrinted>2019-04-01T12:04:00Z</cp:lastPrinted>
  <dcterms:created xsi:type="dcterms:W3CDTF">2018-05-15T06:39:00Z</dcterms:created>
  <dcterms:modified xsi:type="dcterms:W3CDTF">2020-08-03T07:23:00Z</dcterms:modified>
</cp:coreProperties>
</file>