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31B6F" w:rsidRPr="00931B6F" w:rsidRDefault="00931B6F" w:rsidP="00931B6F">
      <w:pPr>
        <w:ind w:left="5103"/>
        <w:rPr>
          <w:sz w:val="26"/>
          <w:szCs w:val="26"/>
        </w:rPr>
      </w:pPr>
      <w:r w:rsidRPr="00931B6F">
        <w:rPr>
          <w:sz w:val="26"/>
          <w:szCs w:val="26"/>
        </w:rPr>
        <w:t>Общество с ограниченной ответственностью «УМПРЭО»</w:t>
      </w:r>
    </w:p>
    <w:p w:rsidR="00931B6F" w:rsidRPr="00931B6F" w:rsidRDefault="00931B6F" w:rsidP="00931B6F">
      <w:pPr>
        <w:ind w:left="5103"/>
        <w:rPr>
          <w:sz w:val="26"/>
          <w:szCs w:val="26"/>
        </w:rPr>
      </w:pPr>
      <w:r w:rsidRPr="00931B6F">
        <w:rPr>
          <w:sz w:val="26"/>
          <w:szCs w:val="26"/>
        </w:rPr>
        <w:t>Рыбинское ш., д. 40</w:t>
      </w:r>
    </w:p>
    <w:p w:rsidR="00931B6F" w:rsidRDefault="00931B6F" w:rsidP="00931B6F">
      <w:pPr>
        <w:ind w:left="5103"/>
        <w:rPr>
          <w:sz w:val="26"/>
          <w:szCs w:val="26"/>
        </w:rPr>
      </w:pPr>
      <w:proofErr w:type="gramStart"/>
      <w:r w:rsidRPr="00931B6F">
        <w:rPr>
          <w:sz w:val="26"/>
          <w:szCs w:val="26"/>
        </w:rPr>
        <w:t>Ярославская</w:t>
      </w:r>
      <w:proofErr w:type="gramEnd"/>
      <w:r w:rsidRPr="00931B6F">
        <w:rPr>
          <w:sz w:val="26"/>
          <w:szCs w:val="26"/>
        </w:rPr>
        <w:t xml:space="preserve"> обл., г. Углич,</w:t>
      </w:r>
      <w:r>
        <w:rPr>
          <w:sz w:val="26"/>
          <w:szCs w:val="26"/>
        </w:rPr>
        <w:t xml:space="preserve"> </w:t>
      </w:r>
      <w:r w:rsidRPr="00931B6F">
        <w:rPr>
          <w:sz w:val="26"/>
          <w:szCs w:val="26"/>
        </w:rPr>
        <w:t>152613</w:t>
      </w:r>
    </w:p>
    <w:p w:rsidR="00CA2158" w:rsidRPr="00CD7C4F" w:rsidRDefault="00931B6F" w:rsidP="00931B6F">
      <w:pPr>
        <w:ind w:left="5103"/>
        <w:rPr>
          <w:bCs/>
          <w:sz w:val="26"/>
          <w:szCs w:val="26"/>
          <w:lang w:eastAsia="ar-SA"/>
        </w:rPr>
      </w:pPr>
      <w:proofErr w:type="spellStart"/>
      <w:r w:rsidRPr="00931B6F">
        <w:rPr>
          <w:sz w:val="26"/>
          <w:szCs w:val="26"/>
          <w:lang w:val="en-US"/>
        </w:rPr>
        <w:t>umpreo</w:t>
      </w:r>
      <w:proofErr w:type="spellEnd"/>
      <w:r w:rsidRPr="00931B6F">
        <w:rPr>
          <w:sz w:val="26"/>
          <w:szCs w:val="26"/>
        </w:rPr>
        <w:t>@</w:t>
      </w:r>
      <w:r w:rsidRPr="00931B6F">
        <w:rPr>
          <w:sz w:val="26"/>
          <w:szCs w:val="26"/>
          <w:lang w:val="en-US"/>
        </w:rPr>
        <w:t>mail</w:t>
      </w:r>
      <w:r w:rsidRPr="00931B6F">
        <w:rPr>
          <w:sz w:val="26"/>
          <w:szCs w:val="26"/>
        </w:rPr>
        <w:t>.</w:t>
      </w:r>
      <w:r w:rsidRPr="00931B6F">
        <w:rPr>
          <w:sz w:val="26"/>
          <w:szCs w:val="26"/>
          <w:lang w:val="en-US"/>
        </w:rPr>
        <w:t>ru</w:t>
      </w:r>
    </w:p>
    <w:p w:rsidR="00CA2158" w:rsidRDefault="00CA2158" w:rsidP="00CA2158">
      <w:pPr>
        <w:pStyle w:val="a7"/>
        <w:widowControl w:val="0"/>
        <w:suppressLineNumbers/>
        <w:snapToGrid w:val="0"/>
        <w:ind w:left="5103"/>
        <w:jc w:val="left"/>
        <w:rPr>
          <w:b w:val="0"/>
          <w:sz w:val="26"/>
          <w:szCs w:val="26"/>
        </w:rPr>
      </w:pPr>
    </w:p>
    <w:p w:rsidR="00931B6F" w:rsidRPr="00A71F29" w:rsidRDefault="00931B6F" w:rsidP="00931B6F">
      <w:pPr>
        <w:ind w:left="5103"/>
        <w:rPr>
          <w:sz w:val="26"/>
          <w:szCs w:val="26"/>
        </w:rPr>
      </w:pPr>
      <w:r w:rsidRPr="00A71F29">
        <w:rPr>
          <w:sz w:val="26"/>
          <w:szCs w:val="26"/>
        </w:rPr>
        <w:t>Государственное казённое учреждение Ярославской области «Ярославская областная дорожная служба»</w:t>
      </w:r>
    </w:p>
    <w:p w:rsidR="00931B6F" w:rsidRPr="00A71F29" w:rsidRDefault="00931B6F" w:rsidP="00931B6F">
      <w:pPr>
        <w:ind w:left="5103"/>
        <w:rPr>
          <w:sz w:val="26"/>
          <w:szCs w:val="26"/>
        </w:rPr>
      </w:pPr>
      <w:r w:rsidRPr="00A71F29">
        <w:rPr>
          <w:sz w:val="26"/>
          <w:szCs w:val="26"/>
        </w:rPr>
        <w:t>ул. Ухтомского, д. 9</w:t>
      </w:r>
    </w:p>
    <w:p w:rsidR="00931B6F" w:rsidRPr="00A71F29" w:rsidRDefault="00931B6F" w:rsidP="00931B6F">
      <w:pPr>
        <w:ind w:left="5103"/>
        <w:rPr>
          <w:sz w:val="26"/>
          <w:szCs w:val="26"/>
        </w:rPr>
      </w:pPr>
      <w:r w:rsidRPr="00A71F29">
        <w:rPr>
          <w:sz w:val="26"/>
          <w:szCs w:val="26"/>
        </w:rPr>
        <w:t>г. Ярославль, 150003</w:t>
      </w:r>
    </w:p>
    <w:p w:rsidR="00931B6F" w:rsidRPr="00BB2A25" w:rsidRDefault="00931B6F" w:rsidP="00931B6F">
      <w:pPr>
        <w:tabs>
          <w:tab w:val="left" w:pos="5954"/>
        </w:tabs>
        <w:ind w:left="5103"/>
        <w:rPr>
          <w:sz w:val="26"/>
          <w:szCs w:val="26"/>
        </w:rPr>
      </w:pPr>
      <w:r w:rsidRPr="00A71F29">
        <w:rPr>
          <w:sz w:val="26"/>
          <w:szCs w:val="26"/>
        </w:rPr>
        <w:t>info@yardsl.ru</w:t>
      </w:r>
    </w:p>
    <w:p w:rsidR="00931B6F" w:rsidRDefault="00931B6F" w:rsidP="00931B6F">
      <w:pPr>
        <w:keepNext/>
        <w:widowControl w:val="0"/>
        <w:ind w:left="5103"/>
        <w:rPr>
          <w:sz w:val="26"/>
          <w:szCs w:val="26"/>
        </w:rPr>
      </w:pPr>
    </w:p>
    <w:p w:rsidR="00931B6F" w:rsidRPr="006C430B" w:rsidRDefault="00931B6F" w:rsidP="00931B6F">
      <w:pPr>
        <w:ind w:left="5103"/>
        <w:contextualSpacing/>
        <w:rPr>
          <w:sz w:val="26"/>
          <w:szCs w:val="26"/>
        </w:rPr>
      </w:pPr>
      <w:r w:rsidRPr="006C430B">
        <w:rPr>
          <w:sz w:val="26"/>
          <w:szCs w:val="26"/>
        </w:rPr>
        <w:t>Департамент государственного заказа Ярославской области</w:t>
      </w:r>
    </w:p>
    <w:p w:rsidR="00931B6F" w:rsidRPr="006C430B" w:rsidRDefault="00931B6F" w:rsidP="00931B6F">
      <w:pPr>
        <w:ind w:left="5103"/>
        <w:contextualSpacing/>
        <w:rPr>
          <w:color w:val="000000"/>
          <w:sz w:val="26"/>
          <w:szCs w:val="26"/>
          <w:shd w:val="clear" w:color="auto" w:fill="FFFFFF"/>
        </w:rPr>
      </w:pPr>
      <w:r w:rsidRPr="006C430B">
        <w:rPr>
          <w:sz w:val="26"/>
          <w:szCs w:val="26"/>
        </w:rPr>
        <w:t>ул. Ползунова, д. 15</w:t>
      </w:r>
    </w:p>
    <w:p w:rsidR="00931B6F" w:rsidRPr="006C430B" w:rsidRDefault="00931B6F" w:rsidP="00931B6F">
      <w:pPr>
        <w:ind w:left="5103"/>
        <w:contextualSpacing/>
        <w:rPr>
          <w:sz w:val="26"/>
          <w:szCs w:val="26"/>
        </w:rPr>
      </w:pPr>
      <w:r w:rsidRPr="006C430B">
        <w:rPr>
          <w:sz w:val="26"/>
          <w:szCs w:val="26"/>
        </w:rPr>
        <w:t>г. Ярославль, 150030</w:t>
      </w:r>
    </w:p>
    <w:p w:rsidR="001E7CB1" w:rsidRPr="00956629" w:rsidRDefault="00931B6F" w:rsidP="00931B6F">
      <w:pPr>
        <w:ind w:left="5103"/>
        <w:rPr>
          <w:sz w:val="26"/>
          <w:szCs w:val="26"/>
        </w:rPr>
      </w:pPr>
      <w:r w:rsidRPr="006C430B">
        <w:rPr>
          <w:sz w:val="26"/>
          <w:szCs w:val="26"/>
        </w:rPr>
        <w:t>dgz@yarregion.ru</w:t>
      </w:r>
    </w:p>
    <w:p w:rsidR="00265108" w:rsidRDefault="00265108" w:rsidP="00BC47F7">
      <w:pPr>
        <w:ind w:left="5103"/>
        <w:rPr>
          <w:sz w:val="26"/>
          <w:szCs w:val="26"/>
        </w:rPr>
      </w:pPr>
    </w:p>
    <w:p w:rsidR="00265108" w:rsidRDefault="00265108" w:rsidP="00BC47F7">
      <w:pPr>
        <w:ind w:left="5103"/>
        <w:rPr>
          <w:sz w:val="26"/>
          <w:szCs w:val="26"/>
        </w:rPr>
      </w:pPr>
    </w:p>
    <w:p w:rsidR="00CA2158" w:rsidRPr="00BB2A25" w:rsidRDefault="00CA2158" w:rsidP="00CA2158">
      <w:pPr>
        <w:keepNext/>
        <w:widowControl w:val="0"/>
        <w:jc w:val="center"/>
        <w:rPr>
          <w:sz w:val="26"/>
          <w:szCs w:val="26"/>
        </w:rPr>
      </w:pPr>
      <w:r w:rsidRPr="00BB2A25">
        <w:rPr>
          <w:sz w:val="26"/>
          <w:szCs w:val="26"/>
        </w:rPr>
        <w:t>РЕШЕНИЕ</w:t>
      </w:r>
    </w:p>
    <w:p w:rsidR="00CA2158" w:rsidRPr="00BB2A25" w:rsidRDefault="00CA2158" w:rsidP="00CA2158">
      <w:pPr>
        <w:keepNext/>
        <w:widowControl w:val="0"/>
        <w:jc w:val="center"/>
        <w:rPr>
          <w:sz w:val="26"/>
          <w:szCs w:val="26"/>
        </w:rPr>
      </w:pPr>
      <w:r w:rsidRPr="00BB2A25">
        <w:rPr>
          <w:sz w:val="26"/>
          <w:szCs w:val="26"/>
        </w:rPr>
        <w:t xml:space="preserve">по делу № </w:t>
      </w:r>
      <w:r w:rsidR="00D57212">
        <w:rPr>
          <w:sz w:val="26"/>
          <w:szCs w:val="26"/>
        </w:rPr>
        <w:t>076/06/67-</w:t>
      </w:r>
      <w:r w:rsidR="00931B6F">
        <w:rPr>
          <w:sz w:val="26"/>
          <w:szCs w:val="26"/>
        </w:rPr>
        <w:t>656</w:t>
      </w:r>
      <w:r w:rsidR="00D57212">
        <w:rPr>
          <w:sz w:val="26"/>
          <w:szCs w:val="26"/>
        </w:rPr>
        <w:t>/20</w:t>
      </w:r>
      <w:r w:rsidR="00B33EB2">
        <w:rPr>
          <w:sz w:val="26"/>
          <w:szCs w:val="26"/>
        </w:rPr>
        <w:t>20</w:t>
      </w:r>
    </w:p>
    <w:p w:rsidR="00CA2158" w:rsidRPr="00BB2A25" w:rsidRDefault="00CA2158" w:rsidP="00CA2158">
      <w:pPr>
        <w:widowControl w:val="0"/>
        <w:ind w:firstLine="720"/>
        <w:jc w:val="right"/>
        <w:rPr>
          <w:sz w:val="26"/>
          <w:szCs w:val="26"/>
        </w:rPr>
      </w:pPr>
    </w:p>
    <w:p w:rsidR="00CA2158" w:rsidRPr="00BB2A25" w:rsidRDefault="00CA2158" w:rsidP="00CA2158">
      <w:pPr>
        <w:widowControl w:val="0"/>
        <w:jc w:val="both"/>
        <w:rPr>
          <w:sz w:val="26"/>
          <w:szCs w:val="26"/>
        </w:rPr>
      </w:pPr>
      <w:r w:rsidRPr="00BB2A25">
        <w:rPr>
          <w:sz w:val="26"/>
          <w:szCs w:val="26"/>
        </w:rPr>
        <w:t xml:space="preserve">Резолютивная часть решения объявлена </w:t>
      </w:r>
      <w:r w:rsidR="00931B6F">
        <w:rPr>
          <w:sz w:val="26"/>
          <w:szCs w:val="26"/>
        </w:rPr>
        <w:t>29</w:t>
      </w:r>
      <w:r w:rsidR="00B33EB2">
        <w:rPr>
          <w:sz w:val="26"/>
          <w:szCs w:val="26"/>
        </w:rPr>
        <w:t xml:space="preserve"> </w:t>
      </w:r>
      <w:r w:rsidR="001E7CB1">
        <w:rPr>
          <w:sz w:val="26"/>
          <w:szCs w:val="26"/>
        </w:rPr>
        <w:t>ию</w:t>
      </w:r>
      <w:r w:rsidR="00931B6F">
        <w:rPr>
          <w:sz w:val="26"/>
          <w:szCs w:val="26"/>
        </w:rPr>
        <w:t>л</w:t>
      </w:r>
      <w:r w:rsidR="001E7CB1">
        <w:rPr>
          <w:sz w:val="26"/>
          <w:szCs w:val="26"/>
        </w:rPr>
        <w:t>я</w:t>
      </w:r>
      <w:r w:rsidR="00CD7C4F">
        <w:rPr>
          <w:sz w:val="26"/>
          <w:szCs w:val="26"/>
        </w:rPr>
        <w:t xml:space="preserve"> </w:t>
      </w:r>
      <w:r w:rsidRPr="00BB2A25">
        <w:rPr>
          <w:sz w:val="26"/>
          <w:szCs w:val="26"/>
        </w:rPr>
        <w:t>20</w:t>
      </w:r>
      <w:r w:rsidR="00B33EB2">
        <w:rPr>
          <w:sz w:val="26"/>
          <w:szCs w:val="26"/>
        </w:rPr>
        <w:t>20</w:t>
      </w:r>
      <w:r w:rsidRPr="00BB2A25">
        <w:rPr>
          <w:sz w:val="26"/>
          <w:szCs w:val="26"/>
        </w:rPr>
        <w:t xml:space="preserve"> года</w:t>
      </w:r>
    </w:p>
    <w:p w:rsidR="008D72F5" w:rsidRPr="00BB2A25" w:rsidRDefault="00CA2158" w:rsidP="00CA2158">
      <w:pPr>
        <w:widowControl w:val="0"/>
        <w:jc w:val="both"/>
        <w:rPr>
          <w:sz w:val="26"/>
          <w:szCs w:val="26"/>
        </w:rPr>
      </w:pPr>
      <w:r w:rsidRPr="00BB2A25">
        <w:rPr>
          <w:sz w:val="26"/>
          <w:szCs w:val="26"/>
        </w:rPr>
        <w:t xml:space="preserve">Решение изготовлено в полном объеме </w:t>
      </w:r>
      <w:r w:rsidR="00931B6F">
        <w:rPr>
          <w:sz w:val="26"/>
          <w:szCs w:val="26"/>
        </w:rPr>
        <w:t>03</w:t>
      </w:r>
      <w:r w:rsidRPr="00A5036C">
        <w:rPr>
          <w:sz w:val="26"/>
          <w:szCs w:val="26"/>
        </w:rPr>
        <w:t xml:space="preserve"> </w:t>
      </w:r>
      <w:r w:rsidR="00931B6F">
        <w:rPr>
          <w:sz w:val="26"/>
          <w:szCs w:val="26"/>
        </w:rPr>
        <w:t>августа</w:t>
      </w:r>
      <w:r w:rsidRPr="00A5036C">
        <w:rPr>
          <w:sz w:val="26"/>
          <w:szCs w:val="26"/>
        </w:rPr>
        <w:t xml:space="preserve"> 20</w:t>
      </w:r>
      <w:r w:rsidR="00B33EB2">
        <w:rPr>
          <w:sz w:val="26"/>
          <w:szCs w:val="26"/>
        </w:rPr>
        <w:t>20</w:t>
      </w:r>
      <w:r w:rsidRPr="00A5036C">
        <w:rPr>
          <w:sz w:val="26"/>
          <w:szCs w:val="26"/>
        </w:rPr>
        <w:t xml:space="preserve"> года</w:t>
      </w:r>
      <w:r w:rsidR="00B33EB2">
        <w:rPr>
          <w:sz w:val="26"/>
          <w:szCs w:val="26"/>
        </w:rPr>
        <w:t xml:space="preserve"> </w:t>
      </w:r>
      <w:r w:rsidR="00575551">
        <w:rPr>
          <w:sz w:val="26"/>
          <w:szCs w:val="26"/>
        </w:rPr>
        <w:t xml:space="preserve"> </w:t>
      </w:r>
      <w:r w:rsidR="00931B6F">
        <w:rPr>
          <w:sz w:val="26"/>
          <w:szCs w:val="26"/>
        </w:rPr>
        <w:t xml:space="preserve">     </w:t>
      </w:r>
      <w:r w:rsidRPr="00BB2A25">
        <w:rPr>
          <w:sz w:val="26"/>
          <w:szCs w:val="26"/>
        </w:rPr>
        <w:t xml:space="preserve">                </w:t>
      </w:r>
      <w:r w:rsidR="00CD39C4">
        <w:rPr>
          <w:sz w:val="26"/>
          <w:szCs w:val="26"/>
        </w:rPr>
        <w:t xml:space="preserve">    </w:t>
      </w:r>
      <w:r w:rsidRPr="00BB2A25">
        <w:rPr>
          <w:sz w:val="26"/>
          <w:szCs w:val="26"/>
        </w:rPr>
        <w:t xml:space="preserve">     г. Ярославль</w:t>
      </w:r>
    </w:p>
    <w:p w:rsidR="008D72F5" w:rsidRPr="00BB2A25" w:rsidRDefault="008D72F5">
      <w:pPr>
        <w:widowControl w:val="0"/>
        <w:ind w:firstLine="720"/>
        <w:rPr>
          <w:sz w:val="26"/>
          <w:szCs w:val="26"/>
        </w:rPr>
      </w:pPr>
    </w:p>
    <w:p w:rsidR="00CA2158" w:rsidRPr="009A6A4D" w:rsidRDefault="00CA2158" w:rsidP="00CA2158">
      <w:pPr>
        <w:pStyle w:val="a7"/>
        <w:ind w:firstLine="720"/>
        <w:jc w:val="both"/>
        <w:rPr>
          <w:b w:val="0"/>
          <w:sz w:val="26"/>
          <w:szCs w:val="26"/>
        </w:rPr>
      </w:pPr>
      <w:r w:rsidRPr="009A6A4D">
        <w:rPr>
          <w:b w:val="0"/>
          <w:sz w:val="26"/>
          <w:szCs w:val="26"/>
        </w:rPr>
        <w:t>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w:t>
      </w:r>
      <w:r>
        <w:rPr>
          <w:b w:val="0"/>
          <w:sz w:val="26"/>
          <w:szCs w:val="26"/>
        </w:rPr>
        <w:t xml:space="preserve"> </w:t>
      </w:r>
      <w:r w:rsidR="00CD39C4">
        <w:rPr>
          <w:b w:val="0"/>
          <w:sz w:val="26"/>
          <w:szCs w:val="26"/>
        </w:rPr>
        <w:t xml:space="preserve">заместитель </w:t>
      </w:r>
      <w:r w:rsidRPr="009A6A4D">
        <w:rPr>
          <w:b w:val="0"/>
          <w:sz w:val="26"/>
          <w:szCs w:val="26"/>
        </w:rPr>
        <w:t>руководител</w:t>
      </w:r>
      <w:r w:rsidR="00CD39C4">
        <w:rPr>
          <w:b w:val="0"/>
          <w:sz w:val="26"/>
          <w:szCs w:val="26"/>
        </w:rPr>
        <w:t>я</w:t>
      </w:r>
      <w:r w:rsidRPr="009A6A4D">
        <w:rPr>
          <w:b w:val="0"/>
          <w:sz w:val="26"/>
          <w:szCs w:val="26"/>
        </w:rPr>
        <w:t xml:space="preserve"> управления </w:t>
      </w:r>
      <w:r w:rsidR="00CD7C4F">
        <w:rPr>
          <w:b w:val="0"/>
          <w:sz w:val="26"/>
          <w:szCs w:val="26"/>
        </w:rPr>
        <w:t>Лебедева С.Н.</w:t>
      </w:r>
      <w:r w:rsidRPr="009A6A4D">
        <w:rPr>
          <w:b w:val="0"/>
          <w:sz w:val="26"/>
          <w:szCs w:val="26"/>
        </w:rPr>
        <w:t xml:space="preserve">, члены Комиссии – </w:t>
      </w:r>
      <w:r w:rsidR="00575551">
        <w:rPr>
          <w:b w:val="0"/>
          <w:sz w:val="26"/>
          <w:szCs w:val="26"/>
        </w:rPr>
        <w:t xml:space="preserve">главный </w:t>
      </w:r>
      <w:r w:rsidR="00575551" w:rsidRPr="009A6A4D">
        <w:rPr>
          <w:b w:val="0"/>
          <w:sz w:val="26"/>
          <w:szCs w:val="26"/>
        </w:rPr>
        <w:t xml:space="preserve">специалист-эксперт отдела контроля закупок </w:t>
      </w:r>
      <w:r w:rsidR="00575551">
        <w:rPr>
          <w:b w:val="0"/>
          <w:sz w:val="26"/>
          <w:szCs w:val="26"/>
        </w:rPr>
        <w:t>Печников А.Г.</w:t>
      </w:r>
      <w:r w:rsidRPr="009A6A4D">
        <w:rPr>
          <w:b w:val="0"/>
          <w:sz w:val="26"/>
          <w:szCs w:val="26"/>
        </w:rPr>
        <w:t xml:space="preserve">, </w:t>
      </w:r>
      <w:r w:rsidR="00B33EB2">
        <w:rPr>
          <w:b w:val="0"/>
          <w:sz w:val="26"/>
          <w:szCs w:val="26"/>
        </w:rPr>
        <w:t>главный</w:t>
      </w:r>
      <w:r w:rsidR="00CD7C4F">
        <w:rPr>
          <w:b w:val="0"/>
          <w:sz w:val="26"/>
          <w:szCs w:val="26"/>
        </w:rPr>
        <w:t xml:space="preserve"> </w:t>
      </w:r>
      <w:r w:rsidRPr="009A6A4D">
        <w:rPr>
          <w:b w:val="0"/>
          <w:sz w:val="26"/>
          <w:szCs w:val="26"/>
        </w:rPr>
        <w:t xml:space="preserve">специалист-эксперт отдела контроля закупок </w:t>
      </w:r>
      <w:r w:rsidR="00931B6F">
        <w:rPr>
          <w:b w:val="0"/>
          <w:sz w:val="26"/>
          <w:szCs w:val="26"/>
        </w:rPr>
        <w:t>Савичева К.А.</w:t>
      </w:r>
      <w:r w:rsidRPr="009A6A4D">
        <w:rPr>
          <w:b w:val="0"/>
          <w:sz w:val="26"/>
          <w:szCs w:val="26"/>
        </w:rPr>
        <w:t>, с участием:</w:t>
      </w:r>
    </w:p>
    <w:p w:rsidR="00CA2158" w:rsidRPr="00CD7C4F" w:rsidRDefault="001E7CB1" w:rsidP="00CA2158">
      <w:pPr>
        <w:pStyle w:val="a7"/>
        <w:ind w:firstLine="720"/>
        <w:jc w:val="both"/>
        <w:rPr>
          <w:b w:val="0"/>
          <w:sz w:val="26"/>
          <w:szCs w:val="26"/>
        </w:rPr>
      </w:pPr>
      <w:r>
        <w:rPr>
          <w:b w:val="0"/>
          <w:sz w:val="26"/>
          <w:szCs w:val="26"/>
        </w:rPr>
        <w:t>з</w:t>
      </w:r>
      <w:r w:rsidR="00B33EB2" w:rsidRPr="00B33EB2">
        <w:rPr>
          <w:b w:val="0"/>
          <w:sz w:val="26"/>
          <w:szCs w:val="26"/>
        </w:rPr>
        <w:t>аявител</w:t>
      </w:r>
      <w:r w:rsidR="00575551">
        <w:rPr>
          <w:b w:val="0"/>
          <w:sz w:val="26"/>
          <w:szCs w:val="26"/>
        </w:rPr>
        <w:t>ь</w:t>
      </w:r>
      <w:r>
        <w:rPr>
          <w:b w:val="0"/>
          <w:sz w:val="26"/>
          <w:szCs w:val="26"/>
        </w:rPr>
        <w:t>, о</w:t>
      </w:r>
      <w:r w:rsidRPr="001E7CB1">
        <w:rPr>
          <w:b w:val="0"/>
          <w:sz w:val="26"/>
          <w:szCs w:val="26"/>
        </w:rPr>
        <w:t>бщество с ограниченной ответственностью «</w:t>
      </w:r>
      <w:r w:rsidR="00931B6F" w:rsidRPr="00931B6F">
        <w:rPr>
          <w:b w:val="0"/>
          <w:sz w:val="26"/>
          <w:szCs w:val="26"/>
        </w:rPr>
        <w:t>УМПРЭО</w:t>
      </w:r>
      <w:r w:rsidRPr="001E7CB1">
        <w:rPr>
          <w:b w:val="0"/>
          <w:sz w:val="26"/>
          <w:szCs w:val="26"/>
        </w:rPr>
        <w:t>»</w:t>
      </w:r>
      <w:r w:rsidR="00B33EB2" w:rsidRPr="00B33EB2">
        <w:rPr>
          <w:b w:val="0"/>
          <w:sz w:val="26"/>
          <w:szCs w:val="26"/>
        </w:rPr>
        <w:t xml:space="preserve"> (далее также – </w:t>
      </w:r>
      <w:r>
        <w:rPr>
          <w:b w:val="0"/>
          <w:sz w:val="26"/>
          <w:szCs w:val="26"/>
        </w:rPr>
        <w:t>ООО «</w:t>
      </w:r>
      <w:r w:rsidR="00931B6F" w:rsidRPr="00931B6F">
        <w:rPr>
          <w:b w:val="0"/>
          <w:sz w:val="26"/>
          <w:szCs w:val="26"/>
        </w:rPr>
        <w:t>УМПРЭО</w:t>
      </w:r>
      <w:r>
        <w:rPr>
          <w:b w:val="0"/>
          <w:sz w:val="26"/>
          <w:szCs w:val="26"/>
        </w:rPr>
        <w:t>»</w:t>
      </w:r>
      <w:r w:rsidR="00B33EB2" w:rsidRPr="00B33EB2">
        <w:rPr>
          <w:b w:val="0"/>
          <w:sz w:val="26"/>
          <w:szCs w:val="26"/>
        </w:rPr>
        <w:t>, за</w:t>
      </w:r>
      <w:r w:rsidR="00085D7A">
        <w:rPr>
          <w:b w:val="0"/>
          <w:sz w:val="26"/>
          <w:szCs w:val="26"/>
        </w:rPr>
        <w:t>явитель</w:t>
      </w:r>
      <w:r>
        <w:rPr>
          <w:b w:val="0"/>
          <w:sz w:val="26"/>
          <w:szCs w:val="26"/>
        </w:rPr>
        <w:t>, общество</w:t>
      </w:r>
      <w:r w:rsidR="00956629">
        <w:rPr>
          <w:b w:val="0"/>
          <w:sz w:val="26"/>
          <w:szCs w:val="26"/>
        </w:rPr>
        <w:t>)</w:t>
      </w:r>
      <w:r>
        <w:rPr>
          <w:b w:val="0"/>
          <w:sz w:val="26"/>
          <w:szCs w:val="26"/>
        </w:rPr>
        <w:t>,</w:t>
      </w:r>
      <w:r w:rsidR="00956629">
        <w:rPr>
          <w:b w:val="0"/>
          <w:sz w:val="26"/>
          <w:szCs w:val="26"/>
        </w:rPr>
        <w:t xml:space="preserve"> </w:t>
      </w:r>
      <w:r w:rsidRPr="001E7CB1">
        <w:rPr>
          <w:b w:val="0"/>
          <w:sz w:val="26"/>
          <w:szCs w:val="26"/>
        </w:rPr>
        <w:t>представителя не направил, о времени, дате и месте рассмотрения жалобы уведомлен надлежащим образом;</w:t>
      </w:r>
    </w:p>
    <w:p w:rsidR="00956629" w:rsidRDefault="007A1BC8" w:rsidP="00D75AB6">
      <w:pPr>
        <w:pStyle w:val="a7"/>
        <w:ind w:firstLine="720"/>
        <w:jc w:val="both"/>
        <w:rPr>
          <w:b w:val="0"/>
          <w:sz w:val="26"/>
          <w:szCs w:val="26"/>
        </w:rPr>
      </w:pPr>
      <w:r w:rsidRPr="00CD7C4F">
        <w:rPr>
          <w:b w:val="0"/>
          <w:sz w:val="26"/>
          <w:szCs w:val="26"/>
        </w:rPr>
        <w:t>заказчик</w:t>
      </w:r>
      <w:r w:rsidR="001E7CB1">
        <w:rPr>
          <w:b w:val="0"/>
          <w:sz w:val="26"/>
          <w:szCs w:val="26"/>
        </w:rPr>
        <w:t xml:space="preserve">, </w:t>
      </w:r>
      <w:r w:rsidR="00931B6F">
        <w:rPr>
          <w:b w:val="0"/>
          <w:sz w:val="26"/>
          <w:szCs w:val="26"/>
        </w:rPr>
        <w:t>г</w:t>
      </w:r>
      <w:r w:rsidR="00931B6F" w:rsidRPr="00931B6F">
        <w:rPr>
          <w:b w:val="0"/>
          <w:sz w:val="26"/>
          <w:szCs w:val="26"/>
        </w:rPr>
        <w:t>осударственное казённое учреждение Ярославской области «Ярославская областная дорожная служба»</w:t>
      </w:r>
      <w:r w:rsidR="00B33EB2">
        <w:rPr>
          <w:b w:val="0"/>
          <w:sz w:val="26"/>
          <w:szCs w:val="26"/>
        </w:rPr>
        <w:t xml:space="preserve"> (далее также –</w:t>
      </w:r>
      <w:r w:rsidR="00575551">
        <w:rPr>
          <w:b w:val="0"/>
          <w:sz w:val="26"/>
          <w:szCs w:val="26"/>
        </w:rPr>
        <w:t xml:space="preserve"> </w:t>
      </w:r>
      <w:r w:rsidR="001E7CB1">
        <w:rPr>
          <w:b w:val="0"/>
          <w:sz w:val="26"/>
          <w:szCs w:val="26"/>
        </w:rPr>
        <w:t xml:space="preserve">заказчик, учреждение), </w:t>
      </w:r>
      <w:r w:rsidR="00931B6F">
        <w:rPr>
          <w:b w:val="0"/>
          <w:sz w:val="26"/>
          <w:szCs w:val="26"/>
        </w:rPr>
        <w:t xml:space="preserve">обеспечил участие представителей по доверенности Богданова А.Е., </w:t>
      </w:r>
      <w:proofErr w:type="spellStart"/>
      <w:r w:rsidR="00931B6F">
        <w:rPr>
          <w:b w:val="0"/>
          <w:sz w:val="26"/>
          <w:szCs w:val="26"/>
        </w:rPr>
        <w:t>Улецкого</w:t>
      </w:r>
      <w:proofErr w:type="spellEnd"/>
      <w:r w:rsidR="00931B6F">
        <w:rPr>
          <w:b w:val="0"/>
          <w:sz w:val="26"/>
          <w:szCs w:val="26"/>
        </w:rPr>
        <w:t xml:space="preserve"> О.В., </w:t>
      </w:r>
      <w:r w:rsidR="00931B6F" w:rsidRPr="00073420">
        <w:rPr>
          <w:b w:val="0"/>
          <w:sz w:val="26"/>
          <w:szCs w:val="26"/>
        </w:rPr>
        <w:t xml:space="preserve">посредством </w:t>
      </w:r>
      <w:proofErr w:type="gramStart"/>
      <w:r w:rsidR="00931B6F" w:rsidRPr="00073420">
        <w:rPr>
          <w:b w:val="0"/>
          <w:sz w:val="26"/>
          <w:szCs w:val="26"/>
        </w:rPr>
        <w:t>интернет-видеоконференции</w:t>
      </w:r>
      <w:proofErr w:type="gramEnd"/>
      <w:r w:rsidR="001E7CB1" w:rsidRPr="001E7CB1">
        <w:rPr>
          <w:b w:val="0"/>
          <w:sz w:val="26"/>
          <w:szCs w:val="26"/>
        </w:rPr>
        <w:t>;</w:t>
      </w:r>
    </w:p>
    <w:p w:rsidR="001E7CB1" w:rsidRDefault="001E7CB1" w:rsidP="00D75AB6">
      <w:pPr>
        <w:pStyle w:val="a7"/>
        <w:ind w:firstLine="720"/>
        <w:jc w:val="both"/>
        <w:rPr>
          <w:b w:val="0"/>
          <w:sz w:val="26"/>
          <w:szCs w:val="26"/>
        </w:rPr>
      </w:pPr>
      <w:r w:rsidRPr="00AC7DDD">
        <w:rPr>
          <w:b w:val="0"/>
          <w:sz w:val="26"/>
          <w:szCs w:val="26"/>
        </w:rPr>
        <w:t xml:space="preserve">уполномоченный орган, департамент государственного заказа Ярославской области (далее также – уполномоченный орган), </w:t>
      </w:r>
      <w:r>
        <w:rPr>
          <w:b w:val="0"/>
          <w:sz w:val="26"/>
          <w:szCs w:val="26"/>
        </w:rPr>
        <w:t xml:space="preserve">обеспечил участие представителя по доверенности Цыгановой Н.Ю., </w:t>
      </w:r>
      <w:r w:rsidRPr="00073420">
        <w:rPr>
          <w:b w:val="0"/>
          <w:sz w:val="26"/>
          <w:szCs w:val="26"/>
        </w:rPr>
        <w:t xml:space="preserve">посредством </w:t>
      </w:r>
      <w:proofErr w:type="gramStart"/>
      <w:r w:rsidRPr="00073420">
        <w:rPr>
          <w:b w:val="0"/>
          <w:sz w:val="26"/>
          <w:szCs w:val="26"/>
        </w:rPr>
        <w:t>интернет-видеоконференции</w:t>
      </w:r>
      <w:proofErr w:type="gramEnd"/>
      <w:r w:rsidRPr="00AC7DDD">
        <w:rPr>
          <w:b w:val="0"/>
          <w:sz w:val="26"/>
          <w:szCs w:val="26"/>
        </w:rPr>
        <w:t>;</w:t>
      </w:r>
    </w:p>
    <w:p w:rsidR="006430FA" w:rsidRPr="00BB2A25" w:rsidRDefault="008D72F5" w:rsidP="00931B6F">
      <w:pPr>
        <w:pStyle w:val="a7"/>
        <w:ind w:firstLine="720"/>
        <w:jc w:val="both"/>
        <w:rPr>
          <w:b w:val="0"/>
          <w:sz w:val="26"/>
          <w:szCs w:val="26"/>
        </w:rPr>
      </w:pPr>
      <w:proofErr w:type="gramStart"/>
      <w:r w:rsidRPr="00BB2A25">
        <w:rPr>
          <w:b w:val="0"/>
          <w:sz w:val="26"/>
          <w:szCs w:val="26"/>
        </w:rPr>
        <w:t xml:space="preserve">рассмотрев жалобу </w:t>
      </w:r>
      <w:r w:rsidR="001E7CB1" w:rsidRPr="001E7CB1">
        <w:rPr>
          <w:b w:val="0"/>
          <w:sz w:val="26"/>
          <w:szCs w:val="26"/>
        </w:rPr>
        <w:t xml:space="preserve">общества с ограниченной ответственностью </w:t>
      </w:r>
      <w:r w:rsidR="00931B6F" w:rsidRPr="00931B6F">
        <w:rPr>
          <w:b w:val="0"/>
          <w:sz w:val="26"/>
          <w:szCs w:val="26"/>
        </w:rPr>
        <w:t>«УМПРЭО» на действия аукционной комиссии уполномоченного органа, департамента государственного заказа Ярославской области, при проведении электронного аукциона на право заключения государственного контракта на ремонт участков автомобильной дороги Тутаев-</w:t>
      </w:r>
      <w:proofErr w:type="spellStart"/>
      <w:r w:rsidR="00931B6F" w:rsidRPr="00931B6F">
        <w:rPr>
          <w:b w:val="0"/>
          <w:sz w:val="26"/>
          <w:szCs w:val="26"/>
        </w:rPr>
        <w:t>Шопша</w:t>
      </w:r>
      <w:proofErr w:type="spellEnd"/>
      <w:r w:rsidR="00931B6F" w:rsidRPr="00931B6F">
        <w:rPr>
          <w:b w:val="0"/>
          <w:sz w:val="26"/>
          <w:szCs w:val="26"/>
        </w:rPr>
        <w:t xml:space="preserve"> в </w:t>
      </w:r>
      <w:proofErr w:type="spellStart"/>
      <w:r w:rsidR="00931B6F" w:rsidRPr="00931B6F">
        <w:rPr>
          <w:b w:val="0"/>
          <w:sz w:val="26"/>
          <w:szCs w:val="26"/>
        </w:rPr>
        <w:t>Тутаевском</w:t>
      </w:r>
      <w:proofErr w:type="spellEnd"/>
      <w:r w:rsidR="00931B6F" w:rsidRPr="00931B6F">
        <w:rPr>
          <w:b w:val="0"/>
          <w:sz w:val="26"/>
          <w:szCs w:val="26"/>
        </w:rPr>
        <w:t xml:space="preserve"> и Гаврилов-Ямском муниципальных районах Ярославской области (1этап) (извещение</w:t>
      </w:r>
      <w:r w:rsidR="00931B6F">
        <w:rPr>
          <w:b w:val="0"/>
          <w:sz w:val="26"/>
          <w:szCs w:val="26"/>
        </w:rPr>
        <w:t xml:space="preserve"> </w:t>
      </w:r>
      <w:r w:rsidR="00931B6F" w:rsidRPr="00931B6F">
        <w:rPr>
          <w:b w:val="0"/>
          <w:sz w:val="26"/>
          <w:szCs w:val="26"/>
        </w:rPr>
        <w:t>№ 0171200001920001125)</w:t>
      </w:r>
      <w:r w:rsidR="00085D7A">
        <w:rPr>
          <w:b w:val="0"/>
          <w:sz w:val="26"/>
          <w:szCs w:val="26"/>
        </w:rPr>
        <w:t xml:space="preserve"> </w:t>
      </w:r>
      <w:r w:rsidR="0045533D" w:rsidRPr="00BB2A25">
        <w:rPr>
          <w:b w:val="0"/>
          <w:sz w:val="26"/>
          <w:szCs w:val="26"/>
        </w:rPr>
        <w:t xml:space="preserve">(далее </w:t>
      </w:r>
      <w:r w:rsidR="00BC47F7" w:rsidRPr="00BB2A25">
        <w:rPr>
          <w:b w:val="0"/>
          <w:sz w:val="26"/>
          <w:szCs w:val="26"/>
        </w:rPr>
        <w:t xml:space="preserve">также </w:t>
      </w:r>
      <w:r w:rsidR="0045533D" w:rsidRPr="00BB2A25">
        <w:rPr>
          <w:b w:val="0"/>
          <w:sz w:val="26"/>
          <w:szCs w:val="26"/>
        </w:rPr>
        <w:t xml:space="preserve">– </w:t>
      </w:r>
      <w:r w:rsidR="00BC47F7" w:rsidRPr="00BB2A25">
        <w:rPr>
          <w:b w:val="0"/>
          <w:sz w:val="26"/>
          <w:szCs w:val="26"/>
        </w:rPr>
        <w:t xml:space="preserve">электронный аукцион, </w:t>
      </w:r>
      <w:r w:rsidR="0045533D" w:rsidRPr="00BB2A25">
        <w:rPr>
          <w:b w:val="0"/>
          <w:sz w:val="26"/>
          <w:szCs w:val="26"/>
        </w:rPr>
        <w:t>аукцион</w:t>
      </w:r>
      <w:r w:rsidR="00912CC2" w:rsidRPr="00BB2A25">
        <w:rPr>
          <w:b w:val="0"/>
          <w:sz w:val="26"/>
          <w:szCs w:val="26"/>
        </w:rPr>
        <w:t>, закупка</w:t>
      </w:r>
      <w:r w:rsidR="0045533D" w:rsidRPr="00BB2A25">
        <w:rPr>
          <w:b w:val="0"/>
          <w:sz w:val="26"/>
          <w:szCs w:val="26"/>
        </w:rPr>
        <w:t xml:space="preserve">) </w:t>
      </w:r>
      <w:r w:rsidRPr="00BB2A25">
        <w:rPr>
          <w:b w:val="0"/>
          <w:sz w:val="26"/>
          <w:szCs w:val="26"/>
        </w:rPr>
        <w:t>и в результате осуществления внеплановой проверки в соответствии с частью</w:t>
      </w:r>
      <w:proofErr w:type="gramEnd"/>
      <w:r w:rsidRPr="00BB2A25">
        <w:rPr>
          <w:b w:val="0"/>
          <w:sz w:val="26"/>
          <w:szCs w:val="26"/>
        </w:rPr>
        <w:t xml:space="preserve"> </w:t>
      </w:r>
      <w:proofErr w:type="gramStart"/>
      <w:r w:rsidRPr="00BB2A25">
        <w:rPr>
          <w:b w:val="0"/>
          <w:sz w:val="26"/>
          <w:szCs w:val="26"/>
        </w:rPr>
        <w:t xml:space="preserve">15 </w:t>
      </w:r>
      <w:r w:rsidRPr="00BB2A25">
        <w:rPr>
          <w:b w:val="0"/>
          <w:sz w:val="26"/>
          <w:szCs w:val="26"/>
        </w:rPr>
        <w:lastRenderedPageBreak/>
        <w:t xml:space="preserve">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BC47F7" w:rsidRPr="00BB2A25">
        <w:rPr>
          <w:b w:val="0"/>
          <w:sz w:val="26"/>
          <w:szCs w:val="26"/>
        </w:rPr>
        <w:t xml:space="preserve">также </w:t>
      </w:r>
      <w:r w:rsidRPr="00BB2A25">
        <w:rPr>
          <w:b w:val="0"/>
          <w:sz w:val="26"/>
          <w:szCs w:val="26"/>
        </w:rPr>
        <w:t>– Федеральный закон от</w:t>
      </w:r>
      <w:r w:rsidR="008733C3" w:rsidRPr="00BB2A25">
        <w:rPr>
          <w:b w:val="0"/>
          <w:sz w:val="26"/>
          <w:szCs w:val="26"/>
        </w:rPr>
        <w:t xml:space="preserve"> </w:t>
      </w:r>
      <w:r w:rsidRPr="00BB2A25">
        <w:rPr>
          <w:b w:val="0"/>
          <w:sz w:val="26"/>
          <w:szCs w:val="26"/>
        </w:rPr>
        <w:t>05.04.2013</w:t>
      </w:r>
      <w:r w:rsidR="00743533" w:rsidRPr="00BB2A25">
        <w:rPr>
          <w:b w:val="0"/>
          <w:sz w:val="26"/>
          <w:szCs w:val="26"/>
        </w:rPr>
        <w:t xml:space="preserve"> </w:t>
      </w:r>
      <w:r w:rsidRPr="00BB2A25">
        <w:rPr>
          <w:b w:val="0"/>
          <w:sz w:val="26"/>
          <w:szCs w:val="26"/>
        </w:rPr>
        <w:t>№ 44-ФЗ</w:t>
      </w:r>
      <w:r w:rsidR="00912CC2" w:rsidRPr="00BB2A25">
        <w:rPr>
          <w:b w:val="0"/>
          <w:sz w:val="26"/>
          <w:szCs w:val="26"/>
        </w:rPr>
        <w:t>, закон</w:t>
      </w:r>
      <w:r w:rsidR="00956629">
        <w:rPr>
          <w:b w:val="0"/>
          <w:sz w:val="26"/>
          <w:szCs w:val="26"/>
        </w:rPr>
        <w:t>одательство о контрактной системе</w:t>
      </w:r>
      <w:r w:rsidRPr="00BB2A25">
        <w:rPr>
          <w:b w:val="0"/>
          <w:sz w:val="26"/>
          <w:szCs w:val="26"/>
        </w:rPr>
        <w:t xml:space="preserve">), </w:t>
      </w:r>
      <w:r w:rsidR="00335020" w:rsidRPr="00BB2A25">
        <w:rPr>
          <w:b w:val="0"/>
          <w:sz w:val="26"/>
          <w:szCs w:val="26"/>
        </w:rPr>
        <w:t>Административным регламентом</w:t>
      </w:r>
      <w:r w:rsidR="00064804" w:rsidRPr="00BB2A25">
        <w:rPr>
          <w:b w:val="0"/>
          <w:sz w:val="26"/>
          <w:szCs w:val="26"/>
        </w:rPr>
        <w:t xml:space="preserve"> Ф</w:t>
      </w:r>
      <w:r w:rsidR="00335020" w:rsidRPr="00BB2A25">
        <w:rPr>
          <w:b w:val="0"/>
          <w:sz w:val="26"/>
          <w:szCs w:val="26"/>
        </w:rPr>
        <w:t>едеральной антимонопольной службы по исполнению государственной функции по рассмотрению жалоб на действия (бездействие) зак</w:t>
      </w:r>
      <w:r w:rsidR="00B17006" w:rsidRPr="00BB2A25">
        <w:rPr>
          <w:b w:val="0"/>
          <w:sz w:val="26"/>
          <w:szCs w:val="26"/>
        </w:rPr>
        <w:t>азчика, уполномоченного органа,</w:t>
      </w:r>
      <w:r w:rsidR="00BC4EAB" w:rsidRPr="00BB2A25">
        <w:rPr>
          <w:b w:val="0"/>
          <w:sz w:val="26"/>
          <w:szCs w:val="26"/>
        </w:rPr>
        <w:t xml:space="preserve"> </w:t>
      </w:r>
      <w:r w:rsidR="00335020" w:rsidRPr="00BB2A25">
        <w:rPr>
          <w:b w:val="0"/>
          <w:sz w:val="26"/>
          <w:szCs w:val="26"/>
        </w:rPr>
        <w:t>уполномоченного учреждения, специализированной организации, комиссии по осуществлению закупок</w:t>
      </w:r>
      <w:proofErr w:type="gramEnd"/>
      <w:r w:rsidR="00335020" w:rsidRPr="00BB2A25">
        <w:rPr>
          <w:b w:val="0"/>
          <w:sz w:val="26"/>
          <w:szCs w:val="26"/>
        </w:rPr>
        <w:t>,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r w:rsidR="00912CC2" w:rsidRPr="00BB2A25">
        <w:rPr>
          <w:b w:val="0"/>
          <w:sz w:val="26"/>
          <w:szCs w:val="26"/>
        </w:rPr>
        <w:t xml:space="preserve"> (далее – Административный регламент</w:t>
      </w:r>
      <w:r w:rsidR="00BC47F7" w:rsidRPr="00BB2A25">
        <w:rPr>
          <w:b w:val="0"/>
          <w:sz w:val="26"/>
          <w:szCs w:val="26"/>
        </w:rPr>
        <w:t xml:space="preserve">, утвержденный </w:t>
      </w:r>
      <w:r w:rsidR="00596111" w:rsidRPr="00BB2A25">
        <w:rPr>
          <w:b w:val="0"/>
          <w:sz w:val="26"/>
          <w:szCs w:val="26"/>
        </w:rPr>
        <w:t>приказом ФАС России от 19.11.2014 № 727/14</w:t>
      </w:r>
      <w:r w:rsidR="00912CC2" w:rsidRPr="00BB2A25">
        <w:rPr>
          <w:b w:val="0"/>
          <w:sz w:val="26"/>
          <w:szCs w:val="26"/>
        </w:rPr>
        <w:t>)</w:t>
      </w:r>
      <w:r w:rsidRPr="00BB2A25">
        <w:rPr>
          <w:b w:val="0"/>
          <w:sz w:val="26"/>
          <w:szCs w:val="26"/>
        </w:rPr>
        <w:t>,</w:t>
      </w:r>
    </w:p>
    <w:p w:rsidR="006430FA" w:rsidRPr="00BB2A25" w:rsidRDefault="006430FA" w:rsidP="00912CC2">
      <w:pPr>
        <w:pStyle w:val="a7"/>
        <w:rPr>
          <w:b w:val="0"/>
          <w:caps/>
          <w:sz w:val="26"/>
          <w:szCs w:val="26"/>
        </w:rPr>
      </w:pPr>
    </w:p>
    <w:p w:rsidR="008D72F5" w:rsidRPr="00BB2A25" w:rsidRDefault="008D72F5" w:rsidP="00912CC2">
      <w:pPr>
        <w:pStyle w:val="a7"/>
        <w:rPr>
          <w:b w:val="0"/>
          <w:caps/>
          <w:sz w:val="26"/>
          <w:szCs w:val="26"/>
        </w:rPr>
      </w:pPr>
      <w:r w:rsidRPr="00BB2A25">
        <w:rPr>
          <w:b w:val="0"/>
          <w:caps/>
          <w:sz w:val="26"/>
          <w:szCs w:val="26"/>
        </w:rPr>
        <w:t>установила:</w:t>
      </w:r>
    </w:p>
    <w:p w:rsidR="008D72F5" w:rsidRPr="00BB2A25" w:rsidRDefault="008D72F5" w:rsidP="00912CC2">
      <w:pPr>
        <w:widowControl w:val="0"/>
        <w:jc w:val="center"/>
        <w:rPr>
          <w:caps/>
          <w:sz w:val="26"/>
          <w:szCs w:val="26"/>
        </w:rPr>
      </w:pPr>
    </w:p>
    <w:p w:rsidR="00750460" w:rsidRDefault="00931B6F" w:rsidP="00931B6F">
      <w:pPr>
        <w:widowControl w:val="0"/>
        <w:ind w:firstLine="720"/>
        <w:jc w:val="both"/>
        <w:rPr>
          <w:sz w:val="26"/>
          <w:szCs w:val="26"/>
        </w:rPr>
      </w:pPr>
      <w:proofErr w:type="gramStart"/>
      <w:r>
        <w:rPr>
          <w:sz w:val="26"/>
          <w:szCs w:val="26"/>
        </w:rPr>
        <w:t>23</w:t>
      </w:r>
      <w:r w:rsidR="00DE13A2" w:rsidRPr="00BB2A25">
        <w:rPr>
          <w:sz w:val="26"/>
          <w:szCs w:val="26"/>
        </w:rPr>
        <w:t>.</w:t>
      </w:r>
      <w:r w:rsidR="00B33EB2">
        <w:rPr>
          <w:sz w:val="26"/>
          <w:szCs w:val="26"/>
        </w:rPr>
        <w:t>0</w:t>
      </w:r>
      <w:r>
        <w:rPr>
          <w:sz w:val="26"/>
          <w:szCs w:val="26"/>
        </w:rPr>
        <w:t>7</w:t>
      </w:r>
      <w:r w:rsidR="00DE13A2" w:rsidRPr="00BB2A25">
        <w:rPr>
          <w:sz w:val="26"/>
          <w:szCs w:val="26"/>
        </w:rPr>
        <w:t>.20</w:t>
      </w:r>
      <w:r w:rsidR="00B33EB2">
        <w:rPr>
          <w:sz w:val="26"/>
          <w:szCs w:val="26"/>
        </w:rPr>
        <w:t>20</w:t>
      </w:r>
      <w:r w:rsidR="00DE13A2" w:rsidRPr="00BB2A25">
        <w:rPr>
          <w:sz w:val="26"/>
          <w:szCs w:val="26"/>
        </w:rPr>
        <w:t xml:space="preserve"> </w:t>
      </w:r>
      <w:r w:rsidR="00BC47F7" w:rsidRPr="00BB2A25">
        <w:rPr>
          <w:sz w:val="26"/>
          <w:szCs w:val="26"/>
        </w:rPr>
        <w:t>в</w:t>
      </w:r>
      <w:r w:rsidR="008D72F5" w:rsidRPr="00BB2A25">
        <w:rPr>
          <w:sz w:val="26"/>
          <w:szCs w:val="26"/>
        </w:rPr>
        <w:t xml:space="preserve"> Управление Федеральной антимонопольной службы по Ярославской области (</w:t>
      </w:r>
      <w:r w:rsidR="007E1826" w:rsidRPr="00BB2A25">
        <w:rPr>
          <w:sz w:val="26"/>
          <w:szCs w:val="26"/>
        </w:rPr>
        <w:t xml:space="preserve">далее – </w:t>
      </w:r>
      <w:r w:rsidR="008D72F5" w:rsidRPr="00BB2A25">
        <w:rPr>
          <w:sz w:val="26"/>
          <w:szCs w:val="26"/>
        </w:rPr>
        <w:t>Ярославское</w:t>
      </w:r>
      <w:r w:rsidR="007E1826" w:rsidRPr="00BB2A25">
        <w:rPr>
          <w:sz w:val="26"/>
          <w:szCs w:val="26"/>
        </w:rPr>
        <w:t xml:space="preserve"> </w:t>
      </w:r>
      <w:r w:rsidR="008D72F5" w:rsidRPr="00BB2A25">
        <w:rPr>
          <w:sz w:val="26"/>
          <w:szCs w:val="26"/>
        </w:rPr>
        <w:t>УФАС России) поступила</w:t>
      </w:r>
      <w:r w:rsidR="0067710C">
        <w:rPr>
          <w:sz w:val="26"/>
          <w:szCs w:val="26"/>
        </w:rPr>
        <w:t xml:space="preserve"> жалоба</w:t>
      </w:r>
      <w:r w:rsidR="008D72F5" w:rsidRPr="00BB2A25">
        <w:rPr>
          <w:sz w:val="26"/>
          <w:szCs w:val="26"/>
        </w:rPr>
        <w:t xml:space="preserve"> </w:t>
      </w:r>
      <w:r w:rsidR="001E7CB1" w:rsidRPr="001E7CB1">
        <w:rPr>
          <w:sz w:val="26"/>
          <w:szCs w:val="26"/>
        </w:rPr>
        <w:t xml:space="preserve">общества с ограниченной ответственностью </w:t>
      </w:r>
      <w:r w:rsidRPr="00931B6F">
        <w:rPr>
          <w:sz w:val="26"/>
          <w:szCs w:val="26"/>
        </w:rPr>
        <w:t>«УМПРЭО» на действия аукционной комиссии уполномоченного органа, департамента государственного заказа Ярославской области, при проведении электронного аукциона на право заключения государственного контракта на ремонт участков автомобильной дороги Тутаев-</w:t>
      </w:r>
      <w:proofErr w:type="spellStart"/>
      <w:r w:rsidRPr="00931B6F">
        <w:rPr>
          <w:sz w:val="26"/>
          <w:szCs w:val="26"/>
        </w:rPr>
        <w:t>Шопша</w:t>
      </w:r>
      <w:proofErr w:type="spellEnd"/>
      <w:r w:rsidRPr="00931B6F">
        <w:rPr>
          <w:sz w:val="26"/>
          <w:szCs w:val="26"/>
        </w:rPr>
        <w:t xml:space="preserve"> в </w:t>
      </w:r>
      <w:proofErr w:type="spellStart"/>
      <w:r w:rsidRPr="00931B6F">
        <w:rPr>
          <w:sz w:val="26"/>
          <w:szCs w:val="26"/>
        </w:rPr>
        <w:t>Тутаевском</w:t>
      </w:r>
      <w:proofErr w:type="spellEnd"/>
      <w:r w:rsidRPr="00931B6F">
        <w:rPr>
          <w:sz w:val="26"/>
          <w:szCs w:val="26"/>
        </w:rPr>
        <w:t xml:space="preserve"> и Гаврилов-Ямском муниципальных районах Ярославской области (1этап) (извещение</w:t>
      </w:r>
      <w:r>
        <w:rPr>
          <w:sz w:val="26"/>
          <w:szCs w:val="26"/>
        </w:rPr>
        <w:t xml:space="preserve"> </w:t>
      </w:r>
      <w:r>
        <w:rPr>
          <w:sz w:val="26"/>
          <w:szCs w:val="26"/>
        </w:rPr>
        <w:br/>
      </w:r>
      <w:r w:rsidRPr="00931B6F">
        <w:rPr>
          <w:sz w:val="26"/>
          <w:szCs w:val="26"/>
        </w:rPr>
        <w:t>№ 0171200001920001125)</w:t>
      </w:r>
      <w:r w:rsidR="00956629" w:rsidRPr="00956629">
        <w:rPr>
          <w:sz w:val="26"/>
          <w:szCs w:val="26"/>
        </w:rPr>
        <w:t xml:space="preserve"> </w:t>
      </w:r>
      <w:r w:rsidR="00B8699A" w:rsidRPr="00BB2A25">
        <w:rPr>
          <w:sz w:val="26"/>
          <w:szCs w:val="26"/>
        </w:rPr>
        <w:t>(далее – жалоба)</w:t>
      </w:r>
      <w:r w:rsidR="007D6E60" w:rsidRPr="00BB2A25">
        <w:rPr>
          <w:sz w:val="26"/>
          <w:szCs w:val="26"/>
        </w:rPr>
        <w:t>.</w:t>
      </w:r>
      <w:proofErr w:type="gramEnd"/>
    </w:p>
    <w:p w:rsidR="00E32EFC" w:rsidRDefault="00220724" w:rsidP="009006CB">
      <w:pPr>
        <w:widowControl w:val="0"/>
        <w:ind w:firstLine="720"/>
        <w:jc w:val="both"/>
        <w:rPr>
          <w:sz w:val="26"/>
          <w:szCs w:val="26"/>
        </w:rPr>
      </w:pPr>
      <w:proofErr w:type="gramStart"/>
      <w:r w:rsidRPr="00220724">
        <w:rPr>
          <w:sz w:val="26"/>
          <w:szCs w:val="26"/>
        </w:rPr>
        <w:t xml:space="preserve">По мнению заявителя, его права и законные интересы нарушены тем, что </w:t>
      </w:r>
      <w:r w:rsidR="00E32EFC" w:rsidRPr="00220724">
        <w:rPr>
          <w:sz w:val="26"/>
          <w:szCs w:val="26"/>
        </w:rPr>
        <w:t>аукционная комиссия уполномоченного органа неправомерно отказала ему в допуске к участию в аукционе в электронной форме «</w:t>
      </w:r>
      <w:r w:rsidR="00E32EFC">
        <w:rPr>
          <w:sz w:val="26"/>
          <w:szCs w:val="26"/>
        </w:rPr>
        <w:t>н</w:t>
      </w:r>
      <w:r w:rsidR="00E32EFC" w:rsidRPr="008F6CCC">
        <w:rPr>
          <w:sz w:val="26"/>
          <w:szCs w:val="26"/>
        </w:rPr>
        <w:t>а основании пункта 2 части 4 статьи 67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п</w:t>
      </w:r>
      <w:r w:rsidR="00E32EFC">
        <w:rPr>
          <w:sz w:val="26"/>
          <w:szCs w:val="26"/>
        </w:rPr>
        <w:t xml:space="preserve">ункта </w:t>
      </w:r>
      <w:r w:rsidR="00E32EFC" w:rsidRPr="008F6CCC">
        <w:rPr>
          <w:sz w:val="26"/>
          <w:szCs w:val="26"/>
        </w:rPr>
        <w:t>20</w:t>
      </w:r>
      <w:proofErr w:type="gramEnd"/>
      <w:r w:rsidR="00E32EFC" w:rsidRPr="008F6CCC">
        <w:rPr>
          <w:sz w:val="26"/>
          <w:szCs w:val="26"/>
        </w:rPr>
        <w:t xml:space="preserve"> раздела 1 «Информационная карта аукциона»</w:t>
      </w:r>
      <w:r w:rsidR="00E32EFC">
        <w:rPr>
          <w:sz w:val="26"/>
          <w:szCs w:val="26"/>
        </w:rPr>
        <w:t xml:space="preserve"> документации об электронном аукционе</w:t>
      </w:r>
      <w:r w:rsidR="009006CB">
        <w:rPr>
          <w:sz w:val="26"/>
          <w:szCs w:val="26"/>
        </w:rPr>
        <w:t xml:space="preserve"> пункта</w:t>
      </w:r>
      <w:r w:rsidR="009006CB" w:rsidRPr="009006CB">
        <w:rPr>
          <w:sz w:val="26"/>
          <w:szCs w:val="26"/>
        </w:rPr>
        <w:t xml:space="preserve"> 6 раздела 2 «Описание объекта закупки» документации об электронном аукционе</w:t>
      </w:r>
      <w:r w:rsidR="009006CB">
        <w:rPr>
          <w:sz w:val="26"/>
          <w:szCs w:val="26"/>
        </w:rPr>
        <w:t>:</w:t>
      </w:r>
    </w:p>
    <w:p w:rsidR="00E32EFC" w:rsidRDefault="00E32EFC" w:rsidP="00E32EFC">
      <w:pPr>
        <w:widowControl w:val="0"/>
        <w:ind w:firstLine="720"/>
        <w:jc w:val="both"/>
        <w:rPr>
          <w:sz w:val="26"/>
          <w:szCs w:val="26"/>
        </w:rPr>
      </w:pPr>
      <w:r>
        <w:rPr>
          <w:sz w:val="26"/>
          <w:szCs w:val="26"/>
        </w:rPr>
        <w:t xml:space="preserve">- </w:t>
      </w:r>
      <w:r w:rsidRPr="00E32EFC">
        <w:rPr>
          <w:sz w:val="26"/>
          <w:szCs w:val="26"/>
        </w:rPr>
        <w:t>несоответствия информации, предусмотренной частью 3 статьи 66 Федерального закона, требованиям документации об электронном аукционе.</w:t>
      </w:r>
      <w:r>
        <w:rPr>
          <w:sz w:val="26"/>
          <w:szCs w:val="26"/>
        </w:rPr>
        <w:t xml:space="preserve"> </w:t>
      </w:r>
    </w:p>
    <w:p w:rsidR="00E32EFC" w:rsidRDefault="00E32EFC" w:rsidP="00E32EFC">
      <w:pPr>
        <w:widowControl w:val="0"/>
        <w:ind w:firstLine="720"/>
        <w:jc w:val="both"/>
        <w:rPr>
          <w:sz w:val="26"/>
          <w:szCs w:val="26"/>
        </w:rPr>
      </w:pPr>
      <w:r w:rsidRPr="00E32EFC">
        <w:rPr>
          <w:sz w:val="26"/>
          <w:szCs w:val="26"/>
        </w:rPr>
        <w:t xml:space="preserve">По указанным участником аукциона </w:t>
      </w:r>
      <w:r w:rsidR="009006CB">
        <w:rPr>
          <w:sz w:val="26"/>
          <w:szCs w:val="26"/>
        </w:rPr>
        <w:t xml:space="preserve">конкретным показателям </w:t>
      </w:r>
      <w:r w:rsidR="00EB5719" w:rsidRPr="00EB5719">
        <w:rPr>
          <w:sz w:val="26"/>
          <w:szCs w:val="26"/>
        </w:rPr>
        <w:t>товара, поставляемого при выполнении работ</w:t>
      </w:r>
      <w:r>
        <w:rPr>
          <w:sz w:val="26"/>
          <w:szCs w:val="26"/>
        </w:rPr>
        <w:t xml:space="preserve"> (позиция № </w:t>
      </w:r>
      <w:r w:rsidR="009006CB">
        <w:rPr>
          <w:sz w:val="26"/>
          <w:szCs w:val="26"/>
        </w:rPr>
        <w:t>15</w:t>
      </w:r>
      <w:r>
        <w:rPr>
          <w:sz w:val="26"/>
          <w:szCs w:val="26"/>
        </w:rPr>
        <w:t xml:space="preserve"> «</w:t>
      </w:r>
      <w:r w:rsidR="009006CB" w:rsidRPr="009006CB">
        <w:rPr>
          <w:sz w:val="26"/>
          <w:szCs w:val="26"/>
        </w:rPr>
        <w:t>Знаки дорожные  тип 1.34.1, 1.34.2</w:t>
      </w:r>
      <w:r>
        <w:rPr>
          <w:sz w:val="26"/>
          <w:szCs w:val="26"/>
        </w:rPr>
        <w:t>»</w:t>
      </w:r>
      <w:r w:rsidR="00286D1C">
        <w:rPr>
          <w:sz w:val="26"/>
          <w:szCs w:val="26"/>
        </w:rPr>
        <w:t>)</w:t>
      </w:r>
      <w:r w:rsidRPr="00E32EFC">
        <w:rPr>
          <w:sz w:val="26"/>
          <w:szCs w:val="26"/>
        </w:rPr>
        <w:t xml:space="preserve"> выявлены несоответствия требованиям</w:t>
      </w:r>
      <w:r w:rsidR="009006CB">
        <w:rPr>
          <w:sz w:val="26"/>
          <w:szCs w:val="26"/>
        </w:rPr>
        <w:t xml:space="preserve"> пункта 6</w:t>
      </w:r>
      <w:r w:rsidRPr="00E32EFC">
        <w:rPr>
          <w:sz w:val="26"/>
          <w:szCs w:val="26"/>
        </w:rPr>
        <w:t xml:space="preserve"> раздела 2 «Описание объекта закупки» документации об электронном аукционе</w:t>
      </w:r>
      <w:r w:rsidR="00286D1C">
        <w:rPr>
          <w:sz w:val="26"/>
          <w:szCs w:val="26"/>
        </w:rPr>
        <w:t>.</w:t>
      </w:r>
    </w:p>
    <w:p w:rsidR="009006CB" w:rsidRDefault="00EB5719" w:rsidP="0028616A">
      <w:pPr>
        <w:widowControl w:val="0"/>
        <w:ind w:firstLine="720"/>
        <w:jc w:val="both"/>
        <w:rPr>
          <w:sz w:val="26"/>
          <w:szCs w:val="26"/>
        </w:rPr>
      </w:pPr>
      <w:proofErr w:type="gramStart"/>
      <w:r w:rsidRPr="00EB5719">
        <w:rPr>
          <w:sz w:val="26"/>
          <w:szCs w:val="26"/>
        </w:rPr>
        <w:t>Помимо этого, заявитель указывает, что в аукционной документации по вышеуказанной закупке требование о предоставлении в составе первой части заявки на участие в аукционе участниками закупки информации о конкретных показателях товара, поставляемого при выполнении работ, установлено не в соответствии с положениями законодательства о контрактной системе в сфере закупок, а также</w:t>
      </w:r>
      <w:r w:rsidR="0028616A">
        <w:rPr>
          <w:sz w:val="26"/>
          <w:szCs w:val="26"/>
        </w:rPr>
        <w:t xml:space="preserve"> значение «</w:t>
      </w:r>
      <w:r w:rsidR="0028616A" w:rsidRPr="0028616A">
        <w:rPr>
          <w:sz w:val="26"/>
          <w:szCs w:val="26"/>
        </w:rPr>
        <w:t>Все детали и сборочные единицы знаков должны быть изготовлены из</w:t>
      </w:r>
      <w:proofErr w:type="gramEnd"/>
      <w:r w:rsidR="0028616A" w:rsidRPr="0028616A">
        <w:rPr>
          <w:sz w:val="26"/>
          <w:szCs w:val="26"/>
        </w:rPr>
        <w:t xml:space="preserve"> антикоррозионных материалов и иметь защитное покрытие</w:t>
      </w:r>
      <w:r w:rsidR="0028616A">
        <w:rPr>
          <w:sz w:val="26"/>
          <w:szCs w:val="26"/>
        </w:rPr>
        <w:t>» показателя «</w:t>
      </w:r>
      <w:r w:rsidR="0028616A" w:rsidRPr="0028616A">
        <w:rPr>
          <w:sz w:val="26"/>
          <w:szCs w:val="26"/>
        </w:rPr>
        <w:t>Покрытие</w:t>
      </w:r>
      <w:r w:rsidR="0028616A">
        <w:rPr>
          <w:sz w:val="26"/>
          <w:szCs w:val="26"/>
        </w:rPr>
        <w:t>» по позиции 8 «</w:t>
      </w:r>
      <w:r w:rsidR="0028616A" w:rsidRPr="0028616A">
        <w:rPr>
          <w:sz w:val="26"/>
          <w:szCs w:val="26"/>
        </w:rPr>
        <w:t>Знаки дорожные</w:t>
      </w:r>
      <w:r w:rsidR="0028616A">
        <w:rPr>
          <w:sz w:val="26"/>
          <w:szCs w:val="26"/>
        </w:rPr>
        <w:t xml:space="preserve"> </w:t>
      </w:r>
      <w:r w:rsidR="0028616A" w:rsidRPr="0028616A">
        <w:rPr>
          <w:sz w:val="26"/>
          <w:szCs w:val="26"/>
        </w:rPr>
        <w:t>тип 2.3.1</w:t>
      </w:r>
      <w:r w:rsidR="0028616A">
        <w:rPr>
          <w:sz w:val="26"/>
          <w:szCs w:val="26"/>
        </w:rPr>
        <w:t xml:space="preserve">», позиции 9 «Знаки дорожные </w:t>
      </w:r>
      <w:r w:rsidR="0028616A" w:rsidRPr="0028616A">
        <w:rPr>
          <w:sz w:val="26"/>
          <w:szCs w:val="26"/>
        </w:rPr>
        <w:t>тип 6.13</w:t>
      </w:r>
      <w:r w:rsidR="0028616A">
        <w:rPr>
          <w:sz w:val="26"/>
          <w:szCs w:val="26"/>
        </w:rPr>
        <w:t>», позиции 14 «</w:t>
      </w:r>
      <w:r w:rsidR="0028616A" w:rsidRPr="0028616A">
        <w:rPr>
          <w:sz w:val="26"/>
          <w:szCs w:val="26"/>
        </w:rPr>
        <w:t>Знаки дорожные тип 8.1.1, 8.1.3-8.12, 8.14-8.21.3</w:t>
      </w:r>
      <w:r w:rsidR="0028616A">
        <w:rPr>
          <w:sz w:val="26"/>
          <w:szCs w:val="26"/>
        </w:rPr>
        <w:t>»</w:t>
      </w:r>
      <w:r w:rsidR="00C44BA5">
        <w:rPr>
          <w:sz w:val="26"/>
          <w:szCs w:val="26"/>
        </w:rPr>
        <w:t>,</w:t>
      </w:r>
      <w:r w:rsidR="00C44BA5" w:rsidRPr="00C44BA5">
        <w:rPr>
          <w:sz w:val="26"/>
          <w:szCs w:val="26"/>
        </w:rPr>
        <w:t xml:space="preserve"> </w:t>
      </w:r>
      <w:r w:rsidR="00C44BA5" w:rsidRPr="0028616A">
        <w:rPr>
          <w:sz w:val="26"/>
          <w:szCs w:val="26"/>
        </w:rPr>
        <w:t>позици</w:t>
      </w:r>
      <w:r w:rsidR="00C44BA5">
        <w:rPr>
          <w:sz w:val="26"/>
          <w:szCs w:val="26"/>
        </w:rPr>
        <w:t>и</w:t>
      </w:r>
      <w:r w:rsidR="00C44BA5" w:rsidRPr="0028616A">
        <w:rPr>
          <w:sz w:val="26"/>
          <w:szCs w:val="26"/>
        </w:rPr>
        <w:t xml:space="preserve"> № 15 «Знаки дорожные тип 1.34.1, 1.34.2</w:t>
      </w:r>
      <w:r w:rsidR="00C44BA5">
        <w:rPr>
          <w:sz w:val="26"/>
          <w:szCs w:val="26"/>
        </w:rPr>
        <w:t xml:space="preserve">» </w:t>
      </w:r>
      <w:r w:rsidR="0028616A">
        <w:rPr>
          <w:sz w:val="26"/>
          <w:szCs w:val="26"/>
        </w:rPr>
        <w:t>пункта 6</w:t>
      </w:r>
      <w:r w:rsidR="0028616A" w:rsidRPr="00E32EFC">
        <w:rPr>
          <w:sz w:val="26"/>
          <w:szCs w:val="26"/>
        </w:rPr>
        <w:t xml:space="preserve"> раздела 2 «Описание объекта закупки» документации об электронном аукционе</w:t>
      </w:r>
      <w:r w:rsidR="0028616A">
        <w:rPr>
          <w:sz w:val="26"/>
          <w:szCs w:val="26"/>
        </w:rPr>
        <w:t xml:space="preserve"> установлено не в соответствии с требованиями ГОСТ </w:t>
      </w:r>
      <w:proofErr w:type="gramStart"/>
      <w:r w:rsidR="0028616A">
        <w:rPr>
          <w:sz w:val="26"/>
          <w:szCs w:val="26"/>
        </w:rPr>
        <w:t>Р</w:t>
      </w:r>
      <w:proofErr w:type="gramEnd"/>
      <w:r w:rsidR="0028616A">
        <w:rPr>
          <w:sz w:val="26"/>
          <w:szCs w:val="26"/>
        </w:rPr>
        <w:t xml:space="preserve"> 52290-2004 «</w:t>
      </w:r>
      <w:r w:rsidR="0028616A" w:rsidRPr="0028616A">
        <w:rPr>
          <w:sz w:val="26"/>
          <w:szCs w:val="26"/>
        </w:rPr>
        <w:t>Технические средства организации дорожного движения. Знаки дорожные. Общие технические требования</w:t>
      </w:r>
      <w:r w:rsidR="0028616A">
        <w:rPr>
          <w:sz w:val="26"/>
          <w:szCs w:val="26"/>
        </w:rPr>
        <w:t>»</w:t>
      </w:r>
      <w:r w:rsidRPr="00EB5719">
        <w:rPr>
          <w:sz w:val="26"/>
          <w:szCs w:val="26"/>
        </w:rPr>
        <w:t>.</w:t>
      </w:r>
    </w:p>
    <w:p w:rsidR="00220724" w:rsidRDefault="00730EF0" w:rsidP="00220724">
      <w:pPr>
        <w:widowControl w:val="0"/>
        <w:ind w:firstLine="720"/>
        <w:jc w:val="both"/>
        <w:rPr>
          <w:sz w:val="26"/>
          <w:szCs w:val="26"/>
        </w:rPr>
      </w:pPr>
      <w:r>
        <w:rPr>
          <w:sz w:val="26"/>
          <w:szCs w:val="26"/>
        </w:rPr>
        <w:t>Н</w:t>
      </w:r>
      <w:r w:rsidR="00220724" w:rsidRPr="00220724">
        <w:rPr>
          <w:sz w:val="26"/>
          <w:szCs w:val="26"/>
        </w:rPr>
        <w:t>а основании вышеизложенног</w:t>
      </w:r>
      <w:proofErr w:type="gramStart"/>
      <w:r w:rsidR="00220724" w:rsidRPr="00220724">
        <w:rPr>
          <w:sz w:val="26"/>
          <w:szCs w:val="26"/>
        </w:rPr>
        <w:t xml:space="preserve">о </w:t>
      </w:r>
      <w:r w:rsidR="00286D1C">
        <w:rPr>
          <w:sz w:val="26"/>
          <w:szCs w:val="26"/>
        </w:rPr>
        <w:t>ООО</w:t>
      </w:r>
      <w:proofErr w:type="gramEnd"/>
      <w:r w:rsidR="00286D1C">
        <w:rPr>
          <w:sz w:val="26"/>
          <w:szCs w:val="26"/>
        </w:rPr>
        <w:t xml:space="preserve"> «</w:t>
      </w:r>
      <w:r w:rsidR="00C44BA5" w:rsidRPr="00931B6F">
        <w:rPr>
          <w:sz w:val="26"/>
          <w:szCs w:val="26"/>
        </w:rPr>
        <w:t>УМПРЭО</w:t>
      </w:r>
      <w:r w:rsidR="00286D1C">
        <w:rPr>
          <w:sz w:val="26"/>
          <w:szCs w:val="26"/>
        </w:rPr>
        <w:t>»</w:t>
      </w:r>
      <w:r w:rsidR="00220724" w:rsidRPr="00220724">
        <w:rPr>
          <w:sz w:val="26"/>
          <w:szCs w:val="26"/>
        </w:rPr>
        <w:t xml:space="preserve"> просит признать жалоб</w:t>
      </w:r>
      <w:r w:rsidR="00B750C0">
        <w:rPr>
          <w:sz w:val="26"/>
          <w:szCs w:val="26"/>
        </w:rPr>
        <w:t>у обоснованной и выдать</w:t>
      </w:r>
      <w:r w:rsidR="00AE2664">
        <w:rPr>
          <w:sz w:val="26"/>
          <w:szCs w:val="26"/>
        </w:rPr>
        <w:t xml:space="preserve"> </w:t>
      </w:r>
      <w:r w:rsidR="00286D1C">
        <w:rPr>
          <w:sz w:val="26"/>
          <w:szCs w:val="26"/>
        </w:rPr>
        <w:t>аукционной комиссии уполномоченного органа</w:t>
      </w:r>
      <w:r w:rsidR="00C44BA5">
        <w:rPr>
          <w:sz w:val="26"/>
          <w:szCs w:val="26"/>
        </w:rPr>
        <w:t>, уполномоченному органу и заказчику</w:t>
      </w:r>
      <w:r w:rsidR="00B750C0">
        <w:rPr>
          <w:sz w:val="26"/>
          <w:szCs w:val="26"/>
        </w:rPr>
        <w:t xml:space="preserve"> предписание об устранении допущенных нарушений</w:t>
      </w:r>
      <w:r w:rsidR="00220724" w:rsidRPr="00220724">
        <w:rPr>
          <w:sz w:val="26"/>
          <w:szCs w:val="26"/>
        </w:rPr>
        <w:t>.</w:t>
      </w:r>
    </w:p>
    <w:p w:rsidR="00286D1C" w:rsidRPr="001453B6" w:rsidRDefault="00286D1C">
      <w:pPr>
        <w:widowControl w:val="0"/>
        <w:ind w:firstLine="720"/>
        <w:jc w:val="both"/>
        <w:rPr>
          <w:sz w:val="26"/>
          <w:szCs w:val="26"/>
        </w:rPr>
      </w:pPr>
      <w:r w:rsidRPr="00730EF0">
        <w:rPr>
          <w:sz w:val="26"/>
          <w:szCs w:val="26"/>
        </w:rPr>
        <w:t xml:space="preserve">Уполномоченный орган </w:t>
      </w:r>
      <w:r w:rsidRPr="00BB2A25">
        <w:rPr>
          <w:sz w:val="26"/>
          <w:szCs w:val="26"/>
        </w:rPr>
        <w:t>–</w:t>
      </w:r>
      <w:r>
        <w:rPr>
          <w:sz w:val="26"/>
          <w:szCs w:val="26"/>
        </w:rPr>
        <w:t xml:space="preserve"> </w:t>
      </w:r>
      <w:r w:rsidRPr="00730EF0">
        <w:rPr>
          <w:sz w:val="26"/>
          <w:szCs w:val="26"/>
        </w:rPr>
        <w:t>департамент государственного заказа Ярославской области</w:t>
      </w:r>
      <w:r>
        <w:rPr>
          <w:sz w:val="26"/>
          <w:szCs w:val="26"/>
        </w:rPr>
        <w:t xml:space="preserve">, </w:t>
      </w:r>
      <w:r w:rsidRPr="00730EF0">
        <w:rPr>
          <w:sz w:val="26"/>
          <w:szCs w:val="26"/>
        </w:rPr>
        <w:t>с доводами жалобы не согласился, представил письменные пояснения, в которых указал, что аукционной комиссией законно принято решение об отказе заявителю в допуске к участию в аукционе в электронной форме на основании имеющихся в распоряжении комиссии документов и сведений. Просит признать жалобу заявителя необоснованной.</w:t>
      </w:r>
    </w:p>
    <w:p w:rsidR="001453B6" w:rsidRDefault="001453B6" w:rsidP="001453B6">
      <w:pPr>
        <w:widowControl w:val="0"/>
        <w:ind w:firstLine="720"/>
        <w:jc w:val="both"/>
        <w:rPr>
          <w:sz w:val="26"/>
          <w:szCs w:val="26"/>
        </w:rPr>
      </w:pPr>
      <w:r w:rsidRPr="001453B6">
        <w:rPr>
          <w:sz w:val="26"/>
          <w:szCs w:val="26"/>
        </w:rPr>
        <w:t>Заслушав мнения сторон и изучив представленные документы и материалы, Комисси</w:t>
      </w:r>
      <w:r w:rsidR="00056F1C">
        <w:rPr>
          <w:sz w:val="26"/>
          <w:szCs w:val="26"/>
        </w:rPr>
        <w:t>ей</w:t>
      </w:r>
      <w:r w:rsidRPr="001453B6">
        <w:rPr>
          <w:sz w:val="26"/>
          <w:szCs w:val="26"/>
        </w:rPr>
        <w:t xml:space="preserve"> </w:t>
      </w:r>
      <w:r w:rsidR="00056F1C">
        <w:rPr>
          <w:sz w:val="26"/>
          <w:szCs w:val="26"/>
        </w:rPr>
        <w:t>установлено следующее</w:t>
      </w:r>
      <w:r w:rsidRPr="001453B6">
        <w:rPr>
          <w:sz w:val="26"/>
          <w:szCs w:val="26"/>
        </w:rPr>
        <w:t>.</w:t>
      </w:r>
    </w:p>
    <w:p w:rsidR="004F78E4" w:rsidRDefault="00286D1C" w:rsidP="003B1248">
      <w:pPr>
        <w:widowControl w:val="0"/>
        <w:ind w:firstLine="720"/>
        <w:jc w:val="both"/>
        <w:rPr>
          <w:sz w:val="26"/>
          <w:szCs w:val="26"/>
        </w:rPr>
      </w:pPr>
      <w:proofErr w:type="gramStart"/>
      <w:r w:rsidRPr="00F509C0">
        <w:rPr>
          <w:sz w:val="26"/>
          <w:szCs w:val="26"/>
        </w:rPr>
        <w:t>Уполномоченным органом</w:t>
      </w:r>
      <w:r>
        <w:rPr>
          <w:sz w:val="26"/>
          <w:szCs w:val="26"/>
        </w:rPr>
        <w:t>,</w:t>
      </w:r>
      <w:r w:rsidRPr="00BB2A25">
        <w:rPr>
          <w:sz w:val="26"/>
          <w:szCs w:val="26"/>
        </w:rPr>
        <w:t xml:space="preserve"> </w:t>
      </w:r>
      <w:r>
        <w:rPr>
          <w:sz w:val="26"/>
          <w:szCs w:val="26"/>
        </w:rPr>
        <w:t>департаментом государственного заказа</w:t>
      </w:r>
      <w:r w:rsidRPr="00BB2A25">
        <w:rPr>
          <w:sz w:val="26"/>
          <w:szCs w:val="26"/>
        </w:rPr>
        <w:t xml:space="preserve"> Ярославской области, в единой информационной системе (официальный сайт в сети «Интернет» </w:t>
      </w:r>
      <w:r w:rsidRPr="00BB2A25">
        <w:rPr>
          <w:sz w:val="26"/>
          <w:szCs w:val="26"/>
          <w:lang w:val="en-US"/>
        </w:rPr>
        <w:t>www</w:t>
      </w:r>
      <w:r w:rsidRPr="00BB2A25">
        <w:rPr>
          <w:sz w:val="26"/>
          <w:szCs w:val="26"/>
        </w:rPr>
        <w:t>.</w:t>
      </w:r>
      <w:proofErr w:type="spellStart"/>
      <w:r w:rsidRPr="00BB2A25">
        <w:rPr>
          <w:sz w:val="26"/>
          <w:szCs w:val="26"/>
          <w:lang w:val="en-US"/>
        </w:rPr>
        <w:t>zakupki</w:t>
      </w:r>
      <w:proofErr w:type="spellEnd"/>
      <w:r w:rsidRPr="00BB2A25">
        <w:rPr>
          <w:sz w:val="26"/>
          <w:szCs w:val="26"/>
        </w:rPr>
        <w:t>.</w:t>
      </w:r>
      <w:proofErr w:type="spellStart"/>
      <w:r w:rsidRPr="00BB2A25">
        <w:rPr>
          <w:sz w:val="26"/>
          <w:szCs w:val="26"/>
          <w:lang w:val="en-US"/>
        </w:rPr>
        <w:t>gov</w:t>
      </w:r>
      <w:proofErr w:type="spellEnd"/>
      <w:r w:rsidRPr="00BB2A25">
        <w:rPr>
          <w:sz w:val="26"/>
          <w:szCs w:val="26"/>
        </w:rPr>
        <w:t>.</w:t>
      </w:r>
      <w:r w:rsidRPr="00BB2A25">
        <w:rPr>
          <w:sz w:val="26"/>
          <w:szCs w:val="26"/>
          <w:lang w:val="en-US"/>
        </w:rPr>
        <w:t>ru</w:t>
      </w:r>
      <w:r w:rsidRPr="00BB2A25">
        <w:rPr>
          <w:sz w:val="26"/>
          <w:szCs w:val="26"/>
        </w:rPr>
        <w:t xml:space="preserve">) </w:t>
      </w:r>
      <w:r w:rsidR="00C44BA5" w:rsidRPr="00C44BA5">
        <w:rPr>
          <w:sz w:val="26"/>
          <w:szCs w:val="26"/>
        </w:rPr>
        <w:t>18.06.2020</w:t>
      </w:r>
      <w:r>
        <w:rPr>
          <w:sz w:val="26"/>
          <w:szCs w:val="26"/>
        </w:rPr>
        <w:t xml:space="preserve"> (с изменениями от </w:t>
      </w:r>
      <w:r w:rsidR="00C44BA5" w:rsidRPr="00C44BA5">
        <w:rPr>
          <w:sz w:val="26"/>
          <w:szCs w:val="26"/>
        </w:rPr>
        <w:t>09.07.2020</w:t>
      </w:r>
      <w:r>
        <w:rPr>
          <w:sz w:val="26"/>
          <w:szCs w:val="26"/>
        </w:rPr>
        <w:t xml:space="preserve">) </w:t>
      </w:r>
      <w:r w:rsidRPr="00BB2A25">
        <w:rPr>
          <w:sz w:val="26"/>
          <w:szCs w:val="26"/>
        </w:rPr>
        <w:t>размещено извещение</w:t>
      </w:r>
      <w:r>
        <w:rPr>
          <w:sz w:val="26"/>
          <w:szCs w:val="26"/>
        </w:rPr>
        <w:t xml:space="preserve"> </w:t>
      </w:r>
      <w:r>
        <w:rPr>
          <w:sz w:val="26"/>
          <w:szCs w:val="26"/>
        </w:rPr>
        <w:br/>
      </w:r>
      <w:r w:rsidRPr="00BB2A25">
        <w:rPr>
          <w:sz w:val="26"/>
          <w:szCs w:val="26"/>
        </w:rPr>
        <w:t xml:space="preserve">№ </w:t>
      </w:r>
      <w:r w:rsidR="00724A58" w:rsidRPr="00931B6F">
        <w:rPr>
          <w:sz w:val="26"/>
          <w:szCs w:val="26"/>
        </w:rPr>
        <w:t>0171200001920001125</w:t>
      </w:r>
      <w:r w:rsidRPr="00BB2A25">
        <w:rPr>
          <w:sz w:val="26"/>
          <w:szCs w:val="26"/>
        </w:rPr>
        <w:t xml:space="preserve"> </w:t>
      </w:r>
      <w:r w:rsidRPr="00BB2A25">
        <w:rPr>
          <w:rFonts w:eastAsia="Times New Roman CYR"/>
          <w:sz w:val="26"/>
          <w:szCs w:val="26"/>
        </w:rPr>
        <w:t xml:space="preserve">о проведении </w:t>
      </w:r>
      <w:r>
        <w:rPr>
          <w:sz w:val="26"/>
          <w:szCs w:val="26"/>
        </w:rPr>
        <w:t xml:space="preserve">электронного аукциона </w:t>
      </w:r>
      <w:r w:rsidR="00724A58" w:rsidRPr="00931B6F">
        <w:rPr>
          <w:sz w:val="26"/>
          <w:szCs w:val="26"/>
        </w:rPr>
        <w:t>на право заключения государственного контракта на ремонт участков автомобильной дороги Тутаев-</w:t>
      </w:r>
      <w:proofErr w:type="spellStart"/>
      <w:r w:rsidR="00724A58" w:rsidRPr="00931B6F">
        <w:rPr>
          <w:sz w:val="26"/>
          <w:szCs w:val="26"/>
        </w:rPr>
        <w:t>Шопша</w:t>
      </w:r>
      <w:proofErr w:type="spellEnd"/>
      <w:r w:rsidR="00724A58" w:rsidRPr="00931B6F">
        <w:rPr>
          <w:sz w:val="26"/>
          <w:szCs w:val="26"/>
        </w:rPr>
        <w:t xml:space="preserve"> в </w:t>
      </w:r>
      <w:proofErr w:type="spellStart"/>
      <w:r w:rsidR="00724A58" w:rsidRPr="00931B6F">
        <w:rPr>
          <w:sz w:val="26"/>
          <w:szCs w:val="26"/>
        </w:rPr>
        <w:t>Тутаевском</w:t>
      </w:r>
      <w:proofErr w:type="spellEnd"/>
      <w:r w:rsidR="00724A58" w:rsidRPr="00931B6F">
        <w:rPr>
          <w:sz w:val="26"/>
          <w:szCs w:val="26"/>
        </w:rPr>
        <w:t xml:space="preserve"> и Гаврилов-Ямском муниципальных районах Ярославской области (1этап)</w:t>
      </w:r>
      <w:r>
        <w:rPr>
          <w:sz w:val="26"/>
          <w:szCs w:val="26"/>
        </w:rPr>
        <w:t>,</w:t>
      </w:r>
      <w:r w:rsidRPr="00BB2A25">
        <w:rPr>
          <w:sz w:val="26"/>
          <w:szCs w:val="26"/>
        </w:rPr>
        <w:t xml:space="preserve"> </w:t>
      </w:r>
      <w:r w:rsidRPr="00BB2A25">
        <w:rPr>
          <w:sz w:val="26"/>
          <w:szCs w:val="26"/>
          <w:lang w:eastAsia="ru-RU"/>
        </w:rPr>
        <w:t>вместе с документацией об электронном аукционе</w:t>
      </w:r>
      <w:r w:rsidRPr="00BB2A25">
        <w:rPr>
          <w:rFonts w:eastAsia="Times New Roman CYR"/>
          <w:sz w:val="26"/>
          <w:szCs w:val="26"/>
        </w:rPr>
        <w:t xml:space="preserve">, </w:t>
      </w:r>
      <w:r w:rsidRPr="00BB2A25">
        <w:rPr>
          <w:sz w:val="26"/>
          <w:szCs w:val="26"/>
        </w:rPr>
        <w:t>неотъемлемой частью</w:t>
      </w:r>
      <w:proofErr w:type="gramEnd"/>
      <w:r w:rsidRPr="00BB2A25">
        <w:rPr>
          <w:sz w:val="26"/>
          <w:szCs w:val="26"/>
        </w:rPr>
        <w:t xml:space="preserve"> которой является проект </w:t>
      </w:r>
      <w:r>
        <w:rPr>
          <w:sz w:val="26"/>
          <w:szCs w:val="26"/>
        </w:rPr>
        <w:t>государственного контракта.</w:t>
      </w:r>
    </w:p>
    <w:p w:rsidR="00156A3B" w:rsidRPr="00156A3B" w:rsidRDefault="00156A3B" w:rsidP="00156A3B">
      <w:pPr>
        <w:widowControl w:val="0"/>
        <w:ind w:firstLine="720"/>
        <w:jc w:val="both"/>
        <w:rPr>
          <w:sz w:val="26"/>
          <w:szCs w:val="26"/>
        </w:rPr>
      </w:pPr>
      <w:proofErr w:type="gramStart"/>
      <w:r w:rsidRPr="00156A3B">
        <w:rPr>
          <w:sz w:val="26"/>
          <w:szCs w:val="26"/>
        </w:rPr>
        <w:t>В соответствии с частью 1 статьи 59 Федерального закона от 05.04.2013</w:t>
      </w:r>
      <w:r w:rsidR="00714896">
        <w:rPr>
          <w:sz w:val="26"/>
          <w:szCs w:val="26"/>
        </w:rPr>
        <w:t xml:space="preserve"> </w:t>
      </w:r>
      <w:r w:rsidRPr="00156A3B">
        <w:rPr>
          <w:sz w:val="26"/>
          <w:szCs w:val="26"/>
        </w:rPr>
        <w:t>№ 44-ФЗ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w:t>
      </w:r>
      <w:proofErr w:type="gramEnd"/>
      <w:r w:rsidRPr="00156A3B">
        <w:rPr>
          <w:sz w:val="26"/>
          <w:szCs w:val="26"/>
        </w:rPr>
        <w:t xml:space="preserve"> электронной площадке ее оператором.</w:t>
      </w:r>
    </w:p>
    <w:p w:rsidR="005E1775" w:rsidRPr="00156A3B" w:rsidRDefault="00BE6BC9" w:rsidP="005E1775">
      <w:pPr>
        <w:widowControl w:val="0"/>
        <w:ind w:firstLine="720"/>
        <w:jc w:val="both"/>
        <w:rPr>
          <w:sz w:val="26"/>
          <w:szCs w:val="26"/>
        </w:rPr>
      </w:pPr>
      <w:proofErr w:type="gramStart"/>
      <w:r>
        <w:rPr>
          <w:sz w:val="26"/>
          <w:szCs w:val="26"/>
        </w:rPr>
        <w:t>С</w:t>
      </w:r>
      <w:r w:rsidR="005E1775" w:rsidRPr="00156A3B">
        <w:rPr>
          <w:sz w:val="26"/>
          <w:szCs w:val="26"/>
        </w:rPr>
        <w:t>огласно пункту 2 части 1 статьи 64 Федерального закона от 05.04.2013</w:t>
      </w:r>
      <w:r w:rsidR="005E1775">
        <w:rPr>
          <w:sz w:val="26"/>
          <w:szCs w:val="26"/>
        </w:rPr>
        <w:t xml:space="preserve"> </w:t>
      </w:r>
      <w:r w:rsidR="005E1775" w:rsidRPr="00156A3B">
        <w:rPr>
          <w:sz w:val="26"/>
          <w:szCs w:val="26"/>
        </w:rPr>
        <w:t>№ 44-ФЗ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w:t>
      </w:r>
      <w:r w:rsidR="005E1775">
        <w:rPr>
          <w:sz w:val="26"/>
          <w:szCs w:val="26"/>
        </w:rPr>
        <w:t xml:space="preserve"> </w:t>
      </w:r>
      <w:r w:rsidR="005E1775" w:rsidRPr="00156A3B">
        <w:rPr>
          <w:sz w:val="26"/>
          <w:szCs w:val="26"/>
        </w:rPr>
        <w:t>3 - 6 статьи 66 Феде</w:t>
      </w:r>
      <w:r w:rsidR="005E1775">
        <w:rPr>
          <w:sz w:val="26"/>
          <w:szCs w:val="26"/>
        </w:rPr>
        <w:t xml:space="preserve">рального закона от 05.04.2013 </w:t>
      </w:r>
      <w:r w:rsidR="005E1775" w:rsidRPr="00156A3B">
        <w:rPr>
          <w:sz w:val="26"/>
          <w:szCs w:val="26"/>
        </w:rPr>
        <w:t>№ 44-ФЗ и инструкци</w:t>
      </w:r>
      <w:r w:rsidR="005E1775">
        <w:rPr>
          <w:sz w:val="26"/>
          <w:szCs w:val="26"/>
        </w:rPr>
        <w:t>ю</w:t>
      </w:r>
      <w:r w:rsidR="005E1775" w:rsidRPr="00156A3B">
        <w:rPr>
          <w:sz w:val="26"/>
          <w:szCs w:val="26"/>
        </w:rPr>
        <w:t xml:space="preserve"> по ее заполнению. </w:t>
      </w:r>
      <w:proofErr w:type="gramEnd"/>
    </w:p>
    <w:p w:rsidR="005E1775" w:rsidRPr="00156A3B" w:rsidRDefault="005E1775" w:rsidP="005E1775">
      <w:pPr>
        <w:widowControl w:val="0"/>
        <w:ind w:firstLine="720"/>
        <w:jc w:val="both"/>
        <w:rPr>
          <w:sz w:val="26"/>
          <w:szCs w:val="26"/>
        </w:rPr>
      </w:pPr>
      <w:r w:rsidRPr="00156A3B">
        <w:rPr>
          <w:sz w:val="26"/>
          <w:szCs w:val="26"/>
        </w:rPr>
        <w:t>На основании части 3 статьи 66  Феде</w:t>
      </w:r>
      <w:r>
        <w:rPr>
          <w:sz w:val="26"/>
          <w:szCs w:val="26"/>
        </w:rPr>
        <w:t xml:space="preserve">рального закона от 05.04.2013 </w:t>
      </w:r>
      <w:r w:rsidRPr="00156A3B">
        <w:rPr>
          <w:sz w:val="26"/>
          <w:szCs w:val="26"/>
        </w:rPr>
        <w:t xml:space="preserve">№ 44-ФЗ </w:t>
      </w:r>
      <w:r>
        <w:rPr>
          <w:sz w:val="26"/>
          <w:szCs w:val="26"/>
        </w:rPr>
        <w:t>п</w:t>
      </w:r>
      <w:r w:rsidRPr="00714896">
        <w:rPr>
          <w:sz w:val="26"/>
          <w:szCs w:val="26"/>
        </w:rPr>
        <w:t xml:space="preserve">ервая часть заявки на участие в электронном аукционе, за исключением случая, предусмотренного частью 3.1 </w:t>
      </w:r>
      <w:r w:rsidRPr="00156A3B">
        <w:rPr>
          <w:sz w:val="26"/>
          <w:szCs w:val="26"/>
        </w:rPr>
        <w:t>статьи 66  Феде</w:t>
      </w:r>
      <w:r>
        <w:rPr>
          <w:sz w:val="26"/>
          <w:szCs w:val="26"/>
        </w:rPr>
        <w:t xml:space="preserve">рального закона от 05.04.2013 </w:t>
      </w:r>
      <w:r w:rsidRPr="00156A3B">
        <w:rPr>
          <w:sz w:val="26"/>
          <w:szCs w:val="26"/>
        </w:rPr>
        <w:t>№ 44-ФЗ</w:t>
      </w:r>
      <w:r w:rsidRPr="00714896">
        <w:rPr>
          <w:sz w:val="26"/>
          <w:szCs w:val="26"/>
        </w:rPr>
        <w:t>, должна содержать:</w:t>
      </w:r>
    </w:p>
    <w:p w:rsidR="005E1775" w:rsidRPr="00056F1C" w:rsidRDefault="005E1775" w:rsidP="005E1775">
      <w:pPr>
        <w:widowControl w:val="0"/>
        <w:ind w:firstLine="720"/>
        <w:jc w:val="both"/>
        <w:rPr>
          <w:sz w:val="26"/>
          <w:szCs w:val="26"/>
        </w:rPr>
      </w:pPr>
      <w:r w:rsidRPr="00056F1C">
        <w:rPr>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5E1775" w:rsidRPr="00056F1C" w:rsidRDefault="005E1775" w:rsidP="005E1775">
      <w:pPr>
        <w:widowControl w:val="0"/>
        <w:ind w:firstLine="720"/>
        <w:jc w:val="both"/>
        <w:rPr>
          <w:sz w:val="26"/>
          <w:szCs w:val="26"/>
        </w:rPr>
      </w:pPr>
      <w:r w:rsidRPr="00056F1C">
        <w:rPr>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5E1775" w:rsidRPr="00056F1C" w:rsidRDefault="005E1775" w:rsidP="005E1775">
      <w:pPr>
        <w:widowControl w:val="0"/>
        <w:ind w:firstLine="720"/>
        <w:jc w:val="both"/>
        <w:rPr>
          <w:sz w:val="26"/>
          <w:szCs w:val="26"/>
        </w:rPr>
      </w:pPr>
      <w:r w:rsidRPr="00056F1C">
        <w:rPr>
          <w:sz w:val="26"/>
          <w:szCs w:val="26"/>
        </w:rPr>
        <w:t>а) наименование страны происхождения товара;</w:t>
      </w:r>
    </w:p>
    <w:p w:rsidR="005E1775" w:rsidRPr="00156A3B" w:rsidRDefault="005E1775" w:rsidP="005E1775">
      <w:pPr>
        <w:widowControl w:val="0"/>
        <w:ind w:firstLine="720"/>
        <w:jc w:val="both"/>
        <w:rPr>
          <w:sz w:val="26"/>
          <w:szCs w:val="26"/>
        </w:rPr>
      </w:pPr>
      <w:r w:rsidRPr="00056F1C">
        <w:rPr>
          <w:sz w:val="26"/>
          <w:szCs w:val="26"/>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w:t>
      </w:r>
      <w:proofErr w:type="gramStart"/>
      <w:r w:rsidRPr="00056F1C">
        <w:rPr>
          <w:sz w:val="26"/>
          <w:szCs w:val="26"/>
        </w:rPr>
        <w:t>Информация, предусмотренная подпунктом</w:t>
      </w:r>
      <w:r>
        <w:rPr>
          <w:sz w:val="26"/>
          <w:szCs w:val="26"/>
        </w:rPr>
        <w:t xml:space="preserve"> б пункта 2 </w:t>
      </w:r>
      <w:r w:rsidRPr="00156A3B">
        <w:rPr>
          <w:sz w:val="26"/>
          <w:szCs w:val="26"/>
        </w:rPr>
        <w:t>части 3 статьи 66  Феде</w:t>
      </w:r>
      <w:r>
        <w:rPr>
          <w:sz w:val="26"/>
          <w:szCs w:val="26"/>
        </w:rPr>
        <w:t xml:space="preserve">рального закона от 05.04.2013 </w:t>
      </w:r>
      <w:r w:rsidRPr="00156A3B">
        <w:rPr>
          <w:sz w:val="26"/>
          <w:szCs w:val="26"/>
        </w:rPr>
        <w:t>№ 44-ФЗ</w:t>
      </w:r>
      <w:r w:rsidRPr="00056F1C">
        <w:rPr>
          <w:sz w:val="26"/>
          <w:szCs w:val="26"/>
        </w:rPr>
        <w:t>,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w:t>
      </w:r>
      <w:r>
        <w:rPr>
          <w:sz w:val="26"/>
          <w:szCs w:val="26"/>
        </w:rPr>
        <w:t>нтации об электронном аукционе.</w:t>
      </w:r>
      <w:r w:rsidRPr="00156A3B">
        <w:rPr>
          <w:sz w:val="26"/>
          <w:szCs w:val="26"/>
        </w:rPr>
        <w:t xml:space="preserve"> </w:t>
      </w:r>
      <w:proofErr w:type="gramEnd"/>
    </w:p>
    <w:p w:rsidR="005E1775" w:rsidRPr="00156A3B" w:rsidRDefault="005E1775" w:rsidP="005E1775">
      <w:pPr>
        <w:widowControl w:val="0"/>
        <w:ind w:firstLine="720"/>
        <w:jc w:val="both"/>
        <w:rPr>
          <w:sz w:val="26"/>
          <w:szCs w:val="26"/>
        </w:rPr>
      </w:pPr>
      <w:r w:rsidRPr="00156A3B">
        <w:rPr>
          <w:sz w:val="26"/>
          <w:szCs w:val="26"/>
        </w:rPr>
        <w:t xml:space="preserve">Согласно пункту 1 части </w:t>
      </w:r>
      <w:r>
        <w:rPr>
          <w:sz w:val="26"/>
          <w:szCs w:val="26"/>
        </w:rPr>
        <w:t>1</w:t>
      </w:r>
      <w:r w:rsidRPr="00156A3B">
        <w:rPr>
          <w:sz w:val="26"/>
          <w:szCs w:val="26"/>
        </w:rPr>
        <w:t xml:space="preserve"> статьи 33 Федерального закона от 05.04.2013</w:t>
      </w:r>
      <w:r>
        <w:rPr>
          <w:sz w:val="26"/>
          <w:szCs w:val="26"/>
        </w:rPr>
        <w:t xml:space="preserve"> </w:t>
      </w:r>
      <w:r w:rsidRPr="00156A3B">
        <w:rPr>
          <w:sz w:val="26"/>
          <w:szCs w:val="26"/>
        </w:rPr>
        <w:t xml:space="preserve">№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5E1775" w:rsidRDefault="005E1775" w:rsidP="005E1775">
      <w:pPr>
        <w:widowControl w:val="0"/>
        <w:ind w:firstLine="720"/>
        <w:jc w:val="both"/>
        <w:rPr>
          <w:sz w:val="26"/>
          <w:szCs w:val="26"/>
        </w:rPr>
      </w:pPr>
      <w:r w:rsidRPr="00156A3B">
        <w:rPr>
          <w:sz w:val="26"/>
          <w:szCs w:val="26"/>
        </w:rPr>
        <w:t>В соответствии с частью 2 статьи 33 Федерального закона от 05.04.2013</w:t>
      </w:r>
      <w:r>
        <w:rPr>
          <w:sz w:val="26"/>
          <w:szCs w:val="26"/>
        </w:rPr>
        <w:t xml:space="preserve"> </w:t>
      </w:r>
      <w:r w:rsidRPr="00156A3B">
        <w:rPr>
          <w:sz w:val="26"/>
          <w:szCs w:val="26"/>
        </w:rPr>
        <w:t>№ 44-ФЗ документация о закупке в соответствии с требованиями, указанными в части 1 статьи 33 Федерального закона от 05.04.2013</w:t>
      </w:r>
      <w:r>
        <w:rPr>
          <w:sz w:val="26"/>
          <w:szCs w:val="26"/>
        </w:rPr>
        <w:t xml:space="preserve"> </w:t>
      </w:r>
      <w:r w:rsidRPr="00156A3B">
        <w:rPr>
          <w:sz w:val="26"/>
          <w:szCs w:val="26"/>
        </w:rPr>
        <w:t xml:space="preserve">№ 44-ФЗ, должна содержать показатели, позволяющие определить соответствие </w:t>
      </w:r>
      <w:proofErr w:type="gramStart"/>
      <w:r w:rsidRPr="00156A3B">
        <w:rPr>
          <w:sz w:val="26"/>
          <w:szCs w:val="26"/>
        </w:rPr>
        <w:t>закупаемых</w:t>
      </w:r>
      <w:proofErr w:type="gramEnd"/>
      <w:r w:rsidRPr="00156A3B">
        <w:rPr>
          <w:sz w:val="26"/>
          <w:szCs w:val="26"/>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93D97" w:rsidRPr="00156A3B" w:rsidRDefault="00B93D97" w:rsidP="005E1775">
      <w:pPr>
        <w:widowControl w:val="0"/>
        <w:ind w:firstLine="720"/>
        <w:jc w:val="both"/>
        <w:rPr>
          <w:sz w:val="26"/>
          <w:szCs w:val="26"/>
        </w:rPr>
      </w:pPr>
      <w:r w:rsidRPr="00156A3B">
        <w:rPr>
          <w:sz w:val="26"/>
          <w:szCs w:val="26"/>
        </w:rPr>
        <w:t xml:space="preserve">Согласно пункту </w:t>
      </w:r>
      <w:r>
        <w:rPr>
          <w:sz w:val="26"/>
          <w:szCs w:val="26"/>
        </w:rPr>
        <w:t>20</w:t>
      </w:r>
      <w:r w:rsidRPr="00156A3B">
        <w:rPr>
          <w:sz w:val="26"/>
          <w:szCs w:val="26"/>
        </w:rPr>
        <w:t xml:space="preserve"> раздела 1 «Информационная карта аукциона» аукционной документации первая часть заявки на участие в электронном аукционе должна содержать следующую информацию:</w:t>
      </w:r>
    </w:p>
    <w:p w:rsidR="00781D34" w:rsidRPr="00781D34" w:rsidRDefault="00781D34" w:rsidP="00781D34">
      <w:pPr>
        <w:widowControl w:val="0"/>
        <w:ind w:firstLine="720"/>
        <w:jc w:val="both"/>
        <w:rPr>
          <w:sz w:val="26"/>
          <w:szCs w:val="26"/>
        </w:rPr>
      </w:pPr>
      <w:r w:rsidRPr="00781D34">
        <w:rPr>
          <w:sz w:val="26"/>
          <w:szCs w:val="26"/>
        </w:rPr>
        <w:t>1) согласие участника электронного аукциона выполнение работы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781D34" w:rsidRPr="00781D34" w:rsidRDefault="00781D34" w:rsidP="00781D34">
      <w:pPr>
        <w:widowControl w:val="0"/>
        <w:ind w:firstLine="720"/>
        <w:jc w:val="both"/>
        <w:rPr>
          <w:sz w:val="26"/>
          <w:szCs w:val="26"/>
        </w:rPr>
      </w:pPr>
      <w:r w:rsidRPr="00781D34">
        <w:rPr>
          <w:sz w:val="26"/>
          <w:szCs w:val="26"/>
        </w:rPr>
        <w:t>2) наименование страны происхождения товара;</w:t>
      </w:r>
    </w:p>
    <w:p w:rsidR="00781D34" w:rsidRPr="00781D34" w:rsidRDefault="00781D34" w:rsidP="00781D34">
      <w:pPr>
        <w:widowControl w:val="0"/>
        <w:ind w:firstLine="720"/>
        <w:jc w:val="both"/>
        <w:rPr>
          <w:sz w:val="26"/>
          <w:szCs w:val="26"/>
        </w:rPr>
      </w:pPr>
      <w:r w:rsidRPr="00781D34">
        <w:rPr>
          <w:sz w:val="26"/>
          <w:szCs w:val="26"/>
        </w:rPr>
        <w:t>3) конкретные показатели товара, соответствующие значениям, установленным в документации об электронном аукционе, и указание на товарный знак (при наличии).</w:t>
      </w:r>
    </w:p>
    <w:p w:rsidR="00781D34" w:rsidRPr="00781D34" w:rsidRDefault="00781D34" w:rsidP="00781D34">
      <w:pPr>
        <w:widowControl w:val="0"/>
        <w:ind w:firstLine="720"/>
        <w:jc w:val="both"/>
        <w:rPr>
          <w:sz w:val="26"/>
          <w:szCs w:val="26"/>
        </w:rPr>
      </w:pPr>
      <w:proofErr w:type="gramStart"/>
      <w:r w:rsidRPr="00781D34">
        <w:rPr>
          <w:sz w:val="26"/>
          <w:szCs w:val="26"/>
        </w:rPr>
        <w:t>Конкретные показатели товара, поставляемого при выполнении работ, заполняются в соответствии с требованиями п</w:t>
      </w:r>
      <w:r>
        <w:rPr>
          <w:sz w:val="26"/>
          <w:szCs w:val="26"/>
        </w:rPr>
        <w:t>ункта</w:t>
      </w:r>
      <w:r w:rsidRPr="00781D34">
        <w:rPr>
          <w:sz w:val="26"/>
          <w:szCs w:val="26"/>
        </w:rPr>
        <w:t xml:space="preserve"> 6 «Функциональные, технические и качественные характеристики, эксплуатационные характеристики товара» Раздела 2 «Описание объекта закупки» и инструкцией по заполнению первой части заявки согласно приложению № 2 к разделу 1 «Информационная карта аукциона», при этом столбцы «Наименование товара, поставляемого при выполнении работ», «Ед. изм.», «Показатель»  изменению не подлежат.</w:t>
      </w:r>
      <w:proofErr w:type="gramEnd"/>
    </w:p>
    <w:p w:rsidR="00781D34" w:rsidRPr="00781D34" w:rsidRDefault="00781D34" w:rsidP="00781D34">
      <w:pPr>
        <w:widowControl w:val="0"/>
        <w:ind w:firstLine="720"/>
        <w:jc w:val="both"/>
        <w:rPr>
          <w:sz w:val="26"/>
          <w:szCs w:val="26"/>
        </w:rPr>
      </w:pPr>
      <w:r w:rsidRPr="00781D34">
        <w:rPr>
          <w:sz w:val="26"/>
          <w:szCs w:val="26"/>
        </w:rPr>
        <w:t xml:space="preserve">Первую часть заявки рекомендуется представить по форме, предложенной в приложении № 2 к </w:t>
      </w:r>
      <w:r>
        <w:rPr>
          <w:sz w:val="26"/>
          <w:szCs w:val="26"/>
        </w:rPr>
        <w:t>р</w:t>
      </w:r>
      <w:r w:rsidRPr="00781D34">
        <w:rPr>
          <w:sz w:val="26"/>
          <w:szCs w:val="26"/>
        </w:rPr>
        <w:t xml:space="preserve">азделу 1 «Информационная карта аукциона». </w:t>
      </w:r>
    </w:p>
    <w:p w:rsidR="00781D34" w:rsidRPr="00781D34" w:rsidRDefault="00781D34" w:rsidP="00781D34">
      <w:pPr>
        <w:widowControl w:val="0"/>
        <w:ind w:firstLine="720"/>
        <w:jc w:val="both"/>
        <w:rPr>
          <w:sz w:val="26"/>
          <w:szCs w:val="26"/>
        </w:rPr>
      </w:pPr>
      <w:r w:rsidRPr="00781D34">
        <w:rPr>
          <w:sz w:val="26"/>
          <w:szCs w:val="26"/>
        </w:rPr>
        <w:t>Любая информация, представленная участником в составе первой части заявки, рассматривается аукционной комиссией как информация, предусмотренная частью 3 статьи 66 Федерального закона от 05.04.2013 № 44-ФЗ, и проверяется на соответствие требованиям, установленным документацией об электронном аукционе в отношении закупаемых товаров, работ, услуг.</w:t>
      </w:r>
    </w:p>
    <w:p w:rsidR="00B93D97" w:rsidRDefault="00781D34" w:rsidP="00781D34">
      <w:pPr>
        <w:widowControl w:val="0"/>
        <w:ind w:firstLine="720"/>
        <w:jc w:val="both"/>
        <w:rPr>
          <w:sz w:val="26"/>
          <w:szCs w:val="26"/>
        </w:rPr>
      </w:pPr>
      <w:r w:rsidRPr="00781D34">
        <w:rPr>
          <w:sz w:val="26"/>
          <w:szCs w:val="26"/>
        </w:rPr>
        <w:t>Несоответствие представленной информации требованиям документации влечет за собой отказ в допуске к участию в электронном аукционе.</w:t>
      </w:r>
    </w:p>
    <w:p w:rsidR="00B93D97" w:rsidRDefault="00B93D97" w:rsidP="00B93D97">
      <w:pPr>
        <w:widowControl w:val="0"/>
        <w:ind w:firstLine="720"/>
        <w:jc w:val="both"/>
        <w:rPr>
          <w:sz w:val="26"/>
          <w:szCs w:val="26"/>
        </w:rPr>
      </w:pPr>
      <w:r>
        <w:rPr>
          <w:sz w:val="26"/>
          <w:szCs w:val="26"/>
        </w:rPr>
        <w:t>В приложении № 2 к разделу 1 «Информационная карта аукциона» документации об электронном аукционе заказчик</w:t>
      </w:r>
      <w:r w:rsidR="00063369">
        <w:rPr>
          <w:sz w:val="26"/>
          <w:szCs w:val="26"/>
        </w:rPr>
        <w:t>ом разработана рекомендуемая форма представления первой части заявки участниками закупки, согласно которой</w:t>
      </w:r>
      <w:r>
        <w:rPr>
          <w:sz w:val="26"/>
          <w:szCs w:val="26"/>
        </w:rPr>
        <w:t xml:space="preserve"> предлагает</w:t>
      </w:r>
      <w:r w:rsidR="00063369">
        <w:rPr>
          <w:sz w:val="26"/>
          <w:szCs w:val="26"/>
        </w:rPr>
        <w:t>ся</w:t>
      </w:r>
      <w:r>
        <w:rPr>
          <w:sz w:val="26"/>
          <w:szCs w:val="26"/>
        </w:rPr>
        <w:t xml:space="preserve"> </w:t>
      </w:r>
      <w:r w:rsidR="00781D34" w:rsidRPr="00781D34">
        <w:rPr>
          <w:sz w:val="26"/>
          <w:szCs w:val="26"/>
        </w:rPr>
        <w:t>осуществить ремонт участков автомобильной дороги Тутаев-</w:t>
      </w:r>
      <w:proofErr w:type="spellStart"/>
      <w:r w:rsidR="00781D34" w:rsidRPr="00781D34">
        <w:rPr>
          <w:sz w:val="26"/>
          <w:szCs w:val="26"/>
        </w:rPr>
        <w:t>Шопша</w:t>
      </w:r>
      <w:proofErr w:type="spellEnd"/>
      <w:r w:rsidR="00781D34" w:rsidRPr="00781D34">
        <w:rPr>
          <w:sz w:val="26"/>
          <w:szCs w:val="26"/>
        </w:rPr>
        <w:t xml:space="preserve"> в </w:t>
      </w:r>
      <w:proofErr w:type="spellStart"/>
      <w:r w:rsidR="00781D34" w:rsidRPr="00781D34">
        <w:rPr>
          <w:sz w:val="26"/>
          <w:szCs w:val="26"/>
        </w:rPr>
        <w:t>Тутаевском</w:t>
      </w:r>
      <w:proofErr w:type="spellEnd"/>
      <w:r w:rsidR="00781D34" w:rsidRPr="00781D34">
        <w:rPr>
          <w:sz w:val="26"/>
          <w:szCs w:val="26"/>
        </w:rPr>
        <w:t xml:space="preserve"> и </w:t>
      </w:r>
      <w:proofErr w:type="gramStart"/>
      <w:r w:rsidR="00781D34" w:rsidRPr="00781D34">
        <w:rPr>
          <w:sz w:val="26"/>
          <w:szCs w:val="26"/>
        </w:rPr>
        <w:t>Гаврилов-Ямском</w:t>
      </w:r>
      <w:proofErr w:type="gramEnd"/>
      <w:r w:rsidR="00781D34" w:rsidRPr="00781D34">
        <w:rPr>
          <w:sz w:val="26"/>
          <w:szCs w:val="26"/>
        </w:rPr>
        <w:t xml:space="preserve"> муниципальных районах Ярославской области (1этап) на следующих условиях</w:t>
      </w:r>
      <w:r w:rsidRPr="006D2844">
        <w:rPr>
          <w:sz w:val="26"/>
          <w:szCs w:val="26"/>
        </w:rPr>
        <w:t>:</w:t>
      </w:r>
      <w:r w:rsidR="00781D34">
        <w:rPr>
          <w:sz w:val="26"/>
          <w:szCs w:val="26"/>
        </w:rPr>
        <w:t xml:space="preserve"> </w:t>
      </w:r>
    </w:p>
    <w:p w:rsidR="00781D34" w:rsidRDefault="00781D34" w:rsidP="00B93D97">
      <w:pPr>
        <w:widowControl w:val="0"/>
        <w:ind w:firstLine="720"/>
        <w:jc w:val="both"/>
        <w:rPr>
          <w:sz w:val="26"/>
          <w:szCs w:val="26"/>
        </w:rPr>
      </w:pPr>
    </w:p>
    <w:tbl>
      <w:tblPr>
        <w:tblW w:w="49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
        <w:gridCol w:w="1842"/>
        <w:gridCol w:w="767"/>
        <w:gridCol w:w="1309"/>
        <w:gridCol w:w="1305"/>
        <w:gridCol w:w="1521"/>
        <w:gridCol w:w="1521"/>
        <w:gridCol w:w="1435"/>
      </w:tblGrid>
      <w:tr w:rsidR="00781D34" w:rsidRPr="00781D34" w:rsidTr="00781D34">
        <w:trPr>
          <w:trHeight w:val="756"/>
          <w:jc w:val="center"/>
        </w:trPr>
        <w:tc>
          <w:tcPr>
            <w:tcW w:w="256" w:type="pct"/>
            <w:vMerge w:val="restart"/>
            <w:shd w:val="clear" w:color="auto" w:fill="auto"/>
            <w:vAlign w:val="center"/>
          </w:tcPr>
          <w:p w:rsidR="00781D34" w:rsidRPr="00781D34" w:rsidRDefault="00781D34" w:rsidP="00781D34">
            <w:pPr>
              <w:widowControl w:val="0"/>
              <w:suppressAutoHyphens w:val="0"/>
              <w:jc w:val="center"/>
              <w:rPr>
                <w:b/>
                <w:sz w:val="22"/>
                <w:szCs w:val="22"/>
                <w:lang w:eastAsia="en-US"/>
              </w:rPr>
            </w:pPr>
            <w:r w:rsidRPr="00781D34">
              <w:rPr>
                <w:b/>
                <w:sz w:val="22"/>
                <w:szCs w:val="22"/>
                <w:lang w:eastAsia="en-US"/>
              </w:rPr>
              <w:t>№ п\</w:t>
            </w:r>
            <w:proofErr w:type="gramStart"/>
            <w:r w:rsidRPr="00781D34">
              <w:rPr>
                <w:b/>
                <w:sz w:val="22"/>
                <w:szCs w:val="22"/>
                <w:lang w:eastAsia="en-US"/>
              </w:rPr>
              <w:t>п</w:t>
            </w:r>
            <w:proofErr w:type="gramEnd"/>
          </w:p>
        </w:tc>
        <w:tc>
          <w:tcPr>
            <w:tcW w:w="901" w:type="pct"/>
            <w:vMerge w:val="restart"/>
            <w:shd w:val="clear" w:color="auto" w:fill="auto"/>
            <w:noWrap/>
            <w:vAlign w:val="center"/>
            <w:hideMark/>
          </w:tcPr>
          <w:p w:rsidR="00781D34" w:rsidRPr="00781D34" w:rsidRDefault="00781D34" w:rsidP="00781D34">
            <w:pPr>
              <w:widowControl w:val="0"/>
              <w:suppressAutoHyphens w:val="0"/>
              <w:jc w:val="center"/>
              <w:rPr>
                <w:b/>
                <w:sz w:val="22"/>
                <w:szCs w:val="22"/>
                <w:lang w:eastAsia="en-US"/>
              </w:rPr>
            </w:pPr>
            <w:r w:rsidRPr="00781D34">
              <w:rPr>
                <w:b/>
                <w:bCs/>
                <w:sz w:val="22"/>
                <w:szCs w:val="22"/>
                <w:lang w:eastAsia="en-US"/>
              </w:rPr>
              <w:t>Наименование товара, поставляемого при выполнении работ</w:t>
            </w:r>
            <w:r w:rsidRPr="00781D34">
              <w:rPr>
                <w:b/>
                <w:sz w:val="22"/>
                <w:szCs w:val="22"/>
                <w:lang w:eastAsia="en-US"/>
              </w:rPr>
              <w:t>*</w:t>
            </w:r>
          </w:p>
        </w:tc>
        <w:tc>
          <w:tcPr>
            <w:tcW w:w="1653" w:type="pct"/>
            <w:gridSpan w:val="3"/>
            <w:shd w:val="clear" w:color="auto" w:fill="auto"/>
            <w:vAlign w:val="center"/>
          </w:tcPr>
          <w:p w:rsidR="00781D34" w:rsidRPr="00781D34" w:rsidRDefault="00781D34" w:rsidP="00781D34">
            <w:pPr>
              <w:widowControl w:val="0"/>
              <w:suppressAutoHyphens w:val="0"/>
              <w:jc w:val="center"/>
              <w:rPr>
                <w:b/>
                <w:sz w:val="22"/>
                <w:szCs w:val="22"/>
                <w:lang w:eastAsia="en-US"/>
              </w:rPr>
            </w:pPr>
            <w:r w:rsidRPr="00781D34">
              <w:rPr>
                <w:b/>
                <w:iCs/>
                <w:sz w:val="22"/>
                <w:szCs w:val="22"/>
                <w:lang w:eastAsia="en-US"/>
              </w:rPr>
              <w:t>Конкретные показатели товара, соответствующие значениям, установленным в документации об электронном аукционе</w:t>
            </w:r>
            <w:r w:rsidRPr="00781D34">
              <w:rPr>
                <w:b/>
                <w:sz w:val="22"/>
                <w:szCs w:val="22"/>
                <w:lang w:eastAsia="en-US"/>
              </w:rPr>
              <w:t>*</w:t>
            </w:r>
          </w:p>
        </w:tc>
        <w:tc>
          <w:tcPr>
            <w:tcW w:w="744" w:type="pct"/>
            <w:vMerge w:val="restart"/>
            <w:vAlign w:val="center"/>
          </w:tcPr>
          <w:p w:rsidR="00781D34" w:rsidRPr="00781D34" w:rsidRDefault="00781D34" w:rsidP="00781D34">
            <w:pPr>
              <w:widowControl w:val="0"/>
              <w:suppressAutoHyphens w:val="0"/>
              <w:jc w:val="center"/>
              <w:rPr>
                <w:b/>
                <w:sz w:val="22"/>
                <w:szCs w:val="22"/>
                <w:lang w:eastAsia="en-US"/>
              </w:rPr>
            </w:pPr>
            <w:r w:rsidRPr="00781D34">
              <w:rPr>
                <w:b/>
                <w:color w:val="000000"/>
                <w:sz w:val="22"/>
                <w:szCs w:val="22"/>
                <w:lang w:eastAsia="ru-RU"/>
              </w:rPr>
              <w:t>Соответствие нормативно-технической документации*</w:t>
            </w:r>
          </w:p>
        </w:tc>
        <w:tc>
          <w:tcPr>
            <w:tcW w:w="744" w:type="pct"/>
            <w:vMerge w:val="restart"/>
            <w:shd w:val="clear" w:color="auto" w:fill="auto"/>
            <w:vAlign w:val="center"/>
          </w:tcPr>
          <w:p w:rsidR="00781D34" w:rsidRPr="00781D34" w:rsidRDefault="00781D34" w:rsidP="00781D34">
            <w:pPr>
              <w:widowControl w:val="0"/>
              <w:suppressAutoHyphens w:val="0"/>
              <w:jc w:val="center"/>
              <w:rPr>
                <w:b/>
                <w:sz w:val="22"/>
                <w:szCs w:val="22"/>
                <w:lang w:eastAsia="en-US"/>
              </w:rPr>
            </w:pPr>
            <w:r w:rsidRPr="00781D34">
              <w:rPr>
                <w:b/>
                <w:sz w:val="22"/>
                <w:szCs w:val="22"/>
                <w:lang w:eastAsia="en-US"/>
              </w:rPr>
              <w:t xml:space="preserve">Указание на товарный знак </w:t>
            </w:r>
            <w:r w:rsidRPr="00781D34">
              <w:rPr>
                <w:b/>
                <w:sz w:val="22"/>
                <w:szCs w:val="22"/>
                <w:lang w:eastAsia="en-US"/>
              </w:rPr>
              <w:br/>
              <w:t>(при наличии)**</w:t>
            </w:r>
          </w:p>
        </w:tc>
        <w:tc>
          <w:tcPr>
            <w:tcW w:w="702" w:type="pct"/>
            <w:vMerge w:val="restart"/>
            <w:shd w:val="clear" w:color="auto" w:fill="auto"/>
            <w:vAlign w:val="center"/>
          </w:tcPr>
          <w:p w:rsidR="00781D34" w:rsidRPr="00781D34" w:rsidRDefault="00781D34" w:rsidP="00781D34">
            <w:pPr>
              <w:widowControl w:val="0"/>
              <w:suppressAutoHyphens w:val="0"/>
              <w:jc w:val="center"/>
              <w:rPr>
                <w:b/>
                <w:sz w:val="22"/>
                <w:szCs w:val="22"/>
                <w:lang w:eastAsia="en-US"/>
              </w:rPr>
            </w:pPr>
            <w:r w:rsidRPr="00781D34">
              <w:rPr>
                <w:b/>
                <w:sz w:val="22"/>
                <w:szCs w:val="22"/>
                <w:lang w:eastAsia="en-US"/>
              </w:rPr>
              <w:t>Наименование страны происхождения товара***</w:t>
            </w:r>
          </w:p>
        </w:tc>
      </w:tr>
      <w:tr w:rsidR="00781D34" w:rsidRPr="00781D34" w:rsidTr="00781D34">
        <w:trPr>
          <w:trHeight w:val="196"/>
          <w:jc w:val="center"/>
        </w:trPr>
        <w:tc>
          <w:tcPr>
            <w:tcW w:w="256" w:type="pct"/>
            <w:vMerge/>
            <w:shd w:val="clear" w:color="auto" w:fill="auto"/>
            <w:vAlign w:val="center"/>
          </w:tcPr>
          <w:p w:rsidR="00781D34" w:rsidRPr="00781D34" w:rsidRDefault="00781D34" w:rsidP="00781D34">
            <w:pPr>
              <w:widowControl w:val="0"/>
              <w:suppressAutoHyphens w:val="0"/>
              <w:jc w:val="center"/>
              <w:rPr>
                <w:b/>
                <w:sz w:val="22"/>
                <w:szCs w:val="22"/>
                <w:lang w:eastAsia="en-US"/>
              </w:rPr>
            </w:pPr>
          </w:p>
        </w:tc>
        <w:tc>
          <w:tcPr>
            <w:tcW w:w="901" w:type="pct"/>
            <w:vMerge/>
            <w:shd w:val="clear" w:color="auto" w:fill="auto"/>
            <w:noWrap/>
            <w:vAlign w:val="center"/>
          </w:tcPr>
          <w:p w:rsidR="00781D34" w:rsidRPr="00781D34" w:rsidRDefault="00781D34" w:rsidP="00781D34">
            <w:pPr>
              <w:widowControl w:val="0"/>
              <w:suppressAutoHyphens w:val="0"/>
              <w:jc w:val="center"/>
              <w:rPr>
                <w:b/>
                <w:bCs/>
                <w:sz w:val="22"/>
                <w:szCs w:val="22"/>
                <w:lang w:eastAsia="en-US"/>
              </w:rPr>
            </w:pPr>
          </w:p>
        </w:tc>
        <w:tc>
          <w:tcPr>
            <w:tcW w:w="375" w:type="pct"/>
            <w:shd w:val="clear" w:color="auto" w:fill="auto"/>
            <w:vAlign w:val="center"/>
          </w:tcPr>
          <w:p w:rsidR="00781D34" w:rsidRPr="00781D34" w:rsidRDefault="00781D34" w:rsidP="00781D34">
            <w:pPr>
              <w:widowControl w:val="0"/>
              <w:suppressAutoHyphens w:val="0"/>
              <w:jc w:val="center"/>
              <w:rPr>
                <w:i/>
                <w:iCs/>
                <w:sz w:val="22"/>
                <w:szCs w:val="22"/>
                <w:lang w:eastAsia="en-US"/>
              </w:rPr>
            </w:pPr>
            <w:r w:rsidRPr="00781D34">
              <w:rPr>
                <w:i/>
                <w:iCs/>
                <w:sz w:val="22"/>
                <w:szCs w:val="22"/>
                <w:lang w:eastAsia="en-US"/>
              </w:rPr>
              <w:t>Ед. изм.</w:t>
            </w:r>
          </w:p>
        </w:tc>
        <w:tc>
          <w:tcPr>
            <w:tcW w:w="640" w:type="pct"/>
            <w:shd w:val="clear" w:color="auto" w:fill="auto"/>
            <w:vAlign w:val="center"/>
          </w:tcPr>
          <w:p w:rsidR="00781D34" w:rsidRPr="00781D34" w:rsidRDefault="00781D34" w:rsidP="00781D34">
            <w:pPr>
              <w:widowControl w:val="0"/>
              <w:suppressAutoHyphens w:val="0"/>
              <w:jc w:val="center"/>
              <w:rPr>
                <w:b/>
                <w:iCs/>
                <w:sz w:val="22"/>
                <w:szCs w:val="22"/>
                <w:lang w:eastAsia="en-US"/>
              </w:rPr>
            </w:pPr>
            <w:r w:rsidRPr="00781D34">
              <w:rPr>
                <w:bCs/>
                <w:i/>
                <w:sz w:val="22"/>
                <w:szCs w:val="22"/>
                <w:lang w:eastAsia="en-US"/>
              </w:rPr>
              <w:t>Показатель</w:t>
            </w:r>
          </w:p>
        </w:tc>
        <w:tc>
          <w:tcPr>
            <w:tcW w:w="638" w:type="pct"/>
            <w:shd w:val="clear" w:color="auto" w:fill="auto"/>
            <w:vAlign w:val="center"/>
          </w:tcPr>
          <w:p w:rsidR="00781D34" w:rsidRPr="00781D34" w:rsidRDefault="00781D34" w:rsidP="00781D34">
            <w:pPr>
              <w:widowControl w:val="0"/>
              <w:suppressAutoHyphens w:val="0"/>
              <w:jc w:val="center"/>
              <w:rPr>
                <w:b/>
                <w:iCs/>
                <w:sz w:val="22"/>
                <w:szCs w:val="22"/>
                <w:lang w:eastAsia="en-US"/>
              </w:rPr>
            </w:pPr>
            <w:r w:rsidRPr="00781D34">
              <w:rPr>
                <w:bCs/>
                <w:i/>
                <w:sz w:val="22"/>
                <w:szCs w:val="22"/>
                <w:lang w:eastAsia="en-US"/>
              </w:rPr>
              <w:t>Значение показателя</w:t>
            </w:r>
          </w:p>
        </w:tc>
        <w:tc>
          <w:tcPr>
            <w:tcW w:w="744" w:type="pct"/>
            <w:vMerge/>
            <w:vAlign w:val="center"/>
          </w:tcPr>
          <w:p w:rsidR="00781D34" w:rsidRPr="00781D34" w:rsidRDefault="00781D34" w:rsidP="00781D34">
            <w:pPr>
              <w:widowControl w:val="0"/>
              <w:suppressAutoHyphens w:val="0"/>
              <w:jc w:val="center"/>
              <w:rPr>
                <w:b/>
                <w:sz w:val="22"/>
                <w:szCs w:val="22"/>
                <w:lang w:eastAsia="en-US"/>
              </w:rPr>
            </w:pPr>
          </w:p>
        </w:tc>
        <w:tc>
          <w:tcPr>
            <w:tcW w:w="744" w:type="pct"/>
            <w:vMerge/>
            <w:shd w:val="clear" w:color="auto" w:fill="auto"/>
            <w:vAlign w:val="center"/>
          </w:tcPr>
          <w:p w:rsidR="00781D34" w:rsidRPr="00781D34" w:rsidRDefault="00781D34" w:rsidP="00781D34">
            <w:pPr>
              <w:widowControl w:val="0"/>
              <w:suppressAutoHyphens w:val="0"/>
              <w:jc w:val="center"/>
              <w:rPr>
                <w:b/>
                <w:sz w:val="22"/>
                <w:szCs w:val="22"/>
                <w:lang w:eastAsia="en-US"/>
              </w:rPr>
            </w:pPr>
          </w:p>
        </w:tc>
        <w:tc>
          <w:tcPr>
            <w:tcW w:w="702" w:type="pct"/>
            <w:vMerge/>
            <w:shd w:val="clear" w:color="auto" w:fill="auto"/>
            <w:vAlign w:val="center"/>
          </w:tcPr>
          <w:p w:rsidR="00781D34" w:rsidRPr="00781D34" w:rsidRDefault="00781D34" w:rsidP="00781D34">
            <w:pPr>
              <w:widowControl w:val="0"/>
              <w:suppressAutoHyphens w:val="0"/>
              <w:jc w:val="center"/>
              <w:rPr>
                <w:b/>
                <w:sz w:val="22"/>
                <w:szCs w:val="22"/>
                <w:lang w:eastAsia="en-US"/>
              </w:rPr>
            </w:pPr>
          </w:p>
        </w:tc>
      </w:tr>
      <w:tr w:rsidR="00781D34" w:rsidRPr="00781D34" w:rsidTr="00781D34">
        <w:trPr>
          <w:trHeight w:val="119"/>
          <w:jc w:val="center"/>
        </w:trPr>
        <w:tc>
          <w:tcPr>
            <w:tcW w:w="256" w:type="pct"/>
            <w:shd w:val="clear" w:color="auto" w:fill="auto"/>
            <w:vAlign w:val="center"/>
          </w:tcPr>
          <w:p w:rsidR="00781D34" w:rsidRPr="00781D34" w:rsidRDefault="00781D34" w:rsidP="00781D34">
            <w:pPr>
              <w:widowControl w:val="0"/>
              <w:suppressAutoHyphens w:val="0"/>
              <w:jc w:val="center"/>
              <w:rPr>
                <w:sz w:val="22"/>
                <w:szCs w:val="22"/>
                <w:lang w:eastAsia="en-US"/>
              </w:rPr>
            </w:pPr>
          </w:p>
        </w:tc>
        <w:tc>
          <w:tcPr>
            <w:tcW w:w="901" w:type="pct"/>
            <w:shd w:val="clear" w:color="auto" w:fill="auto"/>
            <w:noWrap/>
            <w:vAlign w:val="center"/>
          </w:tcPr>
          <w:p w:rsidR="00781D34" w:rsidRPr="00781D34" w:rsidRDefault="00781D34" w:rsidP="00781D34">
            <w:pPr>
              <w:widowControl w:val="0"/>
              <w:suppressAutoHyphens w:val="0"/>
              <w:jc w:val="center"/>
              <w:rPr>
                <w:sz w:val="22"/>
                <w:szCs w:val="22"/>
                <w:lang w:eastAsia="en-US"/>
              </w:rPr>
            </w:pPr>
          </w:p>
        </w:tc>
        <w:tc>
          <w:tcPr>
            <w:tcW w:w="1015" w:type="pct"/>
            <w:gridSpan w:val="2"/>
            <w:shd w:val="clear" w:color="auto" w:fill="auto"/>
            <w:vAlign w:val="center"/>
          </w:tcPr>
          <w:p w:rsidR="00781D34" w:rsidRPr="00781D34" w:rsidRDefault="00781D34" w:rsidP="00781D34">
            <w:pPr>
              <w:widowControl w:val="0"/>
              <w:suppressAutoHyphens w:val="0"/>
              <w:jc w:val="center"/>
              <w:rPr>
                <w:b/>
                <w:sz w:val="22"/>
                <w:szCs w:val="22"/>
                <w:lang w:eastAsia="en-US"/>
              </w:rPr>
            </w:pPr>
          </w:p>
        </w:tc>
        <w:tc>
          <w:tcPr>
            <w:tcW w:w="638" w:type="pct"/>
            <w:shd w:val="clear" w:color="auto" w:fill="auto"/>
            <w:vAlign w:val="center"/>
          </w:tcPr>
          <w:p w:rsidR="00781D34" w:rsidRPr="00781D34" w:rsidRDefault="00781D34" w:rsidP="00781D34">
            <w:pPr>
              <w:widowControl w:val="0"/>
              <w:suppressAutoHyphens w:val="0"/>
              <w:jc w:val="center"/>
              <w:rPr>
                <w:b/>
                <w:sz w:val="22"/>
                <w:szCs w:val="22"/>
                <w:lang w:eastAsia="en-US"/>
              </w:rPr>
            </w:pPr>
          </w:p>
        </w:tc>
        <w:tc>
          <w:tcPr>
            <w:tcW w:w="744" w:type="pct"/>
            <w:vAlign w:val="center"/>
          </w:tcPr>
          <w:p w:rsidR="00781D34" w:rsidRPr="00781D34" w:rsidRDefault="00781D34" w:rsidP="00781D34">
            <w:pPr>
              <w:widowControl w:val="0"/>
              <w:suppressAutoHyphens w:val="0"/>
              <w:jc w:val="center"/>
              <w:rPr>
                <w:sz w:val="22"/>
                <w:szCs w:val="22"/>
                <w:lang w:eastAsia="en-US"/>
              </w:rPr>
            </w:pPr>
          </w:p>
        </w:tc>
        <w:tc>
          <w:tcPr>
            <w:tcW w:w="744" w:type="pct"/>
            <w:shd w:val="clear" w:color="auto" w:fill="auto"/>
            <w:vAlign w:val="center"/>
          </w:tcPr>
          <w:p w:rsidR="00781D34" w:rsidRPr="00781D34" w:rsidRDefault="00781D34" w:rsidP="00781D34">
            <w:pPr>
              <w:widowControl w:val="0"/>
              <w:suppressAutoHyphens w:val="0"/>
              <w:jc w:val="center"/>
              <w:rPr>
                <w:sz w:val="22"/>
                <w:szCs w:val="22"/>
                <w:lang w:eastAsia="en-US"/>
              </w:rPr>
            </w:pPr>
          </w:p>
        </w:tc>
        <w:tc>
          <w:tcPr>
            <w:tcW w:w="702" w:type="pct"/>
            <w:shd w:val="clear" w:color="auto" w:fill="auto"/>
            <w:vAlign w:val="center"/>
          </w:tcPr>
          <w:p w:rsidR="00781D34" w:rsidRPr="00781D34" w:rsidRDefault="00781D34" w:rsidP="00781D34">
            <w:pPr>
              <w:widowControl w:val="0"/>
              <w:suppressAutoHyphens w:val="0"/>
              <w:jc w:val="center"/>
              <w:rPr>
                <w:sz w:val="22"/>
                <w:szCs w:val="22"/>
                <w:lang w:eastAsia="en-US"/>
              </w:rPr>
            </w:pPr>
          </w:p>
        </w:tc>
      </w:tr>
    </w:tbl>
    <w:p w:rsidR="00781D34" w:rsidRPr="00781D34" w:rsidRDefault="00781D34" w:rsidP="00781D34">
      <w:pPr>
        <w:widowControl w:val="0"/>
        <w:ind w:firstLine="720"/>
        <w:jc w:val="both"/>
        <w:rPr>
          <w:iCs/>
          <w:sz w:val="26"/>
          <w:szCs w:val="26"/>
        </w:rPr>
      </w:pPr>
      <w:r w:rsidRPr="00781D34">
        <w:rPr>
          <w:iCs/>
          <w:sz w:val="26"/>
          <w:szCs w:val="26"/>
        </w:rPr>
        <w:t>* заполняется в соответствии с требованиями п</w:t>
      </w:r>
      <w:r>
        <w:rPr>
          <w:iCs/>
          <w:sz w:val="26"/>
          <w:szCs w:val="26"/>
        </w:rPr>
        <w:t>ункта</w:t>
      </w:r>
      <w:r w:rsidRPr="00781D34">
        <w:rPr>
          <w:iCs/>
          <w:sz w:val="26"/>
          <w:szCs w:val="26"/>
        </w:rPr>
        <w:t xml:space="preserve"> 6 «Функциональные, технические и качественные характеристики, эксплуатационные характеристики товара, поставляемого при выполнении работ» раздела 2 «Описание объекта закупки» и инструкцией по заполнению, при этом столбцы «Наименование товара, поставляемого при выполнении работ», «Ед. изм.», «Показатель»  изменению не подлежат.</w:t>
      </w:r>
    </w:p>
    <w:p w:rsidR="00781D34" w:rsidRPr="00781D34" w:rsidRDefault="00781D34" w:rsidP="00781D34">
      <w:pPr>
        <w:widowControl w:val="0"/>
        <w:ind w:firstLine="720"/>
        <w:jc w:val="both"/>
        <w:rPr>
          <w:iCs/>
          <w:sz w:val="26"/>
          <w:szCs w:val="26"/>
        </w:rPr>
      </w:pPr>
      <w:r w:rsidRPr="00781D34">
        <w:rPr>
          <w:iCs/>
          <w:sz w:val="26"/>
          <w:szCs w:val="26"/>
        </w:rPr>
        <w:t>**</w:t>
      </w:r>
      <w:r>
        <w:rPr>
          <w:iCs/>
          <w:sz w:val="26"/>
          <w:szCs w:val="26"/>
        </w:rPr>
        <w:t xml:space="preserve"> </w:t>
      </w:r>
      <w:r w:rsidRPr="00781D34">
        <w:rPr>
          <w:iCs/>
          <w:sz w:val="26"/>
          <w:szCs w:val="26"/>
        </w:rPr>
        <w:t>указывается товарный знак (при наличии), а также рекомендуется указать производителя предлагаемого к поставке товара.</w:t>
      </w:r>
    </w:p>
    <w:p w:rsidR="00B93D97" w:rsidRDefault="00781D34" w:rsidP="00781D34">
      <w:pPr>
        <w:widowControl w:val="0"/>
        <w:ind w:firstLine="720"/>
        <w:jc w:val="both"/>
        <w:rPr>
          <w:sz w:val="26"/>
          <w:szCs w:val="26"/>
        </w:rPr>
      </w:pPr>
      <w:r w:rsidRPr="00781D34">
        <w:rPr>
          <w:iCs/>
          <w:sz w:val="26"/>
          <w:szCs w:val="26"/>
        </w:rPr>
        <w:t>***</w:t>
      </w:r>
      <w:r>
        <w:rPr>
          <w:iCs/>
          <w:sz w:val="26"/>
          <w:szCs w:val="26"/>
        </w:rPr>
        <w:t xml:space="preserve"> </w:t>
      </w:r>
      <w:r w:rsidRPr="00781D34">
        <w:rPr>
          <w:iCs/>
          <w:sz w:val="26"/>
          <w:szCs w:val="26"/>
        </w:rPr>
        <w:t>Указывается наименование страны происхождения товара.</w:t>
      </w:r>
    </w:p>
    <w:p w:rsidR="00781D34" w:rsidRDefault="00D47CAF" w:rsidP="005E1775">
      <w:pPr>
        <w:widowControl w:val="0"/>
        <w:ind w:firstLine="720"/>
        <w:jc w:val="both"/>
        <w:rPr>
          <w:sz w:val="26"/>
          <w:szCs w:val="26"/>
        </w:rPr>
      </w:pPr>
      <w:proofErr w:type="gramStart"/>
      <w:r>
        <w:rPr>
          <w:sz w:val="26"/>
          <w:szCs w:val="26"/>
        </w:rPr>
        <w:t xml:space="preserve">Кроме того, в приложении № 2 к разделу 1 «Информационная карта аукциона» документации об электронном аукционе </w:t>
      </w:r>
      <w:r w:rsidRPr="00173298">
        <w:rPr>
          <w:sz w:val="26"/>
          <w:szCs w:val="26"/>
        </w:rPr>
        <w:t>заказчиком</w:t>
      </w:r>
      <w:r>
        <w:rPr>
          <w:sz w:val="26"/>
          <w:szCs w:val="26"/>
        </w:rPr>
        <w:t xml:space="preserve"> </w:t>
      </w:r>
      <w:r w:rsidRPr="00173298">
        <w:rPr>
          <w:sz w:val="26"/>
          <w:szCs w:val="26"/>
        </w:rPr>
        <w:t xml:space="preserve">установлена инструкция по заполнению первых частей заявок (далее – Инструкция), включающая в себя информацию о том, как следует трактовать те или иные символы, слова, сопровождающие значения показателей </w:t>
      </w:r>
      <w:r>
        <w:rPr>
          <w:sz w:val="26"/>
          <w:szCs w:val="26"/>
        </w:rPr>
        <w:t xml:space="preserve">требуемого </w:t>
      </w:r>
      <w:r w:rsidRPr="00EB5719">
        <w:rPr>
          <w:sz w:val="26"/>
          <w:szCs w:val="26"/>
        </w:rPr>
        <w:t>при выполнении работ</w:t>
      </w:r>
      <w:r>
        <w:rPr>
          <w:sz w:val="26"/>
          <w:szCs w:val="26"/>
        </w:rPr>
        <w:t xml:space="preserve"> по </w:t>
      </w:r>
      <w:r w:rsidRPr="00781D34">
        <w:rPr>
          <w:sz w:val="26"/>
          <w:szCs w:val="26"/>
        </w:rPr>
        <w:t>ремонт</w:t>
      </w:r>
      <w:r>
        <w:rPr>
          <w:sz w:val="26"/>
          <w:szCs w:val="26"/>
        </w:rPr>
        <w:t>у</w:t>
      </w:r>
      <w:r w:rsidRPr="00781D34">
        <w:rPr>
          <w:sz w:val="26"/>
          <w:szCs w:val="26"/>
        </w:rPr>
        <w:t xml:space="preserve"> участков автомобильной дороги Тутаев-</w:t>
      </w:r>
      <w:proofErr w:type="spellStart"/>
      <w:r w:rsidRPr="00781D34">
        <w:rPr>
          <w:sz w:val="26"/>
          <w:szCs w:val="26"/>
        </w:rPr>
        <w:t>Шопша</w:t>
      </w:r>
      <w:proofErr w:type="spellEnd"/>
      <w:r w:rsidRPr="00781D34">
        <w:rPr>
          <w:sz w:val="26"/>
          <w:szCs w:val="26"/>
        </w:rPr>
        <w:t xml:space="preserve"> в </w:t>
      </w:r>
      <w:proofErr w:type="spellStart"/>
      <w:r w:rsidRPr="00781D34">
        <w:rPr>
          <w:sz w:val="26"/>
          <w:szCs w:val="26"/>
        </w:rPr>
        <w:t>Тутаевском</w:t>
      </w:r>
      <w:proofErr w:type="spellEnd"/>
      <w:r w:rsidRPr="00781D34">
        <w:rPr>
          <w:sz w:val="26"/>
          <w:szCs w:val="26"/>
        </w:rPr>
        <w:t xml:space="preserve"> и Гаврилов-Ямском муниципальных районах Ярославской области</w:t>
      </w:r>
      <w:proofErr w:type="gramEnd"/>
      <w:r w:rsidRPr="00781D34">
        <w:rPr>
          <w:sz w:val="26"/>
          <w:szCs w:val="26"/>
        </w:rPr>
        <w:t xml:space="preserve"> (</w:t>
      </w:r>
      <w:proofErr w:type="gramStart"/>
      <w:r w:rsidRPr="00781D34">
        <w:rPr>
          <w:sz w:val="26"/>
          <w:szCs w:val="26"/>
        </w:rPr>
        <w:t>1этап)</w:t>
      </w:r>
      <w:r>
        <w:rPr>
          <w:sz w:val="26"/>
          <w:szCs w:val="26"/>
        </w:rPr>
        <w:t xml:space="preserve"> </w:t>
      </w:r>
      <w:r w:rsidRPr="00173298">
        <w:rPr>
          <w:sz w:val="26"/>
          <w:szCs w:val="26"/>
        </w:rPr>
        <w:t>товар</w:t>
      </w:r>
      <w:r>
        <w:rPr>
          <w:sz w:val="26"/>
          <w:szCs w:val="26"/>
        </w:rPr>
        <w:t>а.</w:t>
      </w:r>
      <w:proofErr w:type="gramEnd"/>
    </w:p>
    <w:p w:rsidR="00367935" w:rsidRDefault="00367935" w:rsidP="005E1775">
      <w:pPr>
        <w:widowControl w:val="0"/>
        <w:ind w:firstLine="720"/>
        <w:jc w:val="both"/>
        <w:rPr>
          <w:sz w:val="26"/>
          <w:szCs w:val="26"/>
        </w:rPr>
      </w:pPr>
      <w:r w:rsidRPr="000135F9">
        <w:rPr>
          <w:sz w:val="26"/>
          <w:szCs w:val="26"/>
        </w:rPr>
        <w:t>Согласно разделу 2 «Описание объекта закупки» документации об аукционе заказчику</w:t>
      </w:r>
      <w:r w:rsidR="00D47CAF">
        <w:rPr>
          <w:sz w:val="26"/>
          <w:szCs w:val="26"/>
        </w:rPr>
        <w:t xml:space="preserve"> </w:t>
      </w:r>
      <w:r w:rsidR="00D47CAF" w:rsidRPr="00EB5719">
        <w:rPr>
          <w:sz w:val="26"/>
          <w:szCs w:val="26"/>
        </w:rPr>
        <w:t>при выполнении работ</w:t>
      </w:r>
      <w:r w:rsidR="00D47CAF">
        <w:rPr>
          <w:sz w:val="26"/>
          <w:szCs w:val="26"/>
        </w:rPr>
        <w:t xml:space="preserve"> по </w:t>
      </w:r>
      <w:r w:rsidR="00D47CAF" w:rsidRPr="00781D34">
        <w:rPr>
          <w:sz w:val="26"/>
          <w:szCs w:val="26"/>
        </w:rPr>
        <w:t>ремонт</w:t>
      </w:r>
      <w:r w:rsidR="00D47CAF">
        <w:rPr>
          <w:sz w:val="26"/>
          <w:szCs w:val="26"/>
        </w:rPr>
        <w:t>у</w:t>
      </w:r>
      <w:r w:rsidR="00D47CAF" w:rsidRPr="00781D34">
        <w:rPr>
          <w:sz w:val="26"/>
          <w:szCs w:val="26"/>
        </w:rPr>
        <w:t xml:space="preserve"> участков автомобильной дороги Тутаев-</w:t>
      </w:r>
      <w:proofErr w:type="spellStart"/>
      <w:r w:rsidR="00D47CAF" w:rsidRPr="00781D34">
        <w:rPr>
          <w:sz w:val="26"/>
          <w:szCs w:val="26"/>
        </w:rPr>
        <w:t>Шопша</w:t>
      </w:r>
      <w:proofErr w:type="spellEnd"/>
      <w:r w:rsidR="00D47CAF" w:rsidRPr="00781D34">
        <w:rPr>
          <w:sz w:val="26"/>
          <w:szCs w:val="26"/>
        </w:rPr>
        <w:t xml:space="preserve"> в </w:t>
      </w:r>
      <w:proofErr w:type="spellStart"/>
      <w:r w:rsidR="00D47CAF" w:rsidRPr="00781D34">
        <w:rPr>
          <w:sz w:val="26"/>
          <w:szCs w:val="26"/>
        </w:rPr>
        <w:t>Тутаевском</w:t>
      </w:r>
      <w:proofErr w:type="spellEnd"/>
      <w:r w:rsidR="00D47CAF" w:rsidRPr="00781D34">
        <w:rPr>
          <w:sz w:val="26"/>
          <w:szCs w:val="26"/>
        </w:rPr>
        <w:t xml:space="preserve"> и </w:t>
      </w:r>
      <w:proofErr w:type="gramStart"/>
      <w:r w:rsidR="00D47CAF" w:rsidRPr="00781D34">
        <w:rPr>
          <w:sz w:val="26"/>
          <w:szCs w:val="26"/>
        </w:rPr>
        <w:t>Гаврилов-Ямском</w:t>
      </w:r>
      <w:proofErr w:type="gramEnd"/>
      <w:r w:rsidR="00D47CAF" w:rsidRPr="00781D34">
        <w:rPr>
          <w:sz w:val="26"/>
          <w:szCs w:val="26"/>
        </w:rPr>
        <w:t xml:space="preserve"> муниципальных районах Ярославской области (1этап)</w:t>
      </w:r>
      <w:r w:rsidRPr="000135F9">
        <w:rPr>
          <w:sz w:val="26"/>
          <w:szCs w:val="26"/>
        </w:rPr>
        <w:t xml:space="preserve"> </w:t>
      </w:r>
      <w:r>
        <w:rPr>
          <w:sz w:val="26"/>
          <w:szCs w:val="26"/>
        </w:rPr>
        <w:t xml:space="preserve">необходим </w:t>
      </w:r>
      <w:r w:rsidR="00781D34">
        <w:rPr>
          <w:sz w:val="26"/>
          <w:szCs w:val="26"/>
        </w:rPr>
        <w:t>товар</w:t>
      </w:r>
      <w:r w:rsidR="00D47CAF">
        <w:rPr>
          <w:sz w:val="26"/>
          <w:szCs w:val="26"/>
        </w:rPr>
        <w:t xml:space="preserve"> </w:t>
      </w:r>
      <w:r w:rsidRPr="000135F9">
        <w:rPr>
          <w:sz w:val="26"/>
          <w:szCs w:val="26"/>
        </w:rPr>
        <w:t>со следующими функциональными, техническими и качественными характеристиками</w:t>
      </w:r>
      <w:r>
        <w:rPr>
          <w:sz w:val="26"/>
          <w:szCs w:val="26"/>
        </w:rPr>
        <w:t>, выраженными в таблице (приведена выдержка):</w:t>
      </w:r>
    </w:p>
    <w:p w:rsidR="00D47CAF" w:rsidRDefault="00D47CAF" w:rsidP="005E1775">
      <w:pPr>
        <w:widowControl w:val="0"/>
        <w:ind w:firstLine="720"/>
        <w:jc w:val="both"/>
        <w:rPr>
          <w:sz w:val="26"/>
          <w:szCs w:val="26"/>
        </w:rPr>
      </w:pPr>
    </w:p>
    <w:tbl>
      <w:tblPr>
        <w:tblW w:w="10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0"/>
        <w:gridCol w:w="1914"/>
        <w:gridCol w:w="833"/>
        <w:gridCol w:w="2775"/>
        <w:gridCol w:w="2220"/>
        <w:gridCol w:w="1526"/>
      </w:tblGrid>
      <w:tr w:rsidR="00781D34" w:rsidRPr="00781D34" w:rsidTr="00D47CAF">
        <w:trPr>
          <w:cantSplit/>
          <w:trHeight w:val="18"/>
          <w:jc w:val="center"/>
        </w:trPr>
        <w:tc>
          <w:tcPr>
            <w:tcW w:w="860" w:type="dxa"/>
            <w:vAlign w:val="center"/>
          </w:tcPr>
          <w:p w:rsidR="00781D34" w:rsidRPr="00781D34" w:rsidRDefault="00781D34" w:rsidP="00781D34">
            <w:pPr>
              <w:widowControl w:val="0"/>
              <w:suppressAutoHyphens w:val="0"/>
              <w:jc w:val="center"/>
              <w:rPr>
                <w:rFonts w:eastAsia="Arial Unicode MS"/>
                <w:b/>
                <w:color w:val="000000"/>
                <w:sz w:val="22"/>
                <w:szCs w:val="22"/>
                <w:lang w:eastAsia="ru-RU"/>
              </w:rPr>
            </w:pPr>
            <w:r w:rsidRPr="00781D34">
              <w:rPr>
                <w:rFonts w:eastAsia="Arial Unicode MS"/>
                <w:b/>
                <w:color w:val="000000"/>
                <w:sz w:val="22"/>
                <w:szCs w:val="22"/>
                <w:lang w:eastAsia="ru-RU"/>
              </w:rPr>
              <w:t xml:space="preserve">№ </w:t>
            </w:r>
            <w:proofErr w:type="gramStart"/>
            <w:r w:rsidRPr="00781D34">
              <w:rPr>
                <w:rFonts w:eastAsia="Arial Unicode MS"/>
                <w:b/>
                <w:color w:val="000000"/>
                <w:sz w:val="22"/>
                <w:szCs w:val="22"/>
                <w:lang w:eastAsia="ru-RU"/>
              </w:rPr>
              <w:t>п</w:t>
            </w:r>
            <w:proofErr w:type="gramEnd"/>
            <w:r w:rsidRPr="00781D34">
              <w:rPr>
                <w:rFonts w:eastAsia="Arial Unicode MS"/>
                <w:b/>
                <w:color w:val="000000"/>
                <w:sz w:val="22"/>
                <w:szCs w:val="22"/>
                <w:lang w:eastAsia="ru-RU"/>
              </w:rPr>
              <w:t>/п</w:t>
            </w:r>
          </w:p>
        </w:tc>
        <w:tc>
          <w:tcPr>
            <w:tcW w:w="1914" w:type="dxa"/>
            <w:vAlign w:val="center"/>
          </w:tcPr>
          <w:p w:rsidR="00781D34" w:rsidRPr="00781D34" w:rsidRDefault="00781D34" w:rsidP="00781D34">
            <w:pPr>
              <w:suppressAutoHyphens w:val="0"/>
              <w:jc w:val="center"/>
              <w:rPr>
                <w:rFonts w:eastAsia="Arial Unicode MS"/>
                <w:b/>
                <w:color w:val="000000"/>
                <w:sz w:val="22"/>
                <w:szCs w:val="22"/>
                <w:lang w:eastAsia="ru-RU"/>
              </w:rPr>
            </w:pPr>
            <w:r w:rsidRPr="00781D34">
              <w:rPr>
                <w:rFonts w:eastAsia="Arial Unicode MS"/>
                <w:b/>
                <w:color w:val="000000"/>
                <w:sz w:val="22"/>
                <w:szCs w:val="22"/>
                <w:lang w:eastAsia="ru-RU"/>
              </w:rPr>
              <w:t>Наименование товара, поставляемого при выполнении работ</w:t>
            </w:r>
          </w:p>
        </w:tc>
        <w:tc>
          <w:tcPr>
            <w:tcW w:w="833" w:type="dxa"/>
            <w:vAlign w:val="center"/>
          </w:tcPr>
          <w:p w:rsidR="00781D34" w:rsidRPr="00781D34" w:rsidRDefault="00781D34" w:rsidP="00781D34">
            <w:pPr>
              <w:suppressAutoHyphens w:val="0"/>
              <w:jc w:val="center"/>
              <w:rPr>
                <w:rFonts w:eastAsia="Arial Unicode MS"/>
                <w:b/>
                <w:color w:val="000000"/>
                <w:sz w:val="22"/>
                <w:szCs w:val="22"/>
                <w:lang w:eastAsia="ru-RU"/>
              </w:rPr>
            </w:pPr>
            <w:r w:rsidRPr="00781D34">
              <w:rPr>
                <w:rFonts w:eastAsia="Arial Unicode MS"/>
                <w:b/>
                <w:color w:val="000000"/>
                <w:sz w:val="22"/>
                <w:szCs w:val="22"/>
                <w:lang w:eastAsia="ru-RU"/>
              </w:rPr>
              <w:t>Ед. изм.</w:t>
            </w:r>
          </w:p>
        </w:tc>
        <w:tc>
          <w:tcPr>
            <w:tcW w:w="2775" w:type="dxa"/>
            <w:vAlign w:val="center"/>
          </w:tcPr>
          <w:p w:rsidR="00781D34" w:rsidRPr="00781D34" w:rsidRDefault="00781D34" w:rsidP="00781D34">
            <w:pPr>
              <w:suppressAutoHyphens w:val="0"/>
              <w:jc w:val="center"/>
              <w:rPr>
                <w:rFonts w:eastAsia="Arial Unicode MS"/>
                <w:b/>
                <w:color w:val="000000"/>
                <w:sz w:val="22"/>
                <w:szCs w:val="22"/>
                <w:lang w:eastAsia="ru-RU"/>
              </w:rPr>
            </w:pPr>
            <w:r w:rsidRPr="00781D34">
              <w:rPr>
                <w:rFonts w:eastAsia="Arial Unicode MS"/>
                <w:b/>
                <w:color w:val="000000"/>
                <w:sz w:val="22"/>
                <w:szCs w:val="22"/>
                <w:lang w:eastAsia="ru-RU"/>
              </w:rPr>
              <w:t>Показатель</w:t>
            </w:r>
          </w:p>
        </w:tc>
        <w:tc>
          <w:tcPr>
            <w:tcW w:w="2220" w:type="dxa"/>
            <w:vAlign w:val="center"/>
          </w:tcPr>
          <w:p w:rsidR="00781D34" w:rsidRPr="00781D34" w:rsidRDefault="00781D34" w:rsidP="00781D34">
            <w:pPr>
              <w:suppressAutoHyphens w:val="0"/>
              <w:jc w:val="center"/>
              <w:rPr>
                <w:rFonts w:eastAsia="Arial Unicode MS"/>
                <w:b/>
                <w:color w:val="000000"/>
                <w:sz w:val="22"/>
                <w:szCs w:val="22"/>
                <w:lang w:eastAsia="ru-RU"/>
              </w:rPr>
            </w:pPr>
            <w:r w:rsidRPr="00781D34">
              <w:rPr>
                <w:rFonts w:eastAsia="Arial Unicode MS"/>
                <w:b/>
                <w:color w:val="000000"/>
                <w:sz w:val="22"/>
                <w:szCs w:val="22"/>
                <w:lang w:eastAsia="ru-RU"/>
              </w:rPr>
              <w:t>Значение показателя</w:t>
            </w:r>
          </w:p>
        </w:tc>
        <w:tc>
          <w:tcPr>
            <w:tcW w:w="1526" w:type="dxa"/>
            <w:vAlign w:val="center"/>
          </w:tcPr>
          <w:p w:rsidR="00781D34" w:rsidRPr="00781D34" w:rsidRDefault="00781D34" w:rsidP="00781D34">
            <w:pPr>
              <w:suppressAutoHyphens w:val="0"/>
              <w:jc w:val="center"/>
              <w:rPr>
                <w:rFonts w:eastAsia="Arial Unicode MS"/>
                <w:b/>
                <w:color w:val="000000"/>
                <w:sz w:val="22"/>
                <w:szCs w:val="22"/>
                <w:lang w:eastAsia="ru-RU"/>
              </w:rPr>
            </w:pPr>
            <w:r w:rsidRPr="00781D34">
              <w:rPr>
                <w:b/>
                <w:color w:val="000000"/>
                <w:sz w:val="22"/>
                <w:szCs w:val="22"/>
                <w:lang w:eastAsia="ru-RU"/>
              </w:rPr>
              <w:t>Соответствие нормативно-технической документации</w:t>
            </w:r>
          </w:p>
        </w:tc>
      </w:tr>
      <w:tr w:rsidR="00781D34" w:rsidRPr="00781D34" w:rsidTr="00D47CAF">
        <w:trPr>
          <w:cantSplit/>
          <w:trHeight w:val="18"/>
          <w:jc w:val="center"/>
        </w:trPr>
        <w:tc>
          <w:tcPr>
            <w:tcW w:w="860" w:type="dxa"/>
            <w:vMerge w:val="restart"/>
            <w:tcBorders>
              <w:top w:val="single" w:sz="4" w:space="0" w:color="auto"/>
              <w:left w:val="single" w:sz="4" w:space="0" w:color="auto"/>
              <w:right w:val="single" w:sz="4" w:space="0" w:color="auto"/>
            </w:tcBorders>
            <w:vAlign w:val="center"/>
          </w:tcPr>
          <w:p w:rsidR="00781D34" w:rsidRPr="00781D34" w:rsidRDefault="00781D34" w:rsidP="00781D34">
            <w:pPr>
              <w:widowControl w:val="0"/>
              <w:suppressAutoHyphens w:val="0"/>
              <w:jc w:val="center"/>
              <w:rPr>
                <w:rFonts w:eastAsia="Calibri"/>
                <w:spacing w:val="-1"/>
                <w:sz w:val="22"/>
                <w:szCs w:val="22"/>
                <w:lang w:eastAsia="ru-RU"/>
              </w:rPr>
            </w:pPr>
            <w:r w:rsidRPr="00781D34">
              <w:rPr>
                <w:rFonts w:eastAsia="Calibri"/>
                <w:spacing w:val="-1"/>
                <w:sz w:val="22"/>
                <w:szCs w:val="22"/>
                <w:lang w:eastAsia="ru-RU"/>
              </w:rPr>
              <w:t>15</w:t>
            </w:r>
          </w:p>
        </w:tc>
        <w:tc>
          <w:tcPr>
            <w:tcW w:w="1914" w:type="dxa"/>
            <w:vMerge w:val="restart"/>
            <w:vAlign w:val="center"/>
          </w:tcPr>
          <w:p w:rsidR="00781D34" w:rsidRPr="00781D34" w:rsidRDefault="00781D34" w:rsidP="00781D34">
            <w:pPr>
              <w:widowControl w:val="0"/>
              <w:suppressAutoHyphens w:val="0"/>
              <w:jc w:val="center"/>
              <w:rPr>
                <w:rFonts w:eastAsia="Calibri"/>
                <w:b/>
                <w:spacing w:val="-1"/>
                <w:sz w:val="22"/>
                <w:szCs w:val="22"/>
                <w:lang w:eastAsia="ru-RU"/>
              </w:rPr>
            </w:pPr>
            <w:r w:rsidRPr="00781D34">
              <w:rPr>
                <w:rFonts w:eastAsia="Calibri"/>
                <w:b/>
                <w:spacing w:val="-1"/>
                <w:sz w:val="22"/>
                <w:szCs w:val="22"/>
                <w:lang w:eastAsia="ru-RU"/>
              </w:rPr>
              <w:t>Знаки дорожные  тип 1.34.1, 1.34.2</w:t>
            </w:r>
          </w:p>
        </w:tc>
        <w:tc>
          <w:tcPr>
            <w:tcW w:w="833" w:type="dxa"/>
            <w:vAlign w:val="center"/>
          </w:tcPr>
          <w:p w:rsidR="00781D34" w:rsidRPr="00781D34" w:rsidRDefault="00781D34" w:rsidP="00781D34">
            <w:pPr>
              <w:widowControl w:val="0"/>
              <w:suppressAutoHyphens w:val="0"/>
              <w:jc w:val="center"/>
              <w:rPr>
                <w:rFonts w:eastAsia="Calibri"/>
                <w:spacing w:val="-1"/>
                <w:sz w:val="22"/>
                <w:szCs w:val="22"/>
                <w:lang w:eastAsia="ru-RU"/>
              </w:rPr>
            </w:pPr>
          </w:p>
        </w:tc>
        <w:tc>
          <w:tcPr>
            <w:tcW w:w="2775" w:type="dxa"/>
            <w:vAlign w:val="center"/>
          </w:tcPr>
          <w:p w:rsidR="00781D34" w:rsidRPr="00781D34" w:rsidRDefault="00781D34" w:rsidP="00781D34">
            <w:pPr>
              <w:widowControl w:val="0"/>
              <w:suppressAutoHyphens w:val="0"/>
              <w:jc w:val="center"/>
              <w:rPr>
                <w:rFonts w:eastAsia="Calibri"/>
                <w:spacing w:val="-1"/>
                <w:sz w:val="22"/>
                <w:szCs w:val="22"/>
                <w:lang w:eastAsia="ru-RU"/>
              </w:rPr>
            </w:pPr>
            <w:r w:rsidRPr="00781D34">
              <w:rPr>
                <w:rFonts w:eastAsia="Calibri"/>
                <w:spacing w:val="-1"/>
                <w:sz w:val="22"/>
                <w:szCs w:val="22"/>
                <w:lang w:eastAsia="ru-RU"/>
              </w:rPr>
              <w:t>Материал</w:t>
            </w:r>
          </w:p>
        </w:tc>
        <w:tc>
          <w:tcPr>
            <w:tcW w:w="2220" w:type="dxa"/>
            <w:vAlign w:val="center"/>
          </w:tcPr>
          <w:p w:rsidR="00781D34" w:rsidRPr="00781D34" w:rsidRDefault="00781D34" w:rsidP="00781D34">
            <w:pPr>
              <w:widowControl w:val="0"/>
              <w:suppressAutoHyphens w:val="0"/>
              <w:jc w:val="center"/>
              <w:rPr>
                <w:rFonts w:eastAsia="Calibri"/>
                <w:spacing w:val="-1"/>
                <w:sz w:val="22"/>
                <w:szCs w:val="22"/>
                <w:lang w:eastAsia="ru-RU"/>
              </w:rPr>
            </w:pPr>
            <w:r w:rsidRPr="00781D34">
              <w:rPr>
                <w:rFonts w:eastAsia="Calibri"/>
                <w:spacing w:val="-1"/>
                <w:sz w:val="22"/>
                <w:szCs w:val="22"/>
                <w:lang w:eastAsia="ru-RU"/>
              </w:rPr>
              <w:t xml:space="preserve">Должна быть  тонколистовая оцинкованная  сталь со </w:t>
            </w:r>
            <w:proofErr w:type="spellStart"/>
            <w:r w:rsidRPr="00781D34">
              <w:rPr>
                <w:rFonts w:eastAsia="Calibri"/>
                <w:spacing w:val="-1"/>
                <w:sz w:val="22"/>
                <w:szCs w:val="22"/>
                <w:lang w:eastAsia="ru-RU"/>
              </w:rPr>
              <w:t>световозвращающей</w:t>
            </w:r>
            <w:proofErr w:type="spellEnd"/>
            <w:r w:rsidRPr="00781D34">
              <w:rPr>
                <w:rFonts w:eastAsia="Calibri"/>
                <w:spacing w:val="-1"/>
                <w:sz w:val="22"/>
                <w:szCs w:val="22"/>
                <w:lang w:eastAsia="ru-RU"/>
              </w:rPr>
              <w:t xml:space="preserve"> пленкой</w:t>
            </w:r>
          </w:p>
        </w:tc>
        <w:tc>
          <w:tcPr>
            <w:tcW w:w="1526" w:type="dxa"/>
            <w:vMerge w:val="restart"/>
            <w:vAlign w:val="center"/>
          </w:tcPr>
          <w:p w:rsidR="00781D34" w:rsidRPr="00781D34" w:rsidRDefault="00781D34" w:rsidP="00781D34">
            <w:pPr>
              <w:widowControl w:val="0"/>
              <w:suppressAutoHyphens w:val="0"/>
              <w:jc w:val="center"/>
              <w:rPr>
                <w:rFonts w:eastAsia="Calibri"/>
                <w:spacing w:val="-1"/>
                <w:sz w:val="22"/>
                <w:szCs w:val="22"/>
                <w:lang w:eastAsia="ru-RU"/>
              </w:rPr>
            </w:pPr>
            <w:r w:rsidRPr="00781D34">
              <w:rPr>
                <w:rFonts w:eastAsia="Calibri"/>
                <w:spacing w:val="-1"/>
                <w:sz w:val="22"/>
                <w:szCs w:val="22"/>
                <w:lang w:eastAsia="ru-RU"/>
              </w:rPr>
              <w:t xml:space="preserve">ГОСТ </w:t>
            </w:r>
            <w:proofErr w:type="gramStart"/>
            <w:r w:rsidRPr="00781D34">
              <w:rPr>
                <w:rFonts w:eastAsia="Calibri"/>
                <w:spacing w:val="-1"/>
                <w:sz w:val="22"/>
                <w:szCs w:val="22"/>
                <w:lang w:eastAsia="ru-RU"/>
              </w:rPr>
              <w:t>Р</w:t>
            </w:r>
            <w:proofErr w:type="gramEnd"/>
            <w:r w:rsidRPr="00781D34">
              <w:rPr>
                <w:rFonts w:eastAsia="Calibri"/>
                <w:spacing w:val="-1"/>
                <w:sz w:val="22"/>
                <w:szCs w:val="22"/>
                <w:lang w:eastAsia="ru-RU"/>
              </w:rPr>
              <w:t xml:space="preserve"> 52290-2004</w:t>
            </w:r>
          </w:p>
        </w:tc>
      </w:tr>
      <w:tr w:rsidR="00781D34" w:rsidRPr="00781D34" w:rsidTr="00D47CAF">
        <w:trPr>
          <w:cantSplit/>
          <w:trHeight w:val="18"/>
          <w:jc w:val="center"/>
        </w:trPr>
        <w:tc>
          <w:tcPr>
            <w:tcW w:w="860" w:type="dxa"/>
            <w:vMerge/>
            <w:tcBorders>
              <w:left w:val="single" w:sz="4" w:space="0" w:color="auto"/>
              <w:right w:val="single" w:sz="4" w:space="0" w:color="auto"/>
            </w:tcBorders>
            <w:vAlign w:val="center"/>
          </w:tcPr>
          <w:p w:rsidR="00781D34" w:rsidRPr="00781D34" w:rsidRDefault="00781D34" w:rsidP="00781D34">
            <w:pPr>
              <w:widowControl w:val="0"/>
              <w:suppressAutoHyphens w:val="0"/>
              <w:jc w:val="center"/>
              <w:rPr>
                <w:rFonts w:eastAsia="Calibri"/>
                <w:spacing w:val="-1"/>
                <w:sz w:val="22"/>
                <w:szCs w:val="22"/>
                <w:lang w:eastAsia="ru-RU"/>
              </w:rPr>
            </w:pPr>
          </w:p>
        </w:tc>
        <w:tc>
          <w:tcPr>
            <w:tcW w:w="1914" w:type="dxa"/>
            <w:vMerge/>
            <w:vAlign w:val="center"/>
          </w:tcPr>
          <w:p w:rsidR="00781D34" w:rsidRPr="00781D34" w:rsidRDefault="00781D34" w:rsidP="00781D34">
            <w:pPr>
              <w:widowControl w:val="0"/>
              <w:suppressAutoHyphens w:val="0"/>
              <w:jc w:val="center"/>
              <w:rPr>
                <w:rFonts w:eastAsia="Calibri"/>
                <w:b/>
                <w:spacing w:val="-1"/>
                <w:sz w:val="22"/>
                <w:szCs w:val="22"/>
                <w:lang w:eastAsia="ru-RU"/>
              </w:rPr>
            </w:pPr>
          </w:p>
        </w:tc>
        <w:tc>
          <w:tcPr>
            <w:tcW w:w="833" w:type="dxa"/>
            <w:vAlign w:val="center"/>
          </w:tcPr>
          <w:p w:rsidR="00781D34" w:rsidRPr="00781D34" w:rsidRDefault="00781D34" w:rsidP="00781D34">
            <w:pPr>
              <w:widowControl w:val="0"/>
              <w:suppressAutoHyphens w:val="0"/>
              <w:jc w:val="center"/>
              <w:rPr>
                <w:rFonts w:eastAsia="Calibri"/>
                <w:spacing w:val="-1"/>
                <w:sz w:val="22"/>
                <w:szCs w:val="22"/>
                <w:lang w:eastAsia="ru-RU"/>
              </w:rPr>
            </w:pPr>
            <w:r w:rsidRPr="00781D34">
              <w:rPr>
                <w:rFonts w:eastAsia="Calibri"/>
                <w:spacing w:val="-1"/>
                <w:sz w:val="22"/>
                <w:szCs w:val="22"/>
                <w:lang w:eastAsia="ru-RU"/>
              </w:rPr>
              <w:t>мм</w:t>
            </w:r>
          </w:p>
        </w:tc>
        <w:tc>
          <w:tcPr>
            <w:tcW w:w="2775" w:type="dxa"/>
            <w:vAlign w:val="center"/>
          </w:tcPr>
          <w:p w:rsidR="00781D34" w:rsidRPr="00781D34" w:rsidRDefault="00781D34" w:rsidP="00781D34">
            <w:pPr>
              <w:widowControl w:val="0"/>
              <w:suppressAutoHyphens w:val="0"/>
              <w:jc w:val="center"/>
              <w:rPr>
                <w:rFonts w:eastAsia="Calibri"/>
                <w:spacing w:val="-1"/>
                <w:sz w:val="22"/>
                <w:szCs w:val="22"/>
                <w:lang w:eastAsia="ru-RU"/>
              </w:rPr>
            </w:pPr>
            <w:r w:rsidRPr="00781D34">
              <w:rPr>
                <w:rFonts w:eastAsia="Calibri"/>
                <w:spacing w:val="-1"/>
                <w:sz w:val="22"/>
                <w:szCs w:val="22"/>
                <w:lang w:eastAsia="ru-RU"/>
              </w:rPr>
              <w:t>Размер (сторон) знака</w:t>
            </w:r>
          </w:p>
          <w:p w:rsidR="00781D34" w:rsidRPr="00781D34" w:rsidRDefault="00781D34" w:rsidP="00781D34">
            <w:pPr>
              <w:widowControl w:val="0"/>
              <w:suppressAutoHyphens w:val="0"/>
              <w:jc w:val="center"/>
              <w:rPr>
                <w:rFonts w:eastAsia="Calibri"/>
                <w:spacing w:val="-1"/>
                <w:sz w:val="22"/>
                <w:szCs w:val="22"/>
                <w:lang w:eastAsia="ru-RU"/>
              </w:rPr>
            </w:pPr>
          </w:p>
        </w:tc>
        <w:tc>
          <w:tcPr>
            <w:tcW w:w="2220" w:type="dxa"/>
            <w:vAlign w:val="center"/>
          </w:tcPr>
          <w:p w:rsidR="00781D34" w:rsidRPr="00781D34" w:rsidRDefault="00781D34" w:rsidP="00781D34">
            <w:pPr>
              <w:widowControl w:val="0"/>
              <w:suppressAutoHyphens w:val="0"/>
              <w:jc w:val="center"/>
              <w:rPr>
                <w:rFonts w:eastAsia="Calibri"/>
                <w:spacing w:val="-1"/>
                <w:sz w:val="22"/>
                <w:szCs w:val="22"/>
                <w:lang w:eastAsia="ru-RU"/>
              </w:rPr>
            </w:pPr>
            <w:r w:rsidRPr="00781D34">
              <w:rPr>
                <w:rFonts w:eastAsia="Calibri"/>
                <w:spacing w:val="-1"/>
                <w:sz w:val="22"/>
                <w:szCs w:val="22"/>
                <w:lang w:eastAsia="ru-RU"/>
              </w:rPr>
              <w:t>[615х500]</w:t>
            </w:r>
          </w:p>
        </w:tc>
        <w:tc>
          <w:tcPr>
            <w:tcW w:w="1526" w:type="dxa"/>
            <w:vMerge/>
            <w:vAlign w:val="center"/>
          </w:tcPr>
          <w:p w:rsidR="00781D34" w:rsidRPr="00781D34" w:rsidRDefault="00781D34" w:rsidP="00781D34">
            <w:pPr>
              <w:widowControl w:val="0"/>
              <w:suppressAutoHyphens w:val="0"/>
              <w:jc w:val="center"/>
              <w:rPr>
                <w:rFonts w:eastAsia="Calibri"/>
                <w:spacing w:val="-1"/>
                <w:sz w:val="22"/>
                <w:szCs w:val="22"/>
                <w:lang w:eastAsia="ru-RU"/>
              </w:rPr>
            </w:pPr>
          </w:p>
        </w:tc>
      </w:tr>
      <w:tr w:rsidR="00781D34" w:rsidRPr="00781D34" w:rsidTr="00D47CAF">
        <w:trPr>
          <w:cantSplit/>
          <w:trHeight w:val="18"/>
          <w:jc w:val="center"/>
        </w:trPr>
        <w:tc>
          <w:tcPr>
            <w:tcW w:w="860" w:type="dxa"/>
            <w:vMerge/>
            <w:tcBorders>
              <w:left w:val="single" w:sz="4" w:space="0" w:color="auto"/>
              <w:right w:val="single" w:sz="4" w:space="0" w:color="auto"/>
            </w:tcBorders>
            <w:vAlign w:val="center"/>
          </w:tcPr>
          <w:p w:rsidR="00781D34" w:rsidRPr="00781D34" w:rsidRDefault="00781D34" w:rsidP="00781D34">
            <w:pPr>
              <w:widowControl w:val="0"/>
              <w:suppressAutoHyphens w:val="0"/>
              <w:jc w:val="center"/>
              <w:rPr>
                <w:rFonts w:eastAsia="Calibri"/>
                <w:spacing w:val="-1"/>
                <w:sz w:val="22"/>
                <w:szCs w:val="22"/>
                <w:lang w:eastAsia="ru-RU"/>
              </w:rPr>
            </w:pPr>
          </w:p>
        </w:tc>
        <w:tc>
          <w:tcPr>
            <w:tcW w:w="1914" w:type="dxa"/>
            <w:vMerge/>
            <w:tcBorders>
              <w:left w:val="single" w:sz="4" w:space="0" w:color="auto"/>
            </w:tcBorders>
            <w:vAlign w:val="center"/>
          </w:tcPr>
          <w:p w:rsidR="00781D34" w:rsidRPr="00781D34" w:rsidRDefault="00781D34" w:rsidP="00781D34">
            <w:pPr>
              <w:widowControl w:val="0"/>
              <w:suppressAutoHyphens w:val="0"/>
              <w:jc w:val="center"/>
              <w:rPr>
                <w:rFonts w:eastAsia="Calibri"/>
                <w:b/>
                <w:spacing w:val="-1"/>
                <w:sz w:val="22"/>
                <w:szCs w:val="22"/>
                <w:lang w:eastAsia="ru-RU"/>
              </w:rPr>
            </w:pPr>
          </w:p>
        </w:tc>
        <w:tc>
          <w:tcPr>
            <w:tcW w:w="833" w:type="dxa"/>
            <w:tcBorders>
              <w:top w:val="single" w:sz="4" w:space="0" w:color="auto"/>
              <w:bottom w:val="single" w:sz="4" w:space="0" w:color="auto"/>
              <w:right w:val="single" w:sz="4" w:space="0" w:color="auto"/>
            </w:tcBorders>
            <w:vAlign w:val="center"/>
          </w:tcPr>
          <w:p w:rsidR="00781D34" w:rsidRPr="00781D34" w:rsidRDefault="00781D34" w:rsidP="00781D34">
            <w:pPr>
              <w:widowControl w:val="0"/>
              <w:suppressAutoHyphens w:val="0"/>
              <w:jc w:val="center"/>
              <w:rPr>
                <w:rFonts w:eastAsia="Calibri"/>
                <w:spacing w:val="-1"/>
                <w:sz w:val="22"/>
                <w:szCs w:val="22"/>
                <w:lang w:eastAsia="ru-RU"/>
              </w:rPr>
            </w:pPr>
          </w:p>
        </w:tc>
        <w:tc>
          <w:tcPr>
            <w:tcW w:w="2775" w:type="dxa"/>
            <w:tcBorders>
              <w:top w:val="single" w:sz="4" w:space="0" w:color="auto"/>
              <w:left w:val="single" w:sz="4" w:space="0" w:color="auto"/>
              <w:bottom w:val="single" w:sz="4" w:space="0" w:color="auto"/>
              <w:right w:val="single" w:sz="4" w:space="0" w:color="auto"/>
            </w:tcBorders>
            <w:vAlign w:val="center"/>
          </w:tcPr>
          <w:p w:rsidR="00781D34" w:rsidRPr="00781D34" w:rsidRDefault="00781D34" w:rsidP="00781D34">
            <w:pPr>
              <w:widowControl w:val="0"/>
              <w:suppressAutoHyphens w:val="0"/>
              <w:jc w:val="center"/>
              <w:rPr>
                <w:rFonts w:eastAsia="Calibri"/>
                <w:spacing w:val="-1"/>
                <w:sz w:val="22"/>
                <w:szCs w:val="22"/>
                <w:lang w:eastAsia="ru-RU"/>
              </w:rPr>
            </w:pPr>
            <w:r w:rsidRPr="00781D34">
              <w:rPr>
                <w:rFonts w:eastAsia="Calibri"/>
                <w:spacing w:val="-1"/>
                <w:sz w:val="22"/>
                <w:szCs w:val="22"/>
                <w:lang w:eastAsia="ru-RU"/>
              </w:rPr>
              <w:t>Читаемость знаков</w:t>
            </w:r>
          </w:p>
        </w:tc>
        <w:tc>
          <w:tcPr>
            <w:tcW w:w="2220" w:type="dxa"/>
            <w:tcBorders>
              <w:top w:val="single" w:sz="4" w:space="0" w:color="auto"/>
              <w:left w:val="single" w:sz="4" w:space="0" w:color="auto"/>
              <w:bottom w:val="single" w:sz="4" w:space="0" w:color="auto"/>
            </w:tcBorders>
            <w:vAlign w:val="center"/>
          </w:tcPr>
          <w:p w:rsidR="00781D34" w:rsidRPr="00781D34" w:rsidRDefault="00781D34" w:rsidP="00781D34">
            <w:pPr>
              <w:widowControl w:val="0"/>
              <w:suppressAutoHyphens w:val="0"/>
              <w:jc w:val="center"/>
              <w:rPr>
                <w:rFonts w:eastAsia="Calibri"/>
                <w:spacing w:val="-1"/>
                <w:sz w:val="22"/>
                <w:szCs w:val="22"/>
                <w:lang w:eastAsia="ru-RU"/>
              </w:rPr>
            </w:pPr>
            <w:r w:rsidRPr="00781D34">
              <w:rPr>
                <w:rFonts w:eastAsia="Calibri"/>
                <w:spacing w:val="-1"/>
                <w:sz w:val="22"/>
                <w:szCs w:val="22"/>
                <w:lang w:eastAsia="ru-RU"/>
              </w:rPr>
              <w:t xml:space="preserve">Материалы для изготовления знаков со </w:t>
            </w:r>
            <w:proofErr w:type="spellStart"/>
            <w:r w:rsidRPr="00781D34">
              <w:rPr>
                <w:rFonts w:eastAsia="Calibri"/>
                <w:spacing w:val="-1"/>
                <w:sz w:val="22"/>
                <w:szCs w:val="22"/>
                <w:lang w:eastAsia="ru-RU"/>
              </w:rPr>
              <w:t>световозвращающей</w:t>
            </w:r>
            <w:proofErr w:type="spellEnd"/>
            <w:r w:rsidRPr="00781D34">
              <w:rPr>
                <w:rFonts w:eastAsia="Calibri"/>
                <w:spacing w:val="-1"/>
                <w:sz w:val="22"/>
                <w:szCs w:val="22"/>
                <w:lang w:eastAsia="ru-RU"/>
              </w:rPr>
              <w:t xml:space="preserve"> поверхностью должны обеспечивать читаемость знаков в светлое и темное время.</w:t>
            </w:r>
          </w:p>
        </w:tc>
        <w:tc>
          <w:tcPr>
            <w:tcW w:w="1526" w:type="dxa"/>
            <w:vMerge/>
            <w:vAlign w:val="center"/>
          </w:tcPr>
          <w:p w:rsidR="00781D34" w:rsidRPr="00781D34" w:rsidRDefault="00781D34" w:rsidP="00781D34">
            <w:pPr>
              <w:widowControl w:val="0"/>
              <w:suppressAutoHyphens w:val="0"/>
              <w:jc w:val="center"/>
              <w:rPr>
                <w:rFonts w:eastAsia="Calibri"/>
                <w:spacing w:val="-1"/>
                <w:sz w:val="22"/>
                <w:szCs w:val="22"/>
                <w:lang w:eastAsia="ru-RU"/>
              </w:rPr>
            </w:pPr>
          </w:p>
        </w:tc>
      </w:tr>
      <w:tr w:rsidR="00781D34" w:rsidRPr="00781D34" w:rsidTr="00D47CAF">
        <w:trPr>
          <w:cantSplit/>
          <w:trHeight w:val="18"/>
          <w:jc w:val="center"/>
        </w:trPr>
        <w:tc>
          <w:tcPr>
            <w:tcW w:w="860" w:type="dxa"/>
            <w:vMerge/>
            <w:tcBorders>
              <w:left w:val="single" w:sz="4" w:space="0" w:color="auto"/>
              <w:bottom w:val="single" w:sz="4" w:space="0" w:color="auto"/>
              <w:right w:val="single" w:sz="4" w:space="0" w:color="auto"/>
            </w:tcBorders>
            <w:vAlign w:val="center"/>
          </w:tcPr>
          <w:p w:rsidR="00781D34" w:rsidRPr="00781D34" w:rsidRDefault="00781D34" w:rsidP="00781D34">
            <w:pPr>
              <w:widowControl w:val="0"/>
              <w:suppressAutoHyphens w:val="0"/>
              <w:jc w:val="center"/>
              <w:rPr>
                <w:rFonts w:eastAsia="Calibri"/>
                <w:spacing w:val="-1"/>
                <w:sz w:val="22"/>
                <w:szCs w:val="22"/>
                <w:lang w:eastAsia="ru-RU"/>
              </w:rPr>
            </w:pPr>
          </w:p>
        </w:tc>
        <w:tc>
          <w:tcPr>
            <w:tcW w:w="1914" w:type="dxa"/>
            <w:vMerge/>
            <w:tcBorders>
              <w:left w:val="single" w:sz="4" w:space="0" w:color="auto"/>
              <w:bottom w:val="single" w:sz="4" w:space="0" w:color="auto"/>
            </w:tcBorders>
            <w:vAlign w:val="center"/>
          </w:tcPr>
          <w:p w:rsidR="00781D34" w:rsidRPr="00781D34" w:rsidRDefault="00781D34" w:rsidP="00781D34">
            <w:pPr>
              <w:widowControl w:val="0"/>
              <w:suppressAutoHyphens w:val="0"/>
              <w:jc w:val="center"/>
              <w:rPr>
                <w:rFonts w:eastAsia="Calibri"/>
                <w:b/>
                <w:spacing w:val="-1"/>
                <w:sz w:val="22"/>
                <w:szCs w:val="22"/>
                <w:lang w:eastAsia="ru-RU"/>
              </w:rPr>
            </w:pPr>
          </w:p>
        </w:tc>
        <w:tc>
          <w:tcPr>
            <w:tcW w:w="833" w:type="dxa"/>
            <w:tcBorders>
              <w:top w:val="single" w:sz="4" w:space="0" w:color="auto"/>
              <w:bottom w:val="single" w:sz="4" w:space="0" w:color="auto"/>
              <w:right w:val="single" w:sz="4" w:space="0" w:color="auto"/>
            </w:tcBorders>
            <w:vAlign w:val="center"/>
          </w:tcPr>
          <w:p w:rsidR="00781D34" w:rsidRPr="00781D34" w:rsidRDefault="00781D34" w:rsidP="00781D34">
            <w:pPr>
              <w:widowControl w:val="0"/>
              <w:suppressAutoHyphens w:val="0"/>
              <w:jc w:val="center"/>
              <w:rPr>
                <w:rFonts w:eastAsia="Calibri"/>
                <w:spacing w:val="-1"/>
                <w:sz w:val="22"/>
                <w:szCs w:val="22"/>
                <w:lang w:eastAsia="ru-RU"/>
              </w:rPr>
            </w:pPr>
          </w:p>
        </w:tc>
        <w:tc>
          <w:tcPr>
            <w:tcW w:w="2775" w:type="dxa"/>
            <w:vAlign w:val="center"/>
          </w:tcPr>
          <w:p w:rsidR="00781D34" w:rsidRPr="00781D34" w:rsidRDefault="00781D34" w:rsidP="00781D34">
            <w:pPr>
              <w:widowControl w:val="0"/>
              <w:suppressAutoHyphens w:val="0"/>
              <w:jc w:val="center"/>
              <w:rPr>
                <w:rFonts w:eastAsia="Calibri"/>
                <w:spacing w:val="-1"/>
                <w:sz w:val="22"/>
                <w:szCs w:val="22"/>
                <w:u w:val="single"/>
                <w:lang w:eastAsia="ru-RU"/>
              </w:rPr>
            </w:pPr>
            <w:r w:rsidRPr="00781D34">
              <w:rPr>
                <w:rFonts w:eastAsia="Calibri"/>
                <w:spacing w:val="-1"/>
                <w:sz w:val="22"/>
                <w:szCs w:val="22"/>
                <w:u w:val="single"/>
                <w:lang w:eastAsia="ru-RU"/>
              </w:rPr>
              <w:t>Покрытие</w:t>
            </w:r>
          </w:p>
        </w:tc>
        <w:tc>
          <w:tcPr>
            <w:tcW w:w="2220" w:type="dxa"/>
            <w:vAlign w:val="center"/>
          </w:tcPr>
          <w:p w:rsidR="00781D34" w:rsidRPr="00781D34" w:rsidRDefault="00781D34" w:rsidP="00781D34">
            <w:pPr>
              <w:widowControl w:val="0"/>
              <w:suppressAutoHyphens w:val="0"/>
              <w:jc w:val="center"/>
              <w:rPr>
                <w:rFonts w:eastAsia="Calibri"/>
                <w:spacing w:val="-1"/>
                <w:sz w:val="22"/>
                <w:szCs w:val="22"/>
                <w:u w:val="single"/>
                <w:lang w:eastAsia="ru-RU"/>
              </w:rPr>
            </w:pPr>
            <w:r w:rsidRPr="00781D34">
              <w:rPr>
                <w:rFonts w:eastAsia="Calibri"/>
                <w:spacing w:val="-1"/>
                <w:sz w:val="22"/>
                <w:szCs w:val="22"/>
                <w:u w:val="single"/>
                <w:lang w:eastAsia="ru-RU"/>
              </w:rPr>
              <w:t>Все детали и сборочные единицы знаков должны быть изготовлены из антикоррозионных материалов и иметь защитное покрытие.</w:t>
            </w:r>
          </w:p>
        </w:tc>
        <w:tc>
          <w:tcPr>
            <w:tcW w:w="1526" w:type="dxa"/>
            <w:vMerge/>
            <w:vAlign w:val="center"/>
          </w:tcPr>
          <w:p w:rsidR="00781D34" w:rsidRPr="00781D34" w:rsidRDefault="00781D34" w:rsidP="00781D34">
            <w:pPr>
              <w:widowControl w:val="0"/>
              <w:suppressAutoHyphens w:val="0"/>
              <w:jc w:val="center"/>
              <w:rPr>
                <w:rFonts w:eastAsia="Calibri"/>
                <w:spacing w:val="-1"/>
                <w:sz w:val="22"/>
                <w:szCs w:val="22"/>
                <w:lang w:eastAsia="ru-RU"/>
              </w:rPr>
            </w:pPr>
          </w:p>
        </w:tc>
      </w:tr>
    </w:tbl>
    <w:p w:rsidR="008267B5" w:rsidRDefault="008267B5" w:rsidP="005E1775">
      <w:pPr>
        <w:widowControl w:val="0"/>
        <w:ind w:firstLine="720"/>
        <w:jc w:val="both"/>
        <w:rPr>
          <w:sz w:val="26"/>
          <w:szCs w:val="26"/>
        </w:rPr>
      </w:pPr>
    </w:p>
    <w:p w:rsidR="00D47CAF" w:rsidRDefault="00D47CAF" w:rsidP="005E1775">
      <w:pPr>
        <w:widowControl w:val="0"/>
        <w:ind w:firstLine="720"/>
        <w:jc w:val="both"/>
        <w:rPr>
          <w:sz w:val="26"/>
          <w:szCs w:val="26"/>
        </w:rPr>
      </w:pPr>
      <w:proofErr w:type="gramStart"/>
      <w:r>
        <w:rPr>
          <w:sz w:val="26"/>
          <w:szCs w:val="26"/>
        </w:rPr>
        <w:t>Соответственно, в рассматриваемом случае при формировании первой части заявки участники закупки должны руководствоваться следующими положениями аукционной документации: требованиями к содержанию и составу первой части заявки (пункт 20 раздела 1 «Информационная карта аукциона» аукционной документации), описанием объекта закупки (</w:t>
      </w:r>
      <w:r w:rsidR="00CD41D0">
        <w:rPr>
          <w:sz w:val="26"/>
          <w:szCs w:val="26"/>
        </w:rPr>
        <w:t xml:space="preserve">пункт 6 </w:t>
      </w:r>
      <w:r>
        <w:rPr>
          <w:sz w:val="26"/>
          <w:szCs w:val="26"/>
        </w:rPr>
        <w:t>раздел</w:t>
      </w:r>
      <w:r w:rsidR="00CD41D0">
        <w:rPr>
          <w:sz w:val="26"/>
          <w:szCs w:val="26"/>
        </w:rPr>
        <w:t>а</w:t>
      </w:r>
      <w:r>
        <w:rPr>
          <w:sz w:val="26"/>
          <w:szCs w:val="26"/>
        </w:rPr>
        <w:t xml:space="preserve"> 2 «Описание объекта закупки» аукционной документации), инструкцией по заполнению первой части заявки (</w:t>
      </w:r>
      <w:r w:rsidRPr="00DB36C0">
        <w:rPr>
          <w:sz w:val="26"/>
          <w:szCs w:val="26"/>
        </w:rPr>
        <w:t>приложени</w:t>
      </w:r>
      <w:r>
        <w:rPr>
          <w:sz w:val="26"/>
          <w:szCs w:val="26"/>
        </w:rPr>
        <w:t>е</w:t>
      </w:r>
      <w:r w:rsidRPr="00DB36C0">
        <w:rPr>
          <w:sz w:val="26"/>
          <w:szCs w:val="26"/>
        </w:rPr>
        <w:t xml:space="preserve"> № 2 к разделу 1 «Информационная карта аукциона</w:t>
      </w:r>
      <w:proofErr w:type="gramEnd"/>
      <w:r w:rsidRPr="00DB36C0">
        <w:rPr>
          <w:sz w:val="26"/>
          <w:szCs w:val="26"/>
        </w:rPr>
        <w:t>»</w:t>
      </w:r>
      <w:r>
        <w:rPr>
          <w:sz w:val="26"/>
          <w:szCs w:val="26"/>
        </w:rPr>
        <w:t>,</w:t>
      </w:r>
      <w:r w:rsidR="00CD41D0">
        <w:rPr>
          <w:sz w:val="26"/>
          <w:szCs w:val="26"/>
        </w:rPr>
        <w:t xml:space="preserve"> пункт 6</w:t>
      </w:r>
      <w:r>
        <w:rPr>
          <w:sz w:val="26"/>
          <w:szCs w:val="26"/>
        </w:rPr>
        <w:t xml:space="preserve"> раздел</w:t>
      </w:r>
      <w:r w:rsidR="00CD41D0">
        <w:rPr>
          <w:sz w:val="26"/>
          <w:szCs w:val="26"/>
        </w:rPr>
        <w:t>а</w:t>
      </w:r>
      <w:r>
        <w:rPr>
          <w:sz w:val="26"/>
          <w:szCs w:val="26"/>
        </w:rPr>
        <w:t xml:space="preserve"> 2 «Описание объекта закупки» аукционной документации).</w:t>
      </w:r>
    </w:p>
    <w:p w:rsidR="00D47CAF" w:rsidRDefault="00D47CAF" w:rsidP="005E1775">
      <w:pPr>
        <w:widowControl w:val="0"/>
        <w:ind w:firstLine="720"/>
        <w:jc w:val="both"/>
        <w:rPr>
          <w:sz w:val="26"/>
          <w:szCs w:val="26"/>
        </w:rPr>
      </w:pPr>
      <w:r w:rsidRPr="005141A8">
        <w:rPr>
          <w:sz w:val="26"/>
          <w:szCs w:val="26"/>
        </w:rPr>
        <w:t>Обратившись к положениям Инструкции, Комиссия установила, что при указании значени</w:t>
      </w:r>
      <w:r>
        <w:rPr>
          <w:sz w:val="26"/>
          <w:szCs w:val="26"/>
        </w:rPr>
        <w:t>я</w:t>
      </w:r>
      <w:r w:rsidRPr="005141A8">
        <w:rPr>
          <w:sz w:val="26"/>
          <w:szCs w:val="26"/>
        </w:rPr>
        <w:t xml:space="preserve"> показател</w:t>
      </w:r>
      <w:r>
        <w:rPr>
          <w:sz w:val="26"/>
          <w:szCs w:val="26"/>
        </w:rPr>
        <w:t>я</w:t>
      </w:r>
      <w:r w:rsidRPr="005141A8">
        <w:rPr>
          <w:sz w:val="26"/>
          <w:szCs w:val="26"/>
        </w:rPr>
        <w:t xml:space="preserve"> «</w:t>
      </w:r>
      <w:r>
        <w:rPr>
          <w:sz w:val="26"/>
          <w:szCs w:val="26"/>
        </w:rPr>
        <w:t>Покрытие</w:t>
      </w:r>
      <w:r w:rsidRPr="005141A8">
        <w:rPr>
          <w:sz w:val="26"/>
          <w:szCs w:val="26"/>
        </w:rPr>
        <w:t>»</w:t>
      </w:r>
      <w:r>
        <w:rPr>
          <w:sz w:val="26"/>
          <w:szCs w:val="26"/>
        </w:rPr>
        <w:t xml:space="preserve"> по позиции № 15</w:t>
      </w:r>
      <w:r w:rsidRPr="005141A8">
        <w:rPr>
          <w:sz w:val="26"/>
          <w:szCs w:val="26"/>
        </w:rPr>
        <w:t xml:space="preserve"> </w:t>
      </w:r>
      <w:r>
        <w:rPr>
          <w:sz w:val="26"/>
          <w:szCs w:val="26"/>
        </w:rPr>
        <w:t>«</w:t>
      </w:r>
      <w:r w:rsidRPr="00D47CAF">
        <w:rPr>
          <w:sz w:val="26"/>
          <w:szCs w:val="26"/>
        </w:rPr>
        <w:t>Знаки дорожные  тип 1.34.1, 1.34.2</w:t>
      </w:r>
      <w:r>
        <w:rPr>
          <w:sz w:val="26"/>
          <w:szCs w:val="26"/>
        </w:rPr>
        <w:t>»</w:t>
      </w:r>
      <w:r w:rsidRPr="005141A8">
        <w:rPr>
          <w:sz w:val="26"/>
          <w:szCs w:val="26"/>
        </w:rPr>
        <w:t>, участникам закупки необходимо руководствоваться следующим</w:t>
      </w:r>
      <w:r>
        <w:rPr>
          <w:sz w:val="26"/>
          <w:szCs w:val="26"/>
        </w:rPr>
        <w:t xml:space="preserve"> положениям  </w:t>
      </w:r>
      <w:r w:rsidRPr="005141A8">
        <w:rPr>
          <w:sz w:val="26"/>
          <w:szCs w:val="26"/>
        </w:rPr>
        <w:t>инструкции:</w:t>
      </w:r>
    </w:p>
    <w:p w:rsidR="00D47CAF" w:rsidRDefault="00D47CAF" w:rsidP="005E1775">
      <w:pPr>
        <w:widowControl w:val="0"/>
        <w:ind w:firstLine="720"/>
        <w:jc w:val="both"/>
        <w:rPr>
          <w:sz w:val="26"/>
          <w:szCs w:val="26"/>
          <w:u w:val="single"/>
        </w:rPr>
      </w:pPr>
      <w:r>
        <w:rPr>
          <w:sz w:val="26"/>
          <w:szCs w:val="26"/>
        </w:rPr>
        <w:t>- в</w:t>
      </w:r>
      <w:r w:rsidRPr="00D47CAF">
        <w:rPr>
          <w:sz w:val="26"/>
          <w:szCs w:val="26"/>
        </w:rPr>
        <w:t xml:space="preserve"> случае</w:t>
      </w:r>
      <w:proofErr w:type="gramStart"/>
      <w:r w:rsidRPr="00D47CAF">
        <w:rPr>
          <w:sz w:val="26"/>
          <w:szCs w:val="26"/>
        </w:rPr>
        <w:t>,</w:t>
      </w:r>
      <w:proofErr w:type="gramEnd"/>
      <w:r w:rsidRPr="00D47CAF">
        <w:rPr>
          <w:sz w:val="26"/>
          <w:szCs w:val="26"/>
        </w:rPr>
        <w:t xml:space="preserve"> если значения или диапазоны значений показателя указаны с использованием символа </w:t>
      </w:r>
      <w:r w:rsidRPr="00D47CAF">
        <w:rPr>
          <w:sz w:val="26"/>
          <w:szCs w:val="26"/>
          <w:u w:val="single"/>
        </w:rPr>
        <w:t>«запятая», союза «и», знака «/» - участнику закупки необходимо предоставить все значения показателя или все диапазоны значений, указанных через данные символ, союз, знак.</w:t>
      </w:r>
    </w:p>
    <w:p w:rsidR="00A5051C" w:rsidRDefault="00A5051C" w:rsidP="004C3A70">
      <w:pPr>
        <w:widowControl w:val="0"/>
        <w:ind w:firstLine="720"/>
        <w:jc w:val="both"/>
        <w:rPr>
          <w:sz w:val="26"/>
          <w:szCs w:val="26"/>
        </w:rPr>
      </w:pPr>
      <w:proofErr w:type="gramStart"/>
      <w:r>
        <w:rPr>
          <w:sz w:val="26"/>
          <w:szCs w:val="26"/>
        </w:rPr>
        <w:t xml:space="preserve">Соответственно, в рассматриваемом случае участникам закупки </w:t>
      </w:r>
      <w:r w:rsidRPr="005141A8">
        <w:rPr>
          <w:sz w:val="26"/>
          <w:szCs w:val="26"/>
        </w:rPr>
        <w:t>при указании значени</w:t>
      </w:r>
      <w:r>
        <w:rPr>
          <w:sz w:val="26"/>
          <w:szCs w:val="26"/>
        </w:rPr>
        <w:t>я</w:t>
      </w:r>
      <w:r w:rsidRPr="005141A8">
        <w:rPr>
          <w:sz w:val="26"/>
          <w:szCs w:val="26"/>
        </w:rPr>
        <w:t xml:space="preserve"> показател</w:t>
      </w:r>
      <w:r>
        <w:rPr>
          <w:sz w:val="26"/>
          <w:szCs w:val="26"/>
        </w:rPr>
        <w:t>я</w:t>
      </w:r>
      <w:r w:rsidRPr="005141A8">
        <w:rPr>
          <w:sz w:val="26"/>
          <w:szCs w:val="26"/>
        </w:rPr>
        <w:t xml:space="preserve"> «</w:t>
      </w:r>
      <w:r>
        <w:rPr>
          <w:sz w:val="26"/>
          <w:szCs w:val="26"/>
        </w:rPr>
        <w:t>Покрытие</w:t>
      </w:r>
      <w:r w:rsidRPr="005141A8">
        <w:rPr>
          <w:sz w:val="26"/>
          <w:szCs w:val="26"/>
        </w:rPr>
        <w:t>»</w:t>
      </w:r>
      <w:r>
        <w:rPr>
          <w:sz w:val="26"/>
          <w:szCs w:val="26"/>
        </w:rPr>
        <w:t xml:space="preserve"> по позиции № 15</w:t>
      </w:r>
      <w:r w:rsidRPr="005141A8">
        <w:rPr>
          <w:sz w:val="26"/>
          <w:szCs w:val="26"/>
        </w:rPr>
        <w:t xml:space="preserve"> </w:t>
      </w:r>
      <w:r>
        <w:rPr>
          <w:sz w:val="26"/>
          <w:szCs w:val="26"/>
        </w:rPr>
        <w:t>«</w:t>
      </w:r>
      <w:r w:rsidRPr="00D47CAF">
        <w:rPr>
          <w:sz w:val="26"/>
          <w:szCs w:val="26"/>
        </w:rPr>
        <w:t>Знаки дорожные  тип 1.34.1, 1.34.2</w:t>
      </w:r>
      <w:r>
        <w:rPr>
          <w:sz w:val="26"/>
          <w:szCs w:val="26"/>
        </w:rPr>
        <w:t xml:space="preserve">» необходимо процитировать (переписать) значение </w:t>
      </w:r>
      <w:r w:rsidRPr="005141A8">
        <w:rPr>
          <w:sz w:val="26"/>
          <w:szCs w:val="26"/>
        </w:rPr>
        <w:t>показател</w:t>
      </w:r>
      <w:r>
        <w:rPr>
          <w:sz w:val="26"/>
          <w:szCs w:val="26"/>
        </w:rPr>
        <w:t>я</w:t>
      </w:r>
      <w:r w:rsidRPr="005141A8">
        <w:rPr>
          <w:sz w:val="26"/>
          <w:szCs w:val="26"/>
        </w:rPr>
        <w:t xml:space="preserve"> «</w:t>
      </w:r>
      <w:r>
        <w:rPr>
          <w:sz w:val="26"/>
          <w:szCs w:val="26"/>
        </w:rPr>
        <w:t>Покрытие</w:t>
      </w:r>
      <w:r w:rsidRPr="005141A8">
        <w:rPr>
          <w:sz w:val="26"/>
          <w:szCs w:val="26"/>
        </w:rPr>
        <w:t>»</w:t>
      </w:r>
      <w:r>
        <w:rPr>
          <w:sz w:val="26"/>
          <w:szCs w:val="26"/>
        </w:rPr>
        <w:t xml:space="preserve"> по позиции </w:t>
      </w:r>
      <w:r>
        <w:rPr>
          <w:sz w:val="26"/>
          <w:szCs w:val="26"/>
        </w:rPr>
        <w:br/>
        <w:t>№ 15</w:t>
      </w:r>
      <w:r w:rsidRPr="005141A8">
        <w:rPr>
          <w:sz w:val="26"/>
          <w:szCs w:val="26"/>
        </w:rPr>
        <w:t xml:space="preserve"> </w:t>
      </w:r>
      <w:r>
        <w:rPr>
          <w:sz w:val="26"/>
          <w:szCs w:val="26"/>
        </w:rPr>
        <w:t>«</w:t>
      </w:r>
      <w:r w:rsidRPr="00D47CAF">
        <w:rPr>
          <w:sz w:val="26"/>
          <w:szCs w:val="26"/>
        </w:rPr>
        <w:t>Знаки дорожные  тип 1.34.1, 1.34.2</w:t>
      </w:r>
      <w:r>
        <w:rPr>
          <w:sz w:val="26"/>
          <w:szCs w:val="26"/>
        </w:rPr>
        <w:t xml:space="preserve">» в полном объеме </w:t>
      </w:r>
      <w:r w:rsidRPr="00A5051C">
        <w:rPr>
          <w:sz w:val="26"/>
          <w:szCs w:val="26"/>
          <w:u w:val="single"/>
        </w:rPr>
        <w:t>(все детали и сборочные единицы знаков должны быть изготовлены из антикоррозионных материалов и иметь защитное покрытие).</w:t>
      </w:r>
      <w:proofErr w:type="gramEnd"/>
    </w:p>
    <w:p w:rsidR="00367935" w:rsidRDefault="007A63B3" w:rsidP="005E1775">
      <w:pPr>
        <w:widowControl w:val="0"/>
        <w:ind w:firstLine="720"/>
        <w:jc w:val="both"/>
        <w:rPr>
          <w:sz w:val="26"/>
          <w:szCs w:val="26"/>
        </w:rPr>
      </w:pPr>
      <w:proofErr w:type="gramStart"/>
      <w:r w:rsidRPr="00220B81">
        <w:rPr>
          <w:sz w:val="26"/>
          <w:szCs w:val="26"/>
        </w:rPr>
        <w:t>Вместе с тем, как было установлено Комиссией Ярославского УФАС России</w:t>
      </w:r>
      <w:r>
        <w:rPr>
          <w:sz w:val="26"/>
          <w:szCs w:val="26"/>
        </w:rPr>
        <w:t>,</w:t>
      </w:r>
      <w:r w:rsidRPr="00220B81">
        <w:rPr>
          <w:sz w:val="26"/>
          <w:szCs w:val="26"/>
        </w:rPr>
        <w:t xml:space="preserve"> и следует из первой части заявки участника закупки </w:t>
      </w:r>
      <w:r>
        <w:rPr>
          <w:sz w:val="26"/>
          <w:szCs w:val="26"/>
        </w:rPr>
        <w:t>–</w:t>
      </w:r>
      <w:r w:rsidRPr="00220B81">
        <w:rPr>
          <w:sz w:val="26"/>
          <w:szCs w:val="26"/>
        </w:rPr>
        <w:t xml:space="preserve"> </w:t>
      </w:r>
      <w:r>
        <w:rPr>
          <w:sz w:val="26"/>
          <w:szCs w:val="26"/>
        </w:rPr>
        <w:t>ООО «</w:t>
      </w:r>
      <w:r w:rsidR="00CD41D0">
        <w:rPr>
          <w:sz w:val="26"/>
          <w:szCs w:val="26"/>
        </w:rPr>
        <w:t>УМПРЭО</w:t>
      </w:r>
      <w:r>
        <w:rPr>
          <w:sz w:val="26"/>
          <w:szCs w:val="26"/>
        </w:rPr>
        <w:t>»</w:t>
      </w:r>
      <w:r w:rsidRPr="00220B81">
        <w:rPr>
          <w:sz w:val="26"/>
          <w:szCs w:val="26"/>
        </w:rPr>
        <w:t xml:space="preserve"> (</w:t>
      </w:r>
      <w:r>
        <w:rPr>
          <w:sz w:val="26"/>
          <w:szCs w:val="26"/>
        </w:rPr>
        <w:t>идентификационный</w:t>
      </w:r>
      <w:r w:rsidRPr="00220B81">
        <w:rPr>
          <w:sz w:val="26"/>
          <w:szCs w:val="26"/>
        </w:rPr>
        <w:t xml:space="preserve"> номер</w:t>
      </w:r>
      <w:r>
        <w:rPr>
          <w:sz w:val="26"/>
          <w:szCs w:val="26"/>
        </w:rPr>
        <w:t xml:space="preserve"> заявки</w:t>
      </w:r>
      <w:r w:rsidRPr="00220B81">
        <w:rPr>
          <w:sz w:val="26"/>
          <w:szCs w:val="26"/>
        </w:rPr>
        <w:t xml:space="preserve"> </w:t>
      </w:r>
      <w:r w:rsidR="00CD41D0" w:rsidRPr="00CD41D0">
        <w:rPr>
          <w:sz w:val="26"/>
          <w:szCs w:val="26"/>
        </w:rPr>
        <w:t>98455</w:t>
      </w:r>
      <w:r w:rsidRPr="00220B81">
        <w:rPr>
          <w:sz w:val="26"/>
          <w:szCs w:val="26"/>
        </w:rPr>
        <w:t>)</w:t>
      </w:r>
      <w:r>
        <w:rPr>
          <w:sz w:val="26"/>
          <w:szCs w:val="26"/>
        </w:rPr>
        <w:t>,</w:t>
      </w:r>
      <w:r w:rsidRPr="00220B81">
        <w:rPr>
          <w:sz w:val="26"/>
          <w:szCs w:val="26"/>
        </w:rPr>
        <w:t xml:space="preserve"> последн</w:t>
      </w:r>
      <w:r>
        <w:rPr>
          <w:sz w:val="26"/>
          <w:szCs w:val="26"/>
        </w:rPr>
        <w:t>им</w:t>
      </w:r>
      <w:r w:rsidRPr="00220B81">
        <w:rPr>
          <w:sz w:val="26"/>
          <w:szCs w:val="26"/>
        </w:rPr>
        <w:t xml:space="preserve"> в первой части заявки предложен </w:t>
      </w:r>
      <w:r w:rsidR="00CD41D0">
        <w:rPr>
          <w:sz w:val="26"/>
          <w:szCs w:val="26"/>
        </w:rPr>
        <w:t xml:space="preserve">товар, необходимый </w:t>
      </w:r>
      <w:r w:rsidR="00CD41D0" w:rsidRPr="00CD41D0">
        <w:rPr>
          <w:sz w:val="26"/>
          <w:szCs w:val="26"/>
        </w:rPr>
        <w:t>при выполнении работ по ремонту участков автомобильной дороги Тутаев-</w:t>
      </w:r>
      <w:proofErr w:type="spellStart"/>
      <w:r w:rsidR="00CD41D0" w:rsidRPr="00CD41D0">
        <w:rPr>
          <w:sz w:val="26"/>
          <w:szCs w:val="26"/>
        </w:rPr>
        <w:t>Шопша</w:t>
      </w:r>
      <w:proofErr w:type="spellEnd"/>
      <w:r w:rsidR="00CD41D0" w:rsidRPr="00CD41D0">
        <w:rPr>
          <w:sz w:val="26"/>
          <w:szCs w:val="26"/>
        </w:rPr>
        <w:t xml:space="preserve"> в </w:t>
      </w:r>
      <w:proofErr w:type="spellStart"/>
      <w:r w:rsidR="00CD41D0" w:rsidRPr="00CD41D0">
        <w:rPr>
          <w:sz w:val="26"/>
          <w:szCs w:val="26"/>
        </w:rPr>
        <w:t>Тутаевском</w:t>
      </w:r>
      <w:proofErr w:type="spellEnd"/>
      <w:r w:rsidR="00CD41D0" w:rsidRPr="00CD41D0">
        <w:rPr>
          <w:sz w:val="26"/>
          <w:szCs w:val="26"/>
        </w:rPr>
        <w:t xml:space="preserve"> и Гаврилов-Ямском муниципальных районах Ярославской области (1этап) </w:t>
      </w:r>
      <w:r w:rsidRPr="00220B81">
        <w:rPr>
          <w:sz w:val="26"/>
          <w:szCs w:val="26"/>
        </w:rPr>
        <w:t>со следующими функциональными, техническими и качественными характеристиками:</w:t>
      </w:r>
      <w:proofErr w:type="gramEnd"/>
    </w:p>
    <w:p w:rsidR="00CD41D0" w:rsidRDefault="00CD41D0" w:rsidP="005E1775">
      <w:pPr>
        <w:widowControl w:val="0"/>
        <w:ind w:firstLine="720"/>
        <w:jc w:val="both"/>
        <w:rPr>
          <w:sz w:val="26"/>
          <w:szCs w:val="26"/>
        </w:rPr>
      </w:pPr>
    </w:p>
    <w:tbl>
      <w:tblPr>
        <w:tblW w:w="101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2"/>
        <w:gridCol w:w="1324"/>
        <w:gridCol w:w="472"/>
        <w:gridCol w:w="2272"/>
        <w:gridCol w:w="2466"/>
        <w:gridCol w:w="1135"/>
        <w:gridCol w:w="1040"/>
        <w:gridCol w:w="946"/>
      </w:tblGrid>
      <w:tr w:rsidR="00CD41D0" w:rsidRPr="00CD41D0" w:rsidTr="00CD41D0">
        <w:trPr>
          <w:cantSplit/>
          <w:trHeight w:val="16"/>
          <w:jc w:val="center"/>
        </w:trPr>
        <w:tc>
          <w:tcPr>
            <w:tcW w:w="472" w:type="dxa"/>
            <w:vMerge w:val="restart"/>
          </w:tcPr>
          <w:p w:rsidR="00CD41D0" w:rsidRPr="00CD41D0" w:rsidRDefault="00CD41D0" w:rsidP="00CD41D0">
            <w:pPr>
              <w:widowControl w:val="0"/>
              <w:suppressAutoHyphens w:val="0"/>
              <w:jc w:val="center"/>
              <w:rPr>
                <w:rFonts w:eastAsia="Arial Unicode MS"/>
                <w:b/>
                <w:color w:val="000000"/>
                <w:sz w:val="22"/>
                <w:szCs w:val="22"/>
                <w:lang w:eastAsia="en-US"/>
              </w:rPr>
            </w:pPr>
            <w:r w:rsidRPr="00CD41D0">
              <w:rPr>
                <w:rFonts w:eastAsia="Arial Unicode MS"/>
                <w:b/>
                <w:color w:val="000000"/>
                <w:sz w:val="22"/>
                <w:szCs w:val="22"/>
                <w:lang w:eastAsia="en-US"/>
              </w:rPr>
              <w:t xml:space="preserve">№ </w:t>
            </w:r>
            <w:proofErr w:type="gramStart"/>
            <w:r w:rsidRPr="00CD41D0">
              <w:rPr>
                <w:rFonts w:eastAsia="Arial Unicode MS"/>
                <w:b/>
                <w:color w:val="000000"/>
                <w:sz w:val="22"/>
                <w:szCs w:val="22"/>
                <w:lang w:eastAsia="en-US"/>
              </w:rPr>
              <w:t>п</w:t>
            </w:r>
            <w:proofErr w:type="gramEnd"/>
            <w:r w:rsidRPr="00CD41D0">
              <w:rPr>
                <w:rFonts w:eastAsia="Arial Unicode MS"/>
                <w:b/>
                <w:color w:val="000000"/>
                <w:sz w:val="22"/>
                <w:szCs w:val="22"/>
                <w:lang w:eastAsia="en-US"/>
              </w:rPr>
              <w:t>/п</w:t>
            </w:r>
          </w:p>
        </w:tc>
        <w:tc>
          <w:tcPr>
            <w:tcW w:w="1324" w:type="dxa"/>
            <w:vMerge w:val="restart"/>
          </w:tcPr>
          <w:p w:rsidR="00CD41D0" w:rsidRPr="00CD41D0" w:rsidRDefault="00CD41D0" w:rsidP="00CD41D0">
            <w:pPr>
              <w:suppressAutoHyphens w:val="0"/>
              <w:jc w:val="center"/>
              <w:rPr>
                <w:rFonts w:eastAsia="Arial Unicode MS"/>
                <w:b/>
                <w:color w:val="000000"/>
                <w:sz w:val="22"/>
                <w:szCs w:val="22"/>
                <w:lang w:eastAsia="en-US"/>
              </w:rPr>
            </w:pPr>
            <w:r w:rsidRPr="00CD41D0">
              <w:rPr>
                <w:rFonts w:eastAsia="Arial Unicode MS"/>
                <w:b/>
                <w:color w:val="000000"/>
                <w:sz w:val="22"/>
                <w:szCs w:val="22"/>
                <w:lang w:eastAsia="en-US"/>
              </w:rPr>
              <w:t>Наименование товара, поставляемого при выполнении работ</w:t>
            </w:r>
          </w:p>
        </w:tc>
        <w:tc>
          <w:tcPr>
            <w:tcW w:w="5210" w:type="dxa"/>
            <w:gridSpan w:val="3"/>
            <w:vAlign w:val="center"/>
          </w:tcPr>
          <w:p w:rsidR="00CD41D0" w:rsidRPr="00CD41D0" w:rsidRDefault="00CD41D0" w:rsidP="00CD41D0">
            <w:pPr>
              <w:suppressAutoHyphens w:val="0"/>
              <w:jc w:val="center"/>
              <w:rPr>
                <w:rFonts w:eastAsia="Arial Unicode MS"/>
                <w:b/>
                <w:color w:val="000000"/>
                <w:sz w:val="22"/>
                <w:szCs w:val="22"/>
                <w:lang w:eastAsia="en-US"/>
              </w:rPr>
            </w:pPr>
            <w:r w:rsidRPr="00CD41D0">
              <w:rPr>
                <w:rFonts w:eastAsiaTheme="minorHAnsi"/>
                <w:b/>
                <w:sz w:val="22"/>
                <w:szCs w:val="24"/>
                <w:lang w:eastAsia="en-US"/>
              </w:rPr>
              <w:t>Конкретные показатели товара, соответствующие значениям, установленным в документации об электронном аукционе</w:t>
            </w:r>
          </w:p>
        </w:tc>
        <w:tc>
          <w:tcPr>
            <w:tcW w:w="1135" w:type="dxa"/>
            <w:vMerge w:val="restart"/>
          </w:tcPr>
          <w:p w:rsidR="00CD41D0" w:rsidRPr="00CD41D0" w:rsidRDefault="00CD41D0" w:rsidP="00CD41D0">
            <w:pPr>
              <w:suppressAutoHyphens w:val="0"/>
              <w:jc w:val="center"/>
              <w:rPr>
                <w:rFonts w:eastAsiaTheme="minorHAnsi"/>
                <w:b/>
                <w:color w:val="000000"/>
                <w:sz w:val="22"/>
                <w:szCs w:val="22"/>
                <w:lang w:eastAsia="en-US"/>
              </w:rPr>
            </w:pPr>
            <w:r w:rsidRPr="00CD41D0">
              <w:rPr>
                <w:rFonts w:eastAsiaTheme="minorHAnsi"/>
                <w:b/>
                <w:color w:val="000000"/>
                <w:sz w:val="22"/>
                <w:szCs w:val="22"/>
                <w:lang w:eastAsia="en-US"/>
              </w:rPr>
              <w:t>Соответствие нормативно-технической документации</w:t>
            </w:r>
          </w:p>
        </w:tc>
        <w:tc>
          <w:tcPr>
            <w:tcW w:w="1040" w:type="dxa"/>
            <w:vMerge w:val="restart"/>
          </w:tcPr>
          <w:p w:rsidR="00CD41D0" w:rsidRPr="00CD41D0" w:rsidRDefault="00CD41D0" w:rsidP="00CD41D0">
            <w:pPr>
              <w:widowControl w:val="0"/>
              <w:suppressAutoHyphens w:val="0"/>
              <w:spacing w:after="200" w:line="276" w:lineRule="auto"/>
              <w:jc w:val="center"/>
              <w:rPr>
                <w:rFonts w:eastAsiaTheme="minorHAnsi"/>
                <w:b/>
                <w:sz w:val="22"/>
                <w:szCs w:val="24"/>
                <w:lang w:eastAsia="en-US"/>
              </w:rPr>
            </w:pPr>
            <w:r w:rsidRPr="00CD41D0">
              <w:rPr>
                <w:rFonts w:eastAsiaTheme="minorHAnsi"/>
                <w:b/>
                <w:sz w:val="22"/>
                <w:szCs w:val="24"/>
                <w:lang w:eastAsia="en-US"/>
              </w:rPr>
              <w:t>Указание на товарный знак</w:t>
            </w:r>
          </w:p>
          <w:p w:rsidR="00CD41D0" w:rsidRPr="00CD41D0" w:rsidRDefault="00CD41D0" w:rsidP="00CD41D0">
            <w:pPr>
              <w:suppressAutoHyphens w:val="0"/>
              <w:jc w:val="center"/>
              <w:rPr>
                <w:rFonts w:eastAsiaTheme="minorHAnsi"/>
                <w:b/>
                <w:color w:val="000000"/>
                <w:sz w:val="22"/>
                <w:szCs w:val="22"/>
                <w:lang w:eastAsia="en-US"/>
              </w:rPr>
            </w:pPr>
            <w:r w:rsidRPr="00CD41D0">
              <w:rPr>
                <w:rFonts w:eastAsiaTheme="minorHAnsi"/>
                <w:b/>
                <w:sz w:val="22"/>
                <w:szCs w:val="24"/>
                <w:lang w:eastAsia="en-US"/>
              </w:rPr>
              <w:t>(при наличии)</w:t>
            </w:r>
          </w:p>
        </w:tc>
        <w:tc>
          <w:tcPr>
            <w:tcW w:w="946" w:type="dxa"/>
            <w:vMerge w:val="restart"/>
          </w:tcPr>
          <w:p w:rsidR="00CD41D0" w:rsidRPr="00CD41D0" w:rsidRDefault="00CD41D0" w:rsidP="00CD41D0">
            <w:pPr>
              <w:suppressAutoHyphens w:val="0"/>
              <w:jc w:val="center"/>
              <w:rPr>
                <w:rFonts w:eastAsiaTheme="minorHAnsi"/>
                <w:b/>
                <w:color w:val="000000"/>
                <w:sz w:val="22"/>
                <w:szCs w:val="22"/>
                <w:lang w:eastAsia="en-US"/>
              </w:rPr>
            </w:pPr>
            <w:r w:rsidRPr="00CD41D0">
              <w:rPr>
                <w:rFonts w:eastAsiaTheme="minorHAnsi"/>
                <w:b/>
                <w:sz w:val="22"/>
                <w:szCs w:val="24"/>
                <w:lang w:eastAsia="en-US"/>
              </w:rPr>
              <w:t>Наименование страны происхождения товара</w:t>
            </w:r>
          </w:p>
        </w:tc>
      </w:tr>
      <w:tr w:rsidR="00CD41D0" w:rsidRPr="00CD41D0" w:rsidTr="00CD41D0">
        <w:trPr>
          <w:cantSplit/>
          <w:trHeight w:val="16"/>
          <w:jc w:val="center"/>
        </w:trPr>
        <w:tc>
          <w:tcPr>
            <w:tcW w:w="472" w:type="dxa"/>
            <w:vMerge/>
          </w:tcPr>
          <w:p w:rsidR="00CD41D0" w:rsidRPr="00CD41D0" w:rsidRDefault="00CD41D0" w:rsidP="00CD41D0">
            <w:pPr>
              <w:widowControl w:val="0"/>
              <w:suppressAutoHyphens w:val="0"/>
              <w:jc w:val="center"/>
              <w:rPr>
                <w:rFonts w:eastAsia="Arial Unicode MS"/>
                <w:b/>
                <w:color w:val="000000"/>
                <w:sz w:val="22"/>
                <w:szCs w:val="22"/>
                <w:lang w:eastAsia="en-US"/>
              </w:rPr>
            </w:pPr>
          </w:p>
        </w:tc>
        <w:tc>
          <w:tcPr>
            <w:tcW w:w="1324" w:type="dxa"/>
            <w:vMerge/>
          </w:tcPr>
          <w:p w:rsidR="00CD41D0" w:rsidRPr="00CD41D0" w:rsidRDefault="00CD41D0" w:rsidP="00CD41D0">
            <w:pPr>
              <w:suppressAutoHyphens w:val="0"/>
              <w:jc w:val="center"/>
              <w:rPr>
                <w:rFonts w:eastAsia="Arial Unicode MS"/>
                <w:b/>
                <w:color w:val="000000"/>
                <w:sz w:val="22"/>
                <w:szCs w:val="22"/>
                <w:lang w:eastAsia="en-US"/>
              </w:rPr>
            </w:pPr>
          </w:p>
        </w:tc>
        <w:tc>
          <w:tcPr>
            <w:tcW w:w="472" w:type="dxa"/>
            <w:vAlign w:val="center"/>
          </w:tcPr>
          <w:p w:rsidR="00CD41D0" w:rsidRPr="00CD41D0" w:rsidRDefault="00CD41D0" w:rsidP="00CD41D0">
            <w:pPr>
              <w:suppressAutoHyphens w:val="0"/>
              <w:jc w:val="center"/>
              <w:rPr>
                <w:rFonts w:eastAsia="Arial Unicode MS"/>
                <w:b/>
                <w:color w:val="000000"/>
                <w:sz w:val="22"/>
                <w:szCs w:val="22"/>
                <w:lang w:eastAsia="en-US"/>
              </w:rPr>
            </w:pPr>
            <w:r w:rsidRPr="00CD41D0">
              <w:rPr>
                <w:rFonts w:eastAsia="Arial Unicode MS"/>
                <w:b/>
                <w:color w:val="000000"/>
                <w:sz w:val="22"/>
                <w:szCs w:val="22"/>
                <w:lang w:eastAsia="en-US"/>
              </w:rPr>
              <w:t>Ед. изм.</w:t>
            </w:r>
          </w:p>
        </w:tc>
        <w:tc>
          <w:tcPr>
            <w:tcW w:w="2272" w:type="dxa"/>
            <w:vAlign w:val="center"/>
          </w:tcPr>
          <w:p w:rsidR="00CD41D0" w:rsidRPr="00CD41D0" w:rsidRDefault="00CD41D0" w:rsidP="00CD41D0">
            <w:pPr>
              <w:suppressAutoHyphens w:val="0"/>
              <w:jc w:val="center"/>
              <w:rPr>
                <w:rFonts w:eastAsia="Arial Unicode MS"/>
                <w:b/>
                <w:color w:val="000000"/>
                <w:sz w:val="22"/>
                <w:szCs w:val="22"/>
                <w:lang w:eastAsia="en-US"/>
              </w:rPr>
            </w:pPr>
            <w:r w:rsidRPr="00CD41D0">
              <w:rPr>
                <w:rFonts w:eastAsia="Arial Unicode MS"/>
                <w:b/>
                <w:color w:val="000000"/>
                <w:sz w:val="22"/>
                <w:szCs w:val="22"/>
                <w:lang w:eastAsia="en-US"/>
              </w:rPr>
              <w:t>Показатель</w:t>
            </w:r>
          </w:p>
        </w:tc>
        <w:tc>
          <w:tcPr>
            <w:tcW w:w="2465" w:type="dxa"/>
            <w:vAlign w:val="center"/>
          </w:tcPr>
          <w:p w:rsidR="00CD41D0" w:rsidRPr="00CD41D0" w:rsidRDefault="00CD41D0" w:rsidP="00CD41D0">
            <w:pPr>
              <w:suppressAutoHyphens w:val="0"/>
              <w:jc w:val="center"/>
              <w:rPr>
                <w:rFonts w:eastAsia="Arial Unicode MS"/>
                <w:b/>
                <w:color w:val="000000"/>
                <w:sz w:val="22"/>
                <w:szCs w:val="22"/>
                <w:lang w:eastAsia="en-US"/>
              </w:rPr>
            </w:pPr>
            <w:r w:rsidRPr="00CD41D0">
              <w:rPr>
                <w:rFonts w:eastAsia="Arial Unicode MS"/>
                <w:b/>
                <w:color w:val="000000"/>
                <w:sz w:val="22"/>
                <w:szCs w:val="22"/>
                <w:lang w:eastAsia="en-US"/>
              </w:rPr>
              <w:t>Значение показателя</w:t>
            </w:r>
          </w:p>
        </w:tc>
        <w:tc>
          <w:tcPr>
            <w:tcW w:w="1135" w:type="dxa"/>
            <w:vMerge/>
          </w:tcPr>
          <w:p w:rsidR="00CD41D0" w:rsidRPr="00CD41D0" w:rsidRDefault="00CD41D0" w:rsidP="00CD41D0">
            <w:pPr>
              <w:suppressAutoHyphens w:val="0"/>
              <w:jc w:val="center"/>
              <w:rPr>
                <w:rFonts w:eastAsia="Arial Unicode MS"/>
                <w:b/>
                <w:color w:val="000000"/>
                <w:sz w:val="22"/>
                <w:szCs w:val="22"/>
                <w:lang w:eastAsia="en-US"/>
              </w:rPr>
            </w:pPr>
          </w:p>
        </w:tc>
        <w:tc>
          <w:tcPr>
            <w:tcW w:w="1040" w:type="dxa"/>
            <w:vMerge/>
          </w:tcPr>
          <w:p w:rsidR="00CD41D0" w:rsidRPr="00CD41D0" w:rsidRDefault="00CD41D0" w:rsidP="00CD41D0">
            <w:pPr>
              <w:suppressAutoHyphens w:val="0"/>
              <w:jc w:val="center"/>
              <w:rPr>
                <w:rFonts w:eastAsiaTheme="minorHAnsi"/>
                <w:b/>
                <w:color w:val="000000"/>
                <w:sz w:val="22"/>
                <w:szCs w:val="22"/>
                <w:lang w:eastAsia="en-US"/>
              </w:rPr>
            </w:pPr>
          </w:p>
        </w:tc>
        <w:tc>
          <w:tcPr>
            <w:tcW w:w="946" w:type="dxa"/>
            <w:vMerge/>
          </w:tcPr>
          <w:p w:rsidR="00CD41D0" w:rsidRPr="00CD41D0" w:rsidRDefault="00CD41D0" w:rsidP="00CD41D0">
            <w:pPr>
              <w:suppressAutoHyphens w:val="0"/>
              <w:jc w:val="center"/>
              <w:rPr>
                <w:rFonts w:eastAsiaTheme="minorHAnsi"/>
                <w:b/>
                <w:color w:val="000000"/>
                <w:sz w:val="22"/>
                <w:szCs w:val="22"/>
                <w:lang w:eastAsia="en-US"/>
              </w:rPr>
            </w:pPr>
          </w:p>
        </w:tc>
      </w:tr>
      <w:tr w:rsidR="00CD41D0" w:rsidRPr="00CD41D0" w:rsidTr="00CD41D0">
        <w:trPr>
          <w:cantSplit/>
          <w:trHeight w:val="16"/>
          <w:jc w:val="center"/>
        </w:trPr>
        <w:tc>
          <w:tcPr>
            <w:tcW w:w="472" w:type="dxa"/>
            <w:vMerge w:val="restart"/>
            <w:tcBorders>
              <w:top w:val="single" w:sz="4" w:space="0" w:color="auto"/>
              <w:left w:val="single" w:sz="4" w:space="0" w:color="auto"/>
              <w:right w:val="single" w:sz="4" w:space="0" w:color="auto"/>
            </w:tcBorders>
          </w:tcPr>
          <w:p w:rsidR="00CD41D0" w:rsidRPr="00CD41D0" w:rsidRDefault="00CD41D0" w:rsidP="00CD41D0">
            <w:pPr>
              <w:widowControl w:val="0"/>
              <w:suppressAutoHyphens w:val="0"/>
              <w:jc w:val="center"/>
              <w:rPr>
                <w:rFonts w:eastAsia="Calibri"/>
                <w:spacing w:val="-1"/>
                <w:sz w:val="22"/>
                <w:szCs w:val="22"/>
                <w:lang w:eastAsia="en-US"/>
              </w:rPr>
            </w:pPr>
            <w:r w:rsidRPr="00CD41D0">
              <w:rPr>
                <w:rFonts w:eastAsia="Calibri"/>
                <w:spacing w:val="-1"/>
                <w:sz w:val="22"/>
                <w:szCs w:val="22"/>
                <w:lang w:eastAsia="en-US"/>
              </w:rPr>
              <w:t>15</w:t>
            </w:r>
          </w:p>
        </w:tc>
        <w:tc>
          <w:tcPr>
            <w:tcW w:w="1324" w:type="dxa"/>
            <w:vMerge w:val="restart"/>
          </w:tcPr>
          <w:p w:rsidR="00CD41D0" w:rsidRPr="00CD41D0" w:rsidRDefault="00CD41D0" w:rsidP="00CD41D0">
            <w:pPr>
              <w:widowControl w:val="0"/>
              <w:suppressAutoHyphens w:val="0"/>
              <w:jc w:val="center"/>
              <w:rPr>
                <w:rFonts w:eastAsia="Calibri"/>
                <w:b/>
                <w:spacing w:val="-1"/>
                <w:sz w:val="22"/>
                <w:szCs w:val="22"/>
                <w:lang w:eastAsia="en-US"/>
              </w:rPr>
            </w:pPr>
            <w:r w:rsidRPr="00CD41D0">
              <w:rPr>
                <w:rFonts w:eastAsia="Calibri"/>
                <w:b/>
                <w:spacing w:val="-1"/>
                <w:sz w:val="22"/>
                <w:szCs w:val="22"/>
                <w:lang w:eastAsia="en-US"/>
              </w:rPr>
              <w:t>Знаки дорожные  тип 1.34.1, 1.34.2</w:t>
            </w:r>
          </w:p>
        </w:tc>
        <w:tc>
          <w:tcPr>
            <w:tcW w:w="472" w:type="dxa"/>
            <w:vAlign w:val="center"/>
          </w:tcPr>
          <w:p w:rsidR="00CD41D0" w:rsidRPr="00CD41D0" w:rsidRDefault="00CD41D0" w:rsidP="00CD41D0">
            <w:pPr>
              <w:widowControl w:val="0"/>
              <w:suppressAutoHyphens w:val="0"/>
              <w:jc w:val="center"/>
              <w:rPr>
                <w:rFonts w:eastAsia="Calibri"/>
                <w:spacing w:val="-1"/>
                <w:sz w:val="22"/>
                <w:szCs w:val="22"/>
                <w:lang w:eastAsia="en-US"/>
              </w:rPr>
            </w:pPr>
          </w:p>
        </w:tc>
        <w:tc>
          <w:tcPr>
            <w:tcW w:w="2272" w:type="dxa"/>
            <w:vAlign w:val="center"/>
          </w:tcPr>
          <w:p w:rsidR="00CD41D0" w:rsidRPr="00CD41D0" w:rsidRDefault="00CD41D0" w:rsidP="00CD41D0">
            <w:pPr>
              <w:widowControl w:val="0"/>
              <w:suppressAutoHyphens w:val="0"/>
              <w:jc w:val="center"/>
              <w:rPr>
                <w:rFonts w:eastAsia="Calibri"/>
                <w:spacing w:val="-1"/>
                <w:sz w:val="22"/>
                <w:szCs w:val="22"/>
                <w:lang w:eastAsia="en-US"/>
              </w:rPr>
            </w:pPr>
            <w:r w:rsidRPr="00CD41D0">
              <w:rPr>
                <w:rFonts w:eastAsia="Calibri"/>
                <w:spacing w:val="-1"/>
                <w:sz w:val="22"/>
                <w:szCs w:val="22"/>
                <w:lang w:eastAsia="en-US"/>
              </w:rPr>
              <w:t>Материал</w:t>
            </w:r>
          </w:p>
        </w:tc>
        <w:tc>
          <w:tcPr>
            <w:tcW w:w="2465" w:type="dxa"/>
            <w:vAlign w:val="center"/>
          </w:tcPr>
          <w:p w:rsidR="00CD41D0" w:rsidRPr="00CD41D0" w:rsidRDefault="00CD41D0" w:rsidP="00CD41D0">
            <w:pPr>
              <w:widowControl w:val="0"/>
              <w:suppressAutoHyphens w:val="0"/>
              <w:jc w:val="center"/>
              <w:rPr>
                <w:rFonts w:eastAsia="Calibri"/>
                <w:spacing w:val="-1"/>
                <w:sz w:val="22"/>
                <w:szCs w:val="22"/>
                <w:lang w:eastAsia="en-US"/>
              </w:rPr>
            </w:pPr>
            <w:r w:rsidRPr="00CD41D0">
              <w:rPr>
                <w:rFonts w:eastAsia="Calibri"/>
                <w:spacing w:val="-1"/>
                <w:sz w:val="22"/>
                <w:szCs w:val="22"/>
                <w:lang w:eastAsia="en-US"/>
              </w:rPr>
              <w:t xml:space="preserve">тонколистовая оцинкованная  сталь со </w:t>
            </w:r>
            <w:proofErr w:type="spellStart"/>
            <w:r w:rsidRPr="00CD41D0">
              <w:rPr>
                <w:rFonts w:eastAsia="Calibri"/>
                <w:spacing w:val="-1"/>
                <w:sz w:val="22"/>
                <w:szCs w:val="22"/>
                <w:lang w:eastAsia="en-US"/>
              </w:rPr>
              <w:t>световозвращающей</w:t>
            </w:r>
            <w:proofErr w:type="spellEnd"/>
            <w:r w:rsidRPr="00CD41D0">
              <w:rPr>
                <w:rFonts w:eastAsia="Calibri"/>
                <w:spacing w:val="-1"/>
                <w:sz w:val="22"/>
                <w:szCs w:val="22"/>
                <w:lang w:eastAsia="en-US"/>
              </w:rPr>
              <w:t xml:space="preserve"> пленкой</w:t>
            </w:r>
          </w:p>
        </w:tc>
        <w:tc>
          <w:tcPr>
            <w:tcW w:w="1135" w:type="dxa"/>
            <w:vMerge w:val="restart"/>
          </w:tcPr>
          <w:p w:rsidR="00CD41D0" w:rsidRPr="00CD41D0" w:rsidRDefault="00CD41D0" w:rsidP="00CD41D0">
            <w:pPr>
              <w:widowControl w:val="0"/>
              <w:suppressAutoHyphens w:val="0"/>
              <w:jc w:val="center"/>
              <w:rPr>
                <w:rFonts w:eastAsia="Calibri"/>
                <w:spacing w:val="-1"/>
                <w:sz w:val="22"/>
                <w:szCs w:val="22"/>
                <w:lang w:eastAsia="en-US"/>
              </w:rPr>
            </w:pPr>
            <w:r w:rsidRPr="00CD41D0">
              <w:rPr>
                <w:rFonts w:eastAsia="Calibri"/>
                <w:spacing w:val="-1"/>
                <w:sz w:val="22"/>
                <w:szCs w:val="22"/>
                <w:lang w:eastAsia="en-US"/>
              </w:rPr>
              <w:t xml:space="preserve">ГОСТ </w:t>
            </w:r>
            <w:proofErr w:type="gramStart"/>
            <w:r w:rsidRPr="00CD41D0">
              <w:rPr>
                <w:rFonts w:eastAsia="Calibri"/>
                <w:spacing w:val="-1"/>
                <w:sz w:val="22"/>
                <w:szCs w:val="22"/>
                <w:lang w:eastAsia="en-US"/>
              </w:rPr>
              <w:t>Р</w:t>
            </w:r>
            <w:proofErr w:type="gramEnd"/>
            <w:r w:rsidRPr="00CD41D0">
              <w:rPr>
                <w:rFonts w:eastAsia="Calibri"/>
                <w:spacing w:val="-1"/>
                <w:sz w:val="22"/>
                <w:szCs w:val="22"/>
                <w:lang w:eastAsia="en-US"/>
              </w:rPr>
              <w:t xml:space="preserve"> 52290-2004</w:t>
            </w:r>
          </w:p>
        </w:tc>
        <w:tc>
          <w:tcPr>
            <w:tcW w:w="1040" w:type="dxa"/>
            <w:vMerge w:val="restart"/>
          </w:tcPr>
          <w:p w:rsidR="00CD41D0" w:rsidRPr="00CD41D0" w:rsidRDefault="00CD41D0" w:rsidP="00CD41D0">
            <w:pPr>
              <w:widowControl w:val="0"/>
              <w:suppressAutoHyphens w:val="0"/>
              <w:jc w:val="center"/>
              <w:rPr>
                <w:rFonts w:eastAsia="Calibri"/>
                <w:spacing w:val="-1"/>
                <w:sz w:val="22"/>
                <w:szCs w:val="22"/>
                <w:lang w:eastAsia="en-US"/>
              </w:rPr>
            </w:pPr>
            <w:r w:rsidRPr="00CD41D0">
              <w:rPr>
                <w:rFonts w:eastAsiaTheme="minorHAnsi"/>
                <w:lang w:eastAsia="en-US"/>
              </w:rPr>
              <w:t>Товарный знак отсутствует</w:t>
            </w:r>
          </w:p>
        </w:tc>
        <w:tc>
          <w:tcPr>
            <w:tcW w:w="946" w:type="dxa"/>
            <w:vMerge w:val="restart"/>
          </w:tcPr>
          <w:p w:rsidR="00CD41D0" w:rsidRPr="00CD41D0" w:rsidRDefault="00CD41D0" w:rsidP="00CD41D0">
            <w:pPr>
              <w:suppressAutoHyphens w:val="0"/>
              <w:jc w:val="both"/>
              <w:rPr>
                <w:rFonts w:eastAsia="Calibri"/>
                <w:lang w:eastAsia="en-US"/>
              </w:rPr>
            </w:pPr>
            <w:r w:rsidRPr="00CD41D0">
              <w:rPr>
                <w:rFonts w:eastAsia="Calibri"/>
                <w:lang w:eastAsia="en-US"/>
              </w:rPr>
              <w:t>Российская Федерация (Россия)</w:t>
            </w:r>
          </w:p>
          <w:p w:rsidR="00CD41D0" w:rsidRPr="00CD41D0" w:rsidRDefault="00CD41D0" w:rsidP="00CD41D0">
            <w:pPr>
              <w:widowControl w:val="0"/>
              <w:suppressAutoHyphens w:val="0"/>
              <w:jc w:val="center"/>
              <w:rPr>
                <w:rFonts w:eastAsia="Calibri"/>
                <w:spacing w:val="-1"/>
                <w:sz w:val="22"/>
                <w:szCs w:val="22"/>
                <w:lang w:eastAsia="en-US"/>
              </w:rPr>
            </w:pPr>
          </w:p>
        </w:tc>
      </w:tr>
      <w:tr w:rsidR="00CD41D0" w:rsidRPr="00CD41D0" w:rsidTr="00CD41D0">
        <w:trPr>
          <w:cantSplit/>
          <w:trHeight w:val="16"/>
          <w:jc w:val="center"/>
        </w:trPr>
        <w:tc>
          <w:tcPr>
            <w:tcW w:w="472" w:type="dxa"/>
            <w:vMerge/>
            <w:tcBorders>
              <w:left w:val="single" w:sz="4" w:space="0" w:color="auto"/>
              <w:right w:val="single" w:sz="4" w:space="0" w:color="auto"/>
            </w:tcBorders>
          </w:tcPr>
          <w:p w:rsidR="00CD41D0" w:rsidRPr="00CD41D0" w:rsidRDefault="00CD41D0" w:rsidP="00CD41D0">
            <w:pPr>
              <w:widowControl w:val="0"/>
              <w:suppressAutoHyphens w:val="0"/>
              <w:jc w:val="center"/>
              <w:rPr>
                <w:rFonts w:eastAsia="Calibri"/>
                <w:spacing w:val="-1"/>
                <w:sz w:val="22"/>
                <w:szCs w:val="22"/>
                <w:lang w:eastAsia="en-US"/>
              </w:rPr>
            </w:pPr>
          </w:p>
        </w:tc>
        <w:tc>
          <w:tcPr>
            <w:tcW w:w="1324" w:type="dxa"/>
            <w:vMerge/>
          </w:tcPr>
          <w:p w:rsidR="00CD41D0" w:rsidRPr="00CD41D0" w:rsidRDefault="00CD41D0" w:rsidP="00CD41D0">
            <w:pPr>
              <w:widowControl w:val="0"/>
              <w:suppressAutoHyphens w:val="0"/>
              <w:jc w:val="center"/>
              <w:rPr>
                <w:rFonts w:eastAsia="Calibri"/>
                <w:b/>
                <w:spacing w:val="-1"/>
                <w:sz w:val="22"/>
                <w:szCs w:val="22"/>
                <w:lang w:eastAsia="en-US"/>
              </w:rPr>
            </w:pPr>
          </w:p>
        </w:tc>
        <w:tc>
          <w:tcPr>
            <w:tcW w:w="472" w:type="dxa"/>
            <w:vAlign w:val="center"/>
          </w:tcPr>
          <w:p w:rsidR="00CD41D0" w:rsidRPr="00CD41D0" w:rsidRDefault="00CD41D0" w:rsidP="00CD41D0">
            <w:pPr>
              <w:widowControl w:val="0"/>
              <w:suppressAutoHyphens w:val="0"/>
              <w:jc w:val="center"/>
              <w:rPr>
                <w:rFonts w:eastAsia="Calibri"/>
                <w:spacing w:val="-1"/>
                <w:sz w:val="22"/>
                <w:szCs w:val="22"/>
                <w:lang w:eastAsia="en-US"/>
              </w:rPr>
            </w:pPr>
            <w:r w:rsidRPr="00CD41D0">
              <w:rPr>
                <w:rFonts w:eastAsia="Calibri"/>
                <w:spacing w:val="-1"/>
                <w:sz w:val="22"/>
                <w:szCs w:val="22"/>
                <w:lang w:eastAsia="en-US"/>
              </w:rPr>
              <w:t>мм</w:t>
            </w:r>
          </w:p>
        </w:tc>
        <w:tc>
          <w:tcPr>
            <w:tcW w:w="2272" w:type="dxa"/>
            <w:vAlign w:val="center"/>
          </w:tcPr>
          <w:p w:rsidR="00CD41D0" w:rsidRPr="00CD41D0" w:rsidRDefault="00CD41D0" w:rsidP="00CD41D0">
            <w:pPr>
              <w:widowControl w:val="0"/>
              <w:suppressAutoHyphens w:val="0"/>
              <w:jc w:val="center"/>
              <w:rPr>
                <w:rFonts w:eastAsia="Calibri"/>
                <w:spacing w:val="-1"/>
                <w:sz w:val="22"/>
                <w:szCs w:val="22"/>
                <w:lang w:eastAsia="en-US"/>
              </w:rPr>
            </w:pPr>
            <w:r w:rsidRPr="00CD41D0">
              <w:rPr>
                <w:rFonts w:eastAsia="Calibri"/>
                <w:spacing w:val="-1"/>
                <w:sz w:val="22"/>
                <w:szCs w:val="22"/>
                <w:lang w:eastAsia="en-US"/>
              </w:rPr>
              <w:t>Размер (сторон) знака</w:t>
            </w:r>
          </w:p>
          <w:p w:rsidR="00CD41D0" w:rsidRPr="00CD41D0" w:rsidRDefault="00CD41D0" w:rsidP="00CD41D0">
            <w:pPr>
              <w:widowControl w:val="0"/>
              <w:suppressAutoHyphens w:val="0"/>
              <w:jc w:val="center"/>
              <w:rPr>
                <w:rFonts w:eastAsia="Calibri"/>
                <w:spacing w:val="-1"/>
                <w:sz w:val="22"/>
                <w:szCs w:val="22"/>
                <w:lang w:eastAsia="en-US"/>
              </w:rPr>
            </w:pPr>
          </w:p>
        </w:tc>
        <w:tc>
          <w:tcPr>
            <w:tcW w:w="2465" w:type="dxa"/>
            <w:vAlign w:val="center"/>
          </w:tcPr>
          <w:p w:rsidR="00CD41D0" w:rsidRPr="00CD41D0" w:rsidRDefault="00CD41D0" w:rsidP="00CD41D0">
            <w:pPr>
              <w:widowControl w:val="0"/>
              <w:suppressAutoHyphens w:val="0"/>
              <w:jc w:val="center"/>
              <w:rPr>
                <w:rFonts w:eastAsia="Calibri"/>
                <w:spacing w:val="-1"/>
                <w:sz w:val="22"/>
                <w:szCs w:val="22"/>
                <w:lang w:eastAsia="en-US"/>
              </w:rPr>
            </w:pPr>
            <w:r w:rsidRPr="00CD41D0">
              <w:rPr>
                <w:rFonts w:eastAsia="Calibri"/>
                <w:spacing w:val="-1"/>
                <w:sz w:val="22"/>
                <w:szCs w:val="22"/>
                <w:lang w:eastAsia="en-US"/>
              </w:rPr>
              <w:t>615х500</w:t>
            </w:r>
          </w:p>
        </w:tc>
        <w:tc>
          <w:tcPr>
            <w:tcW w:w="1135" w:type="dxa"/>
            <w:vMerge/>
          </w:tcPr>
          <w:p w:rsidR="00CD41D0" w:rsidRPr="00CD41D0" w:rsidRDefault="00CD41D0" w:rsidP="00CD41D0">
            <w:pPr>
              <w:widowControl w:val="0"/>
              <w:suppressAutoHyphens w:val="0"/>
              <w:jc w:val="center"/>
              <w:rPr>
                <w:rFonts w:eastAsia="Calibri"/>
                <w:spacing w:val="-1"/>
                <w:sz w:val="22"/>
                <w:szCs w:val="22"/>
                <w:lang w:eastAsia="en-US"/>
              </w:rPr>
            </w:pPr>
          </w:p>
        </w:tc>
        <w:tc>
          <w:tcPr>
            <w:tcW w:w="1040" w:type="dxa"/>
            <w:vMerge/>
          </w:tcPr>
          <w:p w:rsidR="00CD41D0" w:rsidRPr="00CD41D0" w:rsidRDefault="00CD41D0" w:rsidP="00CD41D0">
            <w:pPr>
              <w:widowControl w:val="0"/>
              <w:suppressAutoHyphens w:val="0"/>
              <w:jc w:val="center"/>
              <w:rPr>
                <w:rFonts w:eastAsia="Calibri"/>
                <w:spacing w:val="-1"/>
                <w:sz w:val="22"/>
                <w:szCs w:val="22"/>
                <w:lang w:eastAsia="en-US"/>
              </w:rPr>
            </w:pPr>
          </w:p>
        </w:tc>
        <w:tc>
          <w:tcPr>
            <w:tcW w:w="946" w:type="dxa"/>
            <w:vMerge/>
          </w:tcPr>
          <w:p w:rsidR="00CD41D0" w:rsidRPr="00CD41D0" w:rsidRDefault="00CD41D0" w:rsidP="00CD41D0">
            <w:pPr>
              <w:widowControl w:val="0"/>
              <w:suppressAutoHyphens w:val="0"/>
              <w:jc w:val="center"/>
              <w:rPr>
                <w:rFonts w:eastAsia="Calibri"/>
                <w:spacing w:val="-1"/>
                <w:sz w:val="22"/>
                <w:szCs w:val="22"/>
                <w:lang w:eastAsia="en-US"/>
              </w:rPr>
            </w:pPr>
          </w:p>
        </w:tc>
      </w:tr>
      <w:tr w:rsidR="00CD41D0" w:rsidRPr="00CD41D0" w:rsidTr="00CD41D0">
        <w:trPr>
          <w:cantSplit/>
          <w:trHeight w:val="16"/>
          <w:jc w:val="center"/>
        </w:trPr>
        <w:tc>
          <w:tcPr>
            <w:tcW w:w="472" w:type="dxa"/>
            <w:vMerge/>
            <w:tcBorders>
              <w:left w:val="single" w:sz="4" w:space="0" w:color="auto"/>
              <w:right w:val="single" w:sz="4" w:space="0" w:color="auto"/>
            </w:tcBorders>
          </w:tcPr>
          <w:p w:rsidR="00CD41D0" w:rsidRPr="00CD41D0" w:rsidRDefault="00CD41D0" w:rsidP="00CD41D0">
            <w:pPr>
              <w:widowControl w:val="0"/>
              <w:suppressAutoHyphens w:val="0"/>
              <w:jc w:val="center"/>
              <w:rPr>
                <w:rFonts w:eastAsia="Calibri"/>
                <w:spacing w:val="-1"/>
                <w:sz w:val="22"/>
                <w:szCs w:val="22"/>
                <w:lang w:eastAsia="en-US"/>
              </w:rPr>
            </w:pPr>
          </w:p>
        </w:tc>
        <w:tc>
          <w:tcPr>
            <w:tcW w:w="1324" w:type="dxa"/>
            <w:vMerge/>
            <w:tcBorders>
              <w:left w:val="single" w:sz="4" w:space="0" w:color="auto"/>
            </w:tcBorders>
          </w:tcPr>
          <w:p w:rsidR="00CD41D0" w:rsidRPr="00CD41D0" w:rsidRDefault="00CD41D0" w:rsidP="00CD41D0">
            <w:pPr>
              <w:widowControl w:val="0"/>
              <w:suppressAutoHyphens w:val="0"/>
              <w:jc w:val="center"/>
              <w:rPr>
                <w:rFonts w:eastAsia="Calibri"/>
                <w:b/>
                <w:spacing w:val="-1"/>
                <w:sz w:val="22"/>
                <w:szCs w:val="22"/>
                <w:lang w:eastAsia="en-US"/>
              </w:rPr>
            </w:pPr>
          </w:p>
        </w:tc>
        <w:tc>
          <w:tcPr>
            <w:tcW w:w="472" w:type="dxa"/>
            <w:tcBorders>
              <w:top w:val="single" w:sz="4" w:space="0" w:color="auto"/>
              <w:bottom w:val="single" w:sz="4" w:space="0" w:color="auto"/>
              <w:right w:val="single" w:sz="4" w:space="0" w:color="auto"/>
            </w:tcBorders>
            <w:vAlign w:val="center"/>
          </w:tcPr>
          <w:p w:rsidR="00CD41D0" w:rsidRPr="00CD41D0" w:rsidRDefault="00CD41D0" w:rsidP="00CD41D0">
            <w:pPr>
              <w:widowControl w:val="0"/>
              <w:suppressAutoHyphens w:val="0"/>
              <w:jc w:val="center"/>
              <w:rPr>
                <w:rFonts w:eastAsia="Calibri"/>
                <w:spacing w:val="-1"/>
                <w:sz w:val="22"/>
                <w:szCs w:val="22"/>
                <w:lang w:eastAsia="en-US"/>
              </w:rPr>
            </w:pPr>
          </w:p>
        </w:tc>
        <w:tc>
          <w:tcPr>
            <w:tcW w:w="2272" w:type="dxa"/>
            <w:tcBorders>
              <w:top w:val="single" w:sz="4" w:space="0" w:color="auto"/>
              <w:left w:val="single" w:sz="4" w:space="0" w:color="auto"/>
              <w:bottom w:val="single" w:sz="4" w:space="0" w:color="auto"/>
              <w:right w:val="single" w:sz="4" w:space="0" w:color="auto"/>
            </w:tcBorders>
            <w:vAlign w:val="center"/>
          </w:tcPr>
          <w:p w:rsidR="00CD41D0" w:rsidRPr="00CD41D0" w:rsidRDefault="00CD41D0" w:rsidP="00CD41D0">
            <w:pPr>
              <w:widowControl w:val="0"/>
              <w:suppressAutoHyphens w:val="0"/>
              <w:jc w:val="center"/>
              <w:rPr>
                <w:rFonts w:eastAsia="Calibri"/>
                <w:spacing w:val="-1"/>
                <w:sz w:val="22"/>
                <w:szCs w:val="22"/>
                <w:lang w:eastAsia="en-US"/>
              </w:rPr>
            </w:pPr>
            <w:r w:rsidRPr="00CD41D0">
              <w:rPr>
                <w:rFonts w:eastAsia="Calibri"/>
                <w:spacing w:val="-1"/>
                <w:sz w:val="22"/>
                <w:szCs w:val="22"/>
                <w:lang w:eastAsia="en-US"/>
              </w:rPr>
              <w:t>Читаемость знаков</w:t>
            </w:r>
          </w:p>
        </w:tc>
        <w:tc>
          <w:tcPr>
            <w:tcW w:w="2465" w:type="dxa"/>
            <w:tcBorders>
              <w:top w:val="single" w:sz="4" w:space="0" w:color="auto"/>
              <w:left w:val="single" w:sz="4" w:space="0" w:color="auto"/>
              <w:bottom w:val="single" w:sz="4" w:space="0" w:color="auto"/>
            </w:tcBorders>
            <w:vAlign w:val="center"/>
          </w:tcPr>
          <w:p w:rsidR="00CD41D0" w:rsidRPr="00CD41D0" w:rsidRDefault="00CD41D0" w:rsidP="00CD41D0">
            <w:pPr>
              <w:widowControl w:val="0"/>
              <w:suppressAutoHyphens w:val="0"/>
              <w:jc w:val="center"/>
              <w:rPr>
                <w:rFonts w:eastAsia="Calibri"/>
                <w:spacing w:val="-1"/>
                <w:sz w:val="22"/>
                <w:szCs w:val="22"/>
                <w:lang w:eastAsia="en-US"/>
              </w:rPr>
            </w:pPr>
            <w:r w:rsidRPr="00CD41D0">
              <w:rPr>
                <w:rFonts w:eastAsia="Calibri"/>
                <w:spacing w:val="-1"/>
                <w:sz w:val="22"/>
                <w:szCs w:val="22"/>
                <w:lang w:eastAsia="en-US"/>
              </w:rPr>
              <w:t xml:space="preserve">Материалы для изготовления знаков со </w:t>
            </w:r>
            <w:proofErr w:type="spellStart"/>
            <w:r w:rsidRPr="00CD41D0">
              <w:rPr>
                <w:rFonts w:eastAsia="Calibri"/>
                <w:spacing w:val="-1"/>
                <w:sz w:val="22"/>
                <w:szCs w:val="22"/>
                <w:lang w:eastAsia="en-US"/>
              </w:rPr>
              <w:t>световозвращающей</w:t>
            </w:r>
            <w:proofErr w:type="spellEnd"/>
            <w:r w:rsidRPr="00CD41D0">
              <w:rPr>
                <w:rFonts w:eastAsia="Calibri"/>
                <w:spacing w:val="-1"/>
                <w:sz w:val="22"/>
                <w:szCs w:val="22"/>
                <w:lang w:eastAsia="en-US"/>
              </w:rPr>
              <w:t xml:space="preserve"> поверхностью обеспечивают читаемость знаков в светлое и темное время.</w:t>
            </w:r>
          </w:p>
        </w:tc>
        <w:tc>
          <w:tcPr>
            <w:tcW w:w="1135" w:type="dxa"/>
            <w:vMerge/>
          </w:tcPr>
          <w:p w:rsidR="00CD41D0" w:rsidRPr="00CD41D0" w:rsidRDefault="00CD41D0" w:rsidP="00CD41D0">
            <w:pPr>
              <w:widowControl w:val="0"/>
              <w:suppressAutoHyphens w:val="0"/>
              <w:jc w:val="center"/>
              <w:rPr>
                <w:rFonts w:eastAsia="Calibri"/>
                <w:spacing w:val="-1"/>
                <w:sz w:val="22"/>
                <w:szCs w:val="22"/>
                <w:lang w:eastAsia="en-US"/>
              </w:rPr>
            </w:pPr>
          </w:p>
        </w:tc>
        <w:tc>
          <w:tcPr>
            <w:tcW w:w="1040" w:type="dxa"/>
            <w:vMerge/>
          </w:tcPr>
          <w:p w:rsidR="00CD41D0" w:rsidRPr="00CD41D0" w:rsidRDefault="00CD41D0" w:rsidP="00CD41D0">
            <w:pPr>
              <w:widowControl w:val="0"/>
              <w:suppressAutoHyphens w:val="0"/>
              <w:jc w:val="center"/>
              <w:rPr>
                <w:rFonts w:eastAsia="Calibri"/>
                <w:spacing w:val="-1"/>
                <w:sz w:val="22"/>
                <w:szCs w:val="22"/>
                <w:lang w:eastAsia="en-US"/>
              </w:rPr>
            </w:pPr>
          </w:p>
        </w:tc>
        <w:tc>
          <w:tcPr>
            <w:tcW w:w="946" w:type="dxa"/>
            <w:vMerge/>
          </w:tcPr>
          <w:p w:rsidR="00CD41D0" w:rsidRPr="00CD41D0" w:rsidRDefault="00CD41D0" w:rsidP="00CD41D0">
            <w:pPr>
              <w:widowControl w:val="0"/>
              <w:suppressAutoHyphens w:val="0"/>
              <w:jc w:val="center"/>
              <w:rPr>
                <w:rFonts w:eastAsia="Calibri"/>
                <w:spacing w:val="-1"/>
                <w:sz w:val="22"/>
                <w:szCs w:val="22"/>
                <w:lang w:eastAsia="en-US"/>
              </w:rPr>
            </w:pPr>
          </w:p>
        </w:tc>
      </w:tr>
      <w:tr w:rsidR="00CD41D0" w:rsidRPr="00CD41D0" w:rsidTr="00CD41D0">
        <w:trPr>
          <w:cantSplit/>
          <w:trHeight w:val="16"/>
          <w:jc w:val="center"/>
        </w:trPr>
        <w:tc>
          <w:tcPr>
            <w:tcW w:w="472" w:type="dxa"/>
            <w:vMerge/>
            <w:tcBorders>
              <w:left w:val="single" w:sz="4" w:space="0" w:color="auto"/>
              <w:bottom w:val="single" w:sz="4" w:space="0" w:color="auto"/>
              <w:right w:val="single" w:sz="4" w:space="0" w:color="auto"/>
            </w:tcBorders>
          </w:tcPr>
          <w:p w:rsidR="00CD41D0" w:rsidRPr="00CD41D0" w:rsidRDefault="00CD41D0" w:rsidP="00CD41D0">
            <w:pPr>
              <w:widowControl w:val="0"/>
              <w:suppressAutoHyphens w:val="0"/>
              <w:jc w:val="center"/>
              <w:rPr>
                <w:rFonts w:eastAsia="Calibri"/>
                <w:spacing w:val="-1"/>
                <w:sz w:val="22"/>
                <w:szCs w:val="22"/>
                <w:lang w:eastAsia="en-US"/>
              </w:rPr>
            </w:pPr>
          </w:p>
        </w:tc>
        <w:tc>
          <w:tcPr>
            <w:tcW w:w="1324" w:type="dxa"/>
            <w:vMerge/>
            <w:tcBorders>
              <w:left w:val="single" w:sz="4" w:space="0" w:color="auto"/>
              <w:bottom w:val="single" w:sz="4" w:space="0" w:color="auto"/>
            </w:tcBorders>
          </w:tcPr>
          <w:p w:rsidR="00CD41D0" w:rsidRPr="00CD41D0" w:rsidRDefault="00CD41D0" w:rsidP="00CD41D0">
            <w:pPr>
              <w:widowControl w:val="0"/>
              <w:suppressAutoHyphens w:val="0"/>
              <w:jc w:val="center"/>
              <w:rPr>
                <w:rFonts w:eastAsia="Calibri"/>
                <w:b/>
                <w:spacing w:val="-1"/>
                <w:sz w:val="22"/>
                <w:szCs w:val="22"/>
                <w:lang w:eastAsia="en-US"/>
              </w:rPr>
            </w:pPr>
          </w:p>
        </w:tc>
        <w:tc>
          <w:tcPr>
            <w:tcW w:w="472" w:type="dxa"/>
            <w:tcBorders>
              <w:top w:val="single" w:sz="4" w:space="0" w:color="auto"/>
              <w:bottom w:val="single" w:sz="4" w:space="0" w:color="auto"/>
              <w:right w:val="single" w:sz="4" w:space="0" w:color="auto"/>
            </w:tcBorders>
            <w:vAlign w:val="center"/>
          </w:tcPr>
          <w:p w:rsidR="00CD41D0" w:rsidRPr="00CD41D0" w:rsidRDefault="00CD41D0" w:rsidP="00CD41D0">
            <w:pPr>
              <w:widowControl w:val="0"/>
              <w:suppressAutoHyphens w:val="0"/>
              <w:jc w:val="center"/>
              <w:rPr>
                <w:rFonts w:eastAsia="Calibri"/>
                <w:spacing w:val="-1"/>
                <w:sz w:val="22"/>
                <w:szCs w:val="22"/>
                <w:lang w:eastAsia="en-US"/>
              </w:rPr>
            </w:pPr>
          </w:p>
        </w:tc>
        <w:tc>
          <w:tcPr>
            <w:tcW w:w="2272" w:type="dxa"/>
            <w:vAlign w:val="center"/>
          </w:tcPr>
          <w:p w:rsidR="00CD41D0" w:rsidRPr="00CD41D0" w:rsidRDefault="00CD41D0" w:rsidP="00CD41D0">
            <w:pPr>
              <w:widowControl w:val="0"/>
              <w:suppressAutoHyphens w:val="0"/>
              <w:jc w:val="center"/>
              <w:rPr>
                <w:rFonts w:eastAsia="Calibri"/>
                <w:spacing w:val="-1"/>
                <w:sz w:val="22"/>
                <w:szCs w:val="22"/>
                <w:u w:val="single"/>
                <w:lang w:eastAsia="en-US"/>
              </w:rPr>
            </w:pPr>
            <w:r w:rsidRPr="00CD41D0">
              <w:rPr>
                <w:rFonts w:eastAsia="Calibri"/>
                <w:spacing w:val="-1"/>
                <w:sz w:val="22"/>
                <w:szCs w:val="22"/>
                <w:u w:val="single"/>
                <w:lang w:eastAsia="en-US"/>
              </w:rPr>
              <w:t>Покрытие</w:t>
            </w:r>
          </w:p>
        </w:tc>
        <w:tc>
          <w:tcPr>
            <w:tcW w:w="2465" w:type="dxa"/>
            <w:vAlign w:val="center"/>
          </w:tcPr>
          <w:p w:rsidR="00CD41D0" w:rsidRPr="00CD41D0" w:rsidRDefault="00CD41D0" w:rsidP="00CD41D0">
            <w:pPr>
              <w:widowControl w:val="0"/>
              <w:suppressAutoHyphens w:val="0"/>
              <w:jc w:val="center"/>
              <w:rPr>
                <w:rFonts w:eastAsia="Calibri"/>
                <w:spacing w:val="-1"/>
                <w:sz w:val="22"/>
                <w:szCs w:val="22"/>
                <w:u w:val="single"/>
                <w:lang w:eastAsia="en-US"/>
              </w:rPr>
            </w:pPr>
            <w:r w:rsidRPr="00CD41D0">
              <w:rPr>
                <w:rFonts w:eastAsia="Calibri"/>
                <w:spacing w:val="-1"/>
                <w:sz w:val="22"/>
                <w:szCs w:val="22"/>
                <w:u w:val="single"/>
                <w:lang w:eastAsia="en-US"/>
              </w:rPr>
              <w:t>Все детали и сборочные единицы знаков имеют защитное покрытие.</w:t>
            </w:r>
          </w:p>
        </w:tc>
        <w:tc>
          <w:tcPr>
            <w:tcW w:w="1135" w:type="dxa"/>
            <w:vMerge/>
          </w:tcPr>
          <w:p w:rsidR="00CD41D0" w:rsidRPr="00CD41D0" w:rsidRDefault="00CD41D0" w:rsidP="00CD41D0">
            <w:pPr>
              <w:widowControl w:val="0"/>
              <w:suppressAutoHyphens w:val="0"/>
              <w:jc w:val="center"/>
              <w:rPr>
                <w:rFonts w:eastAsia="Calibri"/>
                <w:spacing w:val="-1"/>
                <w:sz w:val="22"/>
                <w:szCs w:val="22"/>
                <w:lang w:eastAsia="en-US"/>
              </w:rPr>
            </w:pPr>
          </w:p>
        </w:tc>
        <w:tc>
          <w:tcPr>
            <w:tcW w:w="1040" w:type="dxa"/>
            <w:vMerge/>
          </w:tcPr>
          <w:p w:rsidR="00CD41D0" w:rsidRPr="00CD41D0" w:rsidRDefault="00CD41D0" w:rsidP="00CD41D0">
            <w:pPr>
              <w:widowControl w:val="0"/>
              <w:suppressAutoHyphens w:val="0"/>
              <w:jc w:val="center"/>
              <w:rPr>
                <w:rFonts w:eastAsia="Calibri"/>
                <w:spacing w:val="-1"/>
                <w:sz w:val="22"/>
                <w:szCs w:val="22"/>
                <w:lang w:eastAsia="en-US"/>
              </w:rPr>
            </w:pPr>
          </w:p>
        </w:tc>
        <w:tc>
          <w:tcPr>
            <w:tcW w:w="946" w:type="dxa"/>
            <w:vMerge/>
          </w:tcPr>
          <w:p w:rsidR="00CD41D0" w:rsidRPr="00CD41D0" w:rsidRDefault="00CD41D0" w:rsidP="00CD41D0">
            <w:pPr>
              <w:widowControl w:val="0"/>
              <w:suppressAutoHyphens w:val="0"/>
              <w:jc w:val="center"/>
              <w:rPr>
                <w:rFonts w:eastAsia="Calibri"/>
                <w:spacing w:val="-1"/>
                <w:sz w:val="22"/>
                <w:szCs w:val="22"/>
                <w:lang w:eastAsia="en-US"/>
              </w:rPr>
            </w:pPr>
          </w:p>
        </w:tc>
      </w:tr>
    </w:tbl>
    <w:p w:rsidR="008267B5" w:rsidRPr="00CD41D0" w:rsidRDefault="008267B5" w:rsidP="005E1775">
      <w:pPr>
        <w:widowControl w:val="0"/>
        <w:ind w:firstLine="720"/>
        <w:jc w:val="both"/>
        <w:rPr>
          <w:sz w:val="26"/>
          <w:szCs w:val="26"/>
        </w:rPr>
      </w:pPr>
    </w:p>
    <w:p w:rsidR="00367935" w:rsidRDefault="00812309" w:rsidP="005E1775">
      <w:pPr>
        <w:widowControl w:val="0"/>
        <w:ind w:firstLine="720"/>
        <w:jc w:val="both"/>
        <w:rPr>
          <w:sz w:val="26"/>
          <w:szCs w:val="26"/>
        </w:rPr>
      </w:pPr>
      <w:proofErr w:type="gramStart"/>
      <w:r w:rsidRPr="00255269">
        <w:rPr>
          <w:sz w:val="26"/>
          <w:szCs w:val="26"/>
        </w:rPr>
        <w:t xml:space="preserve">Следовательно, участник закупки – </w:t>
      </w:r>
      <w:r>
        <w:rPr>
          <w:sz w:val="26"/>
          <w:szCs w:val="26"/>
        </w:rPr>
        <w:t>ООО «</w:t>
      </w:r>
      <w:r w:rsidR="00CD41D0">
        <w:rPr>
          <w:sz w:val="26"/>
          <w:szCs w:val="26"/>
        </w:rPr>
        <w:t>УМПРЭО</w:t>
      </w:r>
      <w:r>
        <w:rPr>
          <w:sz w:val="26"/>
          <w:szCs w:val="26"/>
        </w:rPr>
        <w:t>»</w:t>
      </w:r>
      <w:r w:rsidRPr="00220B81">
        <w:rPr>
          <w:sz w:val="26"/>
          <w:szCs w:val="26"/>
        </w:rPr>
        <w:t xml:space="preserve"> </w:t>
      </w:r>
      <w:r w:rsidR="00CD41D0" w:rsidRPr="00220B81">
        <w:rPr>
          <w:sz w:val="26"/>
          <w:szCs w:val="26"/>
        </w:rPr>
        <w:t>(</w:t>
      </w:r>
      <w:r w:rsidR="00CD41D0">
        <w:rPr>
          <w:sz w:val="26"/>
          <w:szCs w:val="26"/>
        </w:rPr>
        <w:t>идентификационный</w:t>
      </w:r>
      <w:r w:rsidR="00CD41D0" w:rsidRPr="00220B81">
        <w:rPr>
          <w:sz w:val="26"/>
          <w:szCs w:val="26"/>
        </w:rPr>
        <w:t xml:space="preserve"> номер</w:t>
      </w:r>
      <w:r w:rsidR="00CD41D0">
        <w:rPr>
          <w:sz w:val="26"/>
          <w:szCs w:val="26"/>
        </w:rPr>
        <w:t xml:space="preserve"> заявки</w:t>
      </w:r>
      <w:r w:rsidR="00CD41D0" w:rsidRPr="00220B81">
        <w:rPr>
          <w:sz w:val="26"/>
          <w:szCs w:val="26"/>
        </w:rPr>
        <w:t xml:space="preserve"> </w:t>
      </w:r>
      <w:r w:rsidR="00CD41D0" w:rsidRPr="00CD41D0">
        <w:rPr>
          <w:sz w:val="26"/>
          <w:szCs w:val="26"/>
        </w:rPr>
        <w:t>98455</w:t>
      </w:r>
      <w:r w:rsidR="00CD41D0" w:rsidRPr="00220B81">
        <w:rPr>
          <w:sz w:val="26"/>
          <w:szCs w:val="26"/>
        </w:rPr>
        <w:t>)</w:t>
      </w:r>
      <w:r w:rsidRPr="00255269">
        <w:rPr>
          <w:sz w:val="26"/>
          <w:szCs w:val="26"/>
        </w:rPr>
        <w:t xml:space="preserve">, предлагает </w:t>
      </w:r>
      <w:r w:rsidR="00CD41D0">
        <w:rPr>
          <w:sz w:val="26"/>
          <w:szCs w:val="26"/>
        </w:rPr>
        <w:t xml:space="preserve">необходимый при выполнении работ </w:t>
      </w:r>
      <w:r w:rsidR="00CD41D0" w:rsidRPr="00CD41D0">
        <w:rPr>
          <w:sz w:val="26"/>
          <w:szCs w:val="26"/>
        </w:rPr>
        <w:t>по ремонту участков автомобильной дороги Тутаев-</w:t>
      </w:r>
      <w:proofErr w:type="spellStart"/>
      <w:r w:rsidR="00CD41D0" w:rsidRPr="00CD41D0">
        <w:rPr>
          <w:sz w:val="26"/>
          <w:szCs w:val="26"/>
        </w:rPr>
        <w:t>Шопша</w:t>
      </w:r>
      <w:proofErr w:type="spellEnd"/>
      <w:r w:rsidR="00CD41D0" w:rsidRPr="00CD41D0">
        <w:rPr>
          <w:sz w:val="26"/>
          <w:szCs w:val="26"/>
        </w:rPr>
        <w:t xml:space="preserve"> в </w:t>
      </w:r>
      <w:proofErr w:type="spellStart"/>
      <w:r w:rsidR="00CD41D0" w:rsidRPr="00CD41D0">
        <w:rPr>
          <w:sz w:val="26"/>
          <w:szCs w:val="26"/>
        </w:rPr>
        <w:t>Тутаевском</w:t>
      </w:r>
      <w:proofErr w:type="spellEnd"/>
      <w:r w:rsidR="00CD41D0" w:rsidRPr="00CD41D0">
        <w:rPr>
          <w:sz w:val="26"/>
          <w:szCs w:val="26"/>
        </w:rPr>
        <w:t xml:space="preserve"> и Гаврилов-Ямском муниципальных районах Ярославской области (1этап)</w:t>
      </w:r>
      <w:r w:rsidR="00CD41D0">
        <w:rPr>
          <w:sz w:val="26"/>
          <w:szCs w:val="26"/>
        </w:rPr>
        <w:t xml:space="preserve"> </w:t>
      </w:r>
      <w:r w:rsidRPr="00255269">
        <w:rPr>
          <w:sz w:val="26"/>
          <w:szCs w:val="26"/>
        </w:rPr>
        <w:t>с функциональными, техническими и качественными характеристиками, отличающимися от заявленных заказчиком в аукционной документации</w:t>
      </w:r>
      <w:r>
        <w:rPr>
          <w:sz w:val="26"/>
          <w:szCs w:val="26"/>
        </w:rPr>
        <w:t xml:space="preserve"> (заказчику требуется </w:t>
      </w:r>
      <w:r w:rsidR="00CD41D0">
        <w:rPr>
          <w:sz w:val="26"/>
          <w:szCs w:val="26"/>
        </w:rPr>
        <w:t xml:space="preserve">по </w:t>
      </w:r>
      <w:r w:rsidR="00AE5DC8">
        <w:rPr>
          <w:sz w:val="26"/>
          <w:szCs w:val="26"/>
        </w:rPr>
        <w:t>позици</w:t>
      </w:r>
      <w:r w:rsidR="00CD41D0">
        <w:rPr>
          <w:sz w:val="26"/>
          <w:szCs w:val="26"/>
        </w:rPr>
        <w:t>и</w:t>
      </w:r>
      <w:r w:rsidR="00AE5DC8">
        <w:rPr>
          <w:sz w:val="26"/>
          <w:szCs w:val="26"/>
        </w:rPr>
        <w:t xml:space="preserve"> № 1</w:t>
      </w:r>
      <w:r w:rsidR="00CD41D0">
        <w:rPr>
          <w:sz w:val="26"/>
          <w:szCs w:val="26"/>
        </w:rPr>
        <w:t>5 «</w:t>
      </w:r>
      <w:r w:rsidR="00CD41D0" w:rsidRPr="00CD41D0">
        <w:rPr>
          <w:sz w:val="26"/>
          <w:szCs w:val="26"/>
        </w:rPr>
        <w:t>Знаки дорожные  тип 1.34.1, 1.34.2</w:t>
      </w:r>
      <w:r w:rsidR="00CD41D0">
        <w:rPr>
          <w:sz w:val="26"/>
          <w:szCs w:val="26"/>
        </w:rPr>
        <w:t xml:space="preserve">», в том числе, </w:t>
      </w:r>
      <w:r>
        <w:rPr>
          <w:sz w:val="26"/>
          <w:szCs w:val="26"/>
        </w:rPr>
        <w:t>с «</w:t>
      </w:r>
      <w:r w:rsidR="00CD41D0">
        <w:rPr>
          <w:sz w:val="26"/>
          <w:szCs w:val="26"/>
        </w:rPr>
        <w:t>покрытием</w:t>
      </w:r>
      <w:r>
        <w:rPr>
          <w:sz w:val="26"/>
          <w:szCs w:val="26"/>
        </w:rPr>
        <w:t xml:space="preserve">» - </w:t>
      </w:r>
      <w:r w:rsidR="00AE5DC8">
        <w:rPr>
          <w:sz w:val="26"/>
          <w:szCs w:val="26"/>
        </w:rPr>
        <w:t>«</w:t>
      </w:r>
      <w:r w:rsidR="00CD41D0">
        <w:rPr>
          <w:sz w:val="26"/>
          <w:szCs w:val="26"/>
        </w:rPr>
        <w:t>в</w:t>
      </w:r>
      <w:r w:rsidR="00CD41D0" w:rsidRPr="00CD41D0">
        <w:rPr>
          <w:sz w:val="26"/>
          <w:szCs w:val="26"/>
        </w:rPr>
        <w:t>се детали и</w:t>
      </w:r>
      <w:proofErr w:type="gramEnd"/>
      <w:r w:rsidR="00CD41D0" w:rsidRPr="00CD41D0">
        <w:rPr>
          <w:sz w:val="26"/>
          <w:szCs w:val="26"/>
        </w:rPr>
        <w:t xml:space="preserve"> сборочные единицы знаков должны быть изготовлены из антикоррозионных материалов и иметь защитное покрытие</w:t>
      </w:r>
      <w:r w:rsidR="00CD41D0">
        <w:rPr>
          <w:sz w:val="26"/>
          <w:szCs w:val="26"/>
        </w:rPr>
        <w:t>»</w:t>
      </w:r>
      <w:r w:rsidR="00AE5DC8">
        <w:rPr>
          <w:sz w:val="26"/>
          <w:szCs w:val="26"/>
        </w:rPr>
        <w:t>,</w:t>
      </w:r>
      <w:r>
        <w:rPr>
          <w:sz w:val="26"/>
          <w:szCs w:val="26"/>
        </w:rPr>
        <w:t xml:space="preserve"> участник закупки предлагает </w:t>
      </w:r>
      <w:r w:rsidR="00CD41D0">
        <w:rPr>
          <w:sz w:val="26"/>
          <w:szCs w:val="26"/>
        </w:rPr>
        <w:t>по позиции № 15 «</w:t>
      </w:r>
      <w:r w:rsidR="00CD41D0" w:rsidRPr="00CD41D0">
        <w:rPr>
          <w:sz w:val="26"/>
          <w:szCs w:val="26"/>
        </w:rPr>
        <w:t>Знаки дорожные  тип 1.34.1, 1.34.2</w:t>
      </w:r>
      <w:r w:rsidR="00CD41D0">
        <w:rPr>
          <w:sz w:val="26"/>
          <w:szCs w:val="26"/>
        </w:rPr>
        <w:t xml:space="preserve">» </w:t>
      </w:r>
      <w:r>
        <w:rPr>
          <w:sz w:val="26"/>
          <w:szCs w:val="26"/>
        </w:rPr>
        <w:t xml:space="preserve">с </w:t>
      </w:r>
      <w:r w:rsidR="00AE5DC8">
        <w:rPr>
          <w:sz w:val="26"/>
          <w:szCs w:val="26"/>
        </w:rPr>
        <w:t>«</w:t>
      </w:r>
      <w:r w:rsidR="00CD41D0">
        <w:rPr>
          <w:sz w:val="26"/>
          <w:szCs w:val="26"/>
        </w:rPr>
        <w:t>покрытием</w:t>
      </w:r>
      <w:r w:rsidR="00AE5DC8">
        <w:rPr>
          <w:sz w:val="26"/>
          <w:szCs w:val="26"/>
        </w:rPr>
        <w:t>»</w:t>
      </w:r>
      <w:r>
        <w:rPr>
          <w:sz w:val="26"/>
          <w:szCs w:val="26"/>
        </w:rPr>
        <w:t xml:space="preserve"> - </w:t>
      </w:r>
      <w:r w:rsidR="00CD41D0">
        <w:rPr>
          <w:sz w:val="26"/>
          <w:szCs w:val="26"/>
        </w:rPr>
        <w:t>«</w:t>
      </w:r>
      <w:r w:rsidR="00CD41D0" w:rsidRPr="00CD41D0">
        <w:rPr>
          <w:sz w:val="26"/>
          <w:szCs w:val="26"/>
        </w:rPr>
        <w:t>Все детали и сборочные единицы знаков имеют защитное покрытие</w:t>
      </w:r>
      <w:r w:rsidR="00CD41D0">
        <w:rPr>
          <w:sz w:val="26"/>
          <w:szCs w:val="26"/>
        </w:rPr>
        <w:t>»</w:t>
      </w:r>
      <w:r>
        <w:rPr>
          <w:sz w:val="26"/>
          <w:szCs w:val="26"/>
        </w:rPr>
        <w:t xml:space="preserve">, то есть </w:t>
      </w:r>
      <w:r w:rsidR="00CD41D0">
        <w:rPr>
          <w:sz w:val="26"/>
          <w:szCs w:val="26"/>
        </w:rPr>
        <w:t xml:space="preserve">не </w:t>
      </w:r>
      <w:r w:rsidR="00AC0419">
        <w:rPr>
          <w:sz w:val="26"/>
          <w:szCs w:val="26"/>
        </w:rPr>
        <w:t>указан</w:t>
      </w:r>
      <w:r w:rsidR="00CD41D0">
        <w:rPr>
          <w:sz w:val="26"/>
          <w:szCs w:val="26"/>
        </w:rPr>
        <w:t>о значение показателя «покрытие» -</w:t>
      </w:r>
      <w:r w:rsidR="00910EA0">
        <w:rPr>
          <w:sz w:val="26"/>
          <w:szCs w:val="26"/>
        </w:rPr>
        <w:t xml:space="preserve"> </w:t>
      </w:r>
      <w:r w:rsidR="00CD41D0">
        <w:rPr>
          <w:sz w:val="26"/>
          <w:szCs w:val="26"/>
        </w:rPr>
        <w:t>«</w:t>
      </w:r>
      <w:r w:rsidR="00CD41D0" w:rsidRPr="00CD41D0">
        <w:rPr>
          <w:sz w:val="26"/>
          <w:szCs w:val="26"/>
        </w:rPr>
        <w:t>изготовлены из антикоррозионных материалов</w:t>
      </w:r>
      <w:r w:rsidR="00CD41D0">
        <w:rPr>
          <w:sz w:val="26"/>
          <w:szCs w:val="26"/>
        </w:rPr>
        <w:t>»</w:t>
      </w:r>
      <w:r>
        <w:rPr>
          <w:sz w:val="26"/>
          <w:szCs w:val="26"/>
        </w:rPr>
        <w:t>).</w:t>
      </w:r>
    </w:p>
    <w:p w:rsidR="00910EA0" w:rsidRPr="003E3B87" w:rsidRDefault="00910EA0" w:rsidP="00910EA0">
      <w:pPr>
        <w:widowControl w:val="0"/>
        <w:ind w:firstLine="720"/>
        <w:jc w:val="both"/>
        <w:rPr>
          <w:rFonts w:eastAsia="Times New Roman CYR"/>
          <w:bCs/>
          <w:color w:val="000000"/>
          <w:sz w:val="26"/>
          <w:szCs w:val="26"/>
        </w:rPr>
      </w:pPr>
      <w:r w:rsidRPr="003E3B87">
        <w:rPr>
          <w:rFonts w:eastAsia="Times New Roman CYR"/>
          <w:bCs/>
          <w:color w:val="000000"/>
          <w:sz w:val="26"/>
          <w:szCs w:val="26"/>
        </w:rPr>
        <w:t>В силу части 1 статьи 67 Федерального закона от 05.04.2013</w:t>
      </w:r>
      <w:r>
        <w:rPr>
          <w:rFonts w:eastAsia="Times New Roman CYR"/>
          <w:bCs/>
          <w:color w:val="000000"/>
          <w:sz w:val="26"/>
          <w:szCs w:val="26"/>
        </w:rPr>
        <w:t xml:space="preserve"> </w:t>
      </w:r>
      <w:r w:rsidRPr="003E3B87">
        <w:rPr>
          <w:rFonts w:eastAsia="Times New Roman CYR"/>
          <w:bCs/>
          <w:color w:val="000000"/>
          <w:sz w:val="26"/>
          <w:szCs w:val="26"/>
        </w:rPr>
        <w:t>№ 44-ФЗ аукционная комиссия проверяет первые части заявок на участие в электронном аукционе, содержащие информацию, предусмотренную частью 3 статьи 66 Федерального закона от 05.04.2013</w:t>
      </w:r>
      <w:r>
        <w:rPr>
          <w:rFonts w:eastAsia="Times New Roman CYR"/>
          <w:bCs/>
          <w:color w:val="000000"/>
          <w:sz w:val="26"/>
          <w:szCs w:val="26"/>
        </w:rPr>
        <w:t xml:space="preserve"> </w:t>
      </w:r>
      <w:r>
        <w:rPr>
          <w:rFonts w:eastAsia="Times New Roman CYR"/>
          <w:bCs/>
          <w:color w:val="000000"/>
          <w:sz w:val="26"/>
          <w:szCs w:val="26"/>
        </w:rPr>
        <w:br/>
      </w:r>
      <w:r w:rsidRPr="003E3B87">
        <w:rPr>
          <w:rFonts w:eastAsia="Times New Roman CYR"/>
          <w:bCs/>
          <w:color w:val="000000"/>
          <w:sz w:val="26"/>
          <w:szCs w:val="26"/>
        </w:rPr>
        <w:t>№ 44-ФЗ, на соответствие требованиям, установленным документацией о таком аукционе в отношении закупаемых товаров, работ, услуг.</w:t>
      </w:r>
    </w:p>
    <w:p w:rsidR="00910EA0" w:rsidRPr="003E3B87" w:rsidRDefault="00910EA0" w:rsidP="00910EA0">
      <w:pPr>
        <w:widowControl w:val="0"/>
        <w:ind w:firstLine="720"/>
        <w:jc w:val="both"/>
        <w:rPr>
          <w:rFonts w:eastAsia="Times New Roman CYR"/>
          <w:bCs/>
          <w:color w:val="000000"/>
          <w:sz w:val="26"/>
          <w:szCs w:val="26"/>
        </w:rPr>
      </w:pPr>
      <w:r w:rsidRPr="003E3B87">
        <w:rPr>
          <w:rFonts w:eastAsia="Times New Roman CYR"/>
          <w:bCs/>
          <w:color w:val="000000"/>
          <w:sz w:val="26"/>
          <w:szCs w:val="26"/>
        </w:rPr>
        <w:t>На основании пункта 1 части 4 статьи 67 Федерального закона от 05.04.2013</w:t>
      </w:r>
      <w:r>
        <w:rPr>
          <w:rFonts w:eastAsia="Times New Roman CYR"/>
          <w:bCs/>
          <w:color w:val="000000"/>
          <w:sz w:val="26"/>
          <w:szCs w:val="26"/>
        </w:rPr>
        <w:t xml:space="preserve"> </w:t>
      </w:r>
      <w:r w:rsidRPr="003E3B87">
        <w:rPr>
          <w:rFonts w:eastAsia="Times New Roman CYR"/>
          <w:bCs/>
          <w:color w:val="000000"/>
          <w:sz w:val="26"/>
          <w:szCs w:val="26"/>
        </w:rPr>
        <w:t>№ 44-ФЗ участник электронного аукциона не допускается к участию в электронном аукционе в случае:</w:t>
      </w:r>
    </w:p>
    <w:p w:rsidR="00910EA0" w:rsidRPr="003E3B87" w:rsidRDefault="00910EA0" w:rsidP="00910EA0">
      <w:pPr>
        <w:widowControl w:val="0"/>
        <w:ind w:firstLine="720"/>
        <w:jc w:val="both"/>
        <w:rPr>
          <w:rFonts w:eastAsia="Times New Roman CYR"/>
          <w:bCs/>
          <w:color w:val="000000"/>
          <w:sz w:val="26"/>
          <w:szCs w:val="26"/>
        </w:rPr>
      </w:pPr>
      <w:r w:rsidRPr="003E3B87">
        <w:rPr>
          <w:rFonts w:eastAsia="Times New Roman CYR"/>
          <w:bCs/>
          <w:color w:val="000000"/>
          <w:sz w:val="26"/>
          <w:szCs w:val="26"/>
        </w:rPr>
        <w:t xml:space="preserve">1) </w:t>
      </w:r>
      <w:proofErr w:type="spellStart"/>
      <w:r w:rsidRPr="003E3B87">
        <w:rPr>
          <w:rFonts w:eastAsia="Times New Roman CYR"/>
          <w:bCs/>
          <w:color w:val="000000"/>
          <w:sz w:val="26"/>
          <w:szCs w:val="26"/>
        </w:rPr>
        <w:t>непредоставления</w:t>
      </w:r>
      <w:proofErr w:type="spellEnd"/>
      <w:r w:rsidRPr="003E3B87">
        <w:rPr>
          <w:rFonts w:eastAsia="Times New Roman CYR"/>
          <w:bCs/>
          <w:color w:val="000000"/>
          <w:sz w:val="26"/>
          <w:szCs w:val="26"/>
        </w:rPr>
        <w:t xml:space="preserve"> информации, предусмотренной частью 3 статьи 66 Федерального закона от 05.04.2013</w:t>
      </w:r>
      <w:r>
        <w:rPr>
          <w:rFonts w:eastAsia="Times New Roman CYR"/>
          <w:bCs/>
          <w:color w:val="000000"/>
          <w:sz w:val="26"/>
          <w:szCs w:val="26"/>
        </w:rPr>
        <w:t xml:space="preserve"> </w:t>
      </w:r>
      <w:r w:rsidRPr="003E3B87">
        <w:rPr>
          <w:rFonts w:eastAsia="Times New Roman CYR"/>
          <w:bCs/>
          <w:color w:val="000000"/>
          <w:sz w:val="26"/>
          <w:szCs w:val="26"/>
        </w:rPr>
        <w:t>№ 44-ФЗ, или предоставления недостоверной информации;</w:t>
      </w:r>
    </w:p>
    <w:p w:rsidR="00910EA0" w:rsidRPr="003E3B87" w:rsidRDefault="00910EA0" w:rsidP="00910EA0">
      <w:pPr>
        <w:widowControl w:val="0"/>
        <w:ind w:firstLine="720"/>
        <w:jc w:val="both"/>
        <w:rPr>
          <w:rFonts w:eastAsia="Times New Roman CYR"/>
          <w:bCs/>
          <w:color w:val="000000"/>
          <w:sz w:val="26"/>
          <w:szCs w:val="26"/>
        </w:rPr>
      </w:pPr>
      <w:r w:rsidRPr="003E3B87">
        <w:rPr>
          <w:rFonts w:eastAsia="Times New Roman CYR"/>
          <w:bCs/>
          <w:color w:val="000000"/>
          <w:sz w:val="26"/>
          <w:szCs w:val="26"/>
        </w:rPr>
        <w:t>2) несоответствия информации, предусмотренной частью 3 статьи 66 Федерального закона от 05.04.2013</w:t>
      </w:r>
      <w:r>
        <w:rPr>
          <w:rFonts w:eastAsia="Times New Roman CYR"/>
          <w:bCs/>
          <w:color w:val="000000"/>
          <w:sz w:val="26"/>
          <w:szCs w:val="26"/>
        </w:rPr>
        <w:t xml:space="preserve"> </w:t>
      </w:r>
      <w:r w:rsidRPr="003E3B87">
        <w:rPr>
          <w:rFonts w:eastAsia="Times New Roman CYR"/>
          <w:bCs/>
          <w:color w:val="000000"/>
          <w:sz w:val="26"/>
          <w:szCs w:val="26"/>
        </w:rPr>
        <w:t>№ 44-ФЗ, требованиям документации о таком аукционе.</w:t>
      </w:r>
    </w:p>
    <w:p w:rsidR="00910EA0" w:rsidRPr="003E3B87" w:rsidRDefault="00910EA0" w:rsidP="00910EA0">
      <w:pPr>
        <w:widowControl w:val="0"/>
        <w:ind w:firstLine="720"/>
        <w:jc w:val="both"/>
        <w:rPr>
          <w:rFonts w:eastAsia="Times New Roman CYR"/>
          <w:bCs/>
          <w:color w:val="000000"/>
          <w:sz w:val="26"/>
          <w:szCs w:val="26"/>
        </w:rPr>
      </w:pPr>
      <w:r w:rsidRPr="003E3B87">
        <w:rPr>
          <w:rFonts w:eastAsia="Times New Roman CYR"/>
          <w:bCs/>
          <w:color w:val="000000"/>
          <w:sz w:val="26"/>
          <w:szCs w:val="26"/>
        </w:rPr>
        <w:t>Отказ в допуске к участию в электронном аукционе по основаниям, не предусмотренным частью 4</w:t>
      </w:r>
      <w:r>
        <w:rPr>
          <w:rFonts w:eastAsia="Times New Roman CYR"/>
          <w:bCs/>
          <w:color w:val="000000"/>
          <w:sz w:val="26"/>
          <w:szCs w:val="26"/>
        </w:rPr>
        <w:t xml:space="preserve"> статьи 67</w:t>
      </w:r>
      <w:r w:rsidRPr="003E3B87">
        <w:rPr>
          <w:rFonts w:eastAsia="Times New Roman CYR"/>
          <w:bCs/>
          <w:color w:val="000000"/>
          <w:sz w:val="26"/>
          <w:szCs w:val="26"/>
        </w:rPr>
        <w:t xml:space="preserve"> Федерального закона от 05.04.2013</w:t>
      </w:r>
      <w:r>
        <w:rPr>
          <w:rFonts w:eastAsia="Times New Roman CYR"/>
          <w:bCs/>
          <w:color w:val="000000"/>
          <w:sz w:val="26"/>
          <w:szCs w:val="26"/>
        </w:rPr>
        <w:t xml:space="preserve"> </w:t>
      </w:r>
      <w:r w:rsidRPr="003E3B87">
        <w:rPr>
          <w:rFonts w:eastAsia="Times New Roman CYR"/>
          <w:bCs/>
          <w:color w:val="000000"/>
          <w:sz w:val="26"/>
          <w:szCs w:val="26"/>
        </w:rPr>
        <w:t>№ 44-ФЗ, не допускается (часть 5 статьи 67 Федерального закона от 05.04.2013г. № 44-ФЗ).</w:t>
      </w:r>
    </w:p>
    <w:p w:rsidR="00910EA0" w:rsidRPr="003E3B87" w:rsidRDefault="00910EA0" w:rsidP="00910EA0">
      <w:pPr>
        <w:widowControl w:val="0"/>
        <w:ind w:firstLine="720"/>
        <w:jc w:val="both"/>
        <w:rPr>
          <w:rFonts w:eastAsia="Times New Roman CYR"/>
          <w:bCs/>
          <w:color w:val="000000"/>
          <w:sz w:val="26"/>
          <w:szCs w:val="26"/>
        </w:rPr>
      </w:pPr>
      <w:proofErr w:type="gramStart"/>
      <w:r w:rsidRPr="003E3B87">
        <w:rPr>
          <w:rFonts w:eastAsia="Times New Roman CYR"/>
          <w:bCs/>
          <w:color w:val="000000"/>
          <w:sz w:val="26"/>
          <w:szCs w:val="26"/>
        </w:rPr>
        <w:t>В соответствии с частью 6 статьи 67 Федерального закона от 05.04.2013</w:t>
      </w:r>
      <w:r>
        <w:rPr>
          <w:rFonts w:eastAsia="Times New Roman CYR"/>
          <w:bCs/>
          <w:color w:val="000000"/>
          <w:sz w:val="26"/>
          <w:szCs w:val="26"/>
        </w:rPr>
        <w:t xml:space="preserve"> </w:t>
      </w:r>
      <w:r w:rsidRPr="003E3B87">
        <w:rPr>
          <w:rFonts w:eastAsia="Times New Roman CYR"/>
          <w:bCs/>
          <w:color w:val="000000"/>
          <w:sz w:val="26"/>
          <w:szCs w:val="26"/>
        </w:rPr>
        <w:t>№ 44-ФЗ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w:t>
      </w:r>
      <w:proofErr w:type="gramEnd"/>
      <w:r w:rsidRPr="003E3B87">
        <w:rPr>
          <w:rFonts w:eastAsia="Times New Roman CYR"/>
          <w:bCs/>
          <w:color w:val="000000"/>
          <w:sz w:val="26"/>
          <w:szCs w:val="26"/>
        </w:rPr>
        <w:t xml:space="preserve"> Указанный протокол должен содержать информацию:</w:t>
      </w:r>
    </w:p>
    <w:p w:rsidR="00910EA0" w:rsidRPr="003E3B87" w:rsidRDefault="00910EA0" w:rsidP="00910EA0">
      <w:pPr>
        <w:widowControl w:val="0"/>
        <w:ind w:firstLine="720"/>
        <w:jc w:val="both"/>
        <w:rPr>
          <w:rFonts w:eastAsia="Times New Roman CYR"/>
          <w:bCs/>
          <w:color w:val="000000"/>
          <w:sz w:val="26"/>
          <w:szCs w:val="26"/>
        </w:rPr>
      </w:pPr>
      <w:r w:rsidRPr="003E3B87">
        <w:rPr>
          <w:rFonts w:eastAsia="Times New Roman CYR"/>
          <w:bCs/>
          <w:color w:val="000000"/>
          <w:sz w:val="26"/>
          <w:szCs w:val="26"/>
        </w:rPr>
        <w:t>1) об идентификационных номерах заявок на участие в таком аукционе;</w:t>
      </w:r>
    </w:p>
    <w:p w:rsidR="00910EA0" w:rsidRPr="003E3B87" w:rsidRDefault="00910EA0" w:rsidP="00910EA0">
      <w:pPr>
        <w:widowControl w:val="0"/>
        <w:ind w:firstLine="720"/>
        <w:jc w:val="both"/>
        <w:rPr>
          <w:rFonts w:eastAsia="Times New Roman CYR"/>
          <w:bCs/>
          <w:color w:val="000000"/>
          <w:sz w:val="26"/>
          <w:szCs w:val="26"/>
        </w:rPr>
      </w:pPr>
      <w:proofErr w:type="gramStart"/>
      <w:r w:rsidRPr="003E3B87">
        <w:rPr>
          <w:rFonts w:eastAsia="Times New Roman CYR"/>
          <w:bCs/>
          <w:color w:val="000000"/>
          <w:sz w:val="26"/>
          <w:szCs w:val="26"/>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w:t>
      </w:r>
      <w:proofErr w:type="gramEnd"/>
      <w:r w:rsidRPr="003E3B87">
        <w:rPr>
          <w:rFonts w:eastAsia="Times New Roman CYR"/>
          <w:bCs/>
          <w:color w:val="000000"/>
          <w:sz w:val="26"/>
          <w:szCs w:val="26"/>
        </w:rPr>
        <w:t xml:space="preserve"> в нем, положений заявки на участие в таком аукционе, которые не соответствуют требованиям, установленным документацией о нем;</w:t>
      </w:r>
    </w:p>
    <w:p w:rsidR="00910EA0" w:rsidRPr="003E3B87" w:rsidRDefault="00910EA0" w:rsidP="00910EA0">
      <w:pPr>
        <w:widowControl w:val="0"/>
        <w:ind w:firstLine="720"/>
        <w:jc w:val="both"/>
        <w:rPr>
          <w:rFonts w:eastAsia="Times New Roman CYR"/>
          <w:bCs/>
          <w:color w:val="000000"/>
          <w:sz w:val="26"/>
          <w:szCs w:val="26"/>
        </w:rPr>
      </w:pPr>
      <w:r w:rsidRPr="003E3B87">
        <w:rPr>
          <w:rFonts w:eastAsia="Times New Roman CYR"/>
          <w:bCs/>
          <w:color w:val="000000"/>
          <w:sz w:val="26"/>
          <w:szCs w:val="26"/>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910EA0" w:rsidRDefault="00910EA0" w:rsidP="00910EA0">
      <w:pPr>
        <w:widowControl w:val="0"/>
        <w:ind w:firstLine="720"/>
        <w:jc w:val="both"/>
        <w:rPr>
          <w:rFonts w:eastAsia="Times New Roman CYR"/>
          <w:bCs/>
          <w:color w:val="000000"/>
          <w:sz w:val="26"/>
          <w:szCs w:val="26"/>
        </w:rPr>
      </w:pPr>
      <w:proofErr w:type="gramStart"/>
      <w:r w:rsidRPr="003E3B87">
        <w:rPr>
          <w:rFonts w:eastAsia="Times New Roman CYR"/>
          <w:bCs/>
          <w:color w:val="000000"/>
          <w:sz w:val="26"/>
          <w:szCs w:val="26"/>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Федерального закона от 05.04.2013</w:t>
      </w:r>
      <w:r>
        <w:rPr>
          <w:rFonts w:eastAsia="Times New Roman CYR"/>
          <w:bCs/>
          <w:color w:val="000000"/>
          <w:sz w:val="26"/>
          <w:szCs w:val="26"/>
        </w:rPr>
        <w:t xml:space="preserve"> </w:t>
      </w:r>
      <w:r>
        <w:rPr>
          <w:rFonts w:eastAsia="Times New Roman CYR"/>
          <w:bCs/>
          <w:color w:val="000000"/>
          <w:sz w:val="26"/>
          <w:szCs w:val="26"/>
        </w:rPr>
        <w:br/>
      </w:r>
      <w:r w:rsidRPr="003E3B87">
        <w:rPr>
          <w:rFonts w:eastAsia="Times New Roman CYR"/>
          <w:bCs/>
          <w:color w:val="000000"/>
          <w:sz w:val="26"/>
          <w:szCs w:val="26"/>
        </w:rPr>
        <w:t>№ 44-ФЗ.</w:t>
      </w:r>
      <w:proofErr w:type="gramEnd"/>
    </w:p>
    <w:p w:rsidR="00CD41D0" w:rsidRPr="00CD41D0" w:rsidRDefault="00910EA0" w:rsidP="00CD41D0">
      <w:pPr>
        <w:ind w:right="-52" w:firstLine="720"/>
        <w:jc w:val="both"/>
        <w:rPr>
          <w:sz w:val="26"/>
          <w:szCs w:val="26"/>
          <w:lang w:eastAsia="ar-SA"/>
        </w:rPr>
      </w:pPr>
      <w:proofErr w:type="gramStart"/>
      <w:r w:rsidRPr="003A540C">
        <w:rPr>
          <w:rFonts w:eastAsia="Times New Roman CYR"/>
          <w:bCs/>
          <w:color w:val="000000"/>
          <w:sz w:val="26"/>
          <w:szCs w:val="26"/>
        </w:rPr>
        <w:t>Согласно протоколу рассмотрения заявок на участие в электронном аукционе</w:t>
      </w:r>
      <w:r>
        <w:rPr>
          <w:rFonts w:eastAsia="Times New Roman CYR"/>
          <w:bCs/>
          <w:color w:val="000000"/>
          <w:sz w:val="26"/>
          <w:szCs w:val="26"/>
        </w:rPr>
        <w:t xml:space="preserve">                        </w:t>
      </w:r>
      <w:r w:rsidRPr="00B31E7A">
        <w:rPr>
          <w:rFonts w:eastAsia="Times New Roman CYR"/>
          <w:bCs/>
          <w:color w:val="000000"/>
          <w:sz w:val="26"/>
          <w:szCs w:val="26"/>
        </w:rPr>
        <w:t xml:space="preserve">№ </w:t>
      </w:r>
      <w:r w:rsidR="00CD41D0" w:rsidRPr="00CD41D0">
        <w:rPr>
          <w:rFonts w:eastAsia="Times New Roman CYR"/>
          <w:bCs/>
          <w:color w:val="000000"/>
          <w:sz w:val="26"/>
          <w:szCs w:val="26"/>
        </w:rPr>
        <w:t>0171200001920001125</w:t>
      </w:r>
      <w:r w:rsidRPr="003A540C">
        <w:rPr>
          <w:rFonts w:eastAsia="Times New Roman CYR"/>
          <w:bCs/>
          <w:color w:val="000000"/>
          <w:sz w:val="26"/>
          <w:szCs w:val="26"/>
        </w:rPr>
        <w:t xml:space="preserve"> от </w:t>
      </w:r>
      <w:r w:rsidR="00CD41D0">
        <w:rPr>
          <w:rFonts w:eastAsia="Times New Roman CYR"/>
          <w:bCs/>
          <w:color w:val="000000"/>
          <w:sz w:val="26"/>
          <w:szCs w:val="26"/>
        </w:rPr>
        <w:t>20</w:t>
      </w:r>
      <w:r w:rsidRPr="003A540C">
        <w:rPr>
          <w:rFonts w:eastAsia="Times New Roman CYR"/>
          <w:bCs/>
          <w:color w:val="000000"/>
          <w:sz w:val="26"/>
          <w:szCs w:val="26"/>
        </w:rPr>
        <w:t>.</w:t>
      </w:r>
      <w:r>
        <w:rPr>
          <w:rFonts w:eastAsia="Times New Roman CYR"/>
          <w:bCs/>
          <w:color w:val="000000"/>
          <w:sz w:val="26"/>
          <w:szCs w:val="26"/>
        </w:rPr>
        <w:t>0</w:t>
      </w:r>
      <w:r w:rsidR="00CD41D0">
        <w:rPr>
          <w:rFonts w:eastAsia="Times New Roman CYR"/>
          <w:bCs/>
          <w:color w:val="000000"/>
          <w:sz w:val="26"/>
          <w:szCs w:val="26"/>
        </w:rPr>
        <w:t>7</w:t>
      </w:r>
      <w:r w:rsidRPr="003A540C">
        <w:rPr>
          <w:rFonts w:eastAsia="Times New Roman CYR"/>
          <w:bCs/>
          <w:color w:val="000000"/>
          <w:sz w:val="26"/>
          <w:szCs w:val="26"/>
        </w:rPr>
        <w:t>.20</w:t>
      </w:r>
      <w:r>
        <w:rPr>
          <w:rFonts w:eastAsia="Times New Roman CYR"/>
          <w:bCs/>
          <w:color w:val="000000"/>
          <w:sz w:val="26"/>
          <w:szCs w:val="26"/>
        </w:rPr>
        <w:t>20</w:t>
      </w:r>
      <w:r w:rsidRPr="003A540C">
        <w:rPr>
          <w:rFonts w:eastAsia="Times New Roman CYR"/>
          <w:bCs/>
          <w:color w:val="000000"/>
          <w:sz w:val="26"/>
          <w:szCs w:val="26"/>
        </w:rPr>
        <w:t xml:space="preserve"> аукционной комиссией уполномоченного органа отказано в допуске к участию в электронном аукционе участнику закупки – </w:t>
      </w:r>
      <w:r>
        <w:rPr>
          <w:rFonts w:eastAsia="Times New Roman CYR"/>
          <w:bCs/>
          <w:color w:val="000000"/>
          <w:sz w:val="26"/>
          <w:szCs w:val="26"/>
        </w:rPr>
        <w:t>ООО «</w:t>
      </w:r>
      <w:r w:rsidR="00CD41D0">
        <w:rPr>
          <w:rFonts w:eastAsia="Times New Roman CYR"/>
          <w:bCs/>
          <w:color w:val="000000"/>
          <w:sz w:val="26"/>
          <w:szCs w:val="26"/>
        </w:rPr>
        <w:t>УМПРЭО</w:t>
      </w:r>
      <w:r>
        <w:rPr>
          <w:rFonts w:eastAsia="Times New Roman CYR"/>
          <w:bCs/>
          <w:color w:val="000000"/>
          <w:sz w:val="26"/>
          <w:szCs w:val="26"/>
        </w:rPr>
        <w:t>»</w:t>
      </w:r>
      <w:r w:rsidRPr="003A540C">
        <w:rPr>
          <w:rFonts w:eastAsia="Times New Roman CYR"/>
          <w:bCs/>
          <w:color w:val="000000"/>
          <w:sz w:val="26"/>
          <w:szCs w:val="26"/>
        </w:rPr>
        <w:t xml:space="preserve"> </w:t>
      </w:r>
      <w:r w:rsidR="00CD41D0" w:rsidRPr="00220B81">
        <w:rPr>
          <w:sz w:val="26"/>
          <w:szCs w:val="26"/>
        </w:rPr>
        <w:t>(</w:t>
      </w:r>
      <w:r w:rsidR="00CD41D0">
        <w:rPr>
          <w:sz w:val="26"/>
          <w:szCs w:val="26"/>
        </w:rPr>
        <w:t>идентификационный</w:t>
      </w:r>
      <w:r w:rsidR="00CD41D0" w:rsidRPr="00220B81">
        <w:rPr>
          <w:sz w:val="26"/>
          <w:szCs w:val="26"/>
        </w:rPr>
        <w:t xml:space="preserve"> номер</w:t>
      </w:r>
      <w:r w:rsidR="00CD41D0">
        <w:rPr>
          <w:sz w:val="26"/>
          <w:szCs w:val="26"/>
        </w:rPr>
        <w:t xml:space="preserve"> заявки</w:t>
      </w:r>
      <w:r w:rsidR="00CD41D0" w:rsidRPr="00220B81">
        <w:rPr>
          <w:sz w:val="26"/>
          <w:szCs w:val="26"/>
        </w:rPr>
        <w:t xml:space="preserve"> </w:t>
      </w:r>
      <w:r w:rsidR="00CD41D0" w:rsidRPr="00CD41D0">
        <w:rPr>
          <w:sz w:val="26"/>
          <w:szCs w:val="26"/>
        </w:rPr>
        <w:t>98455</w:t>
      </w:r>
      <w:r w:rsidR="00CD41D0" w:rsidRPr="00220B81">
        <w:rPr>
          <w:sz w:val="26"/>
          <w:szCs w:val="26"/>
        </w:rPr>
        <w:t>)</w:t>
      </w:r>
      <w:r w:rsidRPr="003A540C">
        <w:rPr>
          <w:rFonts w:eastAsia="Times New Roman CYR"/>
          <w:bCs/>
          <w:color w:val="000000"/>
          <w:sz w:val="26"/>
          <w:szCs w:val="26"/>
        </w:rPr>
        <w:t xml:space="preserve"> –</w:t>
      </w:r>
      <w:r>
        <w:rPr>
          <w:rFonts w:eastAsia="Times New Roman CYR"/>
          <w:bCs/>
          <w:color w:val="000000"/>
          <w:sz w:val="26"/>
          <w:szCs w:val="26"/>
        </w:rPr>
        <w:t xml:space="preserve"> </w:t>
      </w:r>
      <w:r w:rsidRPr="00910EA0">
        <w:rPr>
          <w:rFonts w:eastAsia="Times New Roman CYR"/>
          <w:bCs/>
          <w:color w:val="000000"/>
          <w:sz w:val="26"/>
          <w:szCs w:val="26"/>
        </w:rPr>
        <w:t>«</w:t>
      </w:r>
      <w:r w:rsidR="00CD41D0">
        <w:rPr>
          <w:sz w:val="26"/>
          <w:szCs w:val="26"/>
          <w:lang w:eastAsia="ar-SA"/>
        </w:rPr>
        <w:t>н</w:t>
      </w:r>
      <w:r w:rsidR="00CD41D0" w:rsidRPr="00CD41D0">
        <w:rPr>
          <w:sz w:val="26"/>
          <w:szCs w:val="26"/>
          <w:lang w:eastAsia="ar-SA"/>
        </w:rPr>
        <w:t xml:space="preserve">а основании пункта 2 части 4 статьи 67 </w:t>
      </w:r>
      <w:r w:rsidR="00CD41D0" w:rsidRPr="003E3B87">
        <w:rPr>
          <w:rFonts w:eastAsia="Times New Roman CYR"/>
          <w:bCs/>
          <w:color w:val="000000"/>
          <w:sz w:val="26"/>
          <w:szCs w:val="26"/>
        </w:rPr>
        <w:t>Федерального закона от 05.04.2013</w:t>
      </w:r>
      <w:r w:rsidR="00CD41D0">
        <w:rPr>
          <w:rFonts w:eastAsia="Times New Roman CYR"/>
          <w:bCs/>
          <w:color w:val="000000"/>
          <w:sz w:val="26"/>
          <w:szCs w:val="26"/>
        </w:rPr>
        <w:t xml:space="preserve"> </w:t>
      </w:r>
      <w:r w:rsidR="00CD41D0" w:rsidRPr="003E3B87">
        <w:rPr>
          <w:rFonts w:eastAsia="Times New Roman CYR"/>
          <w:bCs/>
          <w:color w:val="000000"/>
          <w:sz w:val="26"/>
          <w:szCs w:val="26"/>
        </w:rPr>
        <w:t>№ 44-ФЗ</w:t>
      </w:r>
      <w:r w:rsidR="00CD41D0" w:rsidRPr="00CD41D0">
        <w:rPr>
          <w:sz w:val="26"/>
          <w:szCs w:val="26"/>
          <w:lang w:eastAsia="ar-SA"/>
        </w:rPr>
        <w:t>, п</w:t>
      </w:r>
      <w:r w:rsidR="00CD41D0">
        <w:rPr>
          <w:sz w:val="26"/>
          <w:szCs w:val="26"/>
          <w:lang w:eastAsia="ar-SA"/>
        </w:rPr>
        <w:t>ункта</w:t>
      </w:r>
      <w:r w:rsidR="00CD41D0" w:rsidRPr="00CD41D0">
        <w:rPr>
          <w:sz w:val="26"/>
          <w:szCs w:val="26"/>
          <w:lang w:eastAsia="ar-SA"/>
        </w:rPr>
        <w:t xml:space="preserve"> 20 раздела 1 «Информационная карта аукциона» документации об электронном аукционе, п</w:t>
      </w:r>
      <w:r w:rsidR="00CD41D0">
        <w:rPr>
          <w:sz w:val="26"/>
          <w:szCs w:val="26"/>
          <w:lang w:eastAsia="ar-SA"/>
        </w:rPr>
        <w:t>ункта</w:t>
      </w:r>
      <w:r w:rsidR="00CD41D0" w:rsidRPr="00CD41D0">
        <w:rPr>
          <w:sz w:val="26"/>
          <w:szCs w:val="26"/>
          <w:lang w:eastAsia="ar-SA"/>
        </w:rPr>
        <w:t xml:space="preserve"> 6 раздела 2</w:t>
      </w:r>
      <w:proofErr w:type="gramEnd"/>
      <w:r w:rsidR="00CD41D0" w:rsidRPr="00CD41D0">
        <w:rPr>
          <w:sz w:val="26"/>
          <w:szCs w:val="26"/>
          <w:lang w:eastAsia="ar-SA"/>
        </w:rPr>
        <w:t xml:space="preserve"> «Описание объекта закупки» документации об электронном аукционе: </w:t>
      </w:r>
    </w:p>
    <w:p w:rsidR="00CD41D0" w:rsidRPr="00CD41D0" w:rsidRDefault="00CD41D0" w:rsidP="00CD41D0">
      <w:pPr>
        <w:ind w:right="-52" w:firstLine="720"/>
        <w:jc w:val="both"/>
        <w:rPr>
          <w:sz w:val="26"/>
          <w:szCs w:val="26"/>
          <w:lang w:eastAsia="ar-SA"/>
        </w:rPr>
      </w:pPr>
      <w:r w:rsidRPr="00CD41D0">
        <w:rPr>
          <w:sz w:val="26"/>
          <w:szCs w:val="26"/>
          <w:lang w:eastAsia="ar-SA"/>
        </w:rPr>
        <w:t xml:space="preserve">-  несоответствие информации, предусмотренной частью 3 статьи 66 </w:t>
      </w:r>
      <w:r w:rsidRPr="003E3B87">
        <w:rPr>
          <w:rFonts w:eastAsia="Times New Roman CYR"/>
          <w:bCs/>
          <w:color w:val="000000"/>
          <w:sz w:val="26"/>
          <w:szCs w:val="26"/>
        </w:rPr>
        <w:t>Федерального закона от 05.04.2013</w:t>
      </w:r>
      <w:r>
        <w:rPr>
          <w:rFonts w:eastAsia="Times New Roman CYR"/>
          <w:bCs/>
          <w:color w:val="000000"/>
          <w:sz w:val="26"/>
          <w:szCs w:val="26"/>
        </w:rPr>
        <w:t xml:space="preserve"> </w:t>
      </w:r>
      <w:r w:rsidRPr="003E3B87">
        <w:rPr>
          <w:rFonts w:eastAsia="Times New Roman CYR"/>
          <w:bCs/>
          <w:color w:val="000000"/>
          <w:sz w:val="26"/>
          <w:szCs w:val="26"/>
        </w:rPr>
        <w:t>№ 44-ФЗ</w:t>
      </w:r>
      <w:r w:rsidRPr="00CD41D0">
        <w:rPr>
          <w:sz w:val="26"/>
          <w:szCs w:val="26"/>
          <w:lang w:eastAsia="ar-SA"/>
        </w:rPr>
        <w:t>, требованиям документации об электронном аукционе.</w:t>
      </w:r>
    </w:p>
    <w:p w:rsidR="00910EA0" w:rsidRPr="00910EA0" w:rsidRDefault="00CD41D0" w:rsidP="00CD41D0">
      <w:pPr>
        <w:ind w:right="-52" w:firstLine="720"/>
        <w:jc w:val="both"/>
        <w:rPr>
          <w:sz w:val="22"/>
          <w:szCs w:val="22"/>
          <w:lang w:eastAsia="ru-RU"/>
        </w:rPr>
      </w:pPr>
      <w:r w:rsidRPr="00CD41D0">
        <w:rPr>
          <w:sz w:val="26"/>
          <w:szCs w:val="26"/>
          <w:lang w:eastAsia="ar-SA"/>
        </w:rPr>
        <w:t>По указанным участником закупки конкретным показателям товара выявлены следующие несоответствия требованиям п</w:t>
      </w:r>
      <w:r>
        <w:rPr>
          <w:sz w:val="26"/>
          <w:szCs w:val="26"/>
          <w:lang w:eastAsia="ar-SA"/>
        </w:rPr>
        <w:t>ункта</w:t>
      </w:r>
      <w:r w:rsidRPr="00CD41D0">
        <w:rPr>
          <w:sz w:val="26"/>
          <w:szCs w:val="26"/>
          <w:lang w:eastAsia="ar-SA"/>
        </w:rPr>
        <w:t xml:space="preserve"> 6 раздела 2 «Описание объекта закупки» документации об электронном аукционе:</w:t>
      </w:r>
    </w:p>
    <w:tbl>
      <w:tblPr>
        <w:tblStyle w:val="afa"/>
        <w:tblW w:w="10253" w:type="dxa"/>
        <w:jc w:val="center"/>
        <w:tblLayout w:type="fixed"/>
        <w:tblLook w:val="04A0" w:firstRow="1" w:lastRow="0" w:firstColumn="1" w:lastColumn="0" w:noHBand="0" w:noVBand="1"/>
      </w:tblPr>
      <w:tblGrid>
        <w:gridCol w:w="420"/>
        <w:gridCol w:w="1383"/>
        <w:gridCol w:w="1167"/>
        <w:gridCol w:w="2876"/>
        <w:gridCol w:w="1429"/>
        <w:gridCol w:w="2475"/>
        <w:gridCol w:w="503"/>
      </w:tblGrid>
      <w:tr w:rsidR="00EC4BC5" w:rsidRPr="0008284B" w:rsidTr="005A5148">
        <w:trPr>
          <w:trHeight w:val="197"/>
          <w:jc w:val="center"/>
        </w:trPr>
        <w:tc>
          <w:tcPr>
            <w:tcW w:w="5846" w:type="dxa"/>
            <w:gridSpan w:val="4"/>
            <w:shd w:val="clear" w:color="auto" w:fill="auto"/>
            <w:vAlign w:val="center"/>
          </w:tcPr>
          <w:p w:rsidR="00EC4BC5" w:rsidRPr="0008284B" w:rsidRDefault="00EC4BC5" w:rsidP="00EC4BC5">
            <w:pPr>
              <w:jc w:val="center"/>
              <w:rPr>
                <w:b/>
                <w:sz w:val="18"/>
                <w:szCs w:val="18"/>
                <w:lang w:eastAsia="en-US"/>
              </w:rPr>
            </w:pPr>
            <w:r w:rsidRPr="0008284B">
              <w:rPr>
                <w:b/>
                <w:sz w:val="18"/>
                <w:szCs w:val="18"/>
                <w:lang w:eastAsia="en-US"/>
              </w:rPr>
              <w:t>Требование документации об электронном аукционе</w:t>
            </w:r>
          </w:p>
        </w:tc>
        <w:tc>
          <w:tcPr>
            <w:tcW w:w="3904" w:type="dxa"/>
            <w:gridSpan w:val="2"/>
            <w:shd w:val="clear" w:color="auto" w:fill="auto"/>
            <w:vAlign w:val="center"/>
          </w:tcPr>
          <w:p w:rsidR="00EC4BC5" w:rsidRPr="0008284B" w:rsidRDefault="00EC4BC5" w:rsidP="00EC4BC5">
            <w:pPr>
              <w:jc w:val="center"/>
              <w:rPr>
                <w:b/>
                <w:sz w:val="18"/>
                <w:szCs w:val="18"/>
                <w:lang w:eastAsia="en-US"/>
              </w:rPr>
            </w:pPr>
            <w:r w:rsidRPr="0008284B">
              <w:rPr>
                <w:b/>
                <w:sz w:val="18"/>
                <w:szCs w:val="18"/>
                <w:lang w:eastAsia="en-US"/>
              </w:rPr>
              <w:t>Предложение участника</w:t>
            </w:r>
          </w:p>
        </w:tc>
        <w:tc>
          <w:tcPr>
            <w:tcW w:w="503" w:type="dxa"/>
            <w:tcBorders>
              <w:top w:val="nil"/>
              <w:bottom w:val="nil"/>
              <w:right w:val="nil"/>
            </w:tcBorders>
          </w:tcPr>
          <w:p w:rsidR="00EC4BC5" w:rsidRPr="0008284B" w:rsidRDefault="00EC4BC5" w:rsidP="00EC4BC5">
            <w:pPr>
              <w:jc w:val="center"/>
              <w:rPr>
                <w:b/>
                <w:sz w:val="18"/>
                <w:szCs w:val="18"/>
                <w:lang w:eastAsia="en-US"/>
              </w:rPr>
            </w:pPr>
          </w:p>
        </w:tc>
      </w:tr>
      <w:tr w:rsidR="00EC4BC5" w:rsidRPr="0008284B" w:rsidTr="005A5148">
        <w:trPr>
          <w:trHeight w:val="1009"/>
          <w:jc w:val="center"/>
        </w:trPr>
        <w:tc>
          <w:tcPr>
            <w:tcW w:w="420" w:type="dxa"/>
            <w:shd w:val="clear" w:color="auto" w:fill="auto"/>
            <w:vAlign w:val="center"/>
          </w:tcPr>
          <w:p w:rsidR="00EC4BC5" w:rsidRPr="0008284B" w:rsidRDefault="00EC4BC5" w:rsidP="00EC4BC5">
            <w:pPr>
              <w:jc w:val="center"/>
              <w:rPr>
                <w:i/>
                <w:sz w:val="18"/>
                <w:szCs w:val="18"/>
                <w:lang w:eastAsia="en-US"/>
              </w:rPr>
            </w:pPr>
            <w:r w:rsidRPr="0008284B">
              <w:rPr>
                <w:i/>
                <w:sz w:val="18"/>
                <w:szCs w:val="18"/>
                <w:lang w:eastAsia="en-US"/>
              </w:rPr>
              <w:t xml:space="preserve">№ </w:t>
            </w:r>
            <w:proofErr w:type="gramStart"/>
            <w:r w:rsidRPr="0008284B">
              <w:rPr>
                <w:i/>
                <w:sz w:val="18"/>
                <w:szCs w:val="18"/>
                <w:lang w:eastAsia="en-US"/>
              </w:rPr>
              <w:t>п</w:t>
            </w:r>
            <w:proofErr w:type="gramEnd"/>
            <w:r w:rsidRPr="0008284B">
              <w:rPr>
                <w:i/>
                <w:sz w:val="18"/>
                <w:szCs w:val="18"/>
                <w:lang w:eastAsia="en-US"/>
              </w:rPr>
              <w:t>/п</w:t>
            </w:r>
          </w:p>
        </w:tc>
        <w:tc>
          <w:tcPr>
            <w:tcW w:w="1383" w:type="dxa"/>
            <w:shd w:val="clear" w:color="auto" w:fill="auto"/>
            <w:vAlign w:val="center"/>
          </w:tcPr>
          <w:p w:rsidR="00EC4BC5" w:rsidRPr="0008284B" w:rsidRDefault="00EC4BC5" w:rsidP="00EC4BC5">
            <w:pPr>
              <w:jc w:val="center"/>
              <w:rPr>
                <w:rFonts w:eastAsia="Arial Unicode MS"/>
                <w:i/>
                <w:color w:val="000000"/>
                <w:sz w:val="18"/>
                <w:szCs w:val="18"/>
              </w:rPr>
            </w:pPr>
            <w:r w:rsidRPr="0008284B">
              <w:rPr>
                <w:rFonts w:eastAsia="Arial Unicode MS"/>
                <w:i/>
                <w:color w:val="000000"/>
                <w:sz w:val="18"/>
                <w:szCs w:val="18"/>
              </w:rPr>
              <w:t>Наименование товара, поставляемого при выполнении работ</w:t>
            </w:r>
          </w:p>
        </w:tc>
        <w:tc>
          <w:tcPr>
            <w:tcW w:w="1167" w:type="dxa"/>
            <w:shd w:val="clear" w:color="auto" w:fill="auto"/>
            <w:vAlign w:val="center"/>
          </w:tcPr>
          <w:p w:rsidR="00EC4BC5" w:rsidRPr="0008284B" w:rsidRDefault="00EC4BC5" w:rsidP="00EC4BC5">
            <w:pPr>
              <w:jc w:val="center"/>
              <w:rPr>
                <w:rFonts w:eastAsia="Arial Unicode MS"/>
                <w:i/>
                <w:color w:val="000000"/>
                <w:sz w:val="18"/>
                <w:szCs w:val="18"/>
              </w:rPr>
            </w:pPr>
            <w:r w:rsidRPr="0008284B">
              <w:rPr>
                <w:rFonts w:eastAsia="Arial Unicode MS"/>
                <w:i/>
                <w:color w:val="000000"/>
                <w:sz w:val="18"/>
                <w:szCs w:val="18"/>
              </w:rPr>
              <w:t>Показатель</w:t>
            </w:r>
          </w:p>
        </w:tc>
        <w:tc>
          <w:tcPr>
            <w:tcW w:w="2874" w:type="dxa"/>
            <w:shd w:val="clear" w:color="auto" w:fill="auto"/>
            <w:vAlign w:val="center"/>
          </w:tcPr>
          <w:p w:rsidR="00EC4BC5" w:rsidRPr="0008284B" w:rsidRDefault="00EC4BC5" w:rsidP="00EC4BC5">
            <w:pPr>
              <w:jc w:val="center"/>
              <w:rPr>
                <w:rFonts w:eastAsia="Arial Unicode MS"/>
                <w:i/>
                <w:color w:val="000000"/>
                <w:sz w:val="18"/>
                <w:szCs w:val="18"/>
              </w:rPr>
            </w:pPr>
            <w:r w:rsidRPr="0008284B">
              <w:rPr>
                <w:rFonts w:eastAsia="Arial Unicode MS"/>
                <w:i/>
                <w:color w:val="000000"/>
                <w:sz w:val="18"/>
                <w:szCs w:val="18"/>
              </w:rPr>
              <w:t>Значение показателя</w:t>
            </w:r>
          </w:p>
        </w:tc>
        <w:tc>
          <w:tcPr>
            <w:tcW w:w="1429" w:type="dxa"/>
            <w:shd w:val="clear" w:color="auto" w:fill="auto"/>
            <w:vAlign w:val="center"/>
          </w:tcPr>
          <w:p w:rsidR="00EC4BC5" w:rsidRPr="0008284B" w:rsidRDefault="00EC4BC5" w:rsidP="00EC4BC5">
            <w:pPr>
              <w:jc w:val="center"/>
              <w:rPr>
                <w:i/>
                <w:sz w:val="18"/>
                <w:szCs w:val="18"/>
                <w:lang w:eastAsia="en-US"/>
              </w:rPr>
            </w:pPr>
            <w:r w:rsidRPr="0008284B">
              <w:rPr>
                <w:bCs/>
                <w:i/>
                <w:sz w:val="18"/>
                <w:szCs w:val="18"/>
              </w:rPr>
              <w:t>Показатель, единицы измерения</w:t>
            </w:r>
          </w:p>
        </w:tc>
        <w:tc>
          <w:tcPr>
            <w:tcW w:w="2475" w:type="dxa"/>
            <w:shd w:val="clear" w:color="auto" w:fill="auto"/>
            <w:vAlign w:val="center"/>
          </w:tcPr>
          <w:p w:rsidR="00EC4BC5" w:rsidRPr="0008284B" w:rsidRDefault="00EC4BC5" w:rsidP="00EC4BC5">
            <w:pPr>
              <w:jc w:val="center"/>
              <w:rPr>
                <w:bCs/>
                <w:i/>
                <w:sz w:val="18"/>
                <w:szCs w:val="18"/>
              </w:rPr>
            </w:pPr>
            <w:r w:rsidRPr="0008284B">
              <w:rPr>
                <w:bCs/>
                <w:i/>
                <w:sz w:val="18"/>
                <w:szCs w:val="18"/>
              </w:rPr>
              <w:t>Значение показателя</w:t>
            </w:r>
          </w:p>
        </w:tc>
        <w:tc>
          <w:tcPr>
            <w:tcW w:w="503" w:type="dxa"/>
            <w:tcBorders>
              <w:top w:val="nil"/>
              <w:bottom w:val="nil"/>
              <w:right w:val="nil"/>
            </w:tcBorders>
          </w:tcPr>
          <w:p w:rsidR="00EC4BC5" w:rsidRPr="0008284B" w:rsidRDefault="00EC4BC5" w:rsidP="00EC4BC5">
            <w:pPr>
              <w:jc w:val="center"/>
              <w:rPr>
                <w:bCs/>
                <w:i/>
                <w:sz w:val="18"/>
                <w:szCs w:val="18"/>
              </w:rPr>
            </w:pPr>
          </w:p>
        </w:tc>
      </w:tr>
      <w:tr w:rsidR="00EC4BC5" w:rsidRPr="0008284B" w:rsidTr="005A5148">
        <w:trPr>
          <w:trHeight w:val="2182"/>
          <w:jc w:val="center"/>
        </w:trPr>
        <w:tc>
          <w:tcPr>
            <w:tcW w:w="420" w:type="dxa"/>
            <w:shd w:val="clear" w:color="auto" w:fill="auto"/>
            <w:vAlign w:val="center"/>
          </w:tcPr>
          <w:p w:rsidR="00EC4BC5" w:rsidRPr="0008284B" w:rsidRDefault="00EC4BC5" w:rsidP="00EC4BC5">
            <w:pPr>
              <w:jc w:val="center"/>
              <w:rPr>
                <w:sz w:val="18"/>
                <w:szCs w:val="18"/>
                <w:lang w:eastAsia="en-US"/>
              </w:rPr>
            </w:pPr>
            <w:r w:rsidRPr="0008284B">
              <w:rPr>
                <w:sz w:val="18"/>
                <w:szCs w:val="18"/>
                <w:lang w:eastAsia="en-US"/>
              </w:rPr>
              <w:t>15</w:t>
            </w:r>
          </w:p>
        </w:tc>
        <w:tc>
          <w:tcPr>
            <w:tcW w:w="1383" w:type="dxa"/>
            <w:shd w:val="clear" w:color="auto" w:fill="auto"/>
            <w:vAlign w:val="center"/>
          </w:tcPr>
          <w:p w:rsidR="00EC4BC5" w:rsidRPr="0008284B" w:rsidRDefault="00EC4BC5" w:rsidP="00EC4BC5">
            <w:pPr>
              <w:jc w:val="center"/>
              <w:rPr>
                <w:rFonts w:eastAsia="Arial Unicode MS"/>
                <w:b/>
                <w:color w:val="000000"/>
                <w:sz w:val="18"/>
                <w:szCs w:val="18"/>
              </w:rPr>
            </w:pPr>
            <w:r w:rsidRPr="0008284B">
              <w:rPr>
                <w:b/>
                <w:spacing w:val="-1"/>
                <w:sz w:val="18"/>
                <w:szCs w:val="18"/>
              </w:rPr>
              <w:t>Знаки дорожные  тип 1.34.1, 1.34.2</w:t>
            </w:r>
          </w:p>
        </w:tc>
        <w:tc>
          <w:tcPr>
            <w:tcW w:w="1167" w:type="dxa"/>
            <w:shd w:val="clear" w:color="auto" w:fill="auto"/>
            <w:vAlign w:val="center"/>
          </w:tcPr>
          <w:p w:rsidR="00EC4BC5" w:rsidRPr="0008284B" w:rsidRDefault="00EC4BC5" w:rsidP="00EC4BC5">
            <w:pPr>
              <w:jc w:val="center"/>
              <w:rPr>
                <w:rFonts w:eastAsia="Arial Unicode MS"/>
                <w:i/>
                <w:color w:val="000000"/>
                <w:sz w:val="18"/>
                <w:szCs w:val="18"/>
              </w:rPr>
            </w:pPr>
            <w:r w:rsidRPr="0008284B">
              <w:rPr>
                <w:spacing w:val="-1"/>
                <w:sz w:val="18"/>
                <w:szCs w:val="18"/>
              </w:rPr>
              <w:t>Покрытие</w:t>
            </w:r>
          </w:p>
        </w:tc>
        <w:tc>
          <w:tcPr>
            <w:tcW w:w="2874" w:type="dxa"/>
            <w:shd w:val="clear" w:color="auto" w:fill="auto"/>
            <w:vAlign w:val="center"/>
          </w:tcPr>
          <w:p w:rsidR="00EC4BC5" w:rsidRPr="0008284B" w:rsidRDefault="00EC4BC5" w:rsidP="00EC4BC5">
            <w:pPr>
              <w:jc w:val="center"/>
              <w:rPr>
                <w:rFonts w:eastAsia="Arial Unicode MS"/>
                <w:i/>
                <w:color w:val="000000"/>
                <w:sz w:val="18"/>
                <w:szCs w:val="18"/>
              </w:rPr>
            </w:pPr>
            <w:r w:rsidRPr="0008284B">
              <w:rPr>
                <w:spacing w:val="-1"/>
                <w:sz w:val="18"/>
                <w:szCs w:val="18"/>
              </w:rPr>
              <w:t>Все детали и сборочные единицы знаков должны быть изготовлены из антикоррозионных материалов и иметь защитное покрытие</w:t>
            </w:r>
          </w:p>
        </w:tc>
        <w:tc>
          <w:tcPr>
            <w:tcW w:w="1429" w:type="dxa"/>
            <w:shd w:val="clear" w:color="auto" w:fill="auto"/>
            <w:vAlign w:val="center"/>
          </w:tcPr>
          <w:p w:rsidR="00EC4BC5" w:rsidRPr="0008284B" w:rsidRDefault="00EC4BC5" w:rsidP="00EC4BC5">
            <w:pPr>
              <w:jc w:val="center"/>
              <w:rPr>
                <w:bCs/>
                <w:sz w:val="18"/>
                <w:szCs w:val="18"/>
              </w:rPr>
            </w:pPr>
            <w:r w:rsidRPr="0008284B">
              <w:rPr>
                <w:bCs/>
                <w:sz w:val="18"/>
                <w:szCs w:val="18"/>
              </w:rPr>
              <w:t>Покрытие</w:t>
            </w:r>
          </w:p>
        </w:tc>
        <w:tc>
          <w:tcPr>
            <w:tcW w:w="2475" w:type="dxa"/>
            <w:shd w:val="clear" w:color="auto" w:fill="auto"/>
            <w:vAlign w:val="center"/>
          </w:tcPr>
          <w:p w:rsidR="00EC4BC5" w:rsidRPr="0008284B" w:rsidRDefault="00EC4BC5" w:rsidP="00EC4BC5">
            <w:pPr>
              <w:jc w:val="center"/>
              <w:rPr>
                <w:bCs/>
                <w:i/>
                <w:sz w:val="18"/>
                <w:szCs w:val="18"/>
              </w:rPr>
            </w:pPr>
            <w:r w:rsidRPr="0008284B">
              <w:rPr>
                <w:spacing w:val="-1"/>
                <w:sz w:val="18"/>
                <w:szCs w:val="18"/>
              </w:rPr>
              <w:t>Все детали и сборочные единицы знаков имеют защитное покрытие</w:t>
            </w:r>
          </w:p>
        </w:tc>
        <w:tc>
          <w:tcPr>
            <w:tcW w:w="503" w:type="dxa"/>
            <w:tcBorders>
              <w:top w:val="nil"/>
              <w:bottom w:val="nil"/>
              <w:right w:val="nil"/>
            </w:tcBorders>
            <w:vAlign w:val="bottom"/>
          </w:tcPr>
          <w:p w:rsidR="00EC4BC5" w:rsidRPr="005A5148" w:rsidRDefault="00EC4BC5" w:rsidP="00EC4BC5">
            <w:pPr>
              <w:jc w:val="center"/>
              <w:rPr>
                <w:spacing w:val="-1"/>
                <w:sz w:val="26"/>
                <w:szCs w:val="26"/>
              </w:rPr>
            </w:pPr>
            <w:r w:rsidRPr="005A5148">
              <w:rPr>
                <w:spacing w:val="-1"/>
                <w:sz w:val="26"/>
                <w:szCs w:val="26"/>
              </w:rPr>
              <w:t>».</w:t>
            </w:r>
          </w:p>
        </w:tc>
      </w:tr>
    </w:tbl>
    <w:p w:rsidR="00AC0419" w:rsidRDefault="00AC0419" w:rsidP="005E1775">
      <w:pPr>
        <w:widowControl w:val="0"/>
        <w:ind w:firstLine="720"/>
        <w:jc w:val="both"/>
        <w:rPr>
          <w:sz w:val="26"/>
          <w:szCs w:val="26"/>
        </w:rPr>
      </w:pPr>
    </w:p>
    <w:p w:rsidR="00367935" w:rsidRDefault="00910EA0" w:rsidP="005E1775">
      <w:pPr>
        <w:widowControl w:val="0"/>
        <w:ind w:firstLine="720"/>
        <w:jc w:val="both"/>
        <w:rPr>
          <w:sz w:val="26"/>
          <w:szCs w:val="26"/>
        </w:rPr>
      </w:pPr>
      <w:proofErr w:type="gramStart"/>
      <w:r w:rsidRPr="003A540C">
        <w:rPr>
          <w:sz w:val="26"/>
          <w:szCs w:val="26"/>
        </w:rPr>
        <w:t xml:space="preserve">На основании вышеизложенного, Комиссия не усматривает в действиях аукционной </w:t>
      </w:r>
      <w:r>
        <w:rPr>
          <w:sz w:val="26"/>
          <w:szCs w:val="26"/>
        </w:rPr>
        <w:t xml:space="preserve">комиссии уполномоченного органа, </w:t>
      </w:r>
      <w:r w:rsidRPr="003A540C">
        <w:rPr>
          <w:sz w:val="26"/>
          <w:szCs w:val="26"/>
        </w:rPr>
        <w:t>департамента государствен</w:t>
      </w:r>
      <w:r>
        <w:rPr>
          <w:sz w:val="26"/>
          <w:szCs w:val="26"/>
        </w:rPr>
        <w:t xml:space="preserve">ного заказа Ярославской области, </w:t>
      </w:r>
      <w:r w:rsidRPr="003A540C">
        <w:rPr>
          <w:sz w:val="26"/>
          <w:szCs w:val="26"/>
        </w:rPr>
        <w:t xml:space="preserve">нарушений законодательства о контрактной системе по отказу в допуске к участию в аукционе в электронной форме участнику закупки </w:t>
      </w:r>
      <w:r>
        <w:rPr>
          <w:sz w:val="26"/>
          <w:szCs w:val="26"/>
        </w:rPr>
        <w:t>–</w:t>
      </w:r>
      <w:r w:rsidRPr="003A540C">
        <w:rPr>
          <w:sz w:val="26"/>
          <w:szCs w:val="26"/>
        </w:rPr>
        <w:t xml:space="preserve"> </w:t>
      </w:r>
      <w:r w:rsidR="00CD41D0">
        <w:rPr>
          <w:rFonts w:eastAsia="Times New Roman CYR"/>
          <w:bCs/>
          <w:color w:val="000000"/>
          <w:sz w:val="26"/>
          <w:szCs w:val="26"/>
        </w:rPr>
        <w:t>ООО «УМПРЭО»</w:t>
      </w:r>
      <w:r w:rsidR="00CD41D0" w:rsidRPr="003A540C">
        <w:rPr>
          <w:rFonts w:eastAsia="Times New Roman CYR"/>
          <w:bCs/>
          <w:color w:val="000000"/>
          <w:sz w:val="26"/>
          <w:szCs w:val="26"/>
        </w:rPr>
        <w:t xml:space="preserve"> </w:t>
      </w:r>
      <w:r w:rsidR="00CD41D0" w:rsidRPr="00220B81">
        <w:rPr>
          <w:sz w:val="26"/>
          <w:szCs w:val="26"/>
        </w:rPr>
        <w:t>(</w:t>
      </w:r>
      <w:r w:rsidR="00CD41D0">
        <w:rPr>
          <w:sz w:val="26"/>
          <w:szCs w:val="26"/>
        </w:rPr>
        <w:t>идентификационный</w:t>
      </w:r>
      <w:r w:rsidR="00CD41D0" w:rsidRPr="00220B81">
        <w:rPr>
          <w:sz w:val="26"/>
          <w:szCs w:val="26"/>
        </w:rPr>
        <w:t xml:space="preserve"> номер</w:t>
      </w:r>
      <w:r w:rsidR="00CD41D0">
        <w:rPr>
          <w:sz w:val="26"/>
          <w:szCs w:val="26"/>
        </w:rPr>
        <w:t xml:space="preserve"> заявки</w:t>
      </w:r>
      <w:r w:rsidR="00CD41D0" w:rsidRPr="00220B81">
        <w:rPr>
          <w:sz w:val="26"/>
          <w:szCs w:val="26"/>
        </w:rPr>
        <w:t xml:space="preserve"> </w:t>
      </w:r>
      <w:r w:rsidR="00CD41D0" w:rsidRPr="00CD41D0">
        <w:rPr>
          <w:sz w:val="26"/>
          <w:szCs w:val="26"/>
        </w:rPr>
        <w:t>98455</w:t>
      </w:r>
      <w:r w:rsidR="00CD41D0" w:rsidRPr="00220B81">
        <w:rPr>
          <w:sz w:val="26"/>
          <w:szCs w:val="26"/>
        </w:rPr>
        <w:t>)</w:t>
      </w:r>
      <w:r w:rsidR="00971B33">
        <w:rPr>
          <w:sz w:val="26"/>
          <w:szCs w:val="26"/>
        </w:rPr>
        <w:t>,</w:t>
      </w:r>
      <w:r w:rsidR="008267B5">
        <w:rPr>
          <w:sz w:val="26"/>
          <w:szCs w:val="26"/>
        </w:rPr>
        <w:t xml:space="preserve"> по приведенным в тексте настоящего решения основаниям</w:t>
      </w:r>
      <w:r w:rsidRPr="003A540C">
        <w:rPr>
          <w:sz w:val="26"/>
          <w:szCs w:val="26"/>
        </w:rPr>
        <w:t>.</w:t>
      </w:r>
      <w:proofErr w:type="gramEnd"/>
    </w:p>
    <w:p w:rsidR="005A5148" w:rsidRPr="003A540C" w:rsidRDefault="005A5148" w:rsidP="005A5148">
      <w:pPr>
        <w:widowControl w:val="0"/>
        <w:ind w:firstLine="720"/>
        <w:jc w:val="both"/>
        <w:rPr>
          <w:sz w:val="26"/>
          <w:szCs w:val="26"/>
        </w:rPr>
      </w:pPr>
      <w:r w:rsidRPr="003A540C">
        <w:rPr>
          <w:sz w:val="26"/>
          <w:szCs w:val="26"/>
        </w:rPr>
        <w:t xml:space="preserve">Исходя из положений части 4 статьи 105 Федерального закона от 05.04.2013 № 44-ФЗ </w:t>
      </w:r>
      <w:r>
        <w:rPr>
          <w:sz w:val="26"/>
          <w:szCs w:val="26"/>
        </w:rPr>
        <w:t>ж</w:t>
      </w:r>
      <w:r w:rsidRPr="0052447B">
        <w:rPr>
          <w:sz w:val="26"/>
          <w:szCs w:val="26"/>
        </w:rPr>
        <w:t>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r w:rsidRPr="003A540C">
        <w:rPr>
          <w:sz w:val="26"/>
          <w:szCs w:val="26"/>
        </w:rPr>
        <w:t xml:space="preserve"> </w:t>
      </w:r>
      <w:r w:rsidRPr="0052447B">
        <w:rPr>
          <w:sz w:val="26"/>
          <w:szCs w:val="26"/>
        </w:rPr>
        <w:t>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5A5148" w:rsidRPr="003A540C" w:rsidRDefault="005A5148" w:rsidP="005A5148">
      <w:pPr>
        <w:widowControl w:val="0"/>
        <w:ind w:firstLine="720"/>
        <w:jc w:val="both"/>
        <w:rPr>
          <w:sz w:val="26"/>
          <w:szCs w:val="26"/>
        </w:rPr>
      </w:pPr>
      <w:r w:rsidRPr="003A540C">
        <w:rPr>
          <w:sz w:val="26"/>
          <w:szCs w:val="26"/>
        </w:rPr>
        <w:t>Согласно извещению о проведен</w:t>
      </w:r>
      <w:proofErr w:type="gramStart"/>
      <w:r w:rsidRPr="003A540C">
        <w:rPr>
          <w:sz w:val="26"/>
          <w:szCs w:val="26"/>
        </w:rPr>
        <w:t>ии ау</w:t>
      </w:r>
      <w:proofErr w:type="gramEnd"/>
      <w:r w:rsidRPr="003A540C">
        <w:rPr>
          <w:sz w:val="26"/>
          <w:szCs w:val="26"/>
        </w:rPr>
        <w:t xml:space="preserve">кциона в электронной форме срок окончания подачи заявок на участие в рассматриваемом аукционе </w:t>
      </w:r>
      <w:r w:rsidRPr="005A5148">
        <w:rPr>
          <w:sz w:val="26"/>
          <w:szCs w:val="26"/>
        </w:rPr>
        <w:t>17.07.2020</w:t>
      </w:r>
      <w:r w:rsidRPr="003A540C">
        <w:rPr>
          <w:sz w:val="26"/>
          <w:szCs w:val="26"/>
        </w:rPr>
        <w:t xml:space="preserve"> </w:t>
      </w:r>
      <w:r>
        <w:rPr>
          <w:sz w:val="26"/>
          <w:szCs w:val="26"/>
        </w:rPr>
        <w:t>07</w:t>
      </w:r>
      <w:r w:rsidRPr="003A540C">
        <w:rPr>
          <w:sz w:val="26"/>
          <w:szCs w:val="26"/>
        </w:rPr>
        <w:t xml:space="preserve"> часов 00 минут по московскому времени.</w:t>
      </w:r>
    </w:p>
    <w:p w:rsidR="005A5148" w:rsidRPr="003A540C" w:rsidRDefault="005A5148" w:rsidP="005A5148">
      <w:pPr>
        <w:widowControl w:val="0"/>
        <w:ind w:firstLine="720"/>
        <w:jc w:val="both"/>
        <w:rPr>
          <w:sz w:val="26"/>
          <w:szCs w:val="26"/>
        </w:rPr>
      </w:pPr>
      <w:proofErr w:type="gramStart"/>
      <w:r w:rsidRPr="003A540C">
        <w:rPr>
          <w:sz w:val="26"/>
          <w:szCs w:val="26"/>
        </w:rPr>
        <w:t xml:space="preserve">Жалоба </w:t>
      </w:r>
      <w:r>
        <w:rPr>
          <w:sz w:val="26"/>
          <w:szCs w:val="26"/>
        </w:rPr>
        <w:t xml:space="preserve">ООО «УМПРЭО» </w:t>
      </w:r>
      <w:r w:rsidRPr="003A540C">
        <w:rPr>
          <w:sz w:val="26"/>
          <w:szCs w:val="26"/>
        </w:rPr>
        <w:t xml:space="preserve">подана в Ярославское УФАС России </w:t>
      </w:r>
      <w:r>
        <w:rPr>
          <w:sz w:val="26"/>
          <w:szCs w:val="26"/>
        </w:rPr>
        <w:t>22</w:t>
      </w:r>
      <w:r w:rsidRPr="003A540C">
        <w:rPr>
          <w:sz w:val="26"/>
          <w:szCs w:val="26"/>
        </w:rPr>
        <w:t>.0</w:t>
      </w:r>
      <w:r>
        <w:rPr>
          <w:sz w:val="26"/>
          <w:szCs w:val="26"/>
        </w:rPr>
        <w:t>7</w:t>
      </w:r>
      <w:r w:rsidRPr="003A540C">
        <w:rPr>
          <w:sz w:val="26"/>
          <w:szCs w:val="26"/>
        </w:rPr>
        <w:t>.20</w:t>
      </w:r>
      <w:r>
        <w:rPr>
          <w:sz w:val="26"/>
          <w:szCs w:val="26"/>
        </w:rPr>
        <w:t>20</w:t>
      </w:r>
      <w:r w:rsidRPr="003A540C">
        <w:rPr>
          <w:sz w:val="26"/>
          <w:szCs w:val="26"/>
        </w:rPr>
        <w:t>.</w:t>
      </w:r>
      <w:proofErr w:type="gramEnd"/>
      <w:r w:rsidRPr="003A540C">
        <w:rPr>
          <w:sz w:val="26"/>
          <w:szCs w:val="26"/>
        </w:rPr>
        <w:t xml:space="preserve"> </w:t>
      </w:r>
      <w:proofErr w:type="gramStart"/>
      <w:r>
        <w:rPr>
          <w:sz w:val="26"/>
          <w:szCs w:val="26"/>
        </w:rPr>
        <w:t>З</w:t>
      </w:r>
      <w:r w:rsidRPr="005A5148">
        <w:rPr>
          <w:sz w:val="26"/>
          <w:szCs w:val="26"/>
        </w:rPr>
        <w:t>аявитель указывает, что в аукционной документации по вышеуказанной закупке требование о предоставлении в составе первой части заявки на участие в аукционе участниками закупки информации о конкретных показателях товара, поставляемого при выполнении работ, установлено не в соответствии с положениями законодательства о контрактной системе в сфере закупок, а также значение показателя «Все детали и сборочные единицы знаков должны быть изготовлены из антикоррозионных</w:t>
      </w:r>
      <w:proofErr w:type="gramEnd"/>
      <w:r w:rsidRPr="005A5148">
        <w:rPr>
          <w:sz w:val="26"/>
          <w:szCs w:val="26"/>
        </w:rPr>
        <w:t xml:space="preserve"> материалов и иметь защитное покрытие» показателя «Покрытие» по позиции 8 «Знаки дорожные тип 2.3.1», позиции 9 «Знаки дорожные тип 6.13», позиции 14 «Знаки дорожные тип 8.1.1, 8.1.3-8.12, 8.14-8.21.3», позиции № 15 «Знаки дорожные тип 1.34.1, 1.34.2» пункта 6 раздела 2 «Описание объекта закупки» документации об электронном аукционе установлено не в соответствии с требованиями ГОСТ </w:t>
      </w:r>
      <w:proofErr w:type="gramStart"/>
      <w:r w:rsidRPr="005A5148">
        <w:rPr>
          <w:sz w:val="26"/>
          <w:szCs w:val="26"/>
        </w:rPr>
        <w:t>Р</w:t>
      </w:r>
      <w:proofErr w:type="gramEnd"/>
      <w:r w:rsidRPr="005A5148">
        <w:rPr>
          <w:sz w:val="26"/>
          <w:szCs w:val="26"/>
        </w:rPr>
        <w:t xml:space="preserve"> 52290-2004 «Технические средства организации дорожного движения. Знаки дорожные. Общие технические требования»</w:t>
      </w:r>
      <w:r>
        <w:rPr>
          <w:sz w:val="26"/>
          <w:szCs w:val="26"/>
        </w:rPr>
        <w:t xml:space="preserve"> </w:t>
      </w:r>
      <w:r w:rsidRPr="003A540C">
        <w:rPr>
          <w:sz w:val="26"/>
          <w:szCs w:val="26"/>
        </w:rPr>
        <w:t>(т.е. фактически данным доводом обжалует положения аукционной документации).</w:t>
      </w:r>
    </w:p>
    <w:p w:rsidR="005A5148" w:rsidRDefault="005A5148" w:rsidP="005A5148">
      <w:pPr>
        <w:widowControl w:val="0"/>
        <w:ind w:firstLine="720"/>
        <w:jc w:val="both"/>
        <w:rPr>
          <w:sz w:val="26"/>
          <w:szCs w:val="26"/>
        </w:rPr>
      </w:pPr>
      <w:r w:rsidRPr="003A540C">
        <w:rPr>
          <w:sz w:val="26"/>
          <w:szCs w:val="26"/>
        </w:rPr>
        <w:t>Таким образом, поскольку жалоб</w:t>
      </w:r>
      <w:proofErr w:type="gramStart"/>
      <w:r w:rsidRPr="003A540C">
        <w:rPr>
          <w:sz w:val="26"/>
          <w:szCs w:val="26"/>
        </w:rPr>
        <w:t xml:space="preserve">а </w:t>
      </w:r>
      <w:r>
        <w:rPr>
          <w:sz w:val="26"/>
          <w:szCs w:val="26"/>
        </w:rPr>
        <w:t>ООО</w:t>
      </w:r>
      <w:proofErr w:type="gramEnd"/>
      <w:r>
        <w:rPr>
          <w:sz w:val="26"/>
          <w:szCs w:val="26"/>
        </w:rPr>
        <w:t xml:space="preserve"> «УМПРЭО»</w:t>
      </w:r>
      <w:r w:rsidRPr="003A540C">
        <w:rPr>
          <w:sz w:val="26"/>
          <w:szCs w:val="26"/>
        </w:rPr>
        <w:t xml:space="preserve"> подана после окончания срока подачи заявок на участие в электронном аукционе, соответственно, рассмотрение данного довода жалобы не проводится в соответствии с частью 4 статьи 105 Федерального закона от 05.04.2013 № 44-ФЗ.</w:t>
      </w:r>
    </w:p>
    <w:p w:rsidR="00CD41D0" w:rsidRDefault="00EC4BC5" w:rsidP="005E1775">
      <w:pPr>
        <w:widowControl w:val="0"/>
        <w:ind w:firstLine="720"/>
        <w:jc w:val="both"/>
        <w:rPr>
          <w:sz w:val="26"/>
          <w:szCs w:val="26"/>
        </w:rPr>
      </w:pPr>
      <w:r w:rsidRPr="005E2583">
        <w:rPr>
          <w:sz w:val="26"/>
          <w:szCs w:val="26"/>
        </w:rPr>
        <w:t>В ходе проведения внеплановой проверки Комиссией Ярославского УФАС России установлены следующие нарушения со стороны заказчика и уполномоченного органа при проведении рассматриваемой закупки.</w:t>
      </w:r>
    </w:p>
    <w:p w:rsidR="00EC4BC5" w:rsidRPr="00EC4BC5" w:rsidRDefault="00EC4BC5" w:rsidP="00EC4BC5">
      <w:pPr>
        <w:widowControl w:val="0"/>
        <w:ind w:firstLine="709"/>
        <w:jc w:val="both"/>
        <w:rPr>
          <w:rFonts w:eastAsia="Times New Roman CYR"/>
          <w:sz w:val="26"/>
          <w:szCs w:val="26"/>
        </w:rPr>
      </w:pPr>
      <w:proofErr w:type="gramStart"/>
      <w:r w:rsidRPr="00EC4BC5">
        <w:rPr>
          <w:rFonts w:eastAsia="Times New Roman CYR"/>
          <w:sz w:val="26"/>
          <w:szCs w:val="26"/>
        </w:rPr>
        <w:t>В соответствии с пунктом 1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Федерального закона от 05.04.2013 № 44-ФЗ, в том числе обоснование начальной (максимальной) цены контракта, начальных цен единиц товара</w:t>
      </w:r>
      <w:proofErr w:type="gramEnd"/>
      <w:r w:rsidRPr="00EC4BC5">
        <w:rPr>
          <w:rFonts w:eastAsia="Times New Roman CYR"/>
          <w:sz w:val="26"/>
          <w:szCs w:val="26"/>
        </w:rPr>
        <w:t>, работы, услуги.</w:t>
      </w:r>
    </w:p>
    <w:p w:rsidR="00EC4BC5" w:rsidRPr="00EC4BC5" w:rsidRDefault="00EC4BC5" w:rsidP="00EC4BC5">
      <w:pPr>
        <w:widowControl w:val="0"/>
        <w:ind w:firstLine="709"/>
        <w:jc w:val="both"/>
        <w:rPr>
          <w:rFonts w:eastAsia="Times New Roman CYR"/>
          <w:sz w:val="26"/>
          <w:szCs w:val="26"/>
        </w:rPr>
      </w:pPr>
      <w:r w:rsidRPr="00EC4BC5">
        <w:rPr>
          <w:rFonts w:eastAsia="Times New Roman CYR"/>
          <w:sz w:val="26"/>
          <w:szCs w:val="26"/>
        </w:rPr>
        <w:t xml:space="preserve">Пунктом 1 части 1 статьи 33 Федерального закона от 05.04.2013 № 44-ФЗ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EC4BC5">
        <w:rPr>
          <w:rFonts w:eastAsia="Times New Roman CYR"/>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EC4BC5">
        <w:rPr>
          <w:rFonts w:eastAsia="Times New Roman CYR"/>
          <w:sz w:val="26"/>
          <w:szCs w:val="26"/>
        </w:rPr>
        <w:t xml:space="preserve"> указанные машины и оборудование.</w:t>
      </w:r>
    </w:p>
    <w:p w:rsidR="00EC4BC5" w:rsidRPr="00EC4BC5" w:rsidRDefault="00EC4BC5" w:rsidP="00EC4BC5">
      <w:pPr>
        <w:widowControl w:val="0"/>
        <w:ind w:firstLine="709"/>
        <w:jc w:val="both"/>
        <w:rPr>
          <w:rFonts w:eastAsia="Times New Roman CYR"/>
          <w:sz w:val="26"/>
          <w:szCs w:val="26"/>
        </w:rPr>
      </w:pPr>
      <w:r w:rsidRPr="00EC4BC5">
        <w:rPr>
          <w:rFonts w:eastAsia="Times New Roman CYR"/>
          <w:sz w:val="26"/>
          <w:szCs w:val="26"/>
        </w:rPr>
        <w:t xml:space="preserve">В соответствии с частью 2 статьи 33 Федерального закона от 05.04.2013 № 44-ФЗ документация о закупке в соответствии с требованиями, указанными в части 1 статьи 33 Федерального закона от 05.04.2013 № 44-ФЗ, должна содержать показатели, позволяющие определить соответствие </w:t>
      </w:r>
      <w:proofErr w:type="gramStart"/>
      <w:r w:rsidRPr="00EC4BC5">
        <w:rPr>
          <w:rFonts w:eastAsia="Times New Roman CYR"/>
          <w:sz w:val="26"/>
          <w:szCs w:val="26"/>
        </w:rPr>
        <w:t>закупаемых</w:t>
      </w:r>
      <w:proofErr w:type="gramEnd"/>
      <w:r w:rsidRPr="00EC4BC5">
        <w:rPr>
          <w:rFonts w:eastAsia="Times New Roman CYR"/>
          <w:sz w:val="26"/>
          <w:szCs w:val="26"/>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C4BC5" w:rsidRPr="00EC4BC5" w:rsidRDefault="00EC4BC5" w:rsidP="00EC4BC5">
      <w:pPr>
        <w:widowControl w:val="0"/>
        <w:ind w:firstLine="709"/>
        <w:jc w:val="both"/>
        <w:rPr>
          <w:rFonts w:eastAsia="Times New Roman CYR"/>
          <w:sz w:val="26"/>
          <w:szCs w:val="26"/>
        </w:rPr>
      </w:pPr>
      <w:r w:rsidRPr="00EC4BC5">
        <w:rPr>
          <w:rFonts w:eastAsia="Times New Roman CYR"/>
          <w:sz w:val="26"/>
          <w:szCs w:val="26"/>
        </w:rPr>
        <w:t>Согласно пункту 4 «Краткое изложение условий контракта» «Информационной карты аукциона» аукционной документации объектом рассматриваемой закупки является: (наименование объекта закупки) ремонт участков автомобильной дороги Тутаев-</w:t>
      </w:r>
      <w:proofErr w:type="spellStart"/>
      <w:r w:rsidRPr="00EC4BC5">
        <w:rPr>
          <w:rFonts w:eastAsia="Times New Roman CYR"/>
          <w:sz w:val="26"/>
          <w:szCs w:val="26"/>
        </w:rPr>
        <w:t>Шопша</w:t>
      </w:r>
      <w:proofErr w:type="spellEnd"/>
      <w:r w:rsidRPr="00EC4BC5">
        <w:rPr>
          <w:rFonts w:eastAsia="Times New Roman CYR"/>
          <w:sz w:val="26"/>
          <w:szCs w:val="26"/>
        </w:rPr>
        <w:t xml:space="preserve"> в </w:t>
      </w:r>
      <w:proofErr w:type="spellStart"/>
      <w:r w:rsidRPr="00EC4BC5">
        <w:rPr>
          <w:rFonts w:eastAsia="Times New Roman CYR"/>
          <w:sz w:val="26"/>
          <w:szCs w:val="26"/>
        </w:rPr>
        <w:t>Тутаевском</w:t>
      </w:r>
      <w:proofErr w:type="spellEnd"/>
      <w:r w:rsidRPr="00EC4BC5">
        <w:rPr>
          <w:rFonts w:eastAsia="Times New Roman CYR"/>
          <w:sz w:val="26"/>
          <w:szCs w:val="26"/>
        </w:rPr>
        <w:t xml:space="preserve"> и </w:t>
      </w:r>
      <w:proofErr w:type="gramStart"/>
      <w:r w:rsidRPr="00EC4BC5">
        <w:rPr>
          <w:rFonts w:eastAsia="Times New Roman CYR"/>
          <w:sz w:val="26"/>
          <w:szCs w:val="26"/>
        </w:rPr>
        <w:t>Гаврилов-Ямском</w:t>
      </w:r>
      <w:proofErr w:type="gramEnd"/>
      <w:r w:rsidRPr="00EC4BC5">
        <w:rPr>
          <w:rFonts w:eastAsia="Times New Roman CYR"/>
          <w:sz w:val="26"/>
          <w:szCs w:val="26"/>
        </w:rPr>
        <w:t xml:space="preserve"> муниципальных районах Ярославской области (1этап);  описание объекта закупки содержится в разделе 2 «Описание объекта закупки» аукционной документации.</w:t>
      </w:r>
    </w:p>
    <w:p w:rsidR="00EC4BC5" w:rsidRPr="00EC4BC5" w:rsidRDefault="00EC4BC5" w:rsidP="00EC4BC5">
      <w:pPr>
        <w:widowControl w:val="0"/>
        <w:ind w:firstLine="709"/>
        <w:jc w:val="both"/>
        <w:rPr>
          <w:rFonts w:eastAsia="Times New Roman CYR"/>
          <w:sz w:val="26"/>
          <w:szCs w:val="26"/>
        </w:rPr>
      </w:pPr>
      <w:r w:rsidRPr="00EC4BC5">
        <w:rPr>
          <w:rFonts w:eastAsia="Times New Roman CYR"/>
          <w:sz w:val="26"/>
          <w:szCs w:val="26"/>
        </w:rPr>
        <w:t>Разделом 2 «Описание объекта закупки» аукционной документации установлено следующее:</w:t>
      </w:r>
    </w:p>
    <w:p w:rsidR="00EC4BC5" w:rsidRPr="00EC4BC5" w:rsidRDefault="00EC4BC5" w:rsidP="00EC4BC5">
      <w:pPr>
        <w:widowControl w:val="0"/>
        <w:ind w:firstLine="709"/>
        <w:jc w:val="both"/>
        <w:rPr>
          <w:rFonts w:eastAsia="Times New Roman CYR"/>
          <w:sz w:val="26"/>
          <w:szCs w:val="26"/>
        </w:rPr>
      </w:pPr>
    </w:p>
    <w:p w:rsidR="00EC4BC5" w:rsidRPr="00EC4BC5" w:rsidRDefault="00EC4BC5" w:rsidP="00EC4BC5">
      <w:pPr>
        <w:widowControl w:val="0"/>
        <w:tabs>
          <w:tab w:val="left" w:pos="254"/>
          <w:tab w:val="center" w:pos="4677"/>
        </w:tabs>
        <w:suppressAutoHyphens w:val="0"/>
        <w:jc w:val="center"/>
        <w:rPr>
          <w:rFonts w:eastAsiaTheme="minorHAnsi"/>
          <w:b/>
          <w:sz w:val="22"/>
          <w:szCs w:val="22"/>
          <w:lang w:eastAsia="en-US"/>
        </w:rPr>
      </w:pPr>
      <w:r w:rsidRPr="00EC4BC5">
        <w:rPr>
          <w:rFonts w:eastAsiaTheme="minorHAnsi"/>
          <w:b/>
          <w:sz w:val="22"/>
          <w:szCs w:val="22"/>
          <w:lang w:eastAsia="en-US"/>
        </w:rPr>
        <w:t>Описание объекта закупки*</w:t>
      </w:r>
    </w:p>
    <w:p w:rsidR="00EC4BC5" w:rsidRPr="00EC4BC5" w:rsidRDefault="00EC4BC5" w:rsidP="00EC4BC5">
      <w:pPr>
        <w:widowControl w:val="0"/>
        <w:tabs>
          <w:tab w:val="left" w:pos="254"/>
          <w:tab w:val="center" w:pos="4677"/>
        </w:tabs>
        <w:suppressAutoHyphens w:val="0"/>
        <w:jc w:val="center"/>
        <w:rPr>
          <w:rFonts w:eastAsiaTheme="minorHAnsi"/>
          <w:color w:val="101010"/>
          <w:sz w:val="22"/>
          <w:szCs w:val="22"/>
          <w:lang w:eastAsia="en-US"/>
        </w:rPr>
      </w:pPr>
      <w:r w:rsidRPr="00EC4BC5">
        <w:rPr>
          <w:rFonts w:eastAsiaTheme="minorHAnsi"/>
          <w:color w:val="101010"/>
          <w:sz w:val="22"/>
          <w:szCs w:val="22"/>
          <w:lang w:eastAsia="en-US"/>
        </w:rPr>
        <w:t>на ремонт участков автомобильной дороги Тутаев-</w:t>
      </w:r>
      <w:proofErr w:type="spellStart"/>
      <w:r w:rsidRPr="00EC4BC5">
        <w:rPr>
          <w:rFonts w:eastAsiaTheme="minorHAnsi"/>
          <w:color w:val="101010"/>
          <w:sz w:val="22"/>
          <w:szCs w:val="22"/>
          <w:lang w:eastAsia="en-US"/>
        </w:rPr>
        <w:t>Шопша</w:t>
      </w:r>
      <w:proofErr w:type="spellEnd"/>
      <w:r w:rsidRPr="00EC4BC5">
        <w:rPr>
          <w:rFonts w:eastAsiaTheme="minorHAnsi"/>
          <w:color w:val="101010"/>
          <w:sz w:val="22"/>
          <w:szCs w:val="22"/>
          <w:lang w:eastAsia="en-US"/>
        </w:rPr>
        <w:t xml:space="preserve"> в </w:t>
      </w:r>
      <w:proofErr w:type="spellStart"/>
      <w:r w:rsidRPr="00EC4BC5">
        <w:rPr>
          <w:rFonts w:eastAsiaTheme="minorHAnsi"/>
          <w:color w:val="101010"/>
          <w:sz w:val="22"/>
          <w:szCs w:val="22"/>
          <w:lang w:eastAsia="en-US"/>
        </w:rPr>
        <w:t>Тутаевском</w:t>
      </w:r>
      <w:proofErr w:type="spellEnd"/>
      <w:r w:rsidRPr="00EC4BC5">
        <w:rPr>
          <w:rFonts w:eastAsiaTheme="minorHAnsi"/>
          <w:color w:val="101010"/>
          <w:sz w:val="22"/>
          <w:szCs w:val="22"/>
          <w:lang w:eastAsia="en-US"/>
        </w:rPr>
        <w:t xml:space="preserve"> и </w:t>
      </w:r>
      <w:proofErr w:type="gramStart"/>
      <w:r w:rsidRPr="00EC4BC5">
        <w:rPr>
          <w:rFonts w:eastAsiaTheme="minorHAnsi"/>
          <w:color w:val="101010"/>
          <w:sz w:val="22"/>
          <w:szCs w:val="22"/>
          <w:lang w:eastAsia="en-US"/>
        </w:rPr>
        <w:t>Гаврилов-Ямском</w:t>
      </w:r>
      <w:proofErr w:type="gramEnd"/>
      <w:r w:rsidRPr="00EC4BC5">
        <w:rPr>
          <w:rFonts w:eastAsiaTheme="minorHAnsi"/>
          <w:color w:val="101010"/>
          <w:sz w:val="22"/>
          <w:szCs w:val="22"/>
          <w:lang w:eastAsia="en-US"/>
        </w:rPr>
        <w:t xml:space="preserve"> муниципальных районах Ярославской области (1этап)</w:t>
      </w:r>
      <w:r w:rsidRPr="00EC4BC5">
        <w:rPr>
          <w:sz w:val="22"/>
          <w:szCs w:val="22"/>
          <w:lang w:eastAsia="en-US"/>
        </w:rPr>
        <w:t xml:space="preserve"> (далее – работы, объект)</w:t>
      </w:r>
    </w:p>
    <w:p w:rsidR="00EC4BC5" w:rsidRPr="00EC4BC5" w:rsidRDefault="00EC4BC5" w:rsidP="00EC4BC5">
      <w:pPr>
        <w:widowControl w:val="0"/>
        <w:tabs>
          <w:tab w:val="left" w:pos="254"/>
          <w:tab w:val="center" w:pos="4677"/>
        </w:tabs>
        <w:suppressAutoHyphens w:val="0"/>
        <w:jc w:val="center"/>
        <w:rPr>
          <w:rFonts w:eastAsiaTheme="minorHAnsi"/>
          <w:color w:val="101010"/>
          <w:sz w:val="22"/>
          <w:szCs w:val="22"/>
          <w:lang w:eastAsia="en-US"/>
        </w:rPr>
      </w:pPr>
    </w:p>
    <w:p w:rsidR="00EC4BC5" w:rsidRPr="00EC4BC5" w:rsidRDefault="00EC4BC5" w:rsidP="00EC4BC5">
      <w:pPr>
        <w:widowControl w:val="0"/>
        <w:suppressAutoHyphens w:val="0"/>
        <w:spacing w:after="200"/>
        <w:ind w:firstLine="709"/>
        <w:jc w:val="both"/>
        <w:rPr>
          <w:rFonts w:eastAsiaTheme="minorHAnsi"/>
          <w:i/>
          <w:iCs/>
          <w:sz w:val="22"/>
          <w:szCs w:val="22"/>
          <w:lang w:eastAsia="en-US"/>
        </w:rPr>
      </w:pPr>
      <w:proofErr w:type="gramStart"/>
      <w:r w:rsidRPr="00EC4BC5">
        <w:rPr>
          <w:rFonts w:eastAsiaTheme="minorHAnsi"/>
          <w:b/>
          <w:sz w:val="22"/>
          <w:szCs w:val="22"/>
          <w:lang w:eastAsia="en-US"/>
        </w:rPr>
        <w:t>*</w:t>
      </w:r>
      <w:r w:rsidRPr="00EC4BC5">
        <w:rPr>
          <w:rFonts w:eastAsiaTheme="minorHAnsi"/>
          <w:i/>
          <w:iCs/>
          <w:sz w:val="22"/>
          <w:szCs w:val="22"/>
          <w:lang w:eastAsia="en-US"/>
        </w:rPr>
        <w:t xml:space="preserve"> в случае внесения изменений в нормативно-технические документы (актуализации документов), либо признания документа утратившим силу, принятия их новых редакций или новых документов, взамен утративших силу в порядке, установленном законодательством Российской Федерации, используются требования документов с учетом изменений, актуализированных редакций документов либо документов, принятых взамен утративших силу.</w:t>
      </w:r>
      <w:proofErr w:type="gramEnd"/>
    </w:p>
    <w:p w:rsidR="00EC4BC5" w:rsidRPr="00EC4BC5" w:rsidRDefault="00EC4BC5" w:rsidP="00EC4BC5">
      <w:pPr>
        <w:widowControl w:val="0"/>
        <w:ind w:firstLine="709"/>
        <w:jc w:val="both"/>
        <w:rPr>
          <w:rFonts w:eastAsia="Times New Roman CYR"/>
          <w:i/>
          <w:iCs/>
        </w:rPr>
      </w:pPr>
    </w:p>
    <w:tbl>
      <w:tblPr>
        <w:tblW w:w="10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4"/>
        <w:gridCol w:w="2921"/>
        <w:gridCol w:w="6610"/>
      </w:tblGrid>
      <w:tr w:rsidR="00EC4BC5" w:rsidRPr="00EC4BC5" w:rsidTr="00EC4BC5">
        <w:trPr>
          <w:trHeight w:val="20"/>
          <w:jc w:val="center"/>
        </w:trPr>
        <w:tc>
          <w:tcPr>
            <w:tcW w:w="6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C4BC5" w:rsidRPr="00EC4BC5" w:rsidRDefault="00EC4BC5" w:rsidP="00EC4BC5">
            <w:pPr>
              <w:widowControl w:val="0"/>
              <w:suppressAutoHyphens w:val="0"/>
              <w:spacing w:line="256" w:lineRule="auto"/>
              <w:jc w:val="center"/>
              <w:rPr>
                <w:b/>
                <w:color w:val="000000" w:themeColor="text1"/>
                <w:lang w:eastAsia="en-US"/>
              </w:rPr>
            </w:pPr>
            <w:r w:rsidRPr="00EC4BC5">
              <w:rPr>
                <w:rFonts w:eastAsiaTheme="minorHAnsi"/>
                <w:b/>
                <w:color w:val="000000" w:themeColor="text1"/>
                <w:lang w:eastAsia="en-US"/>
              </w:rPr>
              <w:t>№</w:t>
            </w:r>
          </w:p>
          <w:p w:rsidR="00EC4BC5" w:rsidRPr="00EC4BC5" w:rsidRDefault="00EC4BC5" w:rsidP="00EC4BC5">
            <w:pPr>
              <w:widowControl w:val="0"/>
              <w:suppressAutoHyphens w:val="0"/>
              <w:spacing w:line="256" w:lineRule="auto"/>
              <w:jc w:val="center"/>
              <w:rPr>
                <w:b/>
                <w:color w:val="000000" w:themeColor="text1"/>
                <w:lang w:eastAsia="en-US"/>
              </w:rPr>
            </w:pPr>
            <w:proofErr w:type="gramStart"/>
            <w:r w:rsidRPr="00EC4BC5">
              <w:rPr>
                <w:rFonts w:eastAsiaTheme="minorHAnsi"/>
                <w:b/>
                <w:color w:val="000000" w:themeColor="text1"/>
                <w:lang w:eastAsia="en-US"/>
              </w:rPr>
              <w:t>п</w:t>
            </w:r>
            <w:proofErr w:type="gramEnd"/>
            <w:r w:rsidRPr="00EC4BC5">
              <w:rPr>
                <w:rFonts w:eastAsiaTheme="minorHAnsi"/>
                <w:b/>
                <w:color w:val="000000" w:themeColor="text1"/>
                <w:lang w:eastAsia="en-US"/>
              </w:rPr>
              <w:t>/п</w:t>
            </w:r>
          </w:p>
        </w:tc>
        <w:tc>
          <w:tcPr>
            <w:tcW w:w="29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C4BC5" w:rsidRPr="00EC4BC5" w:rsidRDefault="00EC4BC5" w:rsidP="00EC4BC5">
            <w:pPr>
              <w:widowControl w:val="0"/>
              <w:suppressAutoHyphens w:val="0"/>
              <w:spacing w:line="256" w:lineRule="auto"/>
              <w:jc w:val="center"/>
              <w:rPr>
                <w:rFonts w:eastAsiaTheme="minorHAnsi"/>
                <w:b/>
                <w:color w:val="000000" w:themeColor="text1"/>
                <w:lang w:eastAsia="en-US"/>
              </w:rPr>
            </w:pPr>
            <w:r w:rsidRPr="00EC4BC5">
              <w:rPr>
                <w:rFonts w:eastAsiaTheme="minorHAnsi"/>
                <w:b/>
                <w:color w:val="000000" w:themeColor="text1"/>
                <w:lang w:eastAsia="en-US"/>
              </w:rPr>
              <w:t>Параметры требований</w:t>
            </w:r>
          </w:p>
          <w:p w:rsidR="00EC4BC5" w:rsidRPr="00EC4BC5" w:rsidRDefault="00EC4BC5" w:rsidP="00EC4BC5">
            <w:pPr>
              <w:widowControl w:val="0"/>
              <w:suppressAutoHyphens w:val="0"/>
              <w:spacing w:line="256" w:lineRule="auto"/>
              <w:jc w:val="center"/>
              <w:rPr>
                <w:b/>
                <w:color w:val="000000" w:themeColor="text1"/>
                <w:lang w:eastAsia="en-US"/>
              </w:rPr>
            </w:pPr>
            <w:r w:rsidRPr="00EC4BC5">
              <w:rPr>
                <w:rFonts w:eastAsiaTheme="minorHAnsi"/>
                <w:b/>
                <w:color w:val="000000" w:themeColor="text1"/>
                <w:lang w:eastAsia="en-US"/>
              </w:rPr>
              <w:t>к работам</w:t>
            </w:r>
          </w:p>
        </w:tc>
        <w:tc>
          <w:tcPr>
            <w:tcW w:w="661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C4BC5" w:rsidRPr="00EC4BC5" w:rsidRDefault="00EC4BC5" w:rsidP="00EC4BC5">
            <w:pPr>
              <w:widowControl w:val="0"/>
              <w:suppressAutoHyphens w:val="0"/>
              <w:spacing w:line="256" w:lineRule="auto"/>
              <w:jc w:val="center"/>
              <w:rPr>
                <w:b/>
                <w:color w:val="000000" w:themeColor="text1"/>
                <w:lang w:eastAsia="en-US"/>
              </w:rPr>
            </w:pPr>
            <w:r w:rsidRPr="00EC4BC5">
              <w:rPr>
                <w:rFonts w:eastAsiaTheme="minorHAnsi"/>
                <w:b/>
                <w:color w:val="000000" w:themeColor="text1"/>
                <w:lang w:eastAsia="en-US"/>
              </w:rPr>
              <w:t>Конкретные требования к работам</w:t>
            </w:r>
          </w:p>
        </w:tc>
      </w:tr>
      <w:tr w:rsidR="00EC4BC5" w:rsidRPr="00EC4BC5" w:rsidTr="00EC4BC5">
        <w:trPr>
          <w:trHeight w:val="2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C4BC5" w:rsidRPr="00EC4BC5" w:rsidRDefault="00EC4BC5" w:rsidP="00EC4BC5">
            <w:pPr>
              <w:widowControl w:val="0"/>
              <w:suppressAutoHyphens w:val="0"/>
              <w:spacing w:line="256" w:lineRule="auto"/>
              <w:jc w:val="center"/>
              <w:rPr>
                <w:bCs/>
                <w:color w:val="000000" w:themeColor="text1"/>
                <w:lang w:eastAsia="en-US"/>
              </w:rPr>
            </w:pPr>
            <w:r w:rsidRPr="00EC4BC5">
              <w:rPr>
                <w:rFonts w:eastAsiaTheme="minorHAnsi"/>
                <w:bCs/>
                <w:color w:val="000000" w:themeColor="text1"/>
                <w:lang w:eastAsia="en-US"/>
              </w:rPr>
              <w:t>1</w:t>
            </w:r>
          </w:p>
        </w:tc>
        <w:tc>
          <w:tcPr>
            <w:tcW w:w="2921" w:type="dxa"/>
            <w:tcBorders>
              <w:top w:val="single" w:sz="4" w:space="0" w:color="auto"/>
              <w:left w:val="single" w:sz="4" w:space="0" w:color="auto"/>
              <w:bottom w:val="single" w:sz="4" w:space="0" w:color="auto"/>
              <w:right w:val="single" w:sz="4" w:space="0" w:color="auto"/>
            </w:tcBorders>
            <w:vAlign w:val="center"/>
            <w:hideMark/>
          </w:tcPr>
          <w:p w:rsidR="00EC4BC5" w:rsidRPr="00EC4BC5" w:rsidRDefault="00EC4BC5" w:rsidP="00EC4BC5">
            <w:pPr>
              <w:widowControl w:val="0"/>
              <w:suppressAutoHyphens w:val="0"/>
              <w:spacing w:line="256" w:lineRule="auto"/>
              <w:jc w:val="center"/>
              <w:rPr>
                <w:color w:val="000000" w:themeColor="text1"/>
                <w:lang w:eastAsia="en-US"/>
              </w:rPr>
            </w:pPr>
            <w:r w:rsidRPr="00EC4BC5">
              <w:rPr>
                <w:rFonts w:eastAsiaTheme="minorHAnsi"/>
                <w:bCs/>
                <w:color w:val="000000" w:themeColor="text1"/>
                <w:lang w:eastAsia="en-US"/>
              </w:rPr>
              <w:t>Наименование работ</w:t>
            </w:r>
          </w:p>
        </w:tc>
        <w:tc>
          <w:tcPr>
            <w:tcW w:w="6610" w:type="dxa"/>
            <w:tcBorders>
              <w:top w:val="single" w:sz="4" w:space="0" w:color="auto"/>
              <w:left w:val="single" w:sz="4" w:space="0" w:color="auto"/>
              <w:bottom w:val="single" w:sz="4" w:space="0" w:color="auto"/>
              <w:right w:val="single" w:sz="4" w:space="0" w:color="auto"/>
            </w:tcBorders>
            <w:hideMark/>
          </w:tcPr>
          <w:p w:rsidR="00EC4BC5" w:rsidRPr="00EC4BC5" w:rsidRDefault="00EC4BC5" w:rsidP="00EC4BC5">
            <w:pPr>
              <w:widowControl w:val="0"/>
              <w:suppressAutoHyphens w:val="0"/>
              <w:spacing w:line="256" w:lineRule="auto"/>
              <w:ind w:left="34"/>
              <w:jc w:val="both"/>
              <w:rPr>
                <w:color w:val="000000" w:themeColor="text1"/>
                <w:lang w:eastAsia="en-US"/>
              </w:rPr>
            </w:pPr>
            <w:r w:rsidRPr="00EC4BC5">
              <w:rPr>
                <w:rFonts w:eastAsiaTheme="minorHAnsi"/>
                <w:color w:val="000000" w:themeColor="text1"/>
                <w:lang w:eastAsia="en-US"/>
              </w:rPr>
              <w:t>Р</w:t>
            </w:r>
            <w:r w:rsidRPr="00EC4BC5">
              <w:rPr>
                <w:rFonts w:eastAsiaTheme="minorHAnsi"/>
                <w:color w:val="101010"/>
                <w:lang w:eastAsia="en-US"/>
              </w:rPr>
              <w:t>емонт участков автомобильной дороги Тутаев-</w:t>
            </w:r>
            <w:proofErr w:type="spellStart"/>
            <w:r w:rsidRPr="00EC4BC5">
              <w:rPr>
                <w:rFonts w:eastAsiaTheme="minorHAnsi"/>
                <w:color w:val="101010"/>
                <w:lang w:eastAsia="en-US"/>
              </w:rPr>
              <w:t>Шопша</w:t>
            </w:r>
            <w:proofErr w:type="spellEnd"/>
            <w:r w:rsidRPr="00EC4BC5">
              <w:rPr>
                <w:rFonts w:eastAsiaTheme="minorHAnsi"/>
                <w:color w:val="101010"/>
                <w:lang w:eastAsia="en-US"/>
              </w:rPr>
              <w:t xml:space="preserve"> в </w:t>
            </w:r>
            <w:proofErr w:type="spellStart"/>
            <w:r w:rsidRPr="00EC4BC5">
              <w:rPr>
                <w:rFonts w:eastAsiaTheme="minorHAnsi"/>
                <w:color w:val="101010"/>
                <w:lang w:eastAsia="en-US"/>
              </w:rPr>
              <w:t>Тутаевском</w:t>
            </w:r>
            <w:proofErr w:type="spellEnd"/>
            <w:r w:rsidRPr="00EC4BC5">
              <w:rPr>
                <w:rFonts w:eastAsiaTheme="minorHAnsi"/>
                <w:color w:val="101010"/>
                <w:lang w:eastAsia="en-US"/>
              </w:rPr>
              <w:t xml:space="preserve"> и </w:t>
            </w:r>
            <w:proofErr w:type="gramStart"/>
            <w:r w:rsidRPr="00EC4BC5">
              <w:rPr>
                <w:rFonts w:eastAsiaTheme="minorHAnsi"/>
                <w:color w:val="101010"/>
                <w:lang w:eastAsia="en-US"/>
              </w:rPr>
              <w:t>Гаврилов-Ямском</w:t>
            </w:r>
            <w:proofErr w:type="gramEnd"/>
            <w:r w:rsidRPr="00EC4BC5">
              <w:rPr>
                <w:rFonts w:eastAsiaTheme="minorHAnsi"/>
                <w:color w:val="101010"/>
                <w:lang w:eastAsia="en-US"/>
              </w:rPr>
              <w:t xml:space="preserve"> муниципальных районах Ярославской области (1этап)</w:t>
            </w:r>
          </w:p>
        </w:tc>
      </w:tr>
      <w:tr w:rsidR="00EC4BC5" w:rsidRPr="00EC4BC5" w:rsidTr="00EC4BC5">
        <w:trPr>
          <w:trHeight w:val="2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C4BC5" w:rsidRPr="00EC4BC5" w:rsidRDefault="00EC4BC5" w:rsidP="00EC4BC5">
            <w:pPr>
              <w:widowControl w:val="0"/>
              <w:suppressAutoHyphens w:val="0"/>
              <w:spacing w:line="256" w:lineRule="auto"/>
              <w:jc w:val="center"/>
              <w:rPr>
                <w:bCs/>
                <w:color w:val="000000" w:themeColor="text1"/>
                <w:lang w:eastAsia="en-US"/>
              </w:rPr>
            </w:pPr>
            <w:r w:rsidRPr="00EC4BC5">
              <w:rPr>
                <w:rFonts w:eastAsiaTheme="minorHAnsi"/>
                <w:bCs/>
                <w:color w:val="000000" w:themeColor="text1"/>
                <w:lang w:eastAsia="en-US"/>
              </w:rPr>
              <w:t>2</w:t>
            </w:r>
          </w:p>
        </w:tc>
        <w:tc>
          <w:tcPr>
            <w:tcW w:w="2921" w:type="dxa"/>
            <w:tcBorders>
              <w:top w:val="single" w:sz="4" w:space="0" w:color="auto"/>
              <w:left w:val="single" w:sz="4" w:space="0" w:color="auto"/>
              <w:bottom w:val="single" w:sz="4" w:space="0" w:color="auto"/>
              <w:right w:val="single" w:sz="4" w:space="0" w:color="auto"/>
            </w:tcBorders>
            <w:vAlign w:val="center"/>
            <w:hideMark/>
          </w:tcPr>
          <w:p w:rsidR="00EC4BC5" w:rsidRPr="00EC4BC5" w:rsidRDefault="00EC4BC5" w:rsidP="00EC4BC5">
            <w:pPr>
              <w:widowControl w:val="0"/>
              <w:suppressAutoHyphens w:val="0"/>
              <w:spacing w:line="256" w:lineRule="auto"/>
              <w:jc w:val="center"/>
              <w:rPr>
                <w:bCs/>
                <w:color w:val="000000" w:themeColor="text1"/>
                <w:lang w:eastAsia="en-US"/>
              </w:rPr>
            </w:pPr>
            <w:r w:rsidRPr="00EC4BC5">
              <w:rPr>
                <w:rFonts w:eastAsiaTheme="minorHAnsi"/>
                <w:bCs/>
                <w:color w:val="000000" w:themeColor="text1"/>
                <w:lang w:eastAsia="en-US"/>
              </w:rPr>
              <w:t>Место выполнения работ</w:t>
            </w:r>
          </w:p>
        </w:tc>
        <w:tc>
          <w:tcPr>
            <w:tcW w:w="6610" w:type="dxa"/>
            <w:tcBorders>
              <w:top w:val="single" w:sz="4" w:space="0" w:color="auto"/>
              <w:left w:val="single" w:sz="4" w:space="0" w:color="auto"/>
              <w:bottom w:val="single" w:sz="4" w:space="0" w:color="auto"/>
              <w:right w:val="single" w:sz="4" w:space="0" w:color="auto"/>
            </w:tcBorders>
            <w:hideMark/>
          </w:tcPr>
          <w:p w:rsidR="00EC4BC5" w:rsidRPr="00EC4BC5" w:rsidRDefault="00EC4BC5" w:rsidP="00EC4BC5">
            <w:pPr>
              <w:widowControl w:val="0"/>
              <w:suppressAutoHyphens w:val="0"/>
              <w:spacing w:after="200" w:line="276" w:lineRule="auto"/>
              <w:jc w:val="both"/>
              <w:rPr>
                <w:rFonts w:eastAsiaTheme="minorHAnsi"/>
                <w:lang w:eastAsia="en-US"/>
              </w:rPr>
            </w:pPr>
            <w:r w:rsidRPr="00EC4BC5">
              <w:rPr>
                <w:rFonts w:eastAsiaTheme="minorHAnsi"/>
                <w:lang w:eastAsia="en-US"/>
              </w:rPr>
              <w:t>Ярославская область, Тутаевский муниципальный район, автомобильная дорога Тутаев-</w:t>
            </w:r>
            <w:proofErr w:type="spellStart"/>
            <w:r w:rsidRPr="00EC4BC5">
              <w:rPr>
                <w:rFonts w:eastAsiaTheme="minorHAnsi"/>
                <w:lang w:eastAsia="en-US"/>
              </w:rPr>
              <w:t>Шопша</w:t>
            </w:r>
            <w:proofErr w:type="spellEnd"/>
            <w:r w:rsidRPr="00EC4BC5">
              <w:rPr>
                <w:rFonts w:eastAsiaTheme="minorHAnsi"/>
                <w:lang w:eastAsia="en-US"/>
              </w:rPr>
              <w:t>, км 13+510 – км 23+497</w:t>
            </w:r>
          </w:p>
        </w:tc>
      </w:tr>
      <w:tr w:rsidR="00EC4BC5" w:rsidRPr="00EC4BC5" w:rsidTr="00EC4BC5">
        <w:trPr>
          <w:trHeight w:val="2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C4BC5" w:rsidRPr="00EC4BC5" w:rsidRDefault="00EC4BC5" w:rsidP="00EC4BC5">
            <w:pPr>
              <w:widowControl w:val="0"/>
              <w:suppressAutoHyphens w:val="0"/>
              <w:spacing w:line="256" w:lineRule="auto"/>
              <w:jc w:val="center"/>
              <w:rPr>
                <w:bCs/>
                <w:color w:val="000000" w:themeColor="text1"/>
                <w:lang w:eastAsia="en-US"/>
              </w:rPr>
            </w:pPr>
            <w:r w:rsidRPr="00EC4BC5">
              <w:rPr>
                <w:rFonts w:eastAsiaTheme="minorHAnsi"/>
                <w:bCs/>
                <w:color w:val="000000" w:themeColor="text1"/>
                <w:lang w:eastAsia="en-US"/>
              </w:rPr>
              <w:t>3</w:t>
            </w:r>
          </w:p>
        </w:tc>
        <w:tc>
          <w:tcPr>
            <w:tcW w:w="2921" w:type="dxa"/>
            <w:tcBorders>
              <w:top w:val="single" w:sz="4" w:space="0" w:color="auto"/>
              <w:left w:val="single" w:sz="4" w:space="0" w:color="auto"/>
              <w:bottom w:val="single" w:sz="4" w:space="0" w:color="auto"/>
              <w:right w:val="single" w:sz="4" w:space="0" w:color="auto"/>
            </w:tcBorders>
            <w:vAlign w:val="center"/>
            <w:hideMark/>
          </w:tcPr>
          <w:p w:rsidR="00EC4BC5" w:rsidRPr="00EC4BC5" w:rsidRDefault="00EC4BC5" w:rsidP="00EC4BC5">
            <w:pPr>
              <w:widowControl w:val="0"/>
              <w:suppressAutoHyphens w:val="0"/>
              <w:spacing w:line="256" w:lineRule="auto"/>
              <w:jc w:val="center"/>
              <w:rPr>
                <w:bCs/>
                <w:color w:val="000000" w:themeColor="text1"/>
                <w:lang w:eastAsia="en-US"/>
              </w:rPr>
            </w:pPr>
            <w:r w:rsidRPr="00EC4BC5">
              <w:rPr>
                <w:rFonts w:eastAsiaTheme="minorHAnsi"/>
                <w:bCs/>
                <w:color w:val="000000" w:themeColor="text1"/>
                <w:lang w:eastAsia="en-US"/>
              </w:rPr>
              <w:t>Срок выполнения работ</w:t>
            </w:r>
          </w:p>
        </w:tc>
        <w:tc>
          <w:tcPr>
            <w:tcW w:w="6610" w:type="dxa"/>
            <w:tcBorders>
              <w:top w:val="single" w:sz="4" w:space="0" w:color="auto"/>
              <w:left w:val="single" w:sz="4" w:space="0" w:color="auto"/>
              <w:bottom w:val="single" w:sz="4" w:space="0" w:color="auto"/>
              <w:right w:val="single" w:sz="4" w:space="0" w:color="auto"/>
            </w:tcBorders>
            <w:hideMark/>
          </w:tcPr>
          <w:p w:rsidR="00EC4BC5" w:rsidRPr="00EC4BC5" w:rsidRDefault="00EC4BC5" w:rsidP="00EC4BC5">
            <w:pPr>
              <w:widowControl w:val="0"/>
              <w:suppressAutoHyphens w:val="0"/>
              <w:spacing w:line="276" w:lineRule="auto"/>
              <w:jc w:val="both"/>
              <w:rPr>
                <w:rFonts w:eastAsiaTheme="minorHAnsi"/>
                <w:bCs/>
                <w:color w:val="000000" w:themeColor="text1"/>
                <w:lang w:eastAsia="en-US"/>
              </w:rPr>
            </w:pPr>
            <w:r w:rsidRPr="00EC4BC5">
              <w:rPr>
                <w:rFonts w:eastAsiaTheme="minorHAnsi"/>
                <w:bCs/>
                <w:color w:val="000000" w:themeColor="text1"/>
                <w:lang w:eastAsia="en-US"/>
              </w:rPr>
              <w:t>Начало работ 20.04.2021, окончание работ 09.09.2021.</w:t>
            </w:r>
          </w:p>
          <w:p w:rsidR="00EC4BC5" w:rsidRPr="00EC4BC5" w:rsidRDefault="00EC4BC5" w:rsidP="00EC4BC5">
            <w:pPr>
              <w:widowControl w:val="0"/>
              <w:suppressAutoHyphens w:val="0"/>
              <w:spacing w:line="256" w:lineRule="auto"/>
              <w:jc w:val="both"/>
              <w:rPr>
                <w:bCs/>
                <w:color w:val="000000" w:themeColor="text1"/>
                <w:lang w:eastAsia="en-US"/>
              </w:rPr>
            </w:pPr>
            <w:r w:rsidRPr="00EC4BC5">
              <w:rPr>
                <w:rFonts w:eastAsiaTheme="minorHAnsi"/>
                <w:bCs/>
                <w:color w:val="000000" w:themeColor="text1"/>
                <w:lang w:eastAsia="en-US"/>
              </w:rPr>
              <w:t xml:space="preserve">Работы выполняются в соответствии с </w:t>
            </w:r>
            <w:r w:rsidRPr="00EC4BC5">
              <w:rPr>
                <w:rFonts w:eastAsiaTheme="minorHAnsi"/>
                <w:color w:val="000000" w:themeColor="text1"/>
                <w:lang w:eastAsia="en-US"/>
              </w:rPr>
              <w:t>графиком выполнения строительно-монтажных работ (Приложение № 3 к разделу 2 «Описание объекта закупки»)</w:t>
            </w:r>
          </w:p>
        </w:tc>
      </w:tr>
      <w:tr w:rsidR="00EC4BC5" w:rsidRPr="00EC4BC5" w:rsidTr="00EC4BC5">
        <w:trPr>
          <w:trHeight w:val="2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C4BC5" w:rsidRPr="00EC4BC5" w:rsidRDefault="00EC4BC5" w:rsidP="00EC4BC5">
            <w:pPr>
              <w:widowControl w:val="0"/>
              <w:suppressAutoHyphens w:val="0"/>
              <w:spacing w:line="256" w:lineRule="auto"/>
              <w:jc w:val="center"/>
              <w:rPr>
                <w:bCs/>
                <w:color w:val="000000" w:themeColor="text1"/>
                <w:lang w:eastAsia="en-US"/>
              </w:rPr>
            </w:pPr>
            <w:r w:rsidRPr="00EC4BC5">
              <w:rPr>
                <w:rFonts w:eastAsiaTheme="minorHAnsi"/>
                <w:bCs/>
                <w:color w:val="000000" w:themeColor="text1"/>
                <w:lang w:eastAsia="en-US"/>
              </w:rPr>
              <w:t>4</w:t>
            </w:r>
          </w:p>
        </w:tc>
        <w:tc>
          <w:tcPr>
            <w:tcW w:w="2921" w:type="dxa"/>
            <w:tcBorders>
              <w:top w:val="single" w:sz="4" w:space="0" w:color="auto"/>
              <w:left w:val="single" w:sz="4" w:space="0" w:color="auto"/>
              <w:bottom w:val="single" w:sz="4" w:space="0" w:color="auto"/>
              <w:right w:val="single" w:sz="4" w:space="0" w:color="auto"/>
            </w:tcBorders>
            <w:vAlign w:val="center"/>
            <w:hideMark/>
          </w:tcPr>
          <w:p w:rsidR="00EC4BC5" w:rsidRPr="00EC4BC5" w:rsidRDefault="00EC4BC5" w:rsidP="00EC4BC5">
            <w:pPr>
              <w:widowControl w:val="0"/>
              <w:suppressAutoHyphens w:val="0"/>
              <w:spacing w:line="256" w:lineRule="auto"/>
              <w:jc w:val="both"/>
              <w:rPr>
                <w:bCs/>
                <w:color w:val="000000" w:themeColor="text1"/>
                <w:lang w:eastAsia="en-US"/>
              </w:rPr>
            </w:pPr>
            <w:r w:rsidRPr="00EC4BC5">
              <w:rPr>
                <w:rFonts w:eastAsiaTheme="minorHAnsi"/>
                <w:color w:val="000000" w:themeColor="text1"/>
                <w:lang w:eastAsia="en-US"/>
              </w:rPr>
              <w:t>Требования к выполнению работ</w:t>
            </w:r>
          </w:p>
        </w:tc>
        <w:tc>
          <w:tcPr>
            <w:tcW w:w="6610" w:type="dxa"/>
            <w:tcBorders>
              <w:top w:val="single" w:sz="4" w:space="0" w:color="auto"/>
              <w:left w:val="single" w:sz="4" w:space="0" w:color="auto"/>
              <w:bottom w:val="single" w:sz="4" w:space="0" w:color="auto"/>
              <w:right w:val="single" w:sz="4" w:space="0" w:color="auto"/>
            </w:tcBorders>
            <w:hideMark/>
          </w:tcPr>
          <w:p w:rsidR="00EC4BC5" w:rsidRPr="00EC4BC5" w:rsidRDefault="00EC4BC5" w:rsidP="00EC4BC5">
            <w:pPr>
              <w:widowControl w:val="0"/>
              <w:suppressAutoHyphens w:val="0"/>
              <w:autoSpaceDE w:val="0"/>
              <w:autoSpaceDN w:val="0"/>
              <w:adjustRightInd w:val="0"/>
              <w:spacing w:line="256" w:lineRule="auto"/>
              <w:jc w:val="both"/>
              <w:rPr>
                <w:bCs/>
                <w:color w:val="000000" w:themeColor="text1"/>
                <w:lang w:eastAsia="en-US"/>
              </w:rPr>
            </w:pPr>
            <w:r w:rsidRPr="00EC4BC5">
              <w:rPr>
                <w:rFonts w:eastAsiaTheme="minorHAnsi"/>
                <w:color w:val="000000" w:themeColor="text1"/>
                <w:lang w:eastAsia="en-US"/>
              </w:rPr>
              <w:t>Виды и объемы работ содержатся в сметных расчетах стоимости работ по ремонту автомобильных дорог и искусственных дорожных сооружений (</w:t>
            </w:r>
            <w:r w:rsidRPr="00EC4BC5">
              <w:rPr>
                <w:rFonts w:eastAsiaTheme="minorHAnsi"/>
                <w:color w:val="000000" w:themeColor="text1"/>
                <w:kern w:val="2"/>
                <w:lang w:eastAsia="ar-SA"/>
              </w:rPr>
              <w:t xml:space="preserve">Приложение № 1 </w:t>
            </w:r>
            <w:r w:rsidRPr="00EC4BC5">
              <w:rPr>
                <w:rFonts w:eastAsiaTheme="minorHAnsi"/>
                <w:color w:val="000000" w:themeColor="text1"/>
                <w:lang w:eastAsia="en-US"/>
              </w:rPr>
              <w:t>к разделу 2 «Описание объекта закупки»).</w:t>
            </w:r>
          </w:p>
          <w:p w:rsidR="00EC4BC5" w:rsidRPr="00EC4BC5" w:rsidRDefault="00EC4BC5" w:rsidP="00EC4BC5">
            <w:pPr>
              <w:widowControl w:val="0"/>
              <w:suppressAutoHyphens w:val="0"/>
              <w:autoSpaceDE w:val="0"/>
              <w:autoSpaceDN w:val="0"/>
              <w:adjustRightInd w:val="0"/>
              <w:spacing w:line="256" w:lineRule="auto"/>
              <w:jc w:val="both"/>
              <w:rPr>
                <w:color w:val="000000" w:themeColor="text1"/>
                <w:lang w:eastAsia="en-US"/>
              </w:rPr>
            </w:pPr>
            <w:r w:rsidRPr="00EC4BC5">
              <w:rPr>
                <w:rFonts w:eastAsiaTheme="minorHAnsi"/>
                <w:color w:val="000000" w:themeColor="text1"/>
                <w:lang w:eastAsia="en-US"/>
              </w:rPr>
              <w:t>Работы должны выполняться в полном соответствии со сметными расчетами стоимости работ по ремонту автомобильных дорог и искусственных дорожных сооружений (</w:t>
            </w:r>
            <w:r w:rsidRPr="00EC4BC5">
              <w:rPr>
                <w:rFonts w:eastAsiaTheme="minorHAnsi"/>
                <w:color w:val="000000" w:themeColor="text1"/>
                <w:kern w:val="2"/>
                <w:lang w:eastAsia="ar-SA"/>
              </w:rPr>
              <w:t xml:space="preserve">Приложение № 1 </w:t>
            </w:r>
            <w:r w:rsidRPr="00EC4BC5">
              <w:rPr>
                <w:rFonts w:eastAsiaTheme="minorHAnsi"/>
                <w:color w:val="000000" w:themeColor="text1"/>
                <w:lang w:eastAsia="en-US"/>
              </w:rPr>
              <w:t>к разделу 2 «Описание объекта закупки»), с перечнем нормативно-технической документации, обязательной при выполнении работ (</w:t>
            </w:r>
            <w:r w:rsidRPr="00EC4BC5">
              <w:rPr>
                <w:rFonts w:eastAsiaTheme="minorHAnsi"/>
                <w:color w:val="000000" w:themeColor="text1"/>
                <w:kern w:val="2"/>
                <w:lang w:eastAsia="ar-SA"/>
              </w:rPr>
              <w:t xml:space="preserve">Приложение № 2 </w:t>
            </w:r>
            <w:r w:rsidRPr="00EC4BC5">
              <w:rPr>
                <w:rFonts w:eastAsiaTheme="minorHAnsi"/>
                <w:color w:val="000000" w:themeColor="text1"/>
                <w:lang w:eastAsia="en-US"/>
              </w:rPr>
              <w:t>к разделу 2 «Описание объекта закупки»).</w:t>
            </w:r>
          </w:p>
        </w:tc>
      </w:tr>
      <w:tr w:rsidR="00EC4BC5" w:rsidRPr="00EC4BC5" w:rsidTr="00EC4BC5">
        <w:trPr>
          <w:trHeight w:val="2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C4BC5" w:rsidRPr="00EC4BC5" w:rsidRDefault="00EC4BC5" w:rsidP="00EC4BC5">
            <w:pPr>
              <w:widowControl w:val="0"/>
              <w:suppressAutoHyphens w:val="0"/>
              <w:spacing w:line="256" w:lineRule="auto"/>
              <w:jc w:val="center"/>
              <w:rPr>
                <w:bCs/>
                <w:color w:val="000000" w:themeColor="text1"/>
                <w:lang w:eastAsia="en-US"/>
              </w:rPr>
            </w:pPr>
            <w:r w:rsidRPr="00EC4BC5">
              <w:rPr>
                <w:rFonts w:eastAsiaTheme="minorHAnsi"/>
                <w:bCs/>
                <w:color w:val="000000" w:themeColor="text1"/>
                <w:lang w:eastAsia="en-US"/>
              </w:rPr>
              <w:t>5</w:t>
            </w:r>
          </w:p>
        </w:tc>
        <w:tc>
          <w:tcPr>
            <w:tcW w:w="2921" w:type="dxa"/>
            <w:tcBorders>
              <w:top w:val="single" w:sz="4" w:space="0" w:color="auto"/>
              <w:left w:val="single" w:sz="4" w:space="0" w:color="auto"/>
              <w:bottom w:val="single" w:sz="4" w:space="0" w:color="auto"/>
              <w:right w:val="single" w:sz="4" w:space="0" w:color="auto"/>
            </w:tcBorders>
            <w:vAlign w:val="center"/>
            <w:hideMark/>
          </w:tcPr>
          <w:p w:rsidR="00EC4BC5" w:rsidRPr="00EC4BC5" w:rsidRDefault="00EC4BC5" w:rsidP="00EC4BC5">
            <w:pPr>
              <w:widowControl w:val="0"/>
              <w:suppressAutoHyphens w:val="0"/>
              <w:spacing w:line="256" w:lineRule="auto"/>
              <w:jc w:val="center"/>
              <w:rPr>
                <w:bCs/>
                <w:color w:val="000000" w:themeColor="text1"/>
                <w:lang w:eastAsia="en-US"/>
              </w:rPr>
            </w:pPr>
            <w:r w:rsidRPr="00EC4BC5">
              <w:rPr>
                <w:rFonts w:eastAsiaTheme="minorHAnsi"/>
                <w:color w:val="000000" w:themeColor="text1"/>
                <w:lang w:eastAsia="en-US"/>
              </w:rPr>
              <w:t xml:space="preserve">Гарантийные обязательства </w:t>
            </w:r>
          </w:p>
        </w:tc>
        <w:tc>
          <w:tcPr>
            <w:tcW w:w="6610" w:type="dxa"/>
            <w:tcBorders>
              <w:top w:val="single" w:sz="4" w:space="0" w:color="auto"/>
              <w:left w:val="single" w:sz="4" w:space="0" w:color="auto"/>
              <w:bottom w:val="single" w:sz="4" w:space="0" w:color="auto"/>
              <w:right w:val="single" w:sz="4" w:space="0" w:color="auto"/>
            </w:tcBorders>
          </w:tcPr>
          <w:p w:rsidR="00EC4BC5" w:rsidRPr="00EC4BC5" w:rsidRDefault="00EC4BC5" w:rsidP="00EC4BC5">
            <w:pPr>
              <w:widowControl w:val="0"/>
              <w:suppressAutoHyphens w:val="0"/>
              <w:jc w:val="both"/>
              <w:rPr>
                <w:color w:val="000000" w:themeColor="text1"/>
                <w:lang w:eastAsia="en-US"/>
              </w:rPr>
            </w:pPr>
            <w:r w:rsidRPr="00EC4BC5">
              <w:rPr>
                <w:rFonts w:eastAsiaTheme="minorHAnsi"/>
                <w:color w:val="000000" w:themeColor="text1"/>
                <w:lang w:eastAsia="en-US"/>
              </w:rPr>
              <w:t>5.1. Гарантии качества на все конструктивные элементы и работы, выполненные Подрядчиком:</w:t>
            </w:r>
          </w:p>
          <w:p w:rsidR="00EC4BC5" w:rsidRPr="00EC4BC5" w:rsidRDefault="00EC4BC5" w:rsidP="00EC4BC5">
            <w:pPr>
              <w:widowControl w:val="0"/>
              <w:suppressAutoHyphens w:val="0"/>
              <w:jc w:val="both"/>
              <w:rPr>
                <w:color w:val="000000" w:themeColor="text1"/>
                <w:lang w:eastAsia="en-US"/>
              </w:rPr>
            </w:pPr>
            <w:r w:rsidRPr="00EC4BC5">
              <w:rPr>
                <w:color w:val="000000" w:themeColor="text1"/>
                <w:lang w:eastAsia="en-US"/>
              </w:rPr>
              <w:t xml:space="preserve">5.1.1. Гарантийный срок принимаемый </w:t>
            </w:r>
            <w:r w:rsidRPr="00EC4BC5">
              <w:rPr>
                <w:rFonts w:eastAsiaTheme="minorHAnsi"/>
                <w:color w:val="000000" w:themeColor="text1"/>
                <w:lang w:eastAsia="en-US"/>
              </w:rPr>
              <w:t xml:space="preserve">для земляного полотна и </w:t>
            </w:r>
            <w:proofErr w:type="spellStart"/>
            <w:r w:rsidRPr="00EC4BC5">
              <w:rPr>
                <w:rFonts w:eastAsiaTheme="minorHAnsi"/>
                <w:color w:val="000000" w:themeColor="text1"/>
                <w:lang w:eastAsia="en-US"/>
              </w:rPr>
              <w:t>сло</w:t>
            </w:r>
            <w:proofErr w:type="gramStart"/>
            <w:r w:rsidRPr="00EC4BC5">
              <w:rPr>
                <w:rFonts w:eastAsiaTheme="minorHAnsi"/>
                <w:color w:val="000000" w:themeColor="text1"/>
                <w:lang w:eastAsia="en-US"/>
              </w:rPr>
              <w:t>e</w:t>
            </w:r>
            <w:proofErr w:type="gramEnd"/>
            <w:r w:rsidRPr="00EC4BC5">
              <w:rPr>
                <w:rFonts w:eastAsiaTheme="minorHAnsi"/>
                <w:color w:val="000000" w:themeColor="text1"/>
                <w:lang w:eastAsia="en-US"/>
              </w:rPr>
              <w:t>в</w:t>
            </w:r>
            <w:proofErr w:type="spellEnd"/>
            <w:r w:rsidRPr="00EC4BC5">
              <w:rPr>
                <w:rFonts w:eastAsiaTheme="minorHAnsi"/>
                <w:color w:val="000000" w:themeColor="text1"/>
                <w:lang w:eastAsia="en-US"/>
              </w:rPr>
              <w:t xml:space="preserve"> основания дорожной одежды при ремонте - не менее 6 лет;</w:t>
            </w:r>
          </w:p>
          <w:p w:rsidR="00EC4BC5" w:rsidRPr="00EC4BC5" w:rsidRDefault="00EC4BC5" w:rsidP="00EC4BC5">
            <w:pPr>
              <w:widowControl w:val="0"/>
              <w:suppressAutoHyphens w:val="0"/>
              <w:jc w:val="both"/>
              <w:rPr>
                <w:rFonts w:eastAsiaTheme="minorHAnsi"/>
                <w:color w:val="000000" w:themeColor="text1"/>
                <w:lang w:eastAsia="en-US"/>
              </w:rPr>
            </w:pPr>
            <w:r w:rsidRPr="00EC4BC5">
              <w:rPr>
                <w:color w:val="000000" w:themeColor="text1"/>
                <w:lang w:eastAsia="en-US"/>
              </w:rPr>
              <w:t xml:space="preserve">5.1.2. Гарантийный срок </w:t>
            </w:r>
            <w:r w:rsidRPr="00EC4BC5">
              <w:rPr>
                <w:rFonts w:eastAsiaTheme="minorHAnsi"/>
                <w:color w:val="000000" w:themeColor="text1"/>
                <w:lang w:eastAsia="en-US"/>
              </w:rPr>
              <w:t xml:space="preserve">для обочин или ее частей, укрепленных материалом по типу проезжей части - не менее 4 лет; </w:t>
            </w:r>
          </w:p>
          <w:p w:rsidR="00EC4BC5" w:rsidRPr="00EC4BC5" w:rsidRDefault="00EC4BC5" w:rsidP="00EC4BC5">
            <w:pPr>
              <w:widowControl w:val="0"/>
              <w:suppressAutoHyphens w:val="0"/>
              <w:jc w:val="both"/>
              <w:rPr>
                <w:color w:val="000000" w:themeColor="text1"/>
                <w:lang w:eastAsia="en-US"/>
              </w:rPr>
            </w:pPr>
            <w:r w:rsidRPr="00EC4BC5">
              <w:rPr>
                <w:color w:val="000000" w:themeColor="text1"/>
                <w:lang w:eastAsia="en-US"/>
              </w:rPr>
              <w:t xml:space="preserve">5.1.3. Гарантийный срок </w:t>
            </w:r>
            <w:r w:rsidRPr="00EC4BC5">
              <w:rPr>
                <w:rFonts w:eastAsiaTheme="minorHAnsi"/>
                <w:color w:val="000000" w:themeColor="text1"/>
                <w:lang w:eastAsia="en-US"/>
              </w:rPr>
              <w:t>для нижнего слоя покрытия - не менее 5 лет;</w:t>
            </w:r>
          </w:p>
          <w:p w:rsidR="00EC4BC5" w:rsidRPr="00EC4BC5" w:rsidRDefault="00EC4BC5" w:rsidP="00EC4BC5">
            <w:pPr>
              <w:widowControl w:val="0"/>
              <w:suppressAutoHyphens w:val="0"/>
              <w:jc w:val="both"/>
              <w:rPr>
                <w:color w:val="000000" w:themeColor="text1"/>
                <w:lang w:eastAsia="en-US"/>
              </w:rPr>
            </w:pPr>
            <w:r w:rsidRPr="00EC4BC5">
              <w:rPr>
                <w:color w:val="000000" w:themeColor="text1"/>
                <w:lang w:eastAsia="en-US"/>
              </w:rPr>
              <w:t xml:space="preserve">5.1.4. Гарантийный срок </w:t>
            </w:r>
            <w:r w:rsidRPr="00EC4BC5">
              <w:rPr>
                <w:rFonts w:eastAsiaTheme="minorHAnsi"/>
                <w:color w:val="000000" w:themeColor="text1"/>
                <w:lang w:eastAsia="en-US"/>
              </w:rPr>
              <w:t xml:space="preserve">для верхнего слоя  покрытия из асфальтобетона - не менее 4 лет; </w:t>
            </w:r>
          </w:p>
          <w:p w:rsidR="00EC4BC5" w:rsidRPr="00EC4BC5" w:rsidRDefault="00EC4BC5" w:rsidP="00EC4BC5">
            <w:pPr>
              <w:widowControl w:val="0"/>
              <w:suppressAutoHyphens w:val="0"/>
              <w:jc w:val="both"/>
              <w:rPr>
                <w:rFonts w:eastAsiaTheme="minorHAnsi"/>
                <w:color w:val="000000" w:themeColor="text1"/>
                <w:lang w:eastAsia="en-US"/>
              </w:rPr>
            </w:pPr>
            <w:r w:rsidRPr="00EC4BC5">
              <w:rPr>
                <w:color w:val="000000" w:themeColor="text1"/>
                <w:lang w:eastAsia="en-US"/>
              </w:rPr>
              <w:t xml:space="preserve">5.1.5. Гарантийный срок </w:t>
            </w:r>
            <w:r w:rsidRPr="00EC4BC5">
              <w:rPr>
                <w:rFonts w:eastAsiaTheme="minorHAnsi"/>
                <w:color w:val="000000" w:themeColor="text1"/>
                <w:lang w:eastAsia="en-US"/>
              </w:rPr>
              <w:t>на дорожные знаки принимается:</w:t>
            </w:r>
          </w:p>
          <w:p w:rsidR="00EC4BC5" w:rsidRPr="00EC4BC5" w:rsidRDefault="00EC4BC5" w:rsidP="00EC4BC5">
            <w:pPr>
              <w:widowControl w:val="0"/>
              <w:suppressAutoHyphens w:val="0"/>
              <w:jc w:val="both"/>
              <w:rPr>
                <w:color w:val="000000" w:themeColor="text1"/>
                <w:lang w:eastAsia="en-US"/>
              </w:rPr>
            </w:pPr>
            <w:r w:rsidRPr="00EC4BC5">
              <w:rPr>
                <w:rFonts w:eastAsiaTheme="minorHAnsi"/>
                <w:color w:val="000000" w:themeColor="text1"/>
                <w:lang w:eastAsia="en-US"/>
              </w:rPr>
              <w:t xml:space="preserve">- для знаков с применением </w:t>
            </w:r>
            <w:proofErr w:type="spellStart"/>
            <w:r w:rsidRPr="00EC4BC5">
              <w:rPr>
                <w:rFonts w:eastAsiaTheme="minorHAnsi"/>
                <w:color w:val="000000" w:themeColor="text1"/>
                <w:lang w:eastAsia="en-US"/>
              </w:rPr>
              <w:t>световозвращающего</w:t>
            </w:r>
            <w:proofErr w:type="spellEnd"/>
            <w:r w:rsidRPr="00EC4BC5">
              <w:rPr>
                <w:rFonts w:eastAsiaTheme="minorHAnsi"/>
                <w:color w:val="000000" w:themeColor="text1"/>
                <w:lang w:eastAsia="en-US"/>
              </w:rPr>
              <w:t xml:space="preserve"> материала II и III класса – не менее 10 лет;</w:t>
            </w:r>
          </w:p>
          <w:p w:rsidR="00EC4BC5" w:rsidRPr="00EC4BC5" w:rsidRDefault="00EC4BC5" w:rsidP="00EC4BC5">
            <w:pPr>
              <w:widowControl w:val="0"/>
              <w:suppressAutoHyphens w:val="0"/>
              <w:jc w:val="both"/>
              <w:rPr>
                <w:color w:val="000000" w:themeColor="text1"/>
                <w:lang w:eastAsia="en-US"/>
              </w:rPr>
            </w:pPr>
            <w:r w:rsidRPr="00EC4BC5">
              <w:rPr>
                <w:color w:val="000000" w:themeColor="text1"/>
                <w:lang w:eastAsia="en-US"/>
              </w:rPr>
              <w:t xml:space="preserve">5.1.6. Гарантийный срок </w:t>
            </w:r>
            <w:r w:rsidRPr="00EC4BC5">
              <w:rPr>
                <w:rFonts w:eastAsiaTheme="minorHAnsi"/>
                <w:color w:val="000000" w:themeColor="text1"/>
                <w:lang w:eastAsia="en-US"/>
              </w:rPr>
              <w:t xml:space="preserve">на дорожную разметку принимается не менее чем функциональная долговечность разметки: </w:t>
            </w:r>
            <w:bookmarkStart w:id="0" w:name="sub_301"/>
          </w:p>
          <w:p w:rsidR="00EC4BC5" w:rsidRPr="00EC4BC5" w:rsidRDefault="00EC4BC5" w:rsidP="00EC4BC5">
            <w:pPr>
              <w:widowControl w:val="0"/>
              <w:suppressAutoHyphens w:val="0"/>
              <w:jc w:val="both"/>
              <w:rPr>
                <w:color w:val="000000" w:themeColor="text1"/>
                <w:lang w:eastAsia="en-US"/>
              </w:rPr>
            </w:pPr>
            <w:r w:rsidRPr="00EC4BC5">
              <w:rPr>
                <w:color w:val="000000" w:themeColor="text1"/>
                <w:lang w:eastAsia="en-US"/>
              </w:rPr>
              <w:t xml:space="preserve">- </w:t>
            </w:r>
            <w:r w:rsidRPr="00EC4BC5">
              <w:rPr>
                <w:rFonts w:eastAsiaTheme="minorHAnsi"/>
                <w:color w:val="000000" w:themeColor="text1"/>
                <w:lang w:eastAsia="en-US"/>
              </w:rPr>
              <w:t>функциональная долговечность постоянной горизонтальной разметки, выполненной термопластиками, холодными пластиками с толщиной нанесения 1,5 мм и более, штучными формами и полимерными лентами, - не менее года;</w:t>
            </w:r>
            <w:bookmarkEnd w:id="0"/>
          </w:p>
          <w:p w:rsidR="00EC4BC5" w:rsidRPr="00EC4BC5" w:rsidRDefault="00EC4BC5" w:rsidP="00EC4BC5">
            <w:pPr>
              <w:widowControl w:val="0"/>
              <w:suppressAutoHyphens w:val="0"/>
              <w:jc w:val="both"/>
              <w:rPr>
                <w:color w:val="000000" w:themeColor="text1"/>
                <w:lang w:eastAsia="en-US"/>
              </w:rPr>
            </w:pPr>
            <w:r w:rsidRPr="00EC4BC5">
              <w:rPr>
                <w:color w:val="000000" w:themeColor="text1"/>
                <w:lang w:eastAsia="en-US"/>
              </w:rPr>
              <w:t xml:space="preserve">5.1.7. Гарантийный срок </w:t>
            </w:r>
            <w:r w:rsidRPr="00EC4BC5">
              <w:rPr>
                <w:rFonts w:eastAsiaTheme="minorHAnsi"/>
                <w:color w:val="000000" w:themeColor="text1"/>
                <w:lang w:eastAsia="en-US"/>
              </w:rPr>
              <w:t>на сигнальные столбики принимается - не менее 2 лет;</w:t>
            </w:r>
          </w:p>
          <w:p w:rsidR="00EC4BC5" w:rsidRPr="00EC4BC5" w:rsidRDefault="00EC4BC5" w:rsidP="00EC4BC5">
            <w:pPr>
              <w:widowControl w:val="0"/>
              <w:suppressAutoHyphens w:val="0"/>
              <w:jc w:val="both"/>
              <w:rPr>
                <w:color w:val="000000" w:themeColor="text1"/>
                <w:lang w:eastAsia="en-US"/>
              </w:rPr>
            </w:pPr>
            <w:r w:rsidRPr="00EC4BC5">
              <w:rPr>
                <w:color w:val="000000" w:themeColor="text1"/>
                <w:lang w:eastAsia="en-US"/>
              </w:rPr>
              <w:t xml:space="preserve">5.1.8. </w:t>
            </w:r>
            <w:r w:rsidRPr="00EC4BC5">
              <w:rPr>
                <w:rFonts w:eastAsiaTheme="minorHAnsi"/>
                <w:color w:val="000000" w:themeColor="text1"/>
                <w:lang w:eastAsia="en-US"/>
              </w:rPr>
              <w:t>Гарантийные сроки на искусственные сооружения (водопропускные трубы) - не менее 6 лет.</w:t>
            </w:r>
          </w:p>
          <w:p w:rsidR="00EC4BC5" w:rsidRPr="00EC4BC5" w:rsidRDefault="00EC4BC5" w:rsidP="00EC4BC5">
            <w:pPr>
              <w:widowControl w:val="0"/>
              <w:suppressAutoHyphens w:val="0"/>
              <w:jc w:val="both"/>
              <w:rPr>
                <w:color w:val="000000" w:themeColor="text1"/>
                <w:lang w:eastAsia="en-US"/>
              </w:rPr>
            </w:pPr>
            <w:r w:rsidRPr="00EC4BC5">
              <w:rPr>
                <w:color w:val="000000" w:themeColor="text1"/>
                <w:lang w:eastAsia="en-US"/>
              </w:rPr>
              <w:t>5.1.9. Гарантийный срок н</w:t>
            </w:r>
            <w:r w:rsidRPr="00EC4BC5">
              <w:rPr>
                <w:rFonts w:eastAsiaTheme="minorHAnsi"/>
                <w:color w:val="000000" w:themeColor="text1"/>
                <w:lang w:eastAsia="en-US"/>
              </w:rPr>
              <w:t>а здания и сооружения эксплуатационной и автотранспортной служб – не менее 6 лет.</w:t>
            </w:r>
          </w:p>
          <w:p w:rsidR="00EC4BC5" w:rsidRPr="00EC4BC5" w:rsidRDefault="00EC4BC5" w:rsidP="00EC4BC5">
            <w:pPr>
              <w:widowControl w:val="0"/>
              <w:suppressAutoHyphens w:val="0"/>
              <w:jc w:val="both"/>
              <w:rPr>
                <w:color w:val="000000" w:themeColor="text1"/>
                <w:lang w:eastAsia="en-US"/>
              </w:rPr>
            </w:pPr>
            <w:r w:rsidRPr="00EC4BC5">
              <w:rPr>
                <w:color w:val="000000" w:themeColor="text1"/>
                <w:lang w:eastAsia="en-US"/>
              </w:rPr>
              <w:t>5.1.10. Гарантийный срок н</w:t>
            </w:r>
            <w:r w:rsidRPr="00EC4BC5">
              <w:rPr>
                <w:rFonts w:eastAsiaTheme="minorHAnsi"/>
                <w:color w:val="000000" w:themeColor="text1"/>
                <w:lang w:eastAsia="en-US"/>
              </w:rPr>
              <w:t>а барьерное ограждение (металлическое) - не менее 5 лет.</w:t>
            </w:r>
          </w:p>
          <w:p w:rsidR="00EC4BC5" w:rsidRPr="00EC4BC5" w:rsidRDefault="00EC4BC5" w:rsidP="00EC4BC5">
            <w:pPr>
              <w:widowControl w:val="0"/>
              <w:suppressAutoHyphens w:val="0"/>
              <w:jc w:val="both"/>
              <w:rPr>
                <w:rFonts w:eastAsiaTheme="minorHAnsi"/>
                <w:color w:val="000000" w:themeColor="text1"/>
                <w:lang w:eastAsia="en-US"/>
              </w:rPr>
            </w:pPr>
            <w:r w:rsidRPr="00EC4BC5">
              <w:rPr>
                <w:rFonts w:eastAsiaTheme="minorHAnsi"/>
                <w:color w:val="000000" w:themeColor="text1"/>
                <w:lang w:eastAsia="en-US"/>
              </w:rPr>
              <w:t xml:space="preserve">Гарантийный срок исчисляется </w:t>
            </w:r>
            <w:proofErr w:type="gramStart"/>
            <w:r w:rsidRPr="00EC4BC5">
              <w:rPr>
                <w:rFonts w:eastAsiaTheme="minorHAnsi"/>
                <w:color w:val="000000" w:themeColor="text1"/>
                <w:lang w:eastAsia="en-US"/>
              </w:rPr>
              <w:t>с даты подписания</w:t>
            </w:r>
            <w:proofErr w:type="gramEnd"/>
            <w:r w:rsidRPr="00EC4BC5">
              <w:rPr>
                <w:rFonts w:eastAsiaTheme="minorHAnsi"/>
                <w:color w:val="000000" w:themeColor="text1"/>
                <w:lang w:eastAsia="en-US"/>
              </w:rPr>
              <w:t xml:space="preserve"> Заказчиком акта приемки законченного ремонтом объекта.</w:t>
            </w:r>
          </w:p>
        </w:tc>
      </w:tr>
    </w:tbl>
    <w:p w:rsidR="00EC4BC5" w:rsidRPr="00EC4BC5" w:rsidRDefault="00EC4BC5" w:rsidP="00EC4BC5">
      <w:pPr>
        <w:widowControl w:val="0"/>
        <w:jc w:val="both"/>
        <w:rPr>
          <w:rFonts w:eastAsia="Times New Roman CYR"/>
          <w:b/>
        </w:rPr>
      </w:pPr>
    </w:p>
    <w:p w:rsidR="00EC4BC5" w:rsidRPr="00EC4BC5" w:rsidRDefault="00EC4BC5" w:rsidP="00EC4BC5">
      <w:pPr>
        <w:widowControl w:val="0"/>
        <w:ind w:firstLine="709"/>
        <w:jc w:val="both"/>
        <w:rPr>
          <w:rFonts w:eastAsia="Times New Roman CYR"/>
        </w:rPr>
      </w:pPr>
      <w:r w:rsidRPr="00EC4BC5">
        <w:rPr>
          <w:rFonts w:eastAsia="Times New Roman CYR"/>
          <w:sz w:val="26"/>
          <w:szCs w:val="26"/>
        </w:rPr>
        <w:t>6. Функциональные, технические и качественные характеристики, эксплуатационные характеристики товара</w:t>
      </w:r>
      <w:r w:rsidRPr="00EC4BC5">
        <w:rPr>
          <w:rFonts w:eastAsia="Times New Roman CYR"/>
        </w:rPr>
        <w:t>:</w:t>
      </w:r>
    </w:p>
    <w:p w:rsidR="00EC4BC5" w:rsidRPr="00EC4BC5" w:rsidRDefault="00EC4BC5" w:rsidP="00EC4BC5">
      <w:pPr>
        <w:widowControl w:val="0"/>
        <w:jc w:val="both"/>
        <w:rPr>
          <w:rFonts w:eastAsia="Times New Roman CYR"/>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1956"/>
        <w:gridCol w:w="851"/>
        <w:gridCol w:w="2835"/>
        <w:gridCol w:w="2268"/>
        <w:gridCol w:w="1559"/>
      </w:tblGrid>
      <w:tr w:rsidR="00EC4BC5" w:rsidRPr="00EC4BC5" w:rsidTr="00EC4BC5">
        <w:trPr>
          <w:cantSplit/>
          <w:trHeight w:val="20"/>
          <w:jc w:val="center"/>
        </w:trPr>
        <w:tc>
          <w:tcPr>
            <w:tcW w:w="880" w:type="dxa"/>
            <w:vAlign w:val="center"/>
          </w:tcPr>
          <w:p w:rsidR="00EC4BC5" w:rsidRPr="00EC4BC5" w:rsidRDefault="00EC4BC5" w:rsidP="00EC4BC5">
            <w:pPr>
              <w:widowControl w:val="0"/>
              <w:suppressAutoHyphens w:val="0"/>
              <w:jc w:val="center"/>
              <w:rPr>
                <w:rFonts w:eastAsia="Arial Unicode MS"/>
                <w:b/>
                <w:color w:val="000000"/>
                <w:lang w:eastAsia="ru-RU"/>
              </w:rPr>
            </w:pPr>
            <w:r w:rsidRPr="00EC4BC5">
              <w:rPr>
                <w:rFonts w:eastAsia="Arial Unicode MS"/>
                <w:b/>
                <w:color w:val="000000"/>
                <w:lang w:eastAsia="ru-RU"/>
              </w:rPr>
              <w:t xml:space="preserve">№ </w:t>
            </w:r>
            <w:proofErr w:type="gramStart"/>
            <w:r w:rsidRPr="00EC4BC5">
              <w:rPr>
                <w:rFonts w:eastAsia="Arial Unicode MS"/>
                <w:b/>
                <w:color w:val="000000"/>
                <w:lang w:eastAsia="ru-RU"/>
              </w:rPr>
              <w:t>п</w:t>
            </w:r>
            <w:proofErr w:type="gramEnd"/>
            <w:r w:rsidRPr="00EC4BC5">
              <w:rPr>
                <w:rFonts w:eastAsia="Arial Unicode MS"/>
                <w:b/>
                <w:color w:val="000000"/>
                <w:lang w:eastAsia="ru-RU"/>
              </w:rPr>
              <w:t>/п</w:t>
            </w:r>
          </w:p>
        </w:tc>
        <w:tc>
          <w:tcPr>
            <w:tcW w:w="1956" w:type="dxa"/>
            <w:vAlign w:val="center"/>
          </w:tcPr>
          <w:p w:rsidR="00EC4BC5" w:rsidRPr="00EC4BC5" w:rsidRDefault="00EC4BC5" w:rsidP="00EC4BC5">
            <w:pPr>
              <w:suppressAutoHyphens w:val="0"/>
              <w:jc w:val="center"/>
              <w:rPr>
                <w:rFonts w:eastAsia="Arial Unicode MS"/>
                <w:b/>
                <w:color w:val="000000"/>
                <w:lang w:eastAsia="ru-RU"/>
              </w:rPr>
            </w:pPr>
            <w:r w:rsidRPr="00EC4BC5">
              <w:rPr>
                <w:rFonts w:eastAsia="Arial Unicode MS"/>
                <w:b/>
                <w:color w:val="000000"/>
                <w:lang w:eastAsia="ru-RU"/>
              </w:rPr>
              <w:t>Наименование товара, поставляемого при выполнении работ</w:t>
            </w:r>
          </w:p>
        </w:tc>
        <w:tc>
          <w:tcPr>
            <w:tcW w:w="851" w:type="dxa"/>
            <w:vAlign w:val="center"/>
          </w:tcPr>
          <w:p w:rsidR="00EC4BC5" w:rsidRPr="00EC4BC5" w:rsidRDefault="00EC4BC5" w:rsidP="00EC4BC5">
            <w:pPr>
              <w:suppressAutoHyphens w:val="0"/>
              <w:jc w:val="center"/>
              <w:rPr>
                <w:rFonts w:eastAsia="Arial Unicode MS"/>
                <w:b/>
                <w:color w:val="000000"/>
                <w:lang w:eastAsia="ru-RU"/>
              </w:rPr>
            </w:pPr>
            <w:r w:rsidRPr="00EC4BC5">
              <w:rPr>
                <w:rFonts w:eastAsia="Arial Unicode MS"/>
                <w:b/>
                <w:color w:val="000000"/>
                <w:lang w:eastAsia="ru-RU"/>
              </w:rPr>
              <w:t>Ед. изм.</w:t>
            </w:r>
          </w:p>
        </w:tc>
        <w:tc>
          <w:tcPr>
            <w:tcW w:w="2835" w:type="dxa"/>
            <w:vAlign w:val="center"/>
          </w:tcPr>
          <w:p w:rsidR="00EC4BC5" w:rsidRPr="00EC4BC5" w:rsidRDefault="00EC4BC5" w:rsidP="00EC4BC5">
            <w:pPr>
              <w:suppressAutoHyphens w:val="0"/>
              <w:jc w:val="center"/>
              <w:rPr>
                <w:rFonts w:eastAsia="Arial Unicode MS"/>
                <w:b/>
                <w:color w:val="000000"/>
                <w:lang w:eastAsia="ru-RU"/>
              </w:rPr>
            </w:pPr>
            <w:r w:rsidRPr="00EC4BC5">
              <w:rPr>
                <w:rFonts w:eastAsia="Arial Unicode MS"/>
                <w:b/>
                <w:color w:val="000000"/>
                <w:lang w:eastAsia="ru-RU"/>
              </w:rPr>
              <w:t>Показатель</w:t>
            </w:r>
          </w:p>
        </w:tc>
        <w:tc>
          <w:tcPr>
            <w:tcW w:w="2268" w:type="dxa"/>
            <w:vAlign w:val="center"/>
          </w:tcPr>
          <w:p w:rsidR="00EC4BC5" w:rsidRPr="00EC4BC5" w:rsidRDefault="00EC4BC5" w:rsidP="00EC4BC5">
            <w:pPr>
              <w:suppressAutoHyphens w:val="0"/>
              <w:jc w:val="center"/>
              <w:rPr>
                <w:rFonts w:eastAsia="Arial Unicode MS"/>
                <w:b/>
                <w:color w:val="000000"/>
                <w:lang w:eastAsia="ru-RU"/>
              </w:rPr>
            </w:pPr>
            <w:r w:rsidRPr="00EC4BC5">
              <w:rPr>
                <w:rFonts w:eastAsia="Arial Unicode MS"/>
                <w:b/>
                <w:color w:val="000000"/>
                <w:lang w:eastAsia="ru-RU"/>
              </w:rPr>
              <w:t>Значение показателя</w:t>
            </w:r>
          </w:p>
        </w:tc>
        <w:tc>
          <w:tcPr>
            <w:tcW w:w="1559" w:type="dxa"/>
            <w:vAlign w:val="center"/>
          </w:tcPr>
          <w:p w:rsidR="00EC4BC5" w:rsidRPr="00EC4BC5" w:rsidRDefault="00EC4BC5" w:rsidP="00EC4BC5">
            <w:pPr>
              <w:suppressAutoHyphens w:val="0"/>
              <w:jc w:val="center"/>
              <w:rPr>
                <w:rFonts w:eastAsia="Arial Unicode MS"/>
                <w:b/>
                <w:color w:val="000000"/>
                <w:lang w:eastAsia="ru-RU"/>
              </w:rPr>
            </w:pPr>
            <w:r w:rsidRPr="00EC4BC5">
              <w:rPr>
                <w:b/>
                <w:color w:val="000000"/>
                <w:lang w:eastAsia="ru-RU"/>
              </w:rPr>
              <w:t>Соответствие нормативно-технической документации</w:t>
            </w: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w:t>
            </w:r>
          </w:p>
        </w:tc>
        <w:tc>
          <w:tcPr>
            <w:tcW w:w="1956" w:type="dxa"/>
            <w:vMerge w:val="restart"/>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Эмульсия битумная</w:t>
            </w: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[ЭБК-1]</w:t>
            </w:r>
          </w:p>
        </w:tc>
        <w:tc>
          <w:tcPr>
            <w:tcW w:w="1559" w:type="dxa"/>
            <w:vMerge w:val="restart"/>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ГОСТ </w:t>
            </w:r>
            <w:proofErr w:type="gramStart"/>
            <w:r w:rsidRPr="00EC4BC5">
              <w:rPr>
                <w:rFonts w:eastAsia="Calibri"/>
                <w:spacing w:val="-1"/>
                <w:lang w:eastAsia="ru-RU"/>
              </w:rPr>
              <w:t>Р</w:t>
            </w:r>
            <w:proofErr w:type="gramEnd"/>
            <w:r w:rsidRPr="00EC4BC5">
              <w:rPr>
                <w:rFonts w:eastAsia="Calibri"/>
                <w:spacing w:val="-1"/>
                <w:lang w:eastAsia="ru-RU"/>
              </w:rPr>
              <w:t xml:space="preserve"> 52128-2003</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Устойчивость при перемешивании со смесями минеральных материалов  пористого зернового состава и  плотного зернового состава</w:t>
            </w:r>
          </w:p>
        </w:tc>
        <w:tc>
          <w:tcPr>
            <w:tcW w:w="2268" w:type="dxa"/>
            <w:tcBorders>
              <w:top w:val="single" w:sz="4" w:space="0" w:color="auto"/>
              <w:left w:val="single" w:sz="4" w:space="0" w:color="auto"/>
              <w:bottom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Не смешивается</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Класс опасности  по степени воздействия на организм человека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Не более 4</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Устойчивость при транспортировании</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Эмульсии не должны распадаться на воду и </w:t>
            </w:r>
            <w:proofErr w:type="gramStart"/>
            <w:r w:rsidRPr="00EC4BC5">
              <w:rPr>
                <w:rFonts w:eastAsia="Calibri"/>
                <w:spacing w:val="-1"/>
                <w:lang w:eastAsia="ru-RU"/>
              </w:rPr>
              <w:t>вяжущее</w:t>
            </w:r>
            <w:proofErr w:type="gramEnd"/>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Приготовление эмульсии</w:t>
            </w:r>
          </w:p>
        </w:tc>
        <w:tc>
          <w:tcPr>
            <w:tcW w:w="2268" w:type="dxa"/>
            <w:tcBorders>
              <w:top w:val="single" w:sz="4" w:space="0" w:color="auto"/>
              <w:left w:val="single" w:sz="4" w:space="0" w:color="auto"/>
              <w:bottom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Для приготовления эмульсий должны применяться битумы нефтяные дорожные вязкие по ГОСТ 22245-90.</w:t>
            </w:r>
          </w:p>
        </w:tc>
        <w:tc>
          <w:tcPr>
            <w:tcW w:w="1559" w:type="dxa"/>
            <w:vMerge/>
            <w:tcBorders>
              <w:bottom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2</w:t>
            </w:r>
          </w:p>
        </w:tc>
        <w:tc>
          <w:tcPr>
            <w:tcW w:w="1956" w:type="dxa"/>
            <w:vMerge w:val="restart"/>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Песок природный для строительных работ</w:t>
            </w: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Класс по  </w:t>
            </w:r>
            <w:proofErr w:type="spellStart"/>
            <w:r w:rsidRPr="00EC4BC5">
              <w:rPr>
                <w:rFonts w:eastAsia="Calibri"/>
                <w:spacing w:val="-1"/>
                <w:lang w:eastAsia="ru-RU"/>
              </w:rPr>
              <w:t>Аэфф</w:t>
            </w:r>
            <w:proofErr w:type="spellEnd"/>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I или II</w:t>
            </w:r>
          </w:p>
        </w:tc>
        <w:tc>
          <w:tcPr>
            <w:tcW w:w="1559" w:type="dxa"/>
            <w:vMerge w:val="restart"/>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ГОСТ 8735-88, ГОСТ 8736-2014,  ГОСТ  30108-94</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Вид песка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Природный</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Модуль  крупности песка</w:t>
            </w:r>
          </w:p>
        </w:tc>
        <w:tc>
          <w:tcPr>
            <w:tcW w:w="2268" w:type="dxa"/>
            <w:tcBorders>
              <w:top w:val="single" w:sz="4" w:space="0" w:color="auto"/>
              <w:left w:val="single" w:sz="4" w:space="0" w:color="auto"/>
              <w:bottom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w:t>
            </w:r>
            <w:proofErr w:type="spellStart"/>
            <w:proofErr w:type="gramStart"/>
            <w:r w:rsidRPr="00EC4BC5">
              <w:rPr>
                <w:rFonts w:eastAsia="Calibri"/>
                <w:spacing w:val="-1"/>
                <w:lang w:eastAsia="ru-RU"/>
              </w:rPr>
              <w:t>св</w:t>
            </w:r>
            <w:proofErr w:type="spellEnd"/>
            <w:proofErr w:type="gramEnd"/>
            <w:r w:rsidRPr="00EC4BC5">
              <w:rPr>
                <w:rFonts w:eastAsia="Calibri"/>
                <w:spacing w:val="-1"/>
                <w:lang w:eastAsia="ru-RU"/>
              </w:rPr>
              <w:t xml:space="preserve"> 1.5 до 2.0]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Класс песка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I,II</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Группа песка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Мелкий</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3</w:t>
            </w:r>
          </w:p>
        </w:tc>
        <w:tc>
          <w:tcPr>
            <w:tcW w:w="1956"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Смеси готовые щебеночно-песчано-гравийные</w:t>
            </w: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Номер смеси</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С</w:t>
            </w:r>
            <w:proofErr w:type="gramStart"/>
            <w:r w:rsidRPr="00EC4BC5">
              <w:rPr>
                <w:rFonts w:eastAsia="Calibri"/>
                <w:spacing w:val="-1"/>
                <w:lang w:eastAsia="ru-RU"/>
              </w:rPr>
              <w:t>4</w:t>
            </w:r>
            <w:proofErr w:type="gramEnd"/>
            <w:r w:rsidRPr="00EC4BC5">
              <w:rPr>
                <w:rFonts w:eastAsia="Calibri"/>
                <w:spacing w:val="-1"/>
                <w:lang w:eastAsia="ru-RU"/>
              </w:rPr>
              <w:t xml:space="preserve"> или С6</w:t>
            </w:r>
          </w:p>
        </w:tc>
        <w:tc>
          <w:tcPr>
            <w:tcW w:w="1559"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ГОСТ 25607-2009</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Требования к щебню</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Щебень из [осадочных и метаморфических пород] и/или изверженных пород</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Предназначение</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Смеси должны быть для оснований</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щебня по пластичности</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Пл3,Пл</w:t>
            </w:r>
            <w:proofErr w:type="gramStart"/>
            <w:r w:rsidRPr="00EC4BC5">
              <w:rPr>
                <w:rFonts w:eastAsia="Calibri"/>
                <w:spacing w:val="-1"/>
                <w:lang w:eastAsia="ru-RU"/>
              </w:rPr>
              <w:t>2</w:t>
            </w:r>
            <w:proofErr w:type="gramEnd"/>
            <w:r w:rsidRPr="00EC4BC5">
              <w:rPr>
                <w:rFonts w:eastAsia="Calibri"/>
                <w:spacing w:val="-1"/>
                <w:lang w:eastAsia="ru-RU"/>
              </w:rPr>
              <w:t>;Пл1</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щебня по водостойкости</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w:t>
            </w:r>
            <w:proofErr w:type="gramStart"/>
            <w:r w:rsidRPr="00EC4BC5">
              <w:rPr>
                <w:rFonts w:eastAsia="Calibri"/>
                <w:spacing w:val="-1"/>
                <w:lang w:eastAsia="ru-RU"/>
              </w:rPr>
              <w:t>1</w:t>
            </w:r>
            <w:proofErr w:type="gramEnd"/>
            <w:r w:rsidRPr="00EC4BC5">
              <w:rPr>
                <w:rFonts w:eastAsia="Calibri"/>
                <w:spacing w:val="-1"/>
                <w:lang w:eastAsia="ru-RU"/>
              </w:rPr>
              <w:t>\В2</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Наибольший размер зерен</w:t>
            </w:r>
            <w:proofErr w:type="gramStart"/>
            <w:r w:rsidRPr="00EC4BC5">
              <w:rPr>
                <w:rFonts w:eastAsia="Calibri"/>
                <w:spacing w:val="-1"/>
                <w:lang w:eastAsia="ru-RU"/>
              </w:rPr>
              <w:t xml:space="preserve"> Д</w:t>
            </w:r>
            <w:proofErr w:type="gramEnd"/>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20;80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Марка щебня по </w:t>
            </w:r>
            <w:proofErr w:type="spellStart"/>
            <w:r w:rsidRPr="00EC4BC5">
              <w:rPr>
                <w:rFonts w:eastAsia="Calibri"/>
                <w:spacing w:val="-1"/>
                <w:lang w:eastAsia="ru-RU"/>
              </w:rPr>
              <w:t>дробимости</w:t>
            </w:r>
            <w:proofErr w:type="spellEnd"/>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1200;600,400</w:t>
            </w:r>
          </w:p>
        </w:tc>
        <w:tc>
          <w:tcPr>
            <w:tcW w:w="1559"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4</w:t>
            </w:r>
          </w:p>
        </w:tc>
        <w:tc>
          <w:tcPr>
            <w:tcW w:w="1956"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Бетон тяжелый (Тип 1)</w:t>
            </w:r>
          </w:p>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Класс прочности</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&gt;В10</w:t>
            </w:r>
          </w:p>
        </w:tc>
        <w:tc>
          <w:tcPr>
            <w:tcW w:w="1559"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ГОСТ 7473-2010, ГОСТ 26633-2015, ГОСТ 25192-2012</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Вид крупного заполнителя (щебень)</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Фракции [от 5 до 10];[св. 10 до 20]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по морозостойкости бетона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F</w:t>
            </w:r>
            <w:r w:rsidRPr="00EC4BC5">
              <w:rPr>
                <w:rFonts w:eastAsia="Calibri"/>
                <w:spacing w:val="-1"/>
                <w:vertAlign w:val="subscript"/>
                <w:lang w:eastAsia="ru-RU"/>
              </w:rPr>
              <w:t>1</w:t>
            </w:r>
            <w:r w:rsidRPr="00EC4BC5">
              <w:rPr>
                <w:rFonts w:eastAsia="Calibri"/>
                <w:spacing w:val="-1"/>
                <w:lang w:eastAsia="ru-RU"/>
              </w:rPr>
              <w:t> 150,F</w:t>
            </w:r>
            <w:r w:rsidRPr="00EC4BC5">
              <w:rPr>
                <w:rFonts w:eastAsia="Calibri"/>
                <w:spacing w:val="-1"/>
                <w:vertAlign w:val="subscript"/>
                <w:lang w:eastAsia="ru-RU"/>
              </w:rPr>
              <w:t>1</w:t>
            </w:r>
            <w:r w:rsidRPr="00EC4BC5">
              <w:rPr>
                <w:rFonts w:eastAsia="Calibri"/>
                <w:spacing w:val="-1"/>
                <w:lang w:eastAsia="ru-RU"/>
              </w:rPr>
              <w:t xml:space="preserve"> 200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по осадке конуса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&gt;П</w:t>
            </w:r>
            <w:proofErr w:type="gramStart"/>
            <w:r w:rsidRPr="00EC4BC5">
              <w:rPr>
                <w:rFonts w:eastAsia="Calibri"/>
                <w:spacing w:val="-1"/>
                <w:lang w:eastAsia="ru-RU"/>
              </w:rPr>
              <w:t>1</w:t>
            </w:r>
            <w:proofErr w:type="gramEnd"/>
            <w:r w:rsidRPr="00EC4BC5">
              <w:rPr>
                <w:rFonts w:eastAsia="Calibri"/>
                <w:spacing w:val="-1"/>
                <w:lang w:eastAsia="ru-RU"/>
              </w:rPr>
              <w:t>≤П3</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Марка щебня по </w:t>
            </w:r>
            <w:proofErr w:type="spellStart"/>
            <w:r w:rsidRPr="00EC4BC5">
              <w:rPr>
                <w:rFonts w:eastAsia="Calibri"/>
                <w:spacing w:val="-1"/>
                <w:lang w:eastAsia="ru-RU"/>
              </w:rPr>
              <w:t>истираемости</w:t>
            </w:r>
            <w:proofErr w:type="spellEnd"/>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И</w:t>
            </w:r>
            <w:proofErr w:type="gramStart"/>
            <w:r w:rsidRPr="00EC4BC5">
              <w:rPr>
                <w:rFonts w:eastAsia="Calibri"/>
                <w:spacing w:val="-1"/>
                <w:lang w:eastAsia="ru-RU"/>
              </w:rPr>
              <w:t>2</w:t>
            </w:r>
            <w:proofErr w:type="gramEnd"/>
            <w:r w:rsidRPr="00EC4BC5">
              <w:rPr>
                <w:rFonts w:eastAsia="Calibri"/>
                <w:spacing w:val="-1"/>
                <w:lang w:eastAsia="ru-RU"/>
              </w:rPr>
              <w:t>,И1</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Группа в зависимости от показателя </w:t>
            </w:r>
            <w:proofErr w:type="spellStart"/>
            <w:r w:rsidRPr="00EC4BC5">
              <w:rPr>
                <w:rFonts w:eastAsia="Calibri"/>
                <w:spacing w:val="-1"/>
                <w:lang w:eastAsia="ru-RU"/>
              </w:rPr>
              <w:t>удобоукладываемости</w:t>
            </w:r>
            <w:proofErr w:type="spellEnd"/>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Подвижные и/или жесткие</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Модуль крупности мелкого заполнителя (песок природный)</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От 2.0 до 3.0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по водонепроницаемости бетона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W4,W2</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Марки по жесткости</w:t>
            </w:r>
          </w:p>
        </w:tc>
        <w:tc>
          <w:tcPr>
            <w:tcW w:w="2268" w:type="dxa"/>
            <w:tcBorders>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Ж</w:t>
            </w:r>
            <w:proofErr w:type="gramStart"/>
            <w:r w:rsidRPr="00EC4BC5">
              <w:rPr>
                <w:rFonts w:eastAsia="Calibri"/>
                <w:spacing w:val="-1"/>
                <w:lang w:eastAsia="ru-RU"/>
              </w:rPr>
              <w:t>4</w:t>
            </w:r>
            <w:proofErr w:type="gramEnd"/>
            <w:r w:rsidRPr="00EC4BC5">
              <w:rPr>
                <w:rFonts w:eastAsia="Calibri"/>
                <w:spacing w:val="-1"/>
                <w:lang w:eastAsia="ru-RU"/>
              </w:rPr>
              <w:t>;Ж3</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Марка по </w:t>
            </w:r>
            <w:proofErr w:type="spellStart"/>
            <w:r w:rsidRPr="00EC4BC5">
              <w:rPr>
                <w:rFonts w:eastAsia="Calibri"/>
                <w:spacing w:val="-1"/>
                <w:lang w:eastAsia="ru-RU"/>
              </w:rPr>
              <w:t>истираемости</w:t>
            </w:r>
            <w:proofErr w:type="spellEnd"/>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G2;G3,G1</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Марка щебня по </w:t>
            </w:r>
            <w:proofErr w:type="spellStart"/>
            <w:r w:rsidRPr="00EC4BC5">
              <w:rPr>
                <w:rFonts w:eastAsia="Calibri"/>
                <w:spacing w:val="-1"/>
                <w:lang w:eastAsia="ru-RU"/>
              </w:rPr>
              <w:t>дробимости</w:t>
            </w:r>
            <w:proofErr w:type="spellEnd"/>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≥800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Наибольшая крупность крупного заполнителя (щебня)</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20</w:t>
            </w:r>
          </w:p>
        </w:tc>
        <w:tc>
          <w:tcPr>
            <w:tcW w:w="1559"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5</w:t>
            </w:r>
          </w:p>
        </w:tc>
        <w:tc>
          <w:tcPr>
            <w:tcW w:w="1956"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Раствор готовый кладочный цементный</w:t>
            </w: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М150и/или</w:t>
            </w:r>
            <w:r w:rsidRPr="00EC4BC5">
              <w:rPr>
                <w:rFonts w:eastAsia="Calibri"/>
                <w:spacing w:val="-1"/>
                <w:lang w:val="en-US" w:eastAsia="ru-RU"/>
              </w:rPr>
              <w:t xml:space="preserve"> </w:t>
            </w:r>
            <w:r w:rsidRPr="00EC4BC5">
              <w:rPr>
                <w:rFonts w:eastAsia="Calibri"/>
                <w:spacing w:val="-1"/>
                <w:lang w:eastAsia="ru-RU"/>
              </w:rPr>
              <w:t>М100</w:t>
            </w:r>
          </w:p>
        </w:tc>
        <w:tc>
          <w:tcPr>
            <w:tcW w:w="1559"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ГОСТ  28013-98</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Назначение раствора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Должны быть  кладочные для наружных работ</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По </w:t>
            </w:r>
            <w:proofErr w:type="gramStart"/>
            <w:r w:rsidRPr="00EC4BC5">
              <w:rPr>
                <w:rFonts w:eastAsia="Calibri"/>
                <w:spacing w:val="-1"/>
                <w:lang w:eastAsia="ru-RU"/>
              </w:rPr>
              <w:t>применяемым</w:t>
            </w:r>
            <w:proofErr w:type="gramEnd"/>
            <w:r w:rsidRPr="00EC4BC5">
              <w:rPr>
                <w:rFonts w:eastAsia="Calibri"/>
                <w:spacing w:val="-1"/>
                <w:lang w:eastAsia="ru-RU"/>
              </w:rPr>
              <w:t xml:space="preserve"> вяжущим растворы</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Сложные;</w:t>
            </w:r>
            <w:r w:rsidRPr="00EC4BC5">
              <w:rPr>
                <w:rFonts w:eastAsia="Calibri"/>
                <w:spacing w:val="-1"/>
                <w:lang w:val="en-US" w:eastAsia="ru-RU"/>
              </w:rPr>
              <w:t xml:space="preserve"> </w:t>
            </w:r>
            <w:r w:rsidRPr="00EC4BC5">
              <w:rPr>
                <w:rFonts w:eastAsia="Calibri"/>
                <w:spacing w:val="-1"/>
                <w:lang w:eastAsia="ru-RU"/>
              </w:rPr>
              <w:t>простые</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по подвижности</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Пк3;Пк</w:t>
            </w:r>
            <w:proofErr w:type="gramStart"/>
            <w:r w:rsidRPr="00EC4BC5">
              <w:rPr>
                <w:rFonts w:eastAsia="Calibri"/>
                <w:spacing w:val="-1"/>
                <w:lang w:eastAsia="ru-RU"/>
              </w:rPr>
              <w:t>4</w:t>
            </w:r>
            <w:proofErr w:type="gramEnd"/>
            <w:r w:rsidRPr="00EC4BC5">
              <w:rPr>
                <w:rFonts w:eastAsia="Calibri"/>
                <w:spacing w:val="-1"/>
                <w:lang w:eastAsia="ru-RU"/>
              </w:rPr>
              <w:t>,Пк2</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По средней плотности растворы</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Тяжелые и легкие</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 качестве вяжущих материалов применяется</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[цемент для строительных растворов, известь строительная]; цемент; портландцемент; [</w:t>
            </w:r>
            <w:proofErr w:type="spellStart"/>
            <w:r w:rsidRPr="00EC4BC5">
              <w:rPr>
                <w:rFonts w:eastAsia="Calibri"/>
                <w:spacing w:val="-1"/>
                <w:lang w:eastAsia="ru-RU"/>
              </w:rPr>
              <w:t>шлакопортландцемент</w:t>
            </w:r>
            <w:proofErr w:type="spellEnd"/>
            <w:r w:rsidRPr="00EC4BC5">
              <w:rPr>
                <w:rFonts w:eastAsia="Calibri"/>
                <w:spacing w:val="-1"/>
                <w:lang w:eastAsia="ru-RU"/>
              </w:rPr>
              <w:t xml:space="preserve">, </w:t>
            </w:r>
            <w:proofErr w:type="gramStart"/>
            <w:r w:rsidRPr="00EC4BC5">
              <w:rPr>
                <w:rFonts w:eastAsia="Calibri"/>
                <w:spacing w:val="-1"/>
                <w:lang w:eastAsia="ru-RU"/>
              </w:rPr>
              <w:t>гипсовые</w:t>
            </w:r>
            <w:proofErr w:type="gramEnd"/>
            <w:r w:rsidRPr="00EC4BC5">
              <w:rPr>
                <w:rFonts w:eastAsia="Calibri"/>
                <w:spacing w:val="-1"/>
                <w:lang w:eastAsia="ru-RU"/>
              </w:rPr>
              <w:t xml:space="preserve"> вяжущие]</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 качестве заполнителя должны  применяться</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Песок для строительных работ и  золы-уноса</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Наибольшая крупность зерен заполнителя</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˂2.5</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876"/>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по морозостойкости простых растворов</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Более F50; не нормируется</w:t>
            </w:r>
          </w:p>
        </w:tc>
        <w:tc>
          <w:tcPr>
            <w:tcW w:w="1559"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6</w:t>
            </w:r>
          </w:p>
        </w:tc>
        <w:tc>
          <w:tcPr>
            <w:tcW w:w="1956"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Камни бортовые</w:t>
            </w: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Длина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1000</w:t>
            </w:r>
          </w:p>
        </w:tc>
        <w:tc>
          <w:tcPr>
            <w:tcW w:w="1559"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ГОСТ 6665-91</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Ширина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80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Высота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200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Ширина  технологической фаски</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Не более  10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Радиус закругления не лицевых граней</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&lt;15</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Радиус закругления лицевых граней</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&lt;5</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бетона камней по морозостойкости</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Более F100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Тип используемого  бетона при изготовлении камней</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Мелкозернистый бетон</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Грани и фаски камней</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Камни с закруглением граней; технологическими фасками</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Тип</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Камни должны быть  прямые рядовые</w:t>
            </w:r>
          </w:p>
        </w:tc>
        <w:tc>
          <w:tcPr>
            <w:tcW w:w="1559"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7</w:t>
            </w:r>
          </w:p>
        </w:tc>
        <w:tc>
          <w:tcPr>
            <w:tcW w:w="1956"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 xml:space="preserve">Термопластик со </w:t>
            </w:r>
            <w:proofErr w:type="spellStart"/>
            <w:r w:rsidRPr="00EC4BC5">
              <w:rPr>
                <w:rFonts w:eastAsia="Calibri"/>
                <w:b/>
                <w:spacing w:val="-1"/>
                <w:lang w:eastAsia="ru-RU"/>
              </w:rPr>
              <w:t>стекломикрошариками</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Цвет</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Белый и/или желтый</w:t>
            </w:r>
          </w:p>
        </w:tc>
        <w:tc>
          <w:tcPr>
            <w:tcW w:w="1559"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ГОСТ </w:t>
            </w:r>
            <w:proofErr w:type="gramStart"/>
            <w:r w:rsidRPr="00EC4BC5">
              <w:rPr>
                <w:rFonts w:eastAsia="Calibri"/>
                <w:spacing w:val="-1"/>
                <w:lang w:eastAsia="ru-RU"/>
              </w:rPr>
              <w:t>Р</w:t>
            </w:r>
            <w:proofErr w:type="gramEnd"/>
            <w:r w:rsidRPr="00EC4BC5">
              <w:rPr>
                <w:rFonts w:eastAsia="Calibri"/>
                <w:spacing w:val="-1"/>
                <w:lang w:eastAsia="ru-RU"/>
              </w:rPr>
              <w:t xml:space="preserve"> 51256-2018, ГОСТ Р 52575-2006,  ГОСТ Р 53172-2008, ГОСТ 32848-2014</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Класс разметочного материала по плотности отвердевшего расплава термопластика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ПП</w:t>
            </w:r>
            <w:proofErr w:type="gramStart"/>
            <w:r w:rsidRPr="00EC4BC5">
              <w:rPr>
                <w:rFonts w:eastAsia="Calibri"/>
                <w:spacing w:val="-1"/>
                <w:lang w:eastAsia="ru-RU"/>
              </w:rPr>
              <w:t>2</w:t>
            </w:r>
            <w:proofErr w:type="gramEnd"/>
            <w:r w:rsidRPr="00EC4BC5">
              <w:rPr>
                <w:rFonts w:eastAsia="Calibri"/>
                <w:spacing w:val="-1"/>
                <w:lang w:eastAsia="ru-RU"/>
              </w:rPr>
              <w:t>;ПП1;ПП3</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Класс разметочного материала по времени отверждения термопластика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≤ВT3</w:t>
            </w:r>
            <w:r w:rsidRPr="00EC4BC5">
              <w:rPr>
                <w:rFonts w:eastAsia="Calibri"/>
                <w:spacing w:val="-1"/>
                <w:lang w:eastAsia="ru-RU"/>
              </w:rPr>
              <w:sym w:font="Symbol" w:char="F0B3"/>
            </w:r>
            <w:r w:rsidRPr="00EC4BC5">
              <w:rPr>
                <w:rFonts w:eastAsia="Calibri"/>
                <w:spacing w:val="-1"/>
                <w:lang w:eastAsia="ru-RU"/>
              </w:rPr>
              <w:t>ВT1</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Класс по температуре размягчения термопластика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sym w:font="Symbol" w:char="F0B3"/>
            </w:r>
            <w:r w:rsidRPr="00EC4BC5">
              <w:rPr>
                <w:rFonts w:eastAsia="Calibri"/>
                <w:spacing w:val="-1"/>
                <w:lang w:eastAsia="ru-RU"/>
              </w:rPr>
              <w:t>ТР</w:t>
            </w:r>
            <w:proofErr w:type="gramStart"/>
            <w:r w:rsidRPr="00EC4BC5">
              <w:rPr>
                <w:rFonts w:eastAsia="Calibri"/>
                <w:spacing w:val="-1"/>
                <w:lang w:eastAsia="ru-RU"/>
              </w:rPr>
              <w:t>1</w:t>
            </w:r>
            <w:proofErr w:type="gramEnd"/>
            <w:r w:rsidRPr="00EC4BC5">
              <w:rPr>
                <w:rFonts w:eastAsia="Calibri"/>
                <w:spacing w:val="-1"/>
                <w:lang w:eastAsia="ru-RU"/>
              </w:rPr>
              <w:t>≤ТР3</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Класс по способу отверждения</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Термопластики</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Тип материала для дорожной разметки автомобильных дорог</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Пластичные материалы</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Класс разметочного материала по коэффициенту яркости</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w:t>
            </w:r>
            <w:proofErr w:type="gramStart"/>
            <w:r w:rsidRPr="00EC4BC5">
              <w:rPr>
                <w:rFonts w:eastAsia="Calibri"/>
                <w:spacing w:val="-1"/>
                <w:lang w:eastAsia="ru-RU"/>
              </w:rPr>
              <w:t>6</w:t>
            </w:r>
            <w:proofErr w:type="gramEnd"/>
            <w:r w:rsidRPr="00EC4BC5">
              <w:rPr>
                <w:rFonts w:eastAsia="Calibri"/>
                <w:spacing w:val="-1"/>
                <w:lang w:eastAsia="ru-RU"/>
              </w:rPr>
              <w:t xml:space="preserve"> и/или В3</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Требования к  </w:t>
            </w:r>
            <w:proofErr w:type="spellStart"/>
            <w:r w:rsidRPr="00EC4BC5">
              <w:rPr>
                <w:rFonts w:eastAsia="Calibri"/>
                <w:spacing w:val="-1"/>
                <w:lang w:eastAsia="ru-RU"/>
              </w:rPr>
              <w:t>микростеклошарикам</w:t>
            </w:r>
            <w:proofErr w:type="spellEnd"/>
            <w:r w:rsidRPr="00EC4BC5">
              <w:rPr>
                <w:rFonts w:eastAsia="Calibri"/>
                <w:spacing w:val="-1"/>
                <w:lang w:eastAsia="ru-RU"/>
              </w:rPr>
              <w:t>:</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Внешний вид</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Должны быть прозрачными сферическими частицами стекла</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Стойкость к воздействию окружающей среды</w:t>
            </w:r>
          </w:p>
        </w:tc>
        <w:tc>
          <w:tcPr>
            <w:tcW w:w="2268" w:type="dxa"/>
            <w:tcBorders>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Должны быть стойкими к воздействию воды, растворов соляной кислоты, хлорида натрия, гидроокиси натрия</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8</w:t>
            </w:r>
          </w:p>
        </w:tc>
        <w:tc>
          <w:tcPr>
            <w:tcW w:w="1956"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 xml:space="preserve">Знаки дорожные </w:t>
            </w:r>
          </w:p>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 xml:space="preserve"> тип 2.3.1</w:t>
            </w:r>
          </w:p>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Материал</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Должна быть  тонколистовая оцинкованная  сталь со </w:t>
            </w:r>
            <w:proofErr w:type="spellStart"/>
            <w:r w:rsidRPr="00EC4BC5">
              <w:rPr>
                <w:rFonts w:eastAsia="Calibri"/>
                <w:spacing w:val="-1"/>
                <w:lang w:eastAsia="ru-RU"/>
              </w:rPr>
              <w:t>световозвращающей</w:t>
            </w:r>
            <w:proofErr w:type="spellEnd"/>
            <w:r w:rsidRPr="00EC4BC5">
              <w:rPr>
                <w:rFonts w:eastAsia="Calibri"/>
                <w:spacing w:val="-1"/>
                <w:lang w:eastAsia="ru-RU"/>
              </w:rPr>
              <w:t xml:space="preserve"> пленкой</w:t>
            </w:r>
          </w:p>
        </w:tc>
        <w:tc>
          <w:tcPr>
            <w:tcW w:w="1559" w:type="dxa"/>
            <w:vMerge w:val="restart"/>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ГОСТ </w:t>
            </w:r>
            <w:proofErr w:type="gramStart"/>
            <w:r w:rsidRPr="00EC4BC5">
              <w:rPr>
                <w:rFonts w:eastAsia="Calibri"/>
                <w:spacing w:val="-1"/>
                <w:lang w:eastAsia="ru-RU"/>
              </w:rPr>
              <w:t>Р</w:t>
            </w:r>
            <w:proofErr w:type="gramEnd"/>
            <w:r w:rsidRPr="00EC4BC5">
              <w:rPr>
                <w:rFonts w:eastAsia="Calibri"/>
                <w:spacing w:val="-1"/>
                <w:lang w:eastAsia="ru-RU"/>
              </w:rPr>
              <w:t xml:space="preserve"> 52290-2004</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Цвет каймы</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Должен быть красный</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Размер (сторон) знака</w:t>
            </w:r>
          </w:p>
          <w:p w:rsidR="00EC4BC5" w:rsidRPr="00EC4BC5" w:rsidRDefault="00EC4BC5" w:rsidP="00EC4BC5">
            <w:pPr>
              <w:widowControl w:val="0"/>
              <w:suppressAutoHyphens w:val="0"/>
              <w:jc w:val="center"/>
              <w:rPr>
                <w:rFonts w:eastAsia="Calibri"/>
                <w:spacing w:val="-1"/>
                <w:lang w:eastAsia="ru-RU"/>
              </w:rPr>
            </w:pP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[900 х 900 х 900]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Читаемость знаков</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Материалы для изготовления знаков со </w:t>
            </w:r>
            <w:proofErr w:type="spellStart"/>
            <w:r w:rsidRPr="00EC4BC5">
              <w:rPr>
                <w:rFonts w:eastAsia="Calibri"/>
                <w:spacing w:val="-1"/>
                <w:lang w:eastAsia="ru-RU"/>
              </w:rPr>
              <w:t>световозвращающей</w:t>
            </w:r>
            <w:proofErr w:type="spellEnd"/>
            <w:r w:rsidRPr="00EC4BC5">
              <w:rPr>
                <w:rFonts w:eastAsia="Calibri"/>
                <w:spacing w:val="-1"/>
                <w:lang w:eastAsia="ru-RU"/>
              </w:rPr>
              <w:t xml:space="preserve"> поверхностью должны обеспечивать читаемость знаков в светлое и темное время.</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Цвет элемента изображения</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чёрный</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Покрытие</w:t>
            </w:r>
          </w:p>
        </w:tc>
        <w:tc>
          <w:tcPr>
            <w:tcW w:w="2268" w:type="dxa"/>
            <w:tcBorders>
              <w:top w:val="single" w:sz="4" w:space="0" w:color="auto"/>
              <w:left w:val="single" w:sz="4" w:space="0" w:color="auto"/>
              <w:bottom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Все детали и сборочные единицы знаков должны быть изготовлены из антикоррозионных материалов или иметь защитное покрытие.</w:t>
            </w:r>
          </w:p>
        </w:tc>
        <w:tc>
          <w:tcPr>
            <w:tcW w:w="1559" w:type="dxa"/>
            <w:vMerge/>
            <w:tcBorders>
              <w:bottom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9</w:t>
            </w:r>
          </w:p>
        </w:tc>
        <w:tc>
          <w:tcPr>
            <w:tcW w:w="1956"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Знаки дорожные      тип 6.13</w:t>
            </w: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Материал</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Должна быть  тонколистовая оцинкованная  сталь со </w:t>
            </w:r>
            <w:proofErr w:type="spellStart"/>
            <w:r w:rsidRPr="00EC4BC5">
              <w:rPr>
                <w:rFonts w:eastAsia="Calibri"/>
                <w:spacing w:val="-1"/>
                <w:lang w:eastAsia="ru-RU"/>
              </w:rPr>
              <w:t>световозвращающей</w:t>
            </w:r>
            <w:proofErr w:type="spellEnd"/>
            <w:r w:rsidRPr="00EC4BC5">
              <w:rPr>
                <w:rFonts w:eastAsia="Calibri"/>
                <w:spacing w:val="-1"/>
                <w:lang w:eastAsia="ru-RU"/>
              </w:rPr>
              <w:t xml:space="preserve"> пленкой</w:t>
            </w:r>
          </w:p>
        </w:tc>
        <w:tc>
          <w:tcPr>
            <w:tcW w:w="1559"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ГОСТ </w:t>
            </w:r>
            <w:proofErr w:type="gramStart"/>
            <w:r w:rsidRPr="00EC4BC5">
              <w:rPr>
                <w:rFonts w:eastAsia="Calibri"/>
                <w:spacing w:val="-1"/>
                <w:lang w:eastAsia="ru-RU"/>
              </w:rPr>
              <w:t>Р</w:t>
            </w:r>
            <w:proofErr w:type="gramEnd"/>
            <w:r w:rsidRPr="00EC4BC5">
              <w:rPr>
                <w:rFonts w:eastAsia="Calibri"/>
                <w:spacing w:val="-1"/>
                <w:lang w:eastAsia="ru-RU"/>
              </w:rPr>
              <w:t xml:space="preserve"> 52290-2004</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Цвет фона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синий</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Читаемость знаков</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Материалы для изготовления знаков со </w:t>
            </w:r>
            <w:proofErr w:type="spellStart"/>
            <w:r w:rsidRPr="00EC4BC5">
              <w:rPr>
                <w:rFonts w:eastAsia="Calibri"/>
                <w:spacing w:val="-1"/>
                <w:lang w:eastAsia="ru-RU"/>
              </w:rPr>
              <w:t>световозвращающей</w:t>
            </w:r>
            <w:proofErr w:type="spellEnd"/>
            <w:r w:rsidRPr="00EC4BC5">
              <w:rPr>
                <w:rFonts w:eastAsia="Calibri"/>
                <w:spacing w:val="-1"/>
                <w:lang w:eastAsia="ru-RU"/>
              </w:rPr>
              <w:t xml:space="preserve"> поверхностью должны обеспечивать читаемость знаков в светлое и темное время.</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Цвет элемента изображения</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Белый</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Покрытие</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Все детали и сборочные единицы знаков должны быть изготовлены из антикоррозионных материалов или иметь защитное покрытие.</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Размер знака (высота х длина)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Не менее [200 х 300]</w:t>
            </w:r>
          </w:p>
        </w:tc>
        <w:tc>
          <w:tcPr>
            <w:tcW w:w="1559"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10</w:t>
            </w:r>
          </w:p>
        </w:tc>
        <w:tc>
          <w:tcPr>
            <w:tcW w:w="1956"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Битумы нефтяные строительные</w:t>
            </w: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Цвет массы</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Должна быть черного цвета</w:t>
            </w:r>
          </w:p>
        </w:tc>
        <w:tc>
          <w:tcPr>
            <w:tcW w:w="1559"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[БНМ 75/35]</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lef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Применение</w:t>
            </w:r>
          </w:p>
        </w:tc>
        <w:tc>
          <w:tcPr>
            <w:tcW w:w="2268" w:type="dxa"/>
            <w:tcBorders>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Должна применяться при проведении дорожных и строительных изоляционных работ, используется в производстве битумнополимерных материалов и герметиков.</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11</w:t>
            </w:r>
          </w:p>
        </w:tc>
        <w:tc>
          <w:tcPr>
            <w:tcW w:w="1956" w:type="dxa"/>
            <w:vMerge w:val="restart"/>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Ткань стеклянная изоляционная</w:t>
            </w:r>
          </w:p>
        </w:tc>
        <w:tc>
          <w:tcPr>
            <w:tcW w:w="851"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Толщина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[0.2]</w:t>
            </w:r>
          </w:p>
        </w:tc>
        <w:tc>
          <w:tcPr>
            <w:tcW w:w="1559" w:type="dxa"/>
            <w:vMerge w:val="restart"/>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Класс ткани</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1,2;3;4</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[И-200]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12</w:t>
            </w:r>
          </w:p>
        </w:tc>
        <w:tc>
          <w:tcPr>
            <w:tcW w:w="1956" w:type="dxa"/>
            <w:vMerge w:val="restart"/>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Щебень для строительных работ</w:t>
            </w: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Требования к щебню</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Щебень из  изверженных горных пород; осадочных</w:t>
            </w:r>
          </w:p>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пород</w:t>
            </w:r>
          </w:p>
        </w:tc>
        <w:tc>
          <w:tcPr>
            <w:tcW w:w="1559" w:type="dxa"/>
            <w:vMerge w:val="restart"/>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ГОСТ 8267-93, ГОСТ  8269.0-97</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Марка по </w:t>
            </w:r>
            <w:proofErr w:type="spellStart"/>
            <w:r w:rsidRPr="00EC4BC5">
              <w:rPr>
                <w:rFonts w:eastAsia="Calibri"/>
                <w:spacing w:val="-1"/>
                <w:lang w:eastAsia="ru-RU"/>
              </w:rPr>
              <w:t>дробимости</w:t>
            </w:r>
            <w:proofErr w:type="spellEnd"/>
            <w:r w:rsidRPr="00EC4BC5">
              <w:rPr>
                <w:rFonts w:eastAsia="Calibri"/>
                <w:spacing w:val="-1"/>
                <w:lang w:eastAsia="ru-RU"/>
              </w:rPr>
              <w:t xml:space="preserve"> щебня из </w:t>
            </w:r>
            <w:proofErr w:type="gramStart"/>
            <w:r w:rsidRPr="00EC4BC5">
              <w:rPr>
                <w:rFonts w:eastAsia="Calibri"/>
                <w:spacing w:val="-1"/>
                <w:lang w:eastAsia="ru-RU"/>
              </w:rPr>
              <w:t>изверженных</w:t>
            </w:r>
            <w:proofErr w:type="gramEnd"/>
            <w:r w:rsidRPr="00EC4BC5">
              <w:rPr>
                <w:rFonts w:eastAsia="Calibri"/>
                <w:spacing w:val="-1"/>
                <w:lang w:eastAsia="ru-RU"/>
              </w:rPr>
              <w:t xml:space="preserve"> горных</w:t>
            </w:r>
          </w:p>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пород</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≥800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Фракция</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[св.20 до 40]и/или [св. 10 до 20]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щебня по морозостойкости</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Не менее  F100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Воздействие окружающей среды.</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Щебень должен быть стойкий к воздействию окружающей среды.</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Марка щебня по </w:t>
            </w:r>
            <w:proofErr w:type="spellStart"/>
            <w:r w:rsidRPr="00EC4BC5">
              <w:rPr>
                <w:rFonts w:eastAsia="Calibri"/>
                <w:spacing w:val="-1"/>
                <w:lang w:eastAsia="ru-RU"/>
              </w:rPr>
              <w:t>истираемости</w:t>
            </w:r>
            <w:proofErr w:type="spellEnd"/>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И</w:t>
            </w:r>
            <w:proofErr w:type="gramStart"/>
            <w:r w:rsidRPr="00EC4BC5">
              <w:rPr>
                <w:rFonts w:eastAsia="Calibri"/>
                <w:spacing w:val="-1"/>
                <w:lang w:eastAsia="ru-RU"/>
              </w:rPr>
              <w:t>1</w:t>
            </w:r>
            <w:proofErr w:type="gramEnd"/>
            <w:r w:rsidRPr="00EC4BC5">
              <w:rPr>
                <w:rFonts w:eastAsia="Calibri"/>
                <w:spacing w:val="-1"/>
                <w:lang w:eastAsia="ru-RU"/>
              </w:rPr>
              <w:t xml:space="preserve"> и/или И2</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13</w:t>
            </w:r>
          </w:p>
        </w:tc>
        <w:tc>
          <w:tcPr>
            <w:tcW w:w="1956" w:type="dxa"/>
            <w:vMerge w:val="restart"/>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Бетон  тяжелый (Тип</w:t>
            </w:r>
            <w:proofErr w:type="gramStart"/>
            <w:r w:rsidRPr="00EC4BC5">
              <w:rPr>
                <w:rFonts w:eastAsia="Calibri"/>
                <w:b/>
                <w:spacing w:val="-1"/>
                <w:lang w:eastAsia="ru-RU"/>
              </w:rPr>
              <w:t>2</w:t>
            </w:r>
            <w:proofErr w:type="gramEnd"/>
            <w:r w:rsidRPr="00EC4BC5">
              <w:rPr>
                <w:rFonts w:eastAsia="Calibri"/>
                <w:b/>
                <w:spacing w:val="-1"/>
                <w:lang w:eastAsia="ru-RU"/>
              </w:rPr>
              <w:t>)</w:t>
            </w:r>
          </w:p>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Класс прочности</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В25</w:t>
            </w:r>
          </w:p>
        </w:tc>
        <w:tc>
          <w:tcPr>
            <w:tcW w:w="1559" w:type="dxa"/>
            <w:vMerge w:val="restart"/>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ГОСТ 7473-2010, ГОСТ 26633-2015,</w:t>
            </w:r>
          </w:p>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ГОСТ 25192-2012</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Водонепроницаемость бетона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Бетон средней водонепроницаемости; бетон высокой водонепроницаемости</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p>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Вид крупного заполнителя (щебень)</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Щебень гранитный.</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Фракция</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[от 5 до 10], [св. 10 до 20] ил</w:t>
            </w:r>
            <w:proofErr w:type="gramStart"/>
            <w:r w:rsidRPr="00EC4BC5">
              <w:rPr>
                <w:rFonts w:eastAsia="Calibri"/>
                <w:spacing w:val="-1"/>
                <w:lang w:eastAsia="ru-RU"/>
              </w:rPr>
              <w:t>и[</w:t>
            </w:r>
            <w:proofErr w:type="gramEnd"/>
            <w:r w:rsidRPr="00EC4BC5">
              <w:rPr>
                <w:rFonts w:eastAsia="Calibri"/>
                <w:spacing w:val="-1"/>
                <w:lang w:eastAsia="ru-RU"/>
              </w:rPr>
              <w:t>св. 20 до 40]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по водонепроницаемости бетона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W12;W8,W6;W14</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Разрешённые минеральные добавки в </w:t>
            </w:r>
            <w:proofErr w:type="spellStart"/>
            <w:r w:rsidRPr="00EC4BC5">
              <w:rPr>
                <w:rFonts w:eastAsia="Calibri"/>
                <w:spacing w:val="-1"/>
                <w:lang w:eastAsia="ru-RU"/>
              </w:rPr>
              <w:t>сульфатостойком</w:t>
            </w:r>
            <w:proofErr w:type="spellEnd"/>
            <w:r w:rsidRPr="00EC4BC5">
              <w:rPr>
                <w:rFonts w:eastAsia="Calibri"/>
                <w:spacing w:val="-1"/>
                <w:lang w:eastAsia="ru-RU"/>
              </w:rPr>
              <w:t xml:space="preserve"> цементе</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[Не допускаются]; доменный гранулированный шлак; пуццолан</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Марки по жесткости</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Ж</w:t>
            </w:r>
            <w:proofErr w:type="gramStart"/>
            <w:r w:rsidRPr="00EC4BC5">
              <w:rPr>
                <w:rFonts w:eastAsia="Calibri"/>
                <w:spacing w:val="-1"/>
                <w:lang w:eastAsia="ru-RU"/>
              </w:rPr>
              <w:t>4</w:t>
            </w:r>
            <w:proofErr w:type="gramEnd"/>
            <w:r w:rsidRPr="00EC4BC5">
              <w:rPr>
                <w:rFonts w:eastAsia="Calibri"/>
                <w:spacing w:val="-1"/>
                <w:lang w:eastAsia="ru-RU"/>
              </w:rPr>
              <w:t>,Ж3</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по морозостойкости бетона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F</w:t>
            </w:r>
            <w:r w:rsidRPr="00EC4BC5">
              <w:rPr>
                <w:rFonts w:eastAsia="Calibri"/>
                <w:spacing w:val="-1"/>
                <w:vertAlign w:val="subscript"/>
                <w:lang w:eastAsia="ru-RU"/>
              </w:rPr>
              <w:t>1 </w:t>
            </w:r>
            <w:r w:rsidRPr="00EC4BC5">
              <w:rPr>
                <w:rFonts w:eastAsia="Calibri"/>
                <w:spacing w:val="-1"/>
                <w:lang w:eastAsia="ru-RU"/>
              </w:rPr>
              <w:t>350; F</w:t>
            </w:r>
            <w:r w:rsidRPr="00EC4BC5">
              <w:rPr>
                <w:rFonts w:eastAsia="Calibri"/>
                <w:spacing w:val="-1"/>
                <w:vertAlign w:val="subscript"/>
                <w:lang w:eastAsia="ru-RU"/>
              </w:rPr>
              <w:t>1</w:t>
            </w:r>
            <w:r w:rsidRPr="00EC4BC5">
              <w:rPr>
                <w:rFonts w:eastAsia="Calibri"/>
                <w:spacing w:val="-1"/>
                <w:lang w:eastAsia="ru-RU"/>
              </w:rPr>
              <w:t xml:space="preserve"> 300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Марка бетона по </w:t>
            </w:r>
            <w:proofErr w:type="spellStart"/>
            <w:r w:rsidRPr="00EC4BC5">
              <w:rPr>
                <w:rFonts w:eastAsia="Calibri"/>
                <w:spacing w:val="-1"/>
                <w:lang w:eastAsia="ru-RU"/>
              </w:rPr>
              <w:t>истираемости</w:t>
            </w:r>
            <w:proofErr w:type="spellEnd"/>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G1;G3;G2</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Модуль крупности мелкого заполнителя (песок природный)</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от 2.5 до 3.0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бетона по осадке конуса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w:t>
            </w:r>
            <w:proofErr w:type="gramStart"/>
            <w:r w:rsidRPr="00EC4BC5">
              <w:rPr>
                <w:rFonts w:eastAsia="Calibri"/>
                <w:spacing w:val="-1"/>
                <w:lang w:eastAsia="ru-RU"/>
              </w:rPr>
              <w:t>2</w:t>
            </w:r>
            <w:proofErr w:type="gramEnd"/>
            <w:r w:rsidRPr="00EC4BC5">
              <w:rPr>
                <w:rFonts w:eastAsia="Calibri"/>
                <w:spacing w:val="-1"/>
                <w:lang w:eastAsia="ru-RU"/>
              </w:rPr>
              <w:t>;П4</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Марка щебня по </w:t>
            </w:r>
            <w:proofErr w:type="spellStart"/>
            <w:r w:rsidRPr="00EC4BC5">
              <w:rPr>
                <w:rFonts w:eastAsia="Calibri"/>
                <w:spacing w:val="-1"/>
                <w:lang w:eastAsia="ru-RU"/>
              </w:rPr>
              <w:t>истираемости</w:t>
            </w:r>
            <w:proofErr w:type="spellEnd"/>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И</w:t>
            </w:r>
            <w:proofErr w:type="gramStart"/>
            <w:r w:rsidRPr="00EC4BC5">
              <w:rPr>
                <w:rFonts w:eastAsia="Calibri"/>
                <w:spacing w:val="-1"/>
                <w:lang w:eastAsia="ru-RU"/>
              </w:rPr>
              <w:t>1</w:t>
            </w:r>
            <w:proofErr w:type="gramEnd"/>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Марка щебня по </w:t>
            </w:r>
            <w:proofErr w:type="spellStart"/>
            <w:r w:rsidRPr="00EC4BC5">
              <w:rPr>
                <w:rFonts w:eastAsia="Calibri"/>
                <w:spacing w:val="-1"/>
                <w:lang w:eastAsia="ru-RU"/>
              </w:rPr>
              <w:t>дробимости</w:t>
            </w:r>
            <w:proofErr w:type="spellEnd"/>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&gt; 1000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Описание бетона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Бетон должен быть низкой </w:t>
            </w:r>
            <w:proofErr w:type="spellStart"/>
            <w:r w:rsidRPr="00EC4BC5">
              <w:rPr>
                <w:rFonts w:eastAsia="Calibri"/>
                <w:spacing w:val="-1"/>
                <w:lang w:eastAsia="ru-RU"/>
              </w:rPr>
              <w:t>истираемости</w:t>
            </w:r>
            <w:proofErr w:type="spellEnd"/>
            <w:r w:rsidRPr="00EC4BC5">
              <w:rPr>
                <w:rFonts w:eastAsia="Calibri"/>
                <w:spacing w:val="-1"/>
                <w:lang w:eastAsia="ru-RU"/>
              </w:rPr>
              <w:t xml:space="preserve">, средней </w:t>
            </w:r>
            <w:proofErr w:type="spellStart"/>
            <w:r w:rsidRPr="00EC4BC5">
              <w:rPr>
                <w:rFonts w:eastAsia="Calibri"/>
                <w:spacing w:val="-1"/>
                <w:lang w:eastAsia="ru-RU"/>
              </w:rPr>
              <w:t>истираемости</w:t>
            </w:r>
            <w:proofErr w:type="spellEnd"/>
            <w:r w:rsidRPr="00EC4BC5">
              <w:rPr>
                <w:rFonts w:eastAsia="Calibri"/>
                <w:spacing w:val="-1"/>
                <w:lang w:eastAsia="ru-RU"/>
              </w:rPr>
              <w:t xml:space="preserve"> или высокой </w:t>
            </w:r>
            <w:proofErr w:type="spellStart"/>
            <w:r w:rsidRPr="00EC4BC5">
              <w:rPr>
                <w:rFonts w:eastAsia="Calibri"/>
                <w:spacing w:val="-1"/>
                <w:lang w:eastAsia="ru-RU"/>
              </w:rPr>
              <w:t>истираемости</w:t>
            </w:r>
            <w:proofErr w:type="spellEnd"/>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Вяжущее</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В качестве вяжущего материала должен быть применён </w:t>
            </w:r>
            <w:proofErr w:type="spellStart"/>
            <w:r w:rsidRPr="00EC4BC5">
              <w:rPr>
                <w:rFonts w:eastAsia="Calibri"/>
                <w:spacing w:val="-1"/>
                <w:lang w:eastAsia="ru-RU"/>
              </w:rPr>
              <w:t>сульфатостойкий</w:t>
            </w:r>
            <w:proofErr w:type="spellEnd"/>
            <w:r w:rsidRPr="00EC4BC5">
              <w:rPr>
                <w:rFonts w:eastAsia="Calibri"/>
                <w:spacing w:val="-1"/>
                <w:lang w:eastAsia="ru-RU"/>
              </w:rPr>
              <w:t xml:space="preserve"> цемент по ГОСТ 22266-2013</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Группа в зависимости от показателя </w:t>
            </w:r>
            <w:proofErr w:type="spellStart"/>
            <w:r w:rsidRPr="00EC4BC5">
              <w:rPr>
                <w:rFonts w:eastAsia="Calibri"/>
                <w:spacing w:val="-1"/>
                <w:lang w:eastAsia="ru-RU"/>
              </w:rPr>
              <w:t>удобоукладываемости</w:t>
            </w:r>
            <w:proofErr w:type="spellEnd"/>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Подвижные или жесткие</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Тип цемента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[ЦЕМ II/A-П СС]; [ЦЕМ I CC]; [ЦЕМ II/B</w:t>
            </w:r>
            <w:proofErr w:type="gramStart"/>
            <w:r w:rsidRPr="00EC4BC5">
              <w:rPr>
                <w:rFonts w:eastAsia="Calibri"/>
                <w:spacing w:val="-1"/>
                <w:lang w:eastAsia="ru-RU"/>
              </w:rPr>
              <w:t xml:space="preserve"> С</w:t>
            </w:r>
            <w:proofErr w:type="gramEnd"/>
            <w:r w:rsidRPr="00EC4BC5">
              <w:rPr>
                <w:rFonts w:eastAsia="Calibri"/>
                <w:spacing w:val="-1"/>
                <w:lang w:eastAsia="ru-RU"/>
              </w:rPr>
              <w:t>]</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14</w:t>
            </w:r>
          </w:p>
        </w:tc>
        <w:tc>
          <w:tcPr>
            <w:tcW w:w="1956" w:type="dxa"/>
            <w:vMerge w:val="restart"/>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Знаки дорожные тип 8.1.1, 8.1.3-8.12, 8.14-8.21.3</w:t>
            </w: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Материал</w:t>
            </w:r>
          </w:p>
          <w:p w:rsidR="00EC4BC5" w:rsidRPr="00EC4BC5" w:rsidRDefault="00EC4BC5" w:rsidP="00EC4BC5">
            <w:pPr>
              <w:widowControl w:val="0"/>
              <w:suppressAutoHyphens w:val="0"/>
              <w:jc w:val="center"/>
              <w:rPr>
                <w:rFonts w:eastAsia="Calibri"/>
                <w:spacing w:val="-1"/>
                <w:lang w:eastAsia="ru-RU"/>
              </w:rPr>
            </w:pP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Должна быть тонколистовая оцинкованная  сталь со </w:t>
            </w:r>
            <w:proofErr w:type="spellStart"/>
            <w:r w:rsidRPr="00EC4BC5">
              <w:rPr>
                <w:rFonts w:eastAsia="Calibri"/>
                <w:spacing w:val="-1"/>
                <w:lang w:eastAsia="ru-RU"/>
              </w:rPr>
              <w:t>световозвращающей</w:t>
            </w:r>
            <w:proofErr w:type="spellEnd"/>
            <w:r w:rsidRPr="00EC4BC5">
              <w:rPr>
                <w:rFonts w:eastAsia="Calibri"/>
                <w:spacing w:val="-1"/>
                <w:lang w:eastAsia="ru-RU"/>
              </w:rPr>
              <w:t xml:space="preserve"> пленкой</w:t>
            </w:r>
          </w:p>
        </w:tc>
        <w:tc>
          <w:tcPr>
            <w:tcW w:w="1559" w:type="dxa"/>
            <w:vMerge w:val="restart"/>
            <w:vAlign w:val="center"/>
          </w:tcPr>
          <w:p w:rsidR="00EC4BC5" w:rsidRPr="00EC4BC5" w:rsidRDefault="00EC4BC5" w:rsidP="00EC4BC5">
            <w:pPr>
              <w:widowControl w:val="0"/>
              <w:suppressAutoHyphens w:val="0"/>
              <w:jc w:val="center"/>
              <w:rPr>
                <w:rFonts w:eastAsia="Calibri"/>
                <w:spacing w:val="-1"/>
                <w:lang w:eastAsia="ru-RU"/>
              </w:rPr>
            </w:pPr>
            <w:bookmarkStart w:id="1" w:name="OLE_LINK24"/>
            <w:bookmarkStart w:id="2" w:name="OLE_LINK25"/>
            <w:bookmarkStart w:id="3" w:name="OLE_LINK26"/>
            <w:r w:rsidRPr="00EC4BC5">
              <w:rPr>
                <w:rFonts w:eastAsia="Calibri"/>
                <w:spacing w:val="-1"/>
                <w:lang w:eastAsia="ru-RU"/>
              </w:rPr>
              <w:t xml:space="preserve">ГОСТ </w:t>
            </w:r>
            <w:proofErr w:type="gramStart"/>
            <w:r w:rsidRPr="00EC4BC5">
              <w:rPr>
                <w:rFonts w:eastAsia="Calibri"/>
                <w:spacing w:val="-1"/>
                <w:lang w:eastAsia="ru-RU"/>
              </w:rPr>
              <w:t>Р</w:t>
            </w:r>
            <w:proofErr w:type="gramEnd"/>
            <w:r w:rsidRPr="00EC4BC5">
              <w:rPr>
                <w:rFonts w:eastAsia="Calibri"/>
                <w:spacing w:val="-1"/>
                <w:lang w:eastAsia="ru-RU"/>
              </w:rPr>
              <w:t xml:space="preserve"> 52290-2004</w:t>
            </w:r>
            <w:bookmarkEnd w:id="1"/>
            <w:bookmarkEnd w:id="2"/>
            <w:bookmarkEnd w:id="3"/>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Читаемость знаков</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Материалы для изготовления знаков со </w:t>
            </w:r>
            <w:proofErr w:type="spellStart"/>
            <w:r w:rsidRPr="00EC4BC5">
              <w:rPr>
                <w:rFonts w:eastAsia="Calibri"/>
                <w:spacing w:val="-1"/>
                <w:lang w:eastAsia="ru-RU"/>
              </w:rPr>
              <w:t>световозвращающей</w:t>
            </w:r>
            <w:proofErr w:type="spellEnd"/>
            <w:r w:rsidRPr="00EC4BC5">
              <w:rPr>
                <w:rFonts w:eastAsia="Calibri"/>
                <w:spacing w:val="-1"/>
                <w:lang w:eastAsia="ru-RU"/>
              </w:rPr>
              <w:t xml:space="preserve"> поверхностью должны обеспечивать читаемость знаков в светлое и темное время.</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Цвет элемента изображения</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чёрный</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Покрытие</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Все детали и сборочные единицы знаков должны быть изготовлены из антикоррозионных материалов или иметь защитное покрытие.</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Размер (длина х высота)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val="en-US" w:eastAsia="ru-RU"/>
              </w:rPr>
              <w:t>[</w:t>
            </w:r>
            <w:r w:rsidRPr="00EC4BC5">
              <w:rPr>
                <w:rFonts w:eastAsia="Calibri"/>
                <w:spacing w:val="-1"/>
                <w:lang w:eastAsia="ru-RU"/>
              </w:rPr>
              <w:t xml:space="preserve">350 х 700 </w:t>
            </w:r>
            <w:r w:rsidRPr="00EC4BC5">
              <w:rPr>
                <w:rFonts w:eastAsia="Calibri"/>
                <w:spacing w:val="-1"/>
                <w:lang w:val="en-US" w:eastAsia="ru-RU"/>
              </w:rPr>
              <w:t>]</w:t>
            </w:r>
          </w:p>
        </w:tc>
        <w:tc>
          <w:tcPr>
            <w:tcW w:w="1559" w:type="dxa"/>
            <w:vMerge/>
            <w:vAlign w:val="center"/>
          </w:tcPr>
          <w:p w:rsidR="00EC4BC5" w:rsidRPr="00EC4BC5" w:rsidRDefault="00EC4BC5" w:rsidP="00EC4BC5">
            <w:pPr>
              <w:widowControl w:val="0"/>
              <w:suppressAutoHyphens w:val="0"/>
              <w:jc w:val="center"/>
              <w:rPr>
                <w:rFonts w:eastAsia="Calibri"/>
                <w:spacing w:val="-1"/>
                <w:lang w:val="en-US"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15</w:t>
            </w:r>
          </w:p>
        </w:tc>
        <w:tc>
          <w:tcPr>
            <w:tcW w:w="1956" w:type="dxa"/>
            <w:vMerge w:val="restart"/>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Знаки дорожные  тип 1.34.1, 1.34.2</w:t>
            </w: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Материал</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Должна быть  тонколистовая оцинкованная  сталь со </w:t>
            </w:r>
            <w:proofErr w:type="spellStart"/>
            <w:r w:rsidRPr="00EC4BC5">
              <w:rPr>
                <w:rFonts w:eastAsia="Calibri"/>
                <w:spacing w:val="-1"/>
                <w:lang w:eastAsia="ru-RU"/>
              </w:rPr>
              <w:t>световозвращающей</w:t>
            </w:r>
            <w:proofErr w:type="spellEnd"/>
            <w:r w:rsidRPr="00EC4BC5">
              <w:rPr>
                <w:rFonts w:eastAsia="Calibri"/>
                <w:spacing w:val="-1"/>
                <w:lang w:eastAsia="ru-RU"/>
              </w:rPr>
              <w:t xml:space="preserve"> пленкой</w:t>
            </w:r>
          </w:p>
        </w:tc>
        <w:tc>
          <w:tcPr>
            <w:tcW w:w="1559" w:type="dxa"/>
            <w:vMerge w:val="restart"/>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ГОСТ </w:t>
            </w:r>
            <w:proofErr w:type="gramStart"/>
            <w:r w:rsidRPr="00EC4BC5">
              <w:rPr>
                <w:rFonts w:eastAsia="Calibri"/>
                <w:spacing w:val="-1"/>
                <w:lang w:eastAsia="ru-RU"/>
              </w:rPr>
              <w:t>Р</w:t>
            </w:r>
            <w:proofErr w:type="gramEnd"/>
            <w:r w:rsidRPr="00EC4BC5">
              <w:rPr>
                <w:rFonts w:eastAsia="Calibri"/>
                <w:spacing w:val="-1"/>
                <w:lang w:eastAsia="ru-RU"/>
              </w:rPr>
              <w:t xml:space="preserve"> 52290-2004</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Размер (сторон) знака</w:t>
            </w:r>
          </w:p>
          <w:p w:rsidR="00EC4BC5" w:rsidRPr="00EC4BC5" w:rsidRDefault="00EC4BC5" w:rsidP="00EC4BC5">
            <w:pPr>
              <w:widowControl w:val="0"/>
              <w:suppressAutoHyphens w:val="0"/>
              <w:jc w:val="center"/>
              <w:rPr>
                <w:rFonts w:eastAsia="Calibri"/>
                <w:spacing w:val="-1"/>
                <w:lang w:eastAsia="ru-RU"/>
              </w:rPr>
            </w:pP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[615х500]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Читаемость знаков</w:t>
            </w:r>
          </w:p>
        </w:tc>
        <w:tc>
          <w:tcPr>
            <w:tcW w:w="2268" w:type="dxa"/>
            <w:tcBorders>
              <w:top w:val="single" w:sz="4" w:space="0" w:color="auto"/>
              <w:left w:val="single" w:sz="4" w:space="0" w:color="auto"/>
              <w:bottom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Материалы для изготовления знаков со </w:t>
            </w:r>
            <w:proofErr w:type="spellStart"/>
            <w:r w:rsidRPr="00EC4BC5">
              <w:rPr>
                <w:rFonts w:eastAsia="Calibri"/>
                <w:spacing w:val="-1"/>
                <w:lang w:eastAsia="ru-RU"/>
              </w:rPr>
              <w:t>световозвращающей</w:t>
            </w:r>
            <w:proofErr w:type="spellEnd"/>
            <w:r w:rsidRPr="00EC4BC5">
              <w:rPr>
                <w:rFonts w:eastAsia="Calibri"/>
                <w:spacing w:val="-1"/>
                <w:lang w:eastAsia="ru-RU"/>
              </w:rPr>
              <w:t xml:space="preserve"> поверхностью должны обеспечивать читаемость знаков в светлое и темное время.</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Покрытие</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Все детали и сборочные единицы знаков должны быть изготовлены из антикоррозионных материалов и иметь защитное покрытие.</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16</w:t>
            </w:r>
          </w:p>
        </w:tc>
        <w:tc>
          <w:tcPr>
            <w:tcW w:w="1956"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Горячекатаная арматурная сталь</w:t>
            </w:r>
          </w:p>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Класс</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А</w:t>
            </w:r>
            <w:proofErr w:type="gramStart"/>
            <w:r w:rsidRPr="00EC4BC5">
              <w:rPr>
                <w:rFonts w:eastAsia="Calibri"/>
                <w:spacing w:val="-1"/>
                <w:lang w:eastAsia="ru-RU"/>
              </w:rPr>
              <w:t>I</w:t>
            </w:r>
            <w:proofErr w:type="gramEnd"/>
            <w:r w:rsidRPr="00EC4BC5">
              <w:rPr>
                <w:rFonts w:eastAsia="Calibri"/>
                <w:spacing w:val="-1"/>
                <w:lang w:eastAsia="ru-RU"/>
              </w:rPr>
              <w:t xml:space="preserve"> (А240)</w:t>
            </w:r>
          </w:p>
        </w:tc>
        <w:tc>
          <w:tcPr>
            <w:tcW w:w="1559" w:type="dxa"/>
            <w:vMerge w:val="restart"/>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ГОСТ 5781-82,  ГОСТ 380-2005</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Тип профиля</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Профиль должен быть гладкий</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Номинальный диаметр стержня</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6;7</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Длина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≥6≤12</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стали</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Ст3кп</w:t>
            </w:r>
            <w:proofErr w:type="gramStart"/>
            <w:r w:rsidRPr="00EC4BC5">
              <w:rPr>
                <w:rFonts w:eastAsia="Calibri"/>
                <w:spacing w:val="-1"/>
                <w:lang w:eastAsia="ru-RU"/>
              </w:rPr>
              <w:t>;С</w:t>
            </w:r>
            <w:proofErr w:type="gramEnd"/>
            <w:r w:rsidRPr="00EC4BC5">
              <w:rPr>
                <w:rFonts w:eastAsia="Calibri"/>
                <w:spacing w:val="-1"/>
                <w:lang w:eastAsia="ru-RU"/>
              </w:rPr>
              <w:t>т3пс;Ст3сп</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Точность порезки</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Обычная или повышенная</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17</w:t>
            </w:r>
          </w:p>
        </w:tc>
        <w:tc>
          <w:tcPr>
            <w:tcW w:w="1956"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Асфальтобетон А8ВН</w:t>
            </w: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Исходные материалы, входящие в состав асфальтобетона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Вяжущий материал, щебень, песок</w:t>
            </w:r>
          </w:p>
        </w:tc>
        <w:tc>
          <w:tcPr>
            <w:tcW w:w="1559" w:type="dxa"/>
            <w:vMerge w:val="restart"/>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ПНСТ 184-2019</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Требование к щебню</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Должен быть щебень из горных пород; щебень из гравия; щебень из шлаков</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Требования к вяжущему материалу</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Для приготовления смеси должен применяться битумный вяжущий</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Марка по </w:t>
            </w:r>
            <w:proofErr w:type="spellStart"/>
            <w:r w:rsidRPr="00EC4BC5">
              <w:rPr>
                <w:rFonts w:eastAsia="Calibri"/>
                <w:spacing w:val="-1"/>
                <w:lang w:eastAsia="ru-RU"/>
              </w:rPr>
              <w:t>дробимости</w:t>
            </w:r>
            <w:proofErr w:type="spellEnd"/>
            <w:r w:rsidRPr="00EC4BC5">
              <w:rPr>
                <w:rFonts w:eastAsia="Calibri"/>
                <w:spacing w:val="-1"/>
                <w:lang w:eastAsia="ru-RU"/>
              </w:rPr>
              <w:t xml:space="preserve"> щебня</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Не менее М800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Требования к песку</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Дробленый песок и/или природный песок</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Количество природного песка от общей массы песка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Не более 20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Марка по </w:t>
            </w:r>
            <w:proofErr w:type="spellStart"/>
            <w:r w:rsidRPr="00EC4BC5">
              <w:rPr>
                <w:rFonts w:eastAsia="Calibri"/>
                <w:spacing w:val="-1"/>
                <w:lang w:eastAsia="ru-RU"/>
              </w:rPr>
              <w:t>дробимости</w:t>
            </w:r>
            <w:proofErr w:type="spellEnd"/>
            <w:r w:rsidRPr="00EC4BC5">
              <w:rPr>
                <w:rFonts w:eastAsia="Calibri"/>
                <w:spacing w:val="-1"/>
                <w:lang w:eastAsia="ru-RU"/>
              </w:rPr>
              <w:t xml:space="preserve"> </w:t>
            </w:r>
            <w:proofErr w:type="gramStart"/>
            <w:r w:rsidRPr="00EC4BC5">
              <w:rPr>
                <w:rFonts w:eastAsia="Calibri"/>
                <w:spacing w:val="-1"/>
                <w:lang w:eastAsia="ru-RU"/>
              </w:rPr>
              <w:t>дробленного</w:t>
            </w:r>
            <w:proofErr w:type="gramEnd"/>
            <w:r w:rsidRPr="00EC4BC5">
              <w:rPr>
                <w:rFonts w:eastAsia="Calibri"/>
                <w:spacing w:val="-1"/>
                <w:lang w:eastAsia="ru-RU"/>
              </w:rPr>
              <w:t xml:space="preserve"> песка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800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Морозостойкость щебня</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Не менее F100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18</w:t>
            </w:r>
          </w:p>
        </w:tc>
        <w:tc>
          <w:tcPr>
            <w:tcW w:w="1956"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Асфальтобетон типа ЩМА 16</w:t>
            </w: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вяжущего</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[ПБВ-60]; [ПБВ-90]</w:t>
            </w:r>
          </w:p>
        </w:tc>
        <w:tc>
          <w:tcPr>
            <w:tcW w:w="1559" w:type="dxa"/>
            <w:vMerge w:val="restart"/>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ПНСТ 183-2019</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Требования к песку</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Должен быть дробленый песок</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Исходные материалы, входящие в состав асфальтобетона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Вяжущие материалы, щебень, песок, минеральный порошок</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Требование к щебню</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Должен быть щебень из [изверженных и метаморфических пород] или щебень из осадочных горных пород</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Требования к вяжущему материалу</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[полимерно-битумное вяжущее]</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Марка по </w:t>
            </w:r>
            <w:proofErr w:type="spellStart"/>
            <w:r w:rsidRPr="00EC4BC5">
              <w:rPr>
                <w:rFonts w:eastAsia="Calibri"/>
                <w:spacing w:val="-1"/>
                <w:lang w:eastAsia="ru-RU"/>
              </w:rPr>
              <w:t>дробимости</w:t>
            </w:r>
            <w:proofErr w:type="spellEnd"/>
            <w:r w:rsidRPr="00EC4BC5">
              <w:rPr>
                <w:rFonts w:eastAsia="Calibri"/>
                <w:spacing w:val="-1"/>
                <w:lang w:eastAsia="ru-RU"/>
              </w:rPr>
              <w:t xml:space="preserve"> щебня</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Не менее М1200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Морозостойкость щебня</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≥F200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Марка по </w:t>
            </w:r>
            <w:proofErr w:type="spellStart"/>
            <w:r w:rsidRPr="00EC4BC5">
              <w:rPr>
                <w:rFonts w:eastAsia="Calibri"/>
                <w:spacing w:val="-1"/>
                <w:lang w:eastAsia="ru-RU"/>
              </w:rPr>
              <w:t>дробимости</w:t>
            </w:r>
            <w:proofErr w:type="spellEnd"/>
            <w:r w:rsidRPr="00EC4BC5">
              <w:rPr>
                <w:rFonts w:eastAsia="Calibri"/>
                <w:spacing w:val="-1"/>
                <w:lang w:eastAsia="ru-RU"/>
              </w:rPr>
              <w:t xml:space="preserve"> песка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Не менее М1200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19</w:t>
            </w:r>
          </w:p>
        </w:tc>
        <w:tc>
          <w:tcPr>
            <w:tcW w:w="1956"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Холодный пластик для дорожной разметки</w:t>
            </w: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Цвет</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Белый</w:t>
            </w:r>
          </w:p>
        </w:tc>
        <w:tc>
          <w:tcPr>
            <w:tcW w:w="1559"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ГОСТ </w:t>
            </w:r>
            <w:proofErr w:type="gramStart"/>
            <w:r w:rsidRPr="00EC4BC5">
              <w:rPr>
                <w:rFonts w:eastAsia="Calibri"/>
                <w:spacing w:val="-1"/>
                <w:lang w:eastAsia="ru-RU"/>
              </w:rPr>
              <w:t>Р</w:t>
            </w:r>
            <w:proofErr w:type="gramEnd"/>
            <w:r w:rsidRPr="00EC4BC5">
              <w:rPr>
                <w:rFonts w:eastAsia="Calibri"/>
                <w:spacing w:val="-1"/>
                <w:lang w:eastAsia="ru-RU"/>
              </w:rPr>
              <w:br/>
              <w:t>52576-2006, ГОСТ Р 51256-2018,  ГОСТ Р 52575-2006</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Класс по плотности отвердевших холодных пластиков</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ПП</w:t>
            </w:r>
            <w:proofErr w:type="gramStart"/>
            <w:r w:rsidRPr="00EC4BC5">
              <w:rPr>
                <w:rFonts w:eastAsia="Calibri"/>
                <w:spacing w:val="-1"/>
                <w:lang w:eastAsia="ru-RU"/>
              </w:rPr>
              <w:t>2</w:t>
            </w:r>
            <w:proofErr w:type="gramEnd"/>
            <w:r w:rsidRPr="00EC4BC5">
              <w:rPr>
                <w:rFonts w:eastAsia="Calibri"/>
                <w:spacing w:val="-1"/>
                <w:lang w:eastAsia="ru-RU"/>
              </w:rPr>
              <w:t>;ПП1;ПП3</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Класс по коэффициенту яркости</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w:t>
            </w:r>
            <w:proofErr w:type="gramStart"/>
            <w:r w:rsidRPr="00EC4BC5">
              <w:rPr>
                <w:rFonts w:eastAsia="Calibri"/>
                <w:spacing w:val="-1"/>
                <w:lang w:eastAsia="ru-RU"/>
              </w:rPr>
              <w:t>6</w:t>
            </w:r>
            <w:proofErr w:type="gramEnd"/>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Класс  по времени отверждения  холодного пластика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≤ВT3≥ВT1</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Тип материала для дорожной разметки автомобильных дорог</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Пластичные материалы</w:t>
            </w:r>
          </w:p>
        </w:tc>
        <w:tc>
          <w:tcPr>
            <w:tcW w:w="1559"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20</w:t>
            </w:r>
          </w:p>
        </w:tc>
        <w:tc>
          <w:tcPr>
            <w:tcW w:w="1956"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Камни бортовые</w:t>
            </w: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Изготовление камней</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Камни должны быть изготовлены  из мелкозернистого (неармированного)  бетона</w:t>
            </w:r>
          </w:p>
        </w:tc>
        <w:tc>
          <w:tcPr>
            <w:tcW w:w="1559"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ГОСТ</w:t>
            </w:r>
          </w:p>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6665-91</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Ширина камня</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180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Ширина фаски</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до 10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Класс бетона по прочности на сжатие</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В30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Радиус  закругления лицевых и </w:t>
            </w:r>
            <w:proofErr w:type="spellStart"/>
            <w:r w:rsidRPr="00EC4BC5">
              <w:rPr>
                <w:rFonts w:eastAsia="Calibri"/>
                <w:spacing w:val="-1"/>
                <w:lang w:eastAsia="ru-RU"/>
              </w:rPr>
              <w:t>нелицевых</w:t>
            </w:r>
            <w:proofErr w:type="spellEnd"/>
            <w:r w:rsidRPr="00EC4BC5">
              <w:rPr>
                <w:rFonts w:eastAsia="Calibri"/>
                <w:spacing w:val="-1"/>
                <w:lang w:eastAsia="ru-RU"/>
              </w:rPr>
              <w:t xml:space="preserve">  граней</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до 15</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Длина  камня</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1000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Высота  камня</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300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Цвет</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Серый</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Требования к граням камней</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Камни должны быть изготовлены  с технологическим уклоном </w:t>
            </w:r>
            <w:proofErr w:type="spellStart"/>
            <w:r w:rsidRPr="00EC4BC5">
              <w:rPr>
                <w:rFonts w:eastAsia="Calibri"/>
                <w:spacing w:val="-1"/>
                <w:lang w:eastAsia="ru-RU"/>
              </w:rPr>
              <w:t>нелицевых</w:t>
            </w:r>
            <w:proofErr w:type="spellEnd"/>
            <w:r w:rsidRPr="00EC4BC5">
              <w:rPr>
                <w:rFonts w:eastAsia="Calibri"/>
                <w:spacing w:val="-1"/>
                <w:lang w:eastAsia="ru-RU"/>
              </w:rPr>
              <w:t xml:space="preserve"> вертикальных граней; закруглением лицевых и </w:t>
            </w:r>
            <w:proofErr w:type="spellStart"/>
            <w:r w:rsidRPr="00EC4BC5">
              <w:rPr>
                <w:rFonts w:eastAsia="Calibri"/>
                <w:spacing w:val="-1"/>
                <w:lang w:eastAsia="ru-RU"/>
              </w:rPr>
              <w:t>нелицевых</w:t>
            </w:r>
            <w:proofErr w:type="spellEnd"/>
            <w:r w:rsidRPr="00EC4BC5">
              <w:rPr>
                <w:rFonts w:eastAsia="Calibri"/>
                <w:spacing w:val="-1"/>
                <w:lang w:eastAsia="ru-RU"/>
              </w:rPr>
              <w:t xml:space="preserve"> граней, фасками</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бетона камней по морозостойкости</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&gt;F100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 качестве заполнителей для бетона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Природные обогащенные  пески; фракционированные пески, дробленные обогащенные пески</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Технологический уклон </w:t>
            </w:r>
            <w:proofErr w:type="spellStart"/>
            <w:r w:rsidRPr="00EC4BC5">
              <w:rPr>
                <w:rFonts w:eastAsia="Calibri"/>
                <w:spacing w:val="-1"/>
                <w:lang w:eastAsia="ru-RU"/>
              </w:rPr>
              <w:t>нелицевых</w:t>
            </w:r>
            <w:proofErr w:type="spellEnd"/>
            <w:r w:rsidRPr="00EC4BC5">
              <w:rPr>
                <w:rFonts w:eastAsia="Calibri"/>
                <w:spacing w:val="-1"/>
                <w:lang w:eastAsia="ru-RU"/>
              </w:rPr>
              <w:t xml:space="preserve"> вертикальных граней камней</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до 5</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Модуль крупности заполнителя</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&gt;2.3</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Марка по </w:t>
            </w:r>
            <w:proofErr w:type="spellStart"/>
            <w:r w:rsidRPr="00EC4BC5">
              <w:rPr>
                <w:rFonts w:eastAsia="Calibri"/>
                <w:spacing w:val="-1"/>
                <w:lang w:eastAsia="ru-RU"/>
              </w:rPr>
              <w:t>удобоукладываемости</w:t>
            </w:r>
            <w:proofErr w:type="spellEnd"/>
            <w:r w:rsidRPr="00EC4BC5">
              <w:rPr>
                <w:rFonts w:eastAsia="Calibri"/>
                <w:spacing w:val="-1"/>
                <w:lang w:eastAsia="ru-RU"/>
              </w:rPr>
              <w:t xml:space="preserve"> бетона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П3;П</w:t>
            </w:r>
            <w:proofErr w:type="gramStart"/>
            <w:r w:rsidRPr="00EC4BC5">
              <w:rPr>
                <w:rFonts w:eastAsia="Calibri"/>
                <w:spacing w:val="-1"/>
                <w:lang w:eastAsia="ru-RU"/>
              </w:rPr>
              <w:t>4</w:t>
            </w:r>
            <w:proofErr w:type="gramEnd"/>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портландцемента</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Не ниже 500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Тип</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Камни должны быть  прямые рядовые</w:t>
            </w:r>
          </w:p>
        </w:tc>
        <w:tc>
          <w:tcPr>
            <w:tcW w:w="1559"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21</w:t>
            </w:r>
          </w:p>
        </w:tc>
        <w:tc>
          <w:tcPr>
            <w:tcW w:w="1956" w:type="dxa"/>
            <w:vMerge w:val="restart"/>
            <w:tcBorders>
              <w:right w:val="single" w:sz="8" w:space="0" w:color="auto"/>
            </w:tcBorders>
            <w:shd w:val="clear" w:color="auto" w:fill="auto"/>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Болты анкерные</w:t>
            </w:r>
          </w:p>
        </w:tc>
        <w:tc>
          <w:tcPr>
            <w:tcW w:w="851" w:type="dxa"/>
            <w:tcBorders>
              <w:right w:val="single" w:sz="8" w:space="0" w:color="auto"/>
            </w:tcBorders>
            <w:shd w:val="clear" w:color="auto" w:fill="auto"/>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right w:val="single" w:sz="8" w:space="0" w:color="auto"/>
            </w:tcBorders>
            <w:shd w:val="clear" w:color="auto" w:fill="auto"/>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Типоразмер</w:t>
            </w:r>
          </w:p>
        </w:tc>
        <w:tc>
          <w:tcPr>
            <w:tcW w:w="2268" w:type="dxa"/>
            <w:tcBorders>
              <w:right w:val="single" w:sz="8" w:space="0" w:color="auto"/>
            </w:tcBorders>
            <w:shd w:val="clear" w:color="auto" w:fill="auto"/>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М12х110; М16х150,М12х110</w:t>
            </w:r>
          </w:p>
        </w:tc>
        <w:tc>
          <w:tcPr>
            <w:tcW w:w="1559" w:type="dxa"/>
            <w:vMerge w:val="restart"/>
            <w:tcBorders>
              <w:right w:val="single" w:sz="8"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ГОСТ 28778-90</w:t>
            </w:r>
          </w:p>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right w:val="single" w:sz="8" w:space="0" w:color="auto"/>
            </w:tcBorders>
            <w:shd w:val="clear" w:color="auto" w:fill="auto"/>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bottom w:val="single" w:sz="8" w:space="0" w:color="auto"/>
              <w:right w:val="single" w:sz="8" w:space="0" w:color="auto"/>
            </w:tcBorders>
            <w:shd w:val="clear" w:color="auto" w:fill="auto"/>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bottom w:val="single" w:sz="8" w:space="0" w:color="auto"/>
              <w:right w:val="single" w:sz="8" w:space="0" w:color="auto"/>
            </w:tcBorders>
            <w:shd w:val="clear" w:color="auto" w:fill="auto"/>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Длина болта L</w:t>
            </w:r>
          </w:p>
        </w:tc>
        <w:tc>
          <w:tcPr>
            <w:tcW w:w="2268" w:type="dxa"/>
            <w:tcBorders>
              <w:bottom w:val="single" w:sz="8" w:space="0" w:color="auto"/>
              <w:right w:val="single" w:sz="8" w:space="0" w:color="auto"/>
            </w:tcBorders>
            <w:shd w:val="clear" w:color="auto" w:fill="auto"/>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110,150;110</w:t>
            </w:r>
          </w:p>
        </w:tc>
        <w:tc>
          <w:tcPr>
            <w:tcW w:w="1559" w:type="dxa"/>
            <w:vMerge/>
            <w:tcBorders>
              <w:right w:val="single" w:sz="8"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right w:val="single" w:sz="8" w:space="0" w:color="auto"/>
            </w:tcBorders>
            <w:shd w:val="clear" w:color="auto" w:fill="auto"/>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right w:val="single" w:sz="8" w:space="0" w:color="auto"/>
            </w:tcBorders>
            <w:shd w:val="clear" w:color="auto" w:fill="auto"/>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right w:val="single" w:sz="8" w:space="0" w:color="auto"/>
            </w:tcBorders>
            <w:shd w:val="clear" w:color="auto" w:fill="auto"/>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Климатическое исполнение</w:t>
            </w:r>
          </w:p>
        </w:tc>
        <w:tc>
          <w:tcPr>
            <w:tcW w:w="2268" w:type="dxa"/>
            <w:tcBorders>
              <w:right w:val="single" w:sz="8" w:space="0" w:color="auto"/>
            </w:tcBorders>
            <w:shd w:val="clear" w:color="auto" w:fill="auto"/>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У3.1;У3;УХЛЗ</w:t>
            </w:r>
          </w:p>
        </w:tc>
        <w:tc>
          <w:tcPr>
            <w:tcW w:w="1559" w:type="dxa"/>
            <w:vMerge/>
            <w:tcBorders>
              <w:right w:val="single" w:sz="8"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right w:val="single" w:sz="8"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left w:val="single" w:sz="8"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Номинальный диаметр резьбы d</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12,16;12</w:t>
            </w:r>
          </w:p>
        </w:tc>
        <w:tc>
          <w:tcPr>
            <w:tcW w:w="1559" w:type="dxa"/>
            <w:vMerge/>
            <w:tcBorders>
              <w:right w:val="single" w:sz="8"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22</w:t>
            </w:r>
          </w:p>
        </w:tc>
        <w:tc>
          <w:tcPr>
            <w:tcW w:w="1956"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Урна металлическая опрокидывающаяся</w:t>
            </w: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Материал урны</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Должна быть из стального листа толщиной от 1 до 5мм</w:t>
            </w:r>
          </w:p>
        </w:tc>
        <w:tc>
          <w:tcPr>
            <w:tcW w:w="1559" w:type="dxa"/>
            <w:vMerge w:val="restart"/>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ГОСТ 8639-82, ГОСТ 8645-68, ГОСТ 10704-91</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Высота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От 1050 до 1230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Наружный размер</w:t>
            </w:r>
            <w:proofErr w:type="gramStart"/>
            <w:r w:rsidRPr="00EC4BC5">
              <w:rPr>
                <w:rFonts w:eastAsia="Calibri"/>
                <w:spacing w:val="-1"/>
                <w:lang w:eastAsia="ru-RU"/>
              </w:rPr>
              <w:t xml:space="preserve"> В</w:t>
            </w:r>
            <w:proofErr w:type="gramEnd"/>
            <w:r w:rsidRPr="00EC4BC5">
              <w:rPr>
                <w:rFonts w:eastAsia="Calibri"/>
                <w:spacing w:val="-1"/>
                <w:lang w:eastAsia="ru-RU"/>
              </w:rPr>
              <w:t xml:space="preserve"> стороны  прямоугольных труб</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20;30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Длина урны</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Менее 510 более 440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Ширина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&lt;280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Цвет</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Черный, красный; коричневый</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Материал ножек</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Ножки должны быть из квадратных труб  с наружным размером</w:t>
            </w:r>
            <w:proofErr w:type="gramStart"/>
            <w:r w:rsidRPr="00EC4BC5">
              <w:rPr>
                <w:rFonts w:eastAsia="Calibri"/>
                <w:spacing w:val="-1"/>
                <w:lang w:eastAsia="ru-RU"/>
              </w:rPr>
              <w:t xml:space="preserve"> А</w:t>
            </w:r>
            <w:proofErr w:type="gramEnd"/>
            <w:r w:rsidRPr="00EC4BC5">
              <w:rPr>
                <w:rFonts w:eastAsia="Calibri"/>
                <w:spacing w:val="-1"/>
                <w:lang w:eastAsia="ru-RU"/>
              </w:rPr>
              <w:t xml:space="preserve"> 40;45мм; из стальных прямоугольных труб</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Толщина стенки s прямоугольных труб</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3;3.5;4</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Толщина стенки квадратных труб</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3; 7; 5; 6</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Наружный размер</w:t>
            </w:r>
            <w:proofErr w:type="gramStart"/>
            <w:r w:rsidRPr="00EC4BC5">
              <w:rPr>
                <w:rFonts w:eastAsia="Calibri"/>
                <w:spacing w:val="-1"/>
                <w:lang w:eastAsia="ru-RU"/>
              </w:rPr>
              <w:t xml:space="preserve"> А</w:t>
            </w:r>
            <w:proofErr w:type="gramEnd"/>
            <w:r w:rsidRPr="00EC4BC5">
              <w:rPr>
                <w:rFonts w:eastAsia="Calibri"/>
                <w:spacing w:val="-1"/>
                <w:lang w:eastAsia="ru-RU"/>
              </w:rPr>
              <w:t xml:space="preserve"> стороны  прямоугольных труб</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40; 45</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Материал каркаса урны</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Каркас урны должен быть изготовлен из круглой трубы</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23</w:t>
            </w:r>
          </w:p>
        </w:tc>
        <w:tc>
          <w:tcPr>
            <w:tcW w:w="1956"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 xml:space="preserve">Знаки дорожные  </w:t>
            </w:r>
          </w:p>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 xml:space="preserve"> тип 3.1-3.33</w:t>
            </w: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Материал</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Должна быть  тонколистовая оцинкованная  сталь со </w:t>
            </w:r>
            <w:proofErr w:type="spellStart"/>
            <w:r w:rsidRPr="00EC4BC5">
              <w:rPr>
                <w:rFonts w:eastAsia="Calibri"/>
                <w:spacing w:val="-1"/>
                <w:lang w:eastAsia="ru-RU"/>
              </w:rPr>
              <w:t>световозвращающей</w:t>
            </w:r>
            <w:proofErr w:type="spellEnd"/>
            <w:r w:rsidRPr="00EC4BC5">
              <w:rPr>
                <w:rFonts w:eastAsia="Calibri"/>
                <w:spacing w:val="-1"/>
                <w:lang w:eastAsia="ru-RU"/>
              </w:rPr>
              <w:t xml:space="preserve"> пленкой</w:t>
            </w:r>
          </w:p>
        </w:tc>
        <w:tc>
          <w:tcPr>
            <w:tcW w:w="1559" w:type="dxa"/>
            <w:vMerge w:val="restart"/>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ГОСТ </w:t>
            </w:r>
            <w:proofErr w:type="gramStart"/>
            <w:r w:rsidRPr="00EC4BC5">
              <w:rPr>
                <w:rFonts w:eastAsia="Calibri"/>
                <w:spacing w:val="-1"/>
                <w:lang w:eastAsia="ru-RU"/>
              </w:rPr>
              <w:t>Р</w:t>
            </w:r>
            <w:proofErr w:type="gramEnd"/>
            <w:r w:rsidRPr="00EC4BC5">
              <w:rPr>
                <w:rFonts w:eastAsia="Calibri"/>
                <w:spacing w:val="-1"/>
                <w:lang w:eastAsia="ru-RU"/>
              </w:rPr>
              <w:t xml:space="preserve"> 52290-2004</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Размер (диаметр) знака</w:t>
            </w:r>
          </w:p>
          <w:p w:rsidR="00EC4BC5" w:rsidRPr="00EC4BC5" w:rsidRDefault="00EC4BC5" w:rsidP="00EC4BC5">
            <w:pPr>
              <w:widowControl w:val="0"/>
              <w:suppressAutoHyphens w:val="0"/>
              <w:jc w:val="center"/>
              <w:rPr>
                <w:rFonts w:eastAsia="Calibri"/>
                <w:spacing w:val="-1"/>
                <w:lang w:eastAsia="ru-RU"/>
              </w:rPr>
            </w:pP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[700]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Читаемость знаков</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Материалы для изготовления знаков со </w:t>
            </w:r>
            <w:proofErr w:type="spellStart"/>
            <w:r w:rsidRPr="00EC4BC5">
              <w:rPr>
                <w:rFonts w:eastAsia="Calibri"/>
                <w:spacing w:val="-1"/>
                <w:lang w:eastAsia="ru-RU"/>
              </w:rPr>
              <w:t>световозвращающей</w:t>
            </w:r>
            <w:proofErr w:type="spellEnd"/>
            <w:r w:rsidRPr="00EC4BC5">
              <w:rPr>
                <w:rFonts w:eastAsia="Calibri"/>
                <w:spacing w:val="-1"/>
                <w:lang w:eastAsia="ru-RU"/>
              </w:rPr>
              <w:t xml:space="preserve"> поверхностью должны обеспечивать читаемость знаков в светлое и темное время.</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Покрытие</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Все детали и сборочные единицы знаков должны быть изготовлены из антикоррозионных материалов, иметь защитное покрытие.</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24</w:t>
            </w:r>
          </w:p>
        </w:tc>
        <w:tc>
          <w:tcPr>
            <w:tcW w:w="1956"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Знаки дорожные     тип 5.16-5.18, 5.21, 5.22, 5.27-5.34</w:t>
            </w: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Материал</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Должна быть  тонколистовая оцинкованная  сталь со </w:t>
            </w:r>
            <w:proofErr w:type="spellStart"/>
            <w:r w:rsidRPr="00EC4BC5">
              <w:rPr>
                <w:rFonts w:eastAsia="Calibri"/>
                <w:spacing w:val="-1"/>
                <w:lang w:eastAsia="ru-RU"/>
              </w:rPr>
              <w:t>световозвращающей</w:t>
            </w:r>
            <w:proofErr w:type="spellEnd"/>
            <w:r w:rsidRPr="00EC4BC5">
              <w:rPr>
                <w:rFonts w:eastAsia="Calibri"/>
                <w:spacing w:val="-1"/>
                <w:lang w:eastAsia="ru-RU"/>
              </w:rPr>
              <w:t xml:space="preserve"> пленкой</w:t>
            </w:r>
          </w:p>
        </w:tc>
        <w:tc>
          <w:tcPr>
            <w:tcW w:w="1559" w:type="dxa"/>
            <w:vMerge w:val="restart"/>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ГОСТ </w:t>
            </w:r>
            <w:proofErr w:type="gramStart"/>
            <w:r w:rsidRPr="00EC4BC5">
              <w:rPr>
                <w:rFonts w:eastAsia="Calibri"/>
                <w:spacing w:val="-1"/>
                <w:lang w:eastAsia="ru-RU"/>
              </w:rPr>
              <w:t>Р</w:t>
            </w:r>
            <w:proofErr w:type="gramEnd"/>
            <w:r w:rsidRPr="00EC4BC5">
              <w:rPr>
                <w:rFonts w:eastAsia="Calibri"/>
                <w:spacing w:val="-1"/>
                <w:lang w:eastAsia="ru-RU"/>
              </w:rPr>
              <w:t xml:space="preserve"> 52290-2004</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Читаемость знаков</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Материалы для изготовления знаков со </w:t>
            </w:r>
            <w:proofErr w:type="spellStart"/>
            <w:r w:rsidRPr="00EC4BC5">
              <w:rPr>
                <w:rFonts w:eastAsia="Calibri"/>
                <w:spacing w:val="-1"/>
                <w:lang w:eastAsia="ru-RU"/>
              </w:rPr>
              <w:t>световозвращающей</w:t>
            </w:r>
            <w:proofErr w:type="spellEnd"/>
            <w:r w:rsidRPr="00EC4BC5">
              <w:rPr>
                <w:rFonts w:eastAsia="Calibri"/>
                <w:spacing w:val="-1"/>
                <w:lang w:eastAsia="ru-RU"/>
              </w:rPr>
              <w:t xml:space="preserve"> поверхностью должны обеспечивать читаемость знаков в светлое и темное время.</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Покрытие</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Все детали и сборочные единицы знаков должны быть изготовлены из антикоррозионных материалов или иметь защитное покрытие.</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Размер знака (высота х длина)</w:t>
            </w:r>
          </w:p>
        </w:tc>
        <w:tc>
          <w:tcPr>
            <w:tcW w:w="2268" w:type="dxa"/>
            <w:tcBorders>
              <w:top w:val="single" w:sz="4" w:space="0" w:color="auto"/>
              <w:left w:val="single" w:sz="4" w:space="0" w:color="auto"/>
              <w:bottom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Не менее</w:t>
            </w:r>
          </w:p>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[900 х 600]</w:t>
            </w:r>
          </w:p>
        </w:tc>
        <w:tc>
          <w:tcPr>
            <w:tcW w:w="1559" w:type="dxa"/>
            <w:vMerge/>
            <w:tcBorders>
              <w:bottom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25</w:t>
            </w:r>
          </w:p>
        </w:tc>
        <w:tc>
          <w:tcPr>
            <w:tcW w:w="1956"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Бетон тяжелый (Тип 3)</w:t>
            </w:r>
          </w:p>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Класс прочности</w:t>
            </w:r>
          </w:p>
        </w:tc>
        <w:tc>
          <w:tcPr>
            <w:tcW w:w="2268"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В20</w:t>
            </w:r>
          </w:p>
        </w:tc>
        <w:tc>
          <w:tcPr>
            <w:tcW w:w="1559"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ГОСТ 7473-2010, ГОСТ 26633-2015,</w:t>
            </w:r>
          </w:p>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ГОСТ 25192-2012</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Фракция</w:t>
            </w:r>
          </w:p>
        </w:tc>
        <w:tc>
          <w:tcPr>
            <w:tcW w:w="2268" w:type="dxa"/>
            <w:tcBorders>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[от 5 до 10], [св. 10 до 20]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по водонепроницаемости бетона</w:t>
            </w:r>
          </w:p>
        </w:tc>
        <w:tc>
          <w:tcPr>
            <w:tcW w:w="2268" w:type="dxa"/>
            <w:tcBorders>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&gt;W2&lt;W8</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Марки по жесткости</w:t>
            </w:r>
          </w:p>
        </w:tc>
        <w:tc>
          <w:tcPr>
            <w:tcW w:w="2268" w:type="dxa"/>
            <w:tcBorders>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Ж</w:t>
            </w:r>
            <w:proofErr w:type="gramStart"/>
            <w:r w:rsidRPr="00EC4BC5">
              <w:rPr>
                <w:rFonts w:eastAsia="Calibri"/>
                <w:spacing w:val="-1"/>
                <w:lang w:eastAsia="ru-RU"/>
              </w:rPr>
              <w:t>2</w:t>
            </w:r>
            <w:proofErr w:type="gramEnd"/>
            <w:r w:rsidRPr="00EC4BC5">
              <w:rPr>
                <w:rFonts w:eastAsia="Calibri"/>
                <w:spacing w:val="-1"/>
                <w:lang w:eastAsia="ru-RU"/>
              </w:rPr>
              <w:t>; Ж3</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по морозостойкости бетона</w:t>
            </w:r>
          </w:p>
        </w:tc>
        <w:tc>
          <w:tcPr>
            <w:tcW w:w="2268" w:type="dxa"/>
            <w:tcBorders>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F</w:t>
            </w:r>
            <w:r w:rsidRPr="00EC4BC5">
              <w:rPr>
                <w:rFonts w:eastAsia="Calibri"/>
                <w:spacing w:val="-1"/>
                <w:vertAlign w:val="subscript"/>
                <w:lang w:eastAsia="ru-RU"/>
              </w:rPr>
              <w:t>1</w:t>
            </w:r>
            <w:r w:rsidRPr="00EC4BC5">
              <w:rPr>
                <w:rFonts w:eastAsia="Calibri"/>
                <w:spacing w:val="-1"/>
                <w:lang w:eastAsia="ru-RU"/>
              </w:rPr>
              <w:t> 150; F</w:t>
            </w:r>
            <w:r w:rsidRPr="00EC4BC5">
              <w:rPr>
                <w:rFonts w:eastAsia="Calibri"/>
                <w:spacing w:val="-1"/>
                <w:vertAlign w:val="subscript"/>
                <w:lang w:eastAsia="ru-RU"/>
              </w:rPr>
              <w:t>1</w:t>
            </w:r>
            <w:r w:rsidRPr="00EC4BC5">
              <w:rPr>
                <w:rFonts w:eastAsia="Calibri"/>
                <w:spacing w:val="-1"/>
                <w:lang w:eastAsia="ru-RU"/>
              </w:rPr>
              <w:t>200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Марка бетона по </w:t>
            </w:r>
            <w:proofErr w:type="spellStart"/>
            <w:r w:rsidRPr="00EC4BC5">
              <w:rPr>
                <w:rFonts w:eastAsia="Calibri"/>
                <w:spacing w:val="-1"/>
                <w:lang w:eastAsia="ru-RU"/>
              </w:rPr>
              <w:t>истираемости</w:t>
            </w:r>
            <w:proofErr w:type="spellEnd"/>
          </w:p>
        </w:tc>
        <w:tc>
          <w:tcPr>
            <w:tcW w:w="2268" w:type="dxa"/>
            <w:tcBorders>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G2;G1,G3</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Модуль крупности мелкого заполнителя (песок природный)</w:t>
            </w:r>
          </w:p>
        </w:tc>
        <w:tc>
          <w:tcPr>
            <w:tcW w:w="2268" w:type="dxa"/>
            <w:tcBorders>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от 1.5 до 3.0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Вид бетона по водонепроницаемости</w:t>
            </w:r>
          </w:p>
        </w:tc>
        <w:tc>
          <w:tcPr>
            <w:tcW w:w="2268" w:type="dxa"/>
            <w:tcBorders>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Средней водонепроницаемости; низкой водонепроницаемости</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Марка щебня по </w:t>
            </w:r>
            <w:proofErr w:type="spellStart"/>
            <w:r w:rsidRPr="00EC4BC5">
              <w:rPr>
                <w:rFonts w:eastAsia="Calibri"/>
                <w:spacing w:val="-1"/>
                <w:lang w:eastAsia="ru-RU"/>
              </w:rPr>
              <w:t>дробимости</w:t>
            </w:r>
            <w:proofErr w:type="spellEnd"/>
          </w:p>
        </w:tc>
        <w:tc>
          <w:tcPr>
            <w:tcW w:w="2268" w:type="dxa"/>
            <w:tcBorders>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&gt;800</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Марка щебня по </w:t>
            </w:r>
            <w:proofErr w:type="spellStart"/>
            <w:r w:rsidRPr="00EC4BC5">
              <w:rPr>
                <w:rFonts w:eastAsia="Calibri"/>
                <w:spacing w:val="-1"/>
                <w:lang w:eastAsia="ru-RU"/>
              </w:rPr>
              <w:t>истираемости</w:t>
            </w:r>
            <w:proofErr w:type="spellEnd"/>
          </w:p>
        </w:tc>
        <w:tc>
          <w:tcPr>
            <w:tcW w:w="2268" w:type="dxa"/>
            <w:tcBorders>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И</w:t>
            </w:r>
            <w:proofErr w:type="gramStart"/>
            <w:r w:rsidRPr="00EC4BC5">
              <w:rPr>
                <w:rFonts w:eastAsia="Calibri"/>
                <w:spacing w:val="-1"/>
                <w:lang w:eastAsia="ru-RU"/>
              </w:rPr>
              <w:t>1</w:t>
            </w:r>
            <w:proofErr w:type="gramEnd"/>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Группа в зависимости от показателя </w:t>
            </w:r>
            <w:proofErr w:type="spellStart"/>
            <w:r w:rsidRPr="00EC4BC5">
              <w:rPr>
                <w:rFonts w:eastAsia="Calibri"/>
                <w:spacing w:val="-1"/>
                <w:lang w:eastAsia="ru-RU"/>
              </w:rPr>
              <w:t>удобоукладываемости</w:t>
            </w:r>
            <w:proofErr w:type="spellEnd"/>
          </w:p>
        </w:tc>
        <w:tc>
          <w:tcPr>
            <w:tcW w:w="2268" w:type="dxa"/>
            <w:tcBorders>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Подвижные и/или  жесткие</w:t>
            </w:r>
          </w:p>
        </w:tc>
        <w:tc>
          <w:tcPr>
            <w:tcW w:w="1559"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26</w:t>
            </w:r>
          </w:p>
        </w:tc>
        <w:tc>
          <w:tcPr>
            <w:tcW w:w="1956" w:type="dxa"/>
            <w:vMerge w:val="restart"/>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Портландцемент</w:t>
            </w: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по прочности</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400; 550</w:t>
            </w:r>
          </w:p>
        </w:tc>
        <w:tc>
          <w:tcPr>
            <w:tcW w:w="1559" w:type="dxa"/>
            <w:vMerge w:val="restart"/>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ГОСТ 10178-85, ГОСТ 30515-2013</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По способу твердения</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 xml:space="preserve">быстротвердеющий  или </w:t>
            </w:r>
            <w:proofErr w:type="spellStart"/>
            <w:r w:rsidRPr="00EC4BC5">
              <w:rPr>
                <w:rFonts w:eastAsia="Calibri"/>
                <w:spacing w:val="-1"/>
                <w:lang w:eastAsia="ru-RU"/>
              </w:rPr>
              <w:t>нормальнотвердеющий</w:t>
            </w:r>
            <w:proofErr w:type="spellEnd"/>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Наличие минеральных добавок</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наличие; отсутствие</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Обозначение цемента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[ПЦ-Д0]; [ПЦ-Д20]</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val="restart"/>
            <w:tcBorders>
              <w:top w:val="single" w:sz="4" w:space="0" w:color="auto"/>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27</w:t>
            </w:r>
          </w:p>
        </w:tc>
        <w:tc>
          <w:tcPr>
            <w:tcW w:w="1956" w:type="dxa"/>
            <w:vMerge w:val="restart"/>
            <w:vAlign w:val="center"/>
          </w:tcPr>
          <w:p w:rsidR="00EC4BC5" w:rsidRPr="00EC4BC5" w:rsidRDefault="00EC4BC5" w:rsidP="00EC4BC5">
            <w:pPr>
              <w:widowControl w:val="0"/>
              <w:suppressAutoHyphens w:val="0"/>
              <w:jc w:val="center"/>
              <w:rPr>
                <w:rFonts w:eastAsia="Calibri"/>
                <w:b/>
                <w:spacing w:val="-1"/>
                <w:lang w:eastAsia="ru-RU"/>
              </w:rPr>
            </w:pPr>
            <w:r w:rsidRPr="00EC4BC5">
              <w:rPr>
                <w:rFonts w:eastAsia="Calibri"/>
                <w:b/>
                <w:spacing w:val="-1"/>
                <w:lang w:eastAsia="ru-RU"/>
              </w:rPr>
              <w:t>Пленка полиэтиленовая</w:t>
            </w:r>
          </w:p>
        </w:tc>
        <w:tc>
          <w:tcPr>
            <w:tcW w:w="851"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мм</w:t>
            </w: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Толщина  полиэтилена</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0.15;0.200,0.220</w:t>
            </w:r>
          </w:p>
        </w:tc>
        <w:tc>
          <w:tcPr>
            <w:tcW w:w="1559" w:type="dxa"/>
            <w:vMerge w:val="restart"/>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ГОСТ 10354-82</w:t>
            </w:r>
          </w:p>
        </w:tc>
      </w:tr>
      <w:tr w:rsidR="00EC4BC5" w:rsidRPr="00EC4BC5" w:rsidTr="00EC4BC5">
        <w:trPr>
          <w:cantSplit/>
          <w:trHeight w:val="20"/>
          <w:jc w:val="center"/>
        </w:trPr>
        <w:tc>
          <w:tcPr>
            <w:tcW w:w="880" w:type="dxa"/>
            <w:vMerge/>
            <w:tcBorders>
              <w:left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Марка  в зависимости от назначения и исходной композиции</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Н</w:t>
            </w:r>
            <w:proofErr w:type="gramStart"/>
            <w:r w:rsidRPr="00EC4BC5">
              <w:rPr>
                <w:rFonts w:eastAsia="Calibri"/>
                <w:spacing w:val="-1"/>
                <w:lang w:eastAsia="ru-RU"/>
              </w:rPr>
              <w:t>;М</w:t>
            </w:r>
            <w:proofErr w:type="gramEnd"/>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r w:rsidR="00EC4BC5" w:rsidRPr="00EC4BC5" w:rsidTr="00EC4BC5">
        <w:trPr>
          <w:cantSplit/>
          <w:trHeight w:val="20"/>
          <w:jc w:val="center"/>
        </w:trPr>
        <w:tc>
          <w:tcPr>
            <w:tcW w:w="880" w:type="dxa"/>
            <w:vMerge/>
            <w:tcBorders>
              <w:left w:val="single" w:sz="4" w:space="0" w:color="auto"/>
              <w:bottom w:val="single" w:sz="4" w:space="0" w:color="auto"/>
              <w:right w:val="single" w:sz="4" w:space="0" w:color="auto"/>
            </w:tcBorders>
            <w:vAlign w:val="center"/>
          </w:tcPr>
          <w:p w:rsidR="00EC4BC5" w:rsidRPr="00EC4BC5" w:rsidRDefault="00EC4BC5" w:rsidP="00EC4BC5">
            <w:pPr>
              <w:widowControl w:val="0"/>
              <w:suppressAutoHyphens w:val="0"/>
              <w:jc w:val="center"/>
              <w:rPr>
                <w:rFonts w:eastAsia="Calibri"/>
                <w:spacing w:val="-1"/>
                <w:lang w:eastAsia="ru-RU"/>
              </w:rPr>
            </w:pPr>
          </w:p>
        </w:tc>
        <w:tc>
          <w:tcPr>
            <w:tcW w:w="1956" w:type="dxa"/>
            <w:vMerge/>
            <w:vAlign w:val="center"/>
          </w:tcPr>
          <w:p w:rsidR="00EC4BC5" w:rsidRPr="00EC4BC5" w:rsidRDefault="00EC4BC5" w:rsidP="00EC4BC5">
            <w:pPr>
              <w:widowControl w:val="0"/>
              <w:suppressAutoHyphens w:val="0"/>
              <w:jc w:val="center"/>
              <w:rPr>
                <w:rFonts w:eastAsia="Calibri"/>
                <w:b/>
                <w:spacing w:val="-1"/>
                <w:lang w:eastAsia="ru-RU"/>
              </w:rPr>
            </w:pPr>
          </w:p>
        </w:tc>
        <w:tc>
          <w:tcPr>
            <w:tcW w:w="851" w:type="dxa"/>
            <w:vAlign w:val="center"/>
          </w:tcPr>
          <w:p w:rsidR="00EC4BC5" w:rsidRPr="00EC4BC5" w:rsidRDefault="00EC4BC5" w:rsidP="00EC4BC5">
            <w:pPr>
              <w:widowControl w:val="0"/>
              <w:suppressAutoHyphens w:val="0"/>
              <w:jc w:val="center"/>
              <w:rPr>
                <w:rFonts w:eastAsia="Calibri"/>
                <w:spacing w:val="-1"/>
                <w:lang w:eastAsia="ru-RU"/>
              </w:rPr>
            </w:pPr>
          </w:p>
        </w:tc>
        <w:tc>
          <w:tcPr>
            <w:tcW w:w="2835"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Сорт</w:t>
            </w:r>
          </w:p>
        </w:tc>
        <w:tc>
          <w:tcPr>
            <w:tcW w:w="2268" w:type="dxa"/>
            <w:vAlign w:val="center"/>
          </w:tcPr>
          <w:p w:rsidR="00EC4BC5" w:rsidRPr="00EC4BC5" w:rsidRDefault="00EC4BC5" w:rsidP="00EC4BC5">
            <w:pPr>
              <w:widowControl w:val="0"/>
              <w:suppressAutoHyphens w:val="0"/>
              <w:jc w:val="center"/>
              <w:rPr>
                <w:rFonts w:eastAsia="Calibri"/>
                <w:spacing w:val="-1"/>
                <w:lang w:eastAsia="ru-RU"/>
              </w:rPr>
            </w:pPr>
            <w:r w:rsidRPr="00EC4BC5">
              <w:rPr>
                <w:rFonts w:eastAsia="Calibri"/>
                <w:spacing w:val="-1"/>
                <w:lang w:eastAsia="ru-RU"/>
              </w:rPr>
              <w:t>Первый, высший</w:t>
            </w:r>
          </w:p>
        </w:tc>
        <w:tc>
          <w:tcPr>
            <w:tcW w:w="1559" w:type="dxa"/>
            <w:vMerge/>
            <w:vAlign w:val="center"/>
          </w:tcPr>
          <w:p w:rsidR="00EC4BC5" w:rsidRPr="00EC4BC5" w:rsidRDefault="00EC4BC5" w:rsidP="00EC4BC5">
            <w:pPr>
              <w:widowControl w:val="0"/>
              <w:suppressAutoHyphens w:val="0"/>
              <w:jc w:val="center"/>
              <w:rPr>
                <w:rFonts w:eastAsia="Calibri"/>
                <w:spacing w:val="-1"/>
                <w:lang w:eastAsia="ru-RU"/>
              </w:rPr>
            </w:pPr>
          </w:p>
        </w:tc>
      </w:tr>
    </w:tbl>
    <w:p w:rsidR="00EC4BC5" w:rsidRPr="00EC4BC5" w:rsidRDefault="00EC4BC5" w:rsidP="00EC4BC5">
      <w:pPr>
        <w:widowControl w:val="0"/>
        <w:suppressAutoHyphens w:val="0"/>
        <w:jc w:val="both"/>
        <w:rPr>
          <w:rFonts w:eastAsiaTheme="minorHAnsi"/>
          <w:i/>
          <w:sz w:val="22"/>
          <w:szCs w:val="22"/>
          <w:lang w:eastAsia="en-US"/>
        </w:rPr>
      </w:pPr>
      <w:r w:rsidRPr="00EC4BC5">
        <w:rPr>
          <w:rFonts w:eastAsia="Times New Roman CYR"/>
          <w:sz w:val="26"/>
          <w:szCs w:val="26"/>
        </w:rPr>
        <w:tab/>
      </w:r>
    </w:p>
    <w:p w:rsidR="00EC4BC5" w:rsidRPr="00EC4BC5" w:rsidRDefault="00EC4BC5" w:rsidP="00EC4BC5">
      <w:pPr>
        <w:widowControl w:val="0"/>
        <w:ind w:firstLine="709"/>
        <w:jc w:val="both"/>
        <w:rPr>
          <w:rFonts w:eastAsia="Times New Roman CYR"/>
          <w:sz w:val="26"/>
          <w:szCs w:val="26"/>
        </w:rPr>
      </w:pPr>
      <w:r w:rsidRPr="00EC4BC5">
        <w:rPr>
          <w:rFonts w:eastAsia="Times New Roman CYR"/>
          <w:sz w:val="26"/>
          <w:szCs w:val="26"/>
        </w:rPr>
        <w:t>К документации об электронном аукционе прилагается проект контракта, который является неотъемлемой частью этой документации (часть 4 статьи 64 Федерального закона от 05.04.2013 № 44-ФЗ).</w:t>
      </w:r>
    </w:p>
    <w:p w:rsidR="00EC4BC5" w:rsidRPr="00EC4BC5" w:rsidRDefault="00EC4BC5" w:rsidP="00EC4BC5">
      <w:pPr>
        <w:widowControl w:val="0"/>
        <w:ind w:firstLine="709"/>
        <w:jc w:val="both"/>
        <w:rPr>
          <w:rFonts w:eastAsia="Times New Roman CYR"/>
          <w:sz w:val="26"/>
          <w:szCs w:val="26"/>
        </w:rPr>
      </w:pPr>
      <w:proofErr w:type="gramStart"/>
      <w:r w:rsidRPr="00EC4BC5">
        <w:rPr>
          <w:rFonts w:eastAsia="Times New Roman CYR"/>
          <w:sz w:val="26"/>
          <w:szCs w:val="26"/>
        </w:rPr>
        <w:t xml:space="preserve">Пунктом 1 части 13 статьи 34 Федерального закона от 05.04.2013 № 44-ФЗ в контракт включаются обязательные условия о порядке и сроках оплаты товара, работы или услуги, в том числе с учетом положений части 13 статьи 37 настоящего Федерального закона, </w:t>
      </w:r>
      <w:r w:rsidRPr="00EC4BC5">
        <w:rPr>
          <w:rFonts w:eastAsia="Times New Roman CYR"/>
          <w:sz w:val="26"/>
          <w:szCs w:val="26"/>
          <w:u w:val="single"/>
        </w:rPr>
        <w:t>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w:t>
      </w:r>
      <w:proofErr w:type="gramEnd"/>
      <w:r w:rsidRPr="00EC4BC5">
        <w:rPr>
          <w:rFonts w:eastAsia="Times New Roman CYR"/>
          <w:sz w:val="26"/>
          <w:szCs w:val="26"/>
          <w:u w:val="single"/>
        </w:rPr>
        <w:t xml:space="preserve">, объема требованиям, установленным контрактом, </w:t>
      </w:r>
      <w:r w:rsidRPr="00EC4BC5">
        <w:rPr>
          <w:rFonts w:eastAsia="Times New Roman CYR"/>
          <w:sz w:val="26"/>
          <w:szCs w:val="26"/>
        </w:rPr>
        <w:t>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w:t>
      </w:r>
      <w:proofErr w:type="gramStart"/>
      <w:r w:rsidRPr="00EC4BC5">
        <w:rPr>
          <w:rFonts w:eastAsia="Times New Roman CYR"/>
          <w:sz w:val="26"/>
          <w:szCs w:val="26"/>
        </w:rPr>
        <w:t>ств в сл</w:t>
      </w:r>
      <w:proofErr w:type="gramEnd"/>
      <w:r w:rsidRPr="00EC4BC5">
        <w:rPr>
          <w:rFonts w:eastAsia="Times New Roman CYR"/>
          <w:sz w:val="26"/>
          <w:szCs w:val="26"/>
        </w:rPr>
        <w:t>учае установления в соответствии со статьей 96 настоящего Федерального закона требования обеспечения гарантийных обязательств. В случае</w:t>
      </w:r>
      <w:proofErr w:type="gramStart"/>
      <w:r w:rsidRPr="00EC4BC5">
        <w:rPr>
          <w:rFonts w:eastAsia="Times New Roman CYR"/>
          <w:sz w:val="26"/>
          <w:szCs w:val="26"/>
        </w:rPr>
        <w:t>,</w:t>
      </w:r>
      <w:proofErr w:type="gramEnd"/>
      <w:r w:rsidRPr="00EC4BC5">
        <w:rPr>
          <w:rFonts w:eastAsia="Times New Roman CYR"/>
          <w:sz w:val="26"/>
          <w:szCs w:val="26"/>
        </w:rPr>
        <w:t xml:space="preserve">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rsidR="00EC4BC5" w:rsidRPr="00EC4BC5" w:rsidRDefault="00EC4BC5" w:rsidP="00EC4BC5">
      <w:pPr>
        <w:widowControl w:val="0"/>
        <w:ind w:firstLine="709"/>
        <w:jc w:val="both"/>
        <w:rPr>
          <w:rFonts w:eastAsia="Times New Roman CYR"/>
          <w:sz w:val="26"/>
          <w:szCs w:val="26"/>
        </w:rPr>
      </w:pPr>
      <w:r w:rsidRPr="00EC4BC5">
        <w:rPr>
          <w:rFonts w:eastAsia="Times New Roman CYR"/>
          <w:sz w:val="26"/>
          <w:szCs w:val="26"/>
        </w:rPr>
        <w:t>Разделом 11 «Сдача и приемка работ» проекта государственного контракта на ремонт участков автомобильной дороги Тутаев-</w:t>
      </w:r>
      <w:proofErr w:type="spellStart"/>
      <w:r w:rsidRPr="00EC4BC5">
        <w:rPr>
          <w:rFonts w:eastAsia="Times New Roman CYR"/>
          <w:sz w:val="26"/>
          <w:szCs w:val="26"/>
        </w:rPr>
        <w:t>Шопша</w:t>
      </w:r>
      <w:proofErr w:type="spellEnd"/>
      <w:r w:rsidRPr="00EC4BC5">
        <w:rPr>
          <w:rFonts w:eastAsia="Times New Roman CYR"/>
          <w:sz w:val="26"/>
          <w:szCs w:val="26"/>
        </w:rPr>
        <w:t xml:space="preserve"> в </w:t>
      </w:r>
      <w:proofErr w:type="spellStart"/>
      <w:r w:rsidRPr="00EC4BC5">
        <w:rPr>
          <w:rFonts w:eastAsia="Times New Roman CYR"/>
          <w:sz w:val="26"/>
          <w:szCs w:val="26"/>
        </w:rPr>
        <w:t>Тутаевском</w:t>
      </w:r>
      <w:proofErr w:type="spellEnd"/>
      <w:r w:rsidRPr="00EC4BC5">
        <w:rPr>
          <w:rFonts w:eastAsia="Times New Roman CYR"/>
          <w:sz w:val="26"/>
          <w:szCs w:val="26"/>
        </w:rPr>
        <w:t xml:space="preserve"> и </w:t>
      </w:r>
      <w:proofErr w:type="gramStart"/>
      <w:r w:rsidRPr="00EC4BC5">
        <w:rPr>
          <w:rFonts w:eastAsia="Times New Roman CYR"/>
          <w:sz w:val="26"/>
          <w:szCs w:val="26"/>
        </w:rPr>
        <w:t>Гаврилов-Ямском</w:t>
      </w:r>
      <w:proofErr w:type="gramEnd"/>
      <w:r w:rsidRPr="00EC4BC5">
        <w:rPr>
          <w:rFonts w:eastAsia="Times New Roman CYR"/>
          <w:sz w:val="26"/>
          <w:szCs w:val="26"/>
        </w:rPr>
        <w:t xml:space="preserve"> муниципальных районах Ярославской области (1этап) (извещение </w:t>
      </w:r>
      <w:r>
        <w:rPr>
          <w:rFonts w:eastAsia="Times New Roman CYR"/>
          <w:sz w:val="26"/>
          <w:szCs w:val="26"/>
        </w:rPr>
        <w:br/>
      </w:r>
      <w:r w:rsidRPr="00EC4BC5">
        <w:rPr>
          <w:rFonts w:eastAsia="Times New Roman CYR"/>
          <w:sz w:val="26"/>
          <w:szCs w:val="26"/>
        </w:rPr>
        <w:t>№ 0171200001920001125) установлено следующее:</w:t>
      </w:r>
    </w:p>
    <w:p w:rsidR="00EC4BC5" w:rsidRPr="00EC4BC5" w:rsidRDefault="00EC4BC5" w:rsidP="00EC4BC5">
      <w:pPr>
        <w:widowControl w:val="0"/>
        <w:ind w:firstLine="709"/>
        <w:jc w:val="both"/>
        <w:rPr>
          <w:rFonts w:eastAsia="Times New Roman CYR"/>
          <w:sz w:val="26"/>
          <w:szCs w:val="26"/>
        </w:rPr>
      </w:pPr>
      <w:r w:rsidRPr="00EC4BC5">
        <w:rPr>
          <w:rFonts w:eastAsia="Times New Roman CYR"/>
          <w:sz w:val="26"/>
          <w:szCs w:val="26"/>
        </w:rPr>
        <w:t xml:space="preserve">- сроки, порядок, документальное оформление </w:t>
      </w:r>
      <w:r w:rsidRPr="00EC4BC5">
        <w:rPr>
          <w:rFonts w:eastAsia="Times New Roman CYR"/>
          <w:sz w:val="26"/>
          <w:szCs w:val="26"/>
          <w:u w:val="single"/>
        </w:rPr>
        <w:t>сдачи и приемки выполненных работ</w:t>
      </w:r>
      <w:r w:rsidRPr="00EC4BC5">
        <w:rPr>
          <w:rFonts w:eastAsia="Times New Roman CYR"/>
          <w:sz w:val="26"/>
          <w:szCs w:val="26"/>
        </w:rPr>
        <w:t xml:space="preserve"> оформляются в соответствии с Техническим регламентом Таможенного союза «Безопасность автомобильных дорог» (</w:t>
      </w:r>
      <w:proofErr w:type="gramStart"/>
      <w:r w:rsidRPr="00EC4BC5">
        <w:rPr>
          <w:rFonts w:eastAsia="Times New Roman CYR"/>
          <w:sz w:val="26"/>
          <w:szCs w:val="26"/>
        </w:rPr>
        <w:t>ТР</w:t>
      </w:r>
      <w:proofErr w:type="gramEnd"/>
      <w:r w:rsidRPr="00EC4BC5">
        <w:rPr>
          <w:rFonts w:eastAsia="Times New Roman CYR"/>
          <w:sz w:val="26"/>
          <w:szCs w:val="26"/>
        </w:rPr>
        <w:t xml:space="preserve"> ТС 014/2011), утвержденным решением Комиссии Таможенного союза от 18 октября 2011 г.</w:t>
      </w:r>
      <w:r>
        <w:rPr>
          <w:rFonts w:eastAsia="Times New Roman CYR"/>
          <w:sz w:val="26"/>
          <w:szCs w:val="26"/>
        </w:rPr>
        <w:t xml:space="preserve"> </w:t>
      </w:r>
      <w:r w:rsidRPr="00EC4BC5">
        <w:rPr>
          <w:rFonts w:eastAsia="Times New Roman CYR"/>
          <w:sz w:val="26"/>
          <w:szCs w:val="26"/>
        </w:rPr>
        <w:t>№ 827 (размещено на официальном сайте Комиссии Таможенного союза http://www.tsouz.ru/ 21 октября 2011 г.) с изменениями, внесенными Решением Комиссии Таможенного союза от 9 декабря 2011 г. № 859 (размещено на официальном сайте Комиссии Таможенного союза http://www.tsouz.ru/ от 12 декабря 2011 г.); Решением Коллегии Евразийской экономической комиссии от 18 сентября 2012 г. № 159 (размещено на официальном сайте Комиссии Таможенного союза http://www.tsouz.ru/ от 18 сентября 2012 г.); Решением Коллегии Евразийской экономической комиссии от 12 октября 2015 г. № 135 (размещено на официальном сайте Комиссии Таможенного союза http://www.tsouz.ru/ от 13 октября 2015 г.), с Федеральным законом от 30 декабря 2009 года № 384-ФЗ «Технический регламент о безопасности зданий и сооружений» (пункт 11.2);</w:t>
      </w:r>
    </w:p>
    <w:p w:rsidR="00EC4BC5" w:rsidRPr="00EC4BC5" w:rsidRDefault="00EC4BC5" w:rsidP="00EC4BC5">
      <w:pPr>
        <w:widowControl w:val="0"/>
        <w:ind w:firstLine="709"/>
        <w:jc w:val="both"/>
        <w:rPr>
          <w:rFonts w:eastAsia="Times New Roman CYR"/>
          <w:sz w:val="26"/>
          <w:szCs w:val="26"/>
        </w:rPr>
      </w:pPr>
      <w:r w:rsidRPr="00EC4BC5">
        <w:rPr>
          <w:rFonts w:eastAsia="Times New Roman CYR"/>
          <w:sz w:val="26"/>
          <w:szCs w:val="26"/>
        </w:rPr>
        <w:t xml:space="preserve">- заказчик назначает своего представителя на Объекте, который от его имени осуществляет непосредственно </w:t>
      </w:r>
      <w:r w:rsidRPr="00EC4BC5">
        <w:rPr>
          <w:rFonts w:eastAsia="Times New Roman CYR"/>
          <w:sz w:val="26"/>
          <w:szCs w:val="26"/>
          <w:u w:val="single"/>
        </w:rPr>
        <w:t>приемку предъявленных Подрядчиком выполненных работ.</w:t>
      </w:r>
    </w:p>
    <w:p w:rsidR="00EC4BC5" w:rsidRPr="00EC4BC5" w:rsidRDefault="00EC4BC5" w:rsidP="00EC4BC5">
      <w:pPr>
        <w:widowControl w:val="0"/>
        <w:ind w:firstLine="709"/>
        <w:jc w:val="both"/>
        <w:rPr>
          <w:rFonts w:eastAsia="Times New Roman CYR"/>
          <w:sz w:val="26"/>
          <w:szCs w:val="26"/>
        </w:rPr>
      </w:pPr>
      <w:r w:rsidRPr="00EC4BC5">
        <w:rPr>
          <w:rFonts w:eastAsia="Times New Roman CYR"/>
          <w:sz w:val="26"/>
          <w:szCs w:val="26"/>
        </w:rPr>
        <w:t xml:space="preserve">Подрядчик письменно уведомляет Заказчика </w:t>
      </w:r>
      <w:r w:rsidRPr="00EC4BC5">
        <w:rPr>
          <w:rFonts w:eastAsia="Times New Roman CYR"/>
          <w:sz w:val="26"/>
          <w:szCs w:val="26"/>
          <w:u w:val="single"/>
        </w:rPr>
        <w:t>о необходимости приемки  выполненных работ (этапа работ)</w:t>
      </w:r>
      <w:r w:rsidRPr="00EC4BC5">
        <w:rPr>
          <w:rFonts w:eastAsia="Times New Roman CYR"/>
          <w:sz w:val="26"/>
          <w:szCs w:val="26"/>
        </w:rPr>
        <w:t xml:space="preserve"> с учетом Графика выполнения строительно-монтажных работ (Приложение № 1 к Контракту) не позднее 22 числа каждого календарного месяца.</w:t>
      </w:r>
    </w:p>
    <w:p w:rsidR="00EC4BC5" w:rsidRPr="00EC4BC5" w:rsidRDefault="00EC4BC5" w:rsidP="00EC4BC5">
      <w:pPr>
        <w:widowControl w:val="0"/>
        <w:ind w:firstLine="709"/>
        <w:jc w:val="both"/>
        <w:rPr>
          <w:rFonts w:eastAsia="Times New Roman CYR"/>
          <w:sz w:val="26"/>
          <w:szCs w:val="26"/>
        </w:rPr>
      </w:pPr>
      <w:proofErr w:type="gramStart"/>
      <w:r w:rsidRPr="00EC4BC5">
        <w:rPr>
          <w:rFonts w:eastAsia="Times New Roman CYR"/>
          <w:sz w:val="26"/>
          <w:szCs w:val="26"/>
        </w:rPr>
        <w:t xml:space="preserve">Подрядчик представляет Заказчику до 25 числа </w:t>
      </w:r>
      <w:r w:rsidRPr="00EC4BC5">
        <w:rPr>
          <w:rFonts w:eastAsia="Times New Roman CYR"/>
          <w:sz w:val="26"/>
          <w:szCs w:val="26"/>
          <w:u w:val="single"/>
        </w:rPr>
        <w:t>акты о приемке выполненных работ (форма КС-2)</w:t>
      </w:r>
      <w:r w:rsidRPr="00EC4BC5">
        <w:rPr>
          <w:rFonts w:eastAsia="Times New Roman CYR"/>
          <w:sz w:val="26"/>
          <w:szCs w:val="26"/>
        </w:rPr>
        <w:t xml:space="preserve">, </w:t>
      </w:r>
      <w:r w:rsidRPr="00EC4BC5">
        <w:rPr>
          <w:rFonts w:eastAsia="Times New Roman CYR"/>
          <w:sz w:val="26"/>
          <w:szCs w:val="26"/>
          <w:u w:val="single"/>
        </w:rPr>
        <w:t>справки о стоимости выполненных работ и затрат (форма КС-3)</w:t>
      </w:r>
      <w:r w:rsidRPr="00EC4BC5">
        <w:rPr>
          <w:rFonts w:eastAsia="Times New Roman CYR"/>
          <w:sz w:val="26"/>
          <w:szCs w:val="26"/>
        </w:rPr>
        <w:t xml:space="preserve"> по выполненным в соответствии с графиком выполнения строительно-монтажных работ (Приложение № 1 к Контракту) этапам работ в необходимом количестве, в том числе на электронных носителях, предоставляет акты приемки скрытых работ и/или акты приемки ответственных конструкций, в соответствии с</w:t>
      </w:r>
      <w:proofErr w:type="gramEnd"/>
      <w:r w:rsidRPr="00EC4BC5">
        <w:rPr>
          <w:rFonts w:eastAsia="Times New Roman CYR"/>
          <w:sz w:val="26"/>
          <w:szCs w:val="26"/>
        </w:rPr>
        <w:t xml:space="preserve"> РД-11-02-2006 и журнал (форма КС-6а) (согласно постановлению Госкомстата России от 11 ноября 1999 г. № 100) в 2-х экземплярах, в том числе в электронном виде, а также иные документы, установленные в разделе 9 Контракта;</w:t>
      </w:r>
    </w:p>
    <w:p w:rsidR="00EC4BC5" w:rsidRPr="00EC4BC5" w:rsidRDefault="00EC4BC5" w:rsidP="00EC4BC5">
      <w:pPr>
        <w:widowControl w:val="0"/>
        <w:ind w:firstLine="709"/>
        <w:jc w:val="both"/>
        <w:rPr>
          <w:rFonts w:eastAsia="Times New Roman CYR"/>
          <w:sz w:val="26"/>
          <w:szCs w:val="26"/>
        </w:rPr>
      </w:pPr>
      <w:r w:rsidRPr="00EC4BC5">
        <w:rPr>
          <w:rFonts w:eastAsia="Times New Roman CYR"/>
          <w:sz w:val="26"/>
          <w:szCs w:val="26"/>
        </w:rPr>
        <w:t>Заказчик в течение 2 рабочих дней со дня предоставления вышеуказанных документов, осуществляет приемку и оформление результатов этой приемки, подписывает документы или направляет мотивированный отказ в их подписании.</w:t>
      </w:r>
    </w:p>
    <w:p w:rsidR="00EC4BC5" w:rsidRPr="00EC4BC5" w:rsidRDefault="00EC4BC5" w:rsidP="00EC4BC5">
      <w:pPr>
        <w:widowControl w:val="0"/>
        <w:ind w:firstLine="709"/>
        <w:jc w:val="both"/>
        <w:rPr>
          <w:rFonts w:eastAsia="Times New Roman CYR"/>
          <w:sz w:val="26"/>
          <w:szCs w:val="26"/>
        </w:rPr>
      </w:pPr>
      <w:r w:rsidRPr="00EC4BC5">
        <w:rPr>
          <w:rFonts w:eastAsia="Times New Roman CYR"/>
          <w:sz w:val="26"/>
          <w:szCs w:val="26"/>
        </w:rPr>
        <w:t xml:space="preserve">Подрядчик предоставляет документацию для приема работ совместимую со следующим программным обеспечением: </w:t>
      </w:r>
      <w:proofErr w:type="spellStart"/>
      <w:r w:rsidRPr="00EC4BC5">
        <w:rPr>
          <w:rFonts w:eastAsia="Times New Roman CYR"/>
          <w:sz w:val="26"/>
          <w:szCs w:val="26"/>
        </w:rPr>
        <w:t>Microsoft</w:t>
      </w:r>
      <w:proofErr w:type="spellEnd"/>
      <w:r w:rsidRPr="00EC4BC5">
        <w:rPr>
          <w:rFonts w:eastAsia="Times New Roman CYR"/>
          <w:sz w:val="26"/>
          <w:szCs w:val="26"/>
        </w:rPr>
        <w:t xml:space="preserve"> </w:t>
      </w:r>
      <w:proofErr w:type="spellStart"/>
      <w:r w:rsidRPr="00EC4BC5">
        <w:rPr>
          <w:rFonts w:eastAsia="Times New Roman CYR"/>
          <w:sz w:val="26"/>
          <w:szCs w:val="26"/>
        </w:rPr>
        <w:t>office</w:t>
      </w:r>
      <w:proofErr w:type="spellEnd"/>
      <w:r w:rsidRPr="00EC4BC5">
        <w:rPr>
          <w:rFonts w:eastAsia="Times New Roman CYR"/>
          <w:sz w:val="26"/>
          <w:szCs w:val="26"/>
        </w:rPr>
        <w:t xml:space="preserve"> (*.</w:t>
      </w:r>
      <w:proofErr w:type="spellStart"/>
      <w:r w:rsidRPr="00EC4BC5">
        <w:rPr>
          <w:rFonts w:eastAsia="Times New Roman CYR"/>
          <w:sz w:val="26"/>
          <w:szCs w:val="26"/>
        </w:rPr>
        <w:t>doc</w:t>
      </w:r>
      <w:proofErr w:type="spellEnd"/>
      <w:r w:rsidRPr="00EC4BC5">
        <w:rPr>
          <w:rFonts w:eastAsia="Times New Roman CYR"/>
          <w:sz w:val="26"/>
          <w:szCs w:val="26"/>
        </w:rPr>
        <w:t>, *.</w:t>
      </w:r>
      <w:proofErr w:type="spellStart"/>
      <w:r w:rsidRPr="00EC4BC5">
        <w:rPr>
          <w:rFonts w:eastAsia="Times New Roman CYR"/>
          <w:sz w:val="26"/>
          <w:szCs w:val="26"/>
        </w:rPr>
        <w:t>xls</w:t>
      </w:r>
      <w:proofErr w:type="spellEnd"/>
      <w:r w:rsidRPr="00EC4BC5">
        <w:rPr>
          <w:rFonts w:eastAsia="Times New Roman CYR"/>
          <w:sz w:val="26"/>
          <w:szCs w:val="26"/>
        </w:rPr>
        <w:t>, *.</w:t>
      </w:r>
      <w:proofErr w:type="spellStart"/>
      <w:r w:rsidRPr="00EC4BC5">
        <w:rPr>
          <w:rFonts w:eastAsia="Times New Roman CYR"/>
          <w:sz w:val="26"/>
          <w:szCs w:val="26"/>
        </w:rPr>
        <w:t>xlsx</w:t>
      </w:r>
      <w:proofErr w:type="spellEnd"/>
      <w:r w:rsidRPr="00EC4BC5">
        <w:rPr>
          <w:rFonts w:eastAsia="Times New Roman CYR"/>
          <w:sz w:val="26"/>
          <w:szCs w:val="26"/>
        </w:rPr>
        <w:t xml:space="preserve">), </w:t>
      </w:r>
      <w:proofErr w:type="spellStart"/>
      <w:r w:rsidRPr="00EC4BC5">
        <w:rPr>
          <w:rFonts w:eastAsia="Times New Roman CYR"/>
          <w:sz w:val="26"/>
          <w:szCs w:val="26"/>
        </w:rPr>
        <w:t>Adobe</w:t>
      </w:r>
      <w:proofErr w:type="spellEnd"/>
      <w:r w:rsidRPr="00EC4BC5">
        <w:rPr>
          <w:rFonts w:eastAsia="Times New Roman CYR"/>
          <w:sz w:val="26"/>
          <w:szCs w:val="26"/>
        </w:rPr>
        <w:t xml:space="preserve"> </w:t>
      </w:r>
      <w:proofErr w:type="spellStart"/>
      <w:r w:rsidRPr="00EC4BC5">
        <w:rPr>
          <w:rFonts w:eastAsia="Times New Roman CYR"/>
          <w:sz w:val="26"/>
          <w:szCs w:val="26"/>
        </w:rPr>
        <w:t>Acrobat</w:t>
      </w:r>
      <w:proofErr w:type="spellEnd"/>
      <w:r w:rsidRPr="00EC4BC5">
        <w:rPr>
          <w:rFonts w:eastAsia="Times New Roman CYR"/>
          <w:sz w:val="26"/>
          <w:szCs w:val="26"/>
        </w:rPr>
        <w:t xml:space="preserve"> </w:t>
      </w:r>
      <w:proofErr w:type="spellStart"/>
      <w:r w:rsidRPr="00EC4BC5">
        <w:rPr>
          <w:rFonts w:eastAsia="Times New Roman CYR"/>
          <w:sz w:val="26"/>
          <w:szCs w:val="26"/>
        </w:rPr>
        <w:t>Reader</w:t>
      </w:r>
      <w:proofErr w:type="spellEnd"/>
      <w:r w:rsidRPr="00EC4BC5">
        <w:rPr>
          <w:rFonts w:eastAsia="Times New Roman CYR"/>
          <w:sz w:val="26"/>
          <w:szCs w:val="26"/>
        </w:rPr>
        <w:t xml:space="preserve"> (*.</w:t>
      </w:r>
      <w:proofErr w:type="spellStart"/>
      <w:r w:rsidRPr="00EC4BC5">
        <w:rPr>
          <w:rFonts w:eastAsia="Times New Roman CYR"/>
          <w:sz w:val="26"/>
          <w:szCs w:val="26"/>
        </w:rPr>
        <w:t>pdf</w:t>
      </w:r>
      <w:proofErr w:type="spellEnd"/>
      <w:r w:rsidRPr="00EC4BC5">
        <w:rPr>
          <w:rFonts w:eastAsia="Times New Roman CYR"/>
          <w:sz w:val="26"/>
          <w:szCs w:val="26"/>
        </w:rPr>
        <w:t xml:space="preserve">).  </w:t>
      </w:r>
    </w:p>
    <w:p w:rsidR="00EC4BC5" w:rsidRPr="00EC4BC5" w:rsidRDefault="00EC4BC5" w:rsidP="00EC4BC5">
      <w:pPr>
        <w:widowControl w:val="0"/>
        <w:ind w:firstLine="709"/>
        <w:jc w:val="both"/>
        <w:rPr>
          <w:rFonts w:eastAsia="Times New Roman CYR"/>
          <w:sz w:val="26"/>
          <w:szCs w:val="26"/>
        </w:rPr>
      </w:pPr>
      <w:r w:rsidRPr="00EC4BC5">
        <w:rPr>
          <w:rFonts w:eastAsia="Times New Roman CYR"/>
          <w:sz w:val="26"/>
          <w:szCs w:val="26"/>
        </w:rPr>
        <w:t>По требованию Заказчика могут быть проведены предварительные испытания результата работ. В случае проведения таких испытаний, приемка результата работ может осуществляться только при положительном результате предварительных испытаний (пункт 11.3);</w:t>
      </w:r>
    </w:p>
    <w:p w:rsidR="00EC4BC5" w:rsidRPr="00EC4BC5" w:rsidRDefault="00EC4BC5" w:rsidP="00EC4BC5">
      <w:pPr>
        <w:widowControl w:val="0"/>
        <w:ind w:firstLine="709"/>
        <w:jc w:val="both"/>
        <w:rPr>
          <w:rFonts w:eastAsia="Times New Roman CYR"/>
          <w:sz w:val="26"/>
          <w:szCs w:val="26"/>
        </w:rPr>
      </w:pPr>
      <w:r w:rsidRPr="00EC4BC5">
        <w:rPr>
          <w:rFonts w:eastAsia="Times New Roman CYR"/>
          <w:sz w:val="26"/>
          <w:szCs w:val="26"/>
        </w:rPr>
        <w:t>- подрядчик передает Заказчику после полного завершения работ не позднее 25 числа месяца полного завершения работ экземпляры документов указанных в п. 9.1.47. Контракта, а так же акт приемки законченного ремонтом объекта (Приложение № 11 к Контракту) - в 2-ух экземплярах в письменном и электронном виде, с письменным подтверждением соответствия переданной документации, фактически выполненным работам и иные документы в соответствие с разделом 9 Контракта (пункт 11.8),</w:t>
      </w:r>
    </w:p>
    <w:p w:rsidR="00EC4BC5" w:rsidRPr="00EC4BC5" w:rsidRDefault="00EC4BC5" w:rsidP="00EC4BC5">
      <w:pPr>
        <w:widowControl w:val="0"/>
        <w:ind w:firstLine="709"/>
        <w:jc w:val="both"/>
        <w:rPr>
          <w:rFonts w:eastAsia="Times New Roman CYR"/>
          <w:sz w:val="26"/>
          <w:szCs w:val="26"/>
        </w:rPr>
      </w:pPr>
      <w:r w:rsidRPr="00EC4BC5">
        <w:rPr>
          <w:rFonts w:eastAsia="Times New Roman CYR"/>
          <w:sz w:val="26"/>
          <w:szCs w:val="26"/>
        </w:rPr>
        <w:t xml:space="preserve">- приемка всего Объекта и оформление результатов приемки осуществляется приемочной комиссией в течение 3 рабочих  дней со дня предоставления Подрядчиком документов, указанных в п. 11.8. Контракта (пункт 11.9). </w:t>
      </w:r>
    </w:p>
    <w:p w:rsidR="00EC4BC5" w:rsidRPr="00EC4BC5" w:rsidRDefault="00EC4BC5" w:rsidP="00EC4BC5">
      <w:pPr>
        <w:widowControl w:val="0"/>
        <w:ind w:firstLine="709"/>
        <w:jc w:val="both"/>
        <w:rPr>
          <w:rFonts w:eastAsia="Times New Roman CYR"/>
          <w:sz w:val="26"/>
          <w:szCs w:val="26"/>
        </w:rPr>
      </w:pPr>
      <w:r w:rsidRPr="00EC4BC5">
        <w:rPr>
          <w:rFonts w:eastAsia="Times New Roman CYR"/>
          <w:sz w:val="26"/>
          <w:szCs w:val="26"/>
        </w:rPr>
        <w:t>С учетом изложенного, подрядчику в рамках рассматриваемого государственного контракта надлежит выполнить работы (ремонт участков автомобильной дороги Тутаев-</w:t>
      </w:r>
      <w:proofErr w:type="spellStart"/>
      <w:r w:rsidRPr="00EC4BC5">
        <w:rPr>
          <w:rFonts w:eastAsia="Times New Roman CYR"/>
          <w:sz w:val="26"/>
          <w:szCs w:val="26"/>
        </w:rPr>
        <w:t>Шопша</w:t>
      </w:r>
      <w:proofErr w:type="spellEnd"/>
      <w:r w:rsidRPr="00EC4BC5">
        <w:rPr>
          <w:rFonts w:eastAsia="Times New Roman CYR"/>
          <w:sz w:val="26"/>
          <w:szCs w:val="26"/>
        </w:rPr>
        <w:t xml:space="preserve"> в </w:t>
      </w:r>
      <w:proofErr w:type="spellStart"/>
      <w:r w:rsidRPr="00EC4BC5">
        <w:rPr>
          <w:rFonts w:eastAsia="Times New Roman CYR"/>
          <w:sz w:val="26"/>
          <w:szCs w:val="26"/>
        </w:rPr>
        <w:t>Тутаевском</w:t>
      </w:r>
      <w:proofErr w:type="spellEnd"/>
      <w:r w:rsidRPr="00EC4BC5">
        <w:rPr>
          <w:rFonts w:eastAsia="Times New Roman CYR"/>
          <w:sz w:val="26"/>
          <w:szCs w:val="26"/>
        </w:rPr>
        <w:t xml:space="preserve"> и </w:t>
      </w:r>
      <w:proofErr w:type="gramStart"/>
      <w:r w:rsidRPr="00EC4BC5">
        <w:rPr>
          <w:rFonts w:eastAsia="Times New Roman CYR"/>
          <w:sz w:val="26"/>
          <w:szCs w:val="26"/>
        </w:rPr>
        <w:t>Гаврилов-Ямском</w:t>
      </w:r>
      <w:proofErr w:type="gramEnd"/>
      <w:r w:rsidRPr="00EC4BC5">
        <w:rPr>
          <w:rFonts w:eastAsia="Times New Roman CYR"/>
          <w:sz w:val="26"/>
          <w:szCs w:val="26"/>
        </w:rPr>
        <w:t xml:space="preserve"> муниципальных районах Ярославской области (1этап)), при выполнении которых отдельной (самостоятельной) поставки товара, в том числе, используемых при выполнении указанных работ не осуществляется. (В соответствии со статьей 506 Гражданского кодекса Российской Федерации по договору поставки поставщик-продавец, осуществляющий предпринимательскую деятельность, обязуется передать в обусловленный срок или </w:t>
      </w:r>
      <w:proofErr w:type="gramStart"/>
      <w:r w:rsidRPr="00EC4BC5">
        <w:rPr>
          <w:rFonts w:eastAsia="Times New Roman CYR"/>
          <w:sz w:val="26"/>
          <w:szCs w:val="26"/>
        </w:rPr>
        <w:t>сроки</w:t>
      </w:r>
      <w:proofErr w:type="gramEnd"/>
      <w:r w:rsidRPr="00EC4BC5">
        <w:rPr>
          <w:rFonts w:eastAsia="Times New Roman CYR"/>
          <w:sz w:val="26"/>
          <w:szCs w:val="26"/>
        </w:rPr>
        <w:t xml:space="preserve">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EC4BC5" w:rsidRPr="00EC4BC5" w:rsidRDefault="00EC4BC5" w:rsidP="00EC4BC5">
      <w:pPr>
        <w:widowControl w:val="0"/>
        <w:ind w:firstLine="709"/>
        <w:jc w:val="both"/>
        <w:rPr>
          <w:rFonts w:eastAsia="Times New Roman CYR"/>
          <w:sz w:val="26"/>
          <w:szCs w:val="26"/>
        </w:rPr>
      </w:pPr>
      <w:proofErr w:type="gramStart"/>
      <w:r w:rsidRPr="00EC4BC5">
        <w:rPr>
          <w:rFonts w:eastAsia="Times New Roman CYR"/>
          <w:sz w:val="26"/>
          <w:szCs w:val="26"/>
        </w:rPr>
        <w:t>Соответственно, следуя позиции заказчика (исходя из содержания аукционной документации), товары, перечисленные в пункте 6 раздела 2 «Описание объекта закупки» аукционной документации, необходимо рассматривать в качестве товаров, используемых при выполнении работ,</w:t>
      </w:r>
      <w:r w:rsidRPr="00EC4BC5">
        <w:t xml:space="preserve"> </w:t>
      </w:r>
      <w:r w:rsidRPr="00EC4BC5">
        <w:rPr>
          <w:rFonts w:eastAsia="Times New Roman CYR"/>
          <w:sz w:val="26"/>
          <w:szCs w:val="26"/>
        </w:rPr>
        <w:t>без которых невозможно выполнить такую работу, поскольку определенные заказчиком товары не передаются заказчику по товарной накладной или акту передачи, товар не принимается к бухгалтерскому учету заказчика в соответствии с Федеральным</w:t>
      </w:r>
      <w:proofErr w:type="gramEnd"/>
      <w:r w:rsidRPr="00EC4BC5">
        <w:rPr>
          <w:rFonts w:eastAsia="Times New Roman CYR"/>
          <w:sz w:val="26"/>
          <w:szCs w:val="26"/>
        </w:rPr>
        <w:t xml:space="preserve"> законом от 06.12.2011 № 402-ФЗ «О бухгалтерском учете».</w:t>
      </w:r>
    </w:p>
    <w:p w:rsidR="00EC4BC5" w:rsidRPr="00EC4BC5" w:rsidRDefault="00EC4BC5" w:rsidP="00EC4BC5">
      <w:pPr>
        <w:widowControl w:val="0"/>
        <w:ind w:right="-1" w:firstLine="709"/>
        <w:jc w:val="both"/>
        <w:rPr>
          <w:rFonts w:eastAsia="Times New Roman CYR"/>
          <w:sz w:val="26"/>
          <w:szCs w:val="26"/>
        </w:rPr>
      </w:pPr>
      <w:proofErr w:type="gramStart"/>
      <w:r w:rsidRPr="00EC4BC5">
        <w:rPr>
          <w:rFonts w:eastAsia="Times New Roman CYR"/>
          <w:sz w:val="26"/>
          <w:szCs w:val="26"/>
        </w:rPr>
        <w:t>Согласно пункту 2 части 1 статьи 64 Федерального закона от 05.04.2013</w:t>
      </w:r>
      <w:r>
        <w:rPr>
          <w:rFonts w:eastAsia="Times New Roman CYR"/>
          <w:sz w:val="26"/>
          <w:szCs w:val="26"/>
        </w:rPr>
        <w:t xml:space="preserve"> </w:t>
      </w:r>
      <w:r w:rsidRPr="00EC4BC5">
        <w:rPr>
          <w:rFonts w:eastAsia="Times New Roman CYR"/>
          <w:sz w:val="26"/>
          <w:szCs w:val="26"/>
        </w:rPr>
        <w:t>№ 44-ФЗ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Федерального закона от 05.04.2013 № 44-ФЗ и инструкция по ее заполнению;</w:t>
      </w:r>
      <w:proofErr w:type="gramEnd"/>
      <w:r w:rsidRPr="00EC4BC5">
        <w:rPr>
          <w:rFonts w:eastAsia="Times New Roman CYR"/>
          <w:sz w:val="26"/>
          <w:szCs w:val="26"/>
        </w:rPr>
        <w:t xml:space="preserve">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C4BC5" w:rsidRPr="00EC4BC5" w:rsidRDefault="00EC4BC5" w:rsidP="00EC4BC5">
      <w:pPr>
        <w:widowControl w:val="0"/>
        <w:ind w:right="-1" w:firstLine="709"/>
        <w:jc w:val="both"/>
        <w:rPr>
          <w:rFonts w:eastAsia="Times New Roman CYR"/>
          <w:sz w:val="26"/>
          <w:szCs w:val="26"/>
        </w:rPr>
      </w:pPr>
      <w:r w:rsidRPr="00EC4BC5">
        <w:rPr>
          <w:rFonts w:eastAsia="Times New Roman CYR"/>
          <w:sz w:val="26"/>
          <w:szCs w:val="26"/>
        </w:rPr>
        <w:t>Заявка на участие в электронном аукционе состоит из двух частей (часть 2 статьи 66 Федерального закона от 05.04.2013 № 44-ФЗ).</w:t>
      </w:r>
    </w:p>
    <w:p w:rsidR="00EC4BC5" w:rsidRPr="00EC4BC5" w:rsidRDefault="00EC4BC5" w:rsidP="00EC4BC5">
      <w:pPr>
        <w:widowControl w:val="0"/>
        <w:ind w:right="-1" w:firstLine="709"/>
        <w:jc w:val="both"/>
        <w:rPr>
          <w:rFonts w:eastAsia="Times New Roman CYR"/>
          <w:sz w:val="26"/>
          <w:szCs w:val="26"/>
          <w:u w:val="single"/>
        </w:rPr>
      </w:pPr>
      <w:r w:rsidRPr="00EC4BC5">
        <w:rPr>
          <w:rFonts w:eastAsia="Times New Roman CYR"/>
          <w:sz w:val="26"/>
          <w:szCs w:val="26"/>
        </w:rPr>
        <w:t xml:space="preserve">На основании части 3 статьи 66 Федерального закона от 05.04.2013 № 44-ФЗ </w:t>
      </w:r>
      <w:r w:rsidRPr="00EC4BC5">
        <w:rPr>
          <w:rFonts w:eastAsia="Times New Roman CYR"/>
          <w:sz w:val="26"/>
          <w:szCs w:val="26"/>
          <w:u w:val="single"/>
        </w:rPr>
        <w:t>первая часть заявки на участие в электронном аукционе, за исключением случая, предусмотренного частью 3.1 статьи 66 Федерального закона от 05.04.2013№ 44-ФЗ, должна содержать:</w:t>
      </w:r>
    </w:p>
    <w:p w:rsidR="00EC4BC5" w:rsidRPr="00EC4BC5" w:rsidRDefault="00EC4BC5" w:rsidP="00EC4BC5">
      <w:pPr>
        <w:widowControl w:val="0"/>
        <w:ind w:right="-1" w:firstLine="709"/>
        <w:jc w:val="both"/>
        <w:rPr>
          <w:rFonts w:eastAsia="Times New Roman CYR"/>
          <w:sz w:val="26"/>
          <w:szCs w:val="26"/>
        </w:rPr>
      </w:pPr>
      <w:r w:rsidRPr="00EC4BC5">
        <w:rPr>
          <w:rFonts w:eastAsia="Times New Roman CYR"/>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EC4BC5" w:rsidRPr="00EC4BC5" w:rsidRDefault="00EC4BC5" w:rsidP="00EC4BC5">
      <w:pPr>
        <w:widowControl w:val="0"/>
        <w:ind w:right="-1" w:firstLine="709"/>
        <w:jc w:val="both"/>
        <w:rPr>
          <w:rFonts w:eastAsia="Times New Roman CYR"/>
          <w:sz w:val="26"/>
          <w:szCs w:val="26"/>
          <w:u w:val="single"/>
        </w:rPr>
      </w:pPr>
      <w:r w:rsidRPr="00EC4BC5">
        <w:rPr>
          <w:rFonts w:eastAsia="Times New Roman CYR"/>
          <w:sz w:val="26"/>
          <w:szCs w:val="26"/>
        </w:rPr>
        <w:t xml:space="preserve">2) при осуществлении закупки товара, </w:t>
      </w:r>
      <w:r w:rsidRPr="00EC4BC5">
        <w:rPr>
          <w:rFonts w:eastAsia="Times New Roman CYR"/>
          <w:sz w:val="26"/>
          <w:szCs w:val="26"/>
          <w:u w:val="single"/>
        </w:rPr>
        <w:t>в том числе поставляемого заказчику при выполнении закупаемых работ, оказании закупаемых услуг:</w:t>
      </w:r>
    </w:p>
    <w:p w:rsidR="00EC4BC5" w:rsidRPr="00EC4BC5" w:rsidRDefault="00EC4BC5" w:rsidP="00EC4BC5">
      <w:pPr>
        <w:widowControl w:val="0"/>
        <w:ind w:right="-1" w:firstLine="709"/>
        <w:jc w:val="both"/>
        <w:rPr>
          <w:rFonts w:eastAsia="Times New Roman CYR"/>
          <w:sz w:val="26"/>
          <w:szCs w:val="26"/>
        </w:rPr>
      </w:pPr>
      <w:r w:rsidRPr="00EC4BC5">
        <w:rPr>
          <w:rFonts w:eastAsia="Times New Roman CYR"/>
          <w:sz w:val="26"/>
          <w:szCs w:val="26"/>
        </w:rPr>
        <w:t>а) наименование страны происхождения товара;</w:t>
      </w:r>
    </w:p>
    <w:p w:rsidR="00EC4BC5" w:rsidRPr="00EC4BC5" w:rsidRDefault="00EC4BC5" w:rsidP="00EC4BC5">
      <w:pPr>
        <w:widowControl w:val="0"/>
        <w:ind w:right="-1" w:firstLine="709"/>
        <w:jc w:val="both"/>
        <w:rPr>
          <w:rFonts w:eastAsia="Times New Roman CYR"/>
          <w:sz w:val="26"/>
          <w:szCs w:val="26"/>
        </w:rPr>
      </w:pPr>
      <w:r w:rsidRPr="00EC4BC5">
        <w:rPr>
          <w:rFonts w:eastAsia="Times New Roman CYR"/>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EC4BC5" w:rsidRPr="00EC4BC5" w:rsidRDefault="00EC4BC5" w:rsidP="00EC4BC5">
      <w:pPr>
        <w:widowControl w:val="0"/>
        <w:ind w:right="-1" w:firstLine="709"/>
        <w:jc w:val="both"/>
        <w:rPr>
          <w:rFonts w:eastAsia="Times New Roman CYR"/>
          <w:sz w:val="26"/>
          <w:szCs w:val="26"/>
        </w:rPr>
      </w:pPr>
      <w:r w:rsidRPr="00EC4BC5">
        <w:rPr>
          <w:rFonts w:eastAsia="Times New Roman CYR"/>
          <w:sz w:val="26"/>
          <w:szCs w:val="26"/>
        </w:rPr>
        <w:t>Требовать от участника электронного аукциона предоставления иных документов и информации, за исключением предусмотренных частями 3 и 5 статьи 66 Федерального закона от 05.04.2013 № 44-ФЗ документов и информации, не допускается (часть 6 статьи 66 Федерального закона от 05.04.2013 № 44-ФЗ).</w:t>
      </w:r>
    </w:p>
    <w:p w:rsidR="00EC4BC5" w:rsidRPr="00EC4BC5" w:rsidRDefault="00EC4BC5" w:rsidP="00EC4BC5">
      <w:pPr>
        <w:widowControl w:val="0"/>
        <w:ind w:right="-1" w:firstLine="709"/>
        <w:jc w:val="both"/>
        <w:rPr>
          <w:sz w:val="26"/>
          <w:szCs w:val="26"/>
        </w:rPr>
      </w:pPr>
      <w:r w:rsidRPr="00EC4BC5">
        <w:rPr>
          <w:rFonts w:eastAsia="Times New Roman CYR"/>
          <w:sz w:val="26"/>
          <w:szCs w:val="26"/>
        </w:rPr>
        <w:t xml:space="preserve">Пунктом 20 </w:t>
      </w:r>
      <w:r w:rsidRPr="00EC4BC5">
        <w:rPr>
          <w:sz w:val="26"/>
          <w:szCs w:val="26"/>
        </w:rPr>
        <w:t>раздела 1 «Информационная карта аукциона» документации об электронном аукционе определены требования к содержанию, составу заявки на участие в электронном аукционе, инструкция по ее заполнению, согласно которым первая часть заявки на участие в электронном аукционе должна содержать следующую информацию:</w:t>
      </w:r>
    </w:p>
    <w:p w:rsidR="00EC4BC5" w:rsidRPr="00EC4BC5" w:rsidRDefault="00EC4BC5" w:rsidP="00EC4BC5">
      <w:pPr>
        <w:widowControl w:val="0"/>
        <w:ind w:right="-1" w:firstLine="709"/>
        <w:jc w:val="both"/>
        <w:rPr>
          <w:sz w:val="26"/>
          <w:szCs w:val="26"/>
        </w:rPr>
      </w:pPr>
      <w:r w:rsidRPr="00EC4BC5">
        <w:rPr>
          <w:sz w:val="26"/>
          <w:szCs w:val="26"/>
        </w:rPr>
        <w:t>Первая часть заявки на участие в электронном аукционе должна содержать:</w:t>
      </w:r>
    </w:p>
    <w:p w:rsidR="00EC4BC5" w:rsidRPr="00EC4BC5" w:rsidRDefault="00EC4BC5" w:rsidP="00EC4BC5">
      <w:pPr>
        <w:widowControl w:val="0"/>
        <w:ind w:right="-1" w:firstLine="709"/>
        <w:jc w:val="both"/>
        <w:rPr>
          <w:sz w:val="26"/>
          <w:szCs w:val="26"/>
        </w:rPr>
      </w:pPr>
      <w:r w:rsidRPr="00EC4BC5">
        <w:rPr>
          <w:sz w:val="26"/>
          <w:szCs w:val="26"/>
        </w:rPr>
        <w:t>1) согласие участника электронного аукциона выполнение работы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EC4BC5" w:rsidRPr="00EC4BC5" w:rsidRDefault="00EC4BC5" w:rsidP="00EC4BC5">
      <w:pPr>
        <w:widowControl w:val="0"/>
        <w:ind w:right="-1" w:firstLine="709"/>
        <w:jc w:val="both"/>
        <w:rPr>
          <w:sz w:val="26"/>
          <w:szCs w:val="26"/>
        </w:rPr>
      </w:pPr>
      <w:r w:rsidRPr="00EC4BC5">
        <w:rPr>
          <w:sz w:val="26"/>
          <w:szCs w:val="26"/>
        </w:rPr>
        <w:t>2) наименование страны происхождения товара;</w:t>
      </w:r>
    </w:p>
    <w:p w:rsidR="00EC4BC5" w:rsidRPr="00EC4BC5" w:rsidRDefault="00EC4BC5" w:rsidP="00EC4BC5">
      <w:pPr>
        <w:widowControl w:val="0"/>
        <w:ind w:right="-1" w:firstLine="709"/>
        <w:jc w:val="both"/>
        <w:rPr>
          <w:sz w:val="26"/>
          <w:szCs w:val="26"/>
        </w:rPr>
      </w:pPr>
      <w:r w:rsidRPr="00EC4BC5">
        <w:rPr>
          <w:sz w:val="26"/>
          <w:szCs w:val="26"/>
        </w:rPr>
        <w:t>3) конкретные показатели товара, соответствующие значениям, установленным в документации об электронном аукционе, и указание на товарный знак (при наличии).</w:t>
      </w:r>
    </w:p>
    <w:p w:rsidR="00EC4BC5" w:rsidRPr="00EC4BC5" w:rsidRDefault="00EC4BC5" w:rsidP="00EC4BC5">
      <w:pPr>
        <w:widowControl w:val="0"/>
        <w:ind w:right="-1" w:firstLine="709"/>
        <w:jc w:val="both"/>
        <w:rPr>
          <w:sz w:val="26"/>
          <w:szCs w:val="26"/>
        </w:rPr>
      </w:pPr>
      <w:proofErr w:type="gramStart"/>
      <w:r w:rsidRPr="00EC4BC5">
        <w:rPr>
          <w:sz w:val="26"/>
          <w:szCs w:val="26"/>
        </w:rPr>
        <w:t>Конкретные показатели заполняются в соответствии с требованиями п. 6 «Функциональные, технические и качественные характеристики, эксплуатационные характеристики товара» Раздела 2 «Описание объекта закупки», при этом столбец «Показатель, единицы измерения» изменению не подлежит, в столбце «Значение показателя» допускается использование слов и символов: «от», «до», «</w:t>
      </w:r>
      <w:proofErr w:type="spellStart"/>
      <w:r w:rsidRPr="00EC4BC5">
        <w:rPr>
          <w:sz w:val="26"/>
          <w:szCs w:val="26"/>
        </w:rPr>
        <w:t>включ</w:t>
      </w:r>
      <w:proofErr w:type="spellEnd"/>
      <w:r w:rsidRPr="00EC4BC5">
        <w:rPr>
          <w:sz w:val="26"/>
          <w:szCs w:val="26"/>
        </w:rPr>
        <w:t>.», «не более», «не менее», «не должна», «не должны», «в течение», «более», «±», «-», «/».  Не допускается использование слова «или», вместо</w:t>
      </w:r>
      <w:proofErr w:type="gramEnd"/>
      <w:r w:rsidRPr="00EC4BC5">
        <w:rPr>
          <w:sz w:val="26"/>
          <w:szCs w:val="26"/>
        </w:rPr>
        <w:t xml:space="preserve"> слова «или», участник закупки должен указать одно конкретное значение.</w:t>
      </w:r>
    </w:p>
    <w:p w:rsidR="00EC4BC5" w:rsidRPr="00EC4BC5" w:rsidRDefault="00EC4BC5" w:rsidP="00EC4BC5">
      <w:pPr>
        <w:widowControl w:val="0"/>
        <w:ind w:right="-1" w:firstLine="709"/>
        <w:jc w:val="both"/>
        <w:rPr>
          <w:sz w:val="26"/>
          <w:szCs w:val="26"/>
        </w:rPr>
      </w:pPr>
      <w:r w:rsidRPr="00EC4BC5">
        <w:rPr>
          <w:sz w:val="26"/>
          <w:szCs w:val="26"/>
        </w:rPr>
        <w:t>Первую часть заявки рекомендуется представить по форме, предложенной в приложении № 2 к Разделу 1 «Информационная карта аукциона»:</w:t>
      </w:r>
    </w:p>
    <w:p w:rsidR="00EC4BC5" w:rsidRPr="00EC4BC5" w:rsidRDefault="00EC4BC5" w:rsidP="00EC4BC5">
      <w:pPr>
        <w:widowControl w:val="0"/>
        <w:suppressAutoHyphens w:val="0"/>
        <w:jc w:val="both"/>
        <w:rPr>
          <w:rFonts w:eastAsia="Calibri"/>
          <w:sz w:val="22"/>
          <w:szCs w:val="22"/>
          <w:lang w:eastAsia="ru-RU"/>
        </w:rPr>
      </w:pPr>
    </w:p>
    <w:p w:rsidR="00EC4BC5" w:rsidRPr="00EC4BC5" w:rsidRDefault="00EC4BC5" w:rsidP="00EC4BC5">
      <w:pPr>
        <w:widowControl w:val="0"/>
        <w:tabs>
          <w:tab w:val="left" w:pos="7972"/>
        </w:tabs>
        <w:suppressAutoHyphens w:val="0"/>
        <w:ind w:firstLine="709"/>
        <w:jc w:val="both"/>
        <w:rPr>
          <w:b/>
          <w:sz w:val="24"/>
          <w:szCs w:val="24"/>
          <w:lang w:eastAsia="ru-RU"/>
        </w:rPr>
      </w:pPr>
      <w:r w:rsidRPr="00EC4BC5">
        <w:rPr>
          <w:b/>
          <w:sz w:val="24"/>
          <w:szCs w:val="24"/>
          <w:lang w:eastAsia="ru-RU"/>
        </w:rPr>
        <w:t>Информация о конкретных показателях, соответствующих значениям, установленным документацией об электронном аукционе, и указание на товарный знак (при наличии), предлагаемого для поставки товара при выполнении работ, информация о наименовании страны происхождения товара</w:t>
      </w:r>
    </w:p>
    <w:p w:rsidR="00EC4BC5" w:rsidRPr="00EC4BC5" w:rsidRDefault="00EC4BC5" w:rsidP="00EC4BC5">
      <w:pPr>
        <w:widowControl w:val="0"/>
        <w:suppressAutoHyphens w:val="0"/>
        <w:ind w:right="282" w:firstLine="709"/>
        <w:jc w:val="both"/>
        <w:rPr>
          <w:sz w:val="24"/>
          <w:szCs w:val="24"/>
          <w:lang w:eastAsia="ru-RU"/>
        </w:rPr>
      </w:pPr>
    </w:p>
    <w:p w:rsidR="00EC4BC5" w:rsidRPr="00EC4BC5" w:rsidRDefault="00EC4BC5" w:rsidP="00EC4BC5">
      <w:pPr>
        <w:widowControl w:val="0"/>
        <w:suppressAutoHyphens w:val="0"/>
        <w:ind w:right="282" w:firstLine="709"/>
        <w:jc w:val="both"/>
        <w:rPr>
          <w:sz w:val="24"/>
          <w:szCs w:val="24"/>
          <w:lang w:eastAsia="ru-RU"/>
        </w:rPr>
      </w:pPr>
      <w:r w:rsidRPr="00EC4BC5">
        <w:rPr>
          <w:sz w:val="24"/>
          <w:szCs w:val="24"/>
          <w:lang w:eastAsia="ru-RU"/>
        </w:rPr>
        <w:t xml:space="preserve">Предлагаем осуществить </w:t>
      </w:r>
      <w:r w:rsidRPr="00EC4BC5">
        <w:rPr>
          <w:color w:val="101010"/>
          <w:sz w:val="24"/>
          <w:szCs w:val="24"/>
          <w:lang w:eastAsia="ru-RU"/>
        </w:rPr>
        <w:t>ремонт участков автомобильной дороги Тутаев-</w:t>
      </w:r>
      <w:proofErr w:type="spellStart"/>
      <w:r w:rsidRPr="00EC4BC5">
        <w:rPr>
          <w:color w:val="101010"/>
          <w:sz w:val="24"/>
          <w:szCs w:val="24"/>
          <w:lang w:eastAsia="ru-RU"/>
        </w:rPr>
        <w:t>Шопша</w:t>
      </w:r>
      <w:proofErr w:type="spellEnd"/>
      <w:r w:rsidRPr="00EC4BC5">
        <w:rPr>
          <w:color w:val="101010"/>
          <w:sz w:val="24"/>
          <w:szCs w:val="24"/>
          <w:lang w:eastAsia="ru-RU"/>
        </w:rPr>
        <w:t xml:space="preserve"> в </w:t>
      </w:r>
      <w:proofErr w:type="spellStart"/>
      <w:r w:rsidRPr="00EC4BC5">
        <w:rPr>
          <w:color w:val="101010"/>
          <w:sz w:val="24"/>
          <w:szCs w:val="24"/>
          <w:lang w:eastAsia="ru-RU"/>
        </w:rPr>
        <w:t>Тутаевском</w:t>
      </w:r>
      <w:proofErr w:type="spellEnd"/>
      <w:r w:rsidRPr="00EC4BC5">
        <w:rPr>
          <w:color w:val="101010"/>
          <w:sz w:val="24"/>
          <w:szCs w:val="24"/>
          <w:lang w:eastAsia="ru-RU"/>
        </w:rPr>
        <w:t xml:space="preserve"> и </w:t>
      </w:r>
      <w:proofErr w:type="gramStart"/>
      <w:r w:rsidRPr="00EC4BC5">
        <w:rPr>
          <w:color w:val="101010"/>
          <w:sz w:val="24"/>
          <w:szCs w:val="24"/>
          <w:lang w:eastAsia="ru-RU"/>
        </w:rPr>
        <w:t>Гаврилов-Ямском</w:t>
      </w:r>
      <w:proofErr w:type="gramEnd"/>
      <w:r w:rsidRPr="00EC4BC5">
        <w:rPr>
          <w:color w:val="101010"/>
          <w:sz w:val="24"/>
          <w:szCs w:val="24"/>
          <w:lang w:eastAsia="ru-RU"/>
        </w:rPr>
        <w:t xml:space="preserve"> муниципальных районах Ярославской области (1этап)</w:t>
      </w:r>
      <w:r w:rsidRPr="00EC4BC5">
        <w:rPr>
          <w:sz w:val="24"/>
          <w:szCs w:val="24"/>
          <w:lang w:eastAsia="ru-RU"/>
        </w:rPr>
        <w:t xml:space="preserve"> на следующих условиях:</w:t>
      </w:r>
    </w:p>
    <w:p w:rsidR="00EC4BC5" w:rsidRPr="00EC4BC5" w:rsidRDefault="00EC4BC5" w:rsidP="00EC4BC5">
      <w:pPr>
        <w:widowControl w:val="0"/>
        <w:suppressAutoHyphens w:val="0"/>
        <w:rPr>
          <w:b/>
          <w:sz w:val="24"/>
          <w:szCs w:val="24"/>
          <w:lang w:eastAsia="ru-RU"/>
        </w:rPr>
      </w:pPr>
    </w:p>
    <w:tbl>
      <w:tblPr>
        <w:tblW w:w="492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
        <w:gridCol w:w="1848"/>
        <w:gridCol w:w="769"/>
        <w:gridCol w:w="1313"/>
        <w:gridCol w:w="1309"/>
        <w:gridCol w:w="1526"/>
        <w:gridCol w:w="1526"/>
        <w:gridCol w:w="1440"/>
      </w:tblGrid>
      <w:tr w:rsidR="00EC4BC5" w:rsidRPr="00EC4BC5" w:rsidTr="00EC4BC5">
        <w:trPr>
          <w:trHeight w:val="1147"/>
        </w:trPr>
        <w:tc>
          <w:tcPr>
            <w:tcW w:w="256" w:type="pct"/>
            <w:vMerge w:val="restart"/>
            <w:shd w:val="clear" w:color="auto" w:fill="auto"/>
            <w:vAlign w:val="center"/>
          </w:tcPr>
          <w:p w:rsidR="00EC4BC5" w:rsidRPr="00EC4BC5" w:rsidRDefault="00EC4BC5" w:rsidP="00EC4BC5">
            <w:pPr>
              <w:widowControl w:val="0"/>
              <w:suppressAutoHyphens w:val="0"/>
              <w:jc w:val="center"/>
              <w:rPr>
                <w:b/>
                <w:lang w:eastAsia="en-US"/>
              </w:rPr>
            </w:pPr>
            <w:r w:rsidRPr="00EC4BC5">
              <w:rPr>
                <w:b/>
                <w:lang w:eastAsia="en-US"/>
              </w:rPr>
              <w:t>№ п\</w:t>
            </w:r>
            <w:proofErr w:type="gramStart"/>
            <w:r w:rsidRPr="00EC4BC5">
              <w:rPr>
                <w:b/>
                <w:lang w:eastAsia="en-US"/>
              </w:rPr>
              <w:t>п</w:t>
            </w:r>
            <w:proofErr w:type="gramEnd"/>
          </w:p>
        </w:tc>
        <w:tc>
          <w:tcPr>
            <w:tcW w:w="901" w:type="pct"/>
            <w:vMerge w:val="restart"/>
            <w:shd w:val="clear" w:color="auto" w:fill="auto"/>
            <w:noWrap/>
            <w:vAlign w:val="center"/>
            <w:hideMark/>
          </w:tcPr>
          <w:p w:rsidR="00EC4BC5" w:rsidRPr="00EC4BC5" w:rsidRDefault="00EC4BC5" w:rsidP="00EC4BC5">
            <w:pPr>
              <w:widowControl w:val="0"/>
              <w:suppressAutoHyphens w:val="0"/>
              <w:jc w:val="center"/>
              <w:rPr>
                <w:b/>
                <w:lang w:eastAsia="en-US"/>
              </w:rPr>
            </w:pPr>
            <w:r w:rsidRPr="00EC4BC5">
              <w:rPr>
                <w:b/>
                <w:bCs/>
                <w:lang w:eastAsia="en-US"/>
              </w:rPr>
              <w:t>Наименование товара, поставляемого при выполнении работ</w:t>
            </w:r>
            <w:r w:rsidRPr="00EC4BC5">
              <w:rPr>
                <w:b/>
                <w:lang w:eastAsia="en-US"/>
              </w:rPr>
              <w:t>*</w:t>
            </w:r>
          </w:p>
        </w:tc>
        <w:tc>
          <w:tcPr>
            <w:tcW w:w="1653" w:type="pct"/>
            <w:gridSpan w:val="3"/>
            <w:shd w:val="clear" w:color="auto" w:fill="auto"/>
            <w:vAlign w:val="center"/>
          </w:tcPr>
          <w:p w:rsidR="00EC4BC5" w:rsidRPr="00EC4BC5" w:rsidRDefault="00EC4BC5" w:rsidP="00EC4BC5">
            <w:pPr>
              <w:widowControl w:val="0"/>
              <w:suppressAutoHyphens w:val="0"/>
              <w:jc w:val="center"/>
              <w:rPr>
                <w:b/>
                <w:lang w:eastAsia="en-US"/>
              </w:rPr>
            </w:pPr>
            <w:r w:rsidRPr="00EC4BC5">
              <w:rPr>
                <w:b/>
                <w:iCs/>
                <w:lang w:eastAsia="en-US"/>
              </w:rPr>
              <w:t>Конкретные показатели товара, соответствующие значениям, установленным в документации об электронном аукционе</w:t>
            </w:r>
            <w:r w:rsidRPr="00EC4BC5">
              <w:rPr>
                <w:b/>
                <w:lang w:eastAsia="en-US"/>
              </w:rPr>
              <w:t>*</w:t>
            </w:r>
          </w:p>
        </w:tc>
        <w:tc>
          <w:tcPr>
            <w:tcW w:w="744" w:type="pct"/>
            <w:vMerge w:val="restart"/>
            <w:vAlign w:val="center"/>
          </w:tcPr>
          <w:p w:rsidR="00EC4BC5" w:rsidRPr="00EC4BC5" w:rsidRDefault="00EC4BC5" w:rsidP="00EC4BC5">
            <w:pPr>
              <w:widowControl w:val="0"/>
              <w:suppressAutoHyphens w:val="0"/>
              <w:jc w:val="center"/>
              <w:rPr>
                <w:b/>
                <w:lang w:eastAsia="en-US"/>
              </w:rPr>
            </w:pPr>
            <w:r w:rsidRPr="00EC4BC5">
              <w:rPr>
                <w:b/>
                <w:color w:val="000000"/>
                <w:lang w:eastAsia="ru-RU"/>
              </w:rPr>
              <w:t>Соответствие нормативно-технической документации*</w:t>
            </w:r>
          </w:p>
        </w:tc>
        <w:tc>
          <w:tcPr>
            <w:tcW w:w="744" w:type="pct"/>
            <w:vMerge w:val="restart"/>
            <w:shd w:val="clear" w:color="auto" w:fill="auto"/>
            <w:vAlign w:val="center"/>
          </w:tcPr>
          <w:p w:rsidR="00EC4BC5" w:rsidRPr="00EC4BC5" w:rsidRDefault="00EC4BC5" w:rsidP="00EC4BC5">
            <w:pPr>
              <w:widowControl w:val="0"/>
              <w:suppressAutoHyphens w:val="0"/>
              <w:jc w:val="center"/>
              <w:rPr>
                <w:b/>
                <w:lang w:eastAsia="en-US"/>
              </w:rPr>
            </w:pPr>
            <w:r w:rsidRPr="00EC4BC5">
              <w:rPr>
                <w:b/>
                <w:lang w:eastAsia="en-US"/>
              </w:rPr>
              <w:t xml:space="preserve">Указание на товарный знак </w:t>
            </w:r>
            <w:r w:rsidRPr="00EC4BC5">
              <w:rPr>
                <w:b/>
                <w:lang w:eastAsia="en-US"/>
              </w:rPr>
              <w:br/>
              <w:t>(при наличии)**</w:t>
            </w:r>
          </w:p>
        </w:tc>
        <w:tc>
          <w:tcPr>
            <w:tcW w:w="702" w:type="pct"/>
            <w:vMerge w:val="restart"/>
            <w:shd w:val="clear" w:color="auto" w:fill="auto"/>
            <w:vAlign w:val="center"/>
          </w:tcPr>
          <w:p w:rsidR="00EC4BC5" w:rsidRPr="00EC4BC5" w:rsidRDefault="00EC4BC5" w:rsidP="00EC4BC5">
            <w:pPr>
              <w:widowControl w:val="0"/>
              <w:suppressAutoHyphens w:val="0"/>
              <w:jc w:val="center"/>
              <w:rPr>
                <w:b/>
                <w:lang w:eastAsia="en-US"/>
              </w:rPr>
            </w:pPr>
            <w:r w:rsidRPr="00EC4BC5">
              <w:rPr>
                <w:b/>
                <w:lang w:eastAsia="en-US"/>
              </w:rPr>
              <w:t>Наименование страны происхождения товара***</w:t>
            </w:r>
          </w:p>
        </w:tc>
      </w:tr>
      <w:tr w:rsidR="00EC4BC5" w:rsidRPr="00EC4BC5" w:rsidTr="00EC4BC5">
        <w:trPr>
          <w:trHeight w:val="297"/>
        </w:trPr>
        <w:tc>
          <w:tcPr>
            <w:tcW w:w="256" w:type="pct"/>
            <w:vMerge/>
            <w:shd w:val="clear" w:color="auto" w:fill="auto"/>
            <w:vAlign w:val="center"/>
          </w:tcPr>
          <w:p w:rsidR="00EC4BC5" w:rsidRPr="00EC4BC5" w:rsidRDefault="00EC4BC5" w:rsidP="00EC4BC5">
            <w:pPr>
              <w:widowControl w:val="0"/>
              <w:suppressAutoHyphens w:val="0"/>
              <w:jc w:val="center"/>
              <w:rPr>
                <w:b/>
                <w:lang w:eastAsia="en-US"/>
              </w:rPr>
            </w:pPr>
          </w:p>
        </w:tc>
        <w:tc>
          <w:tcPr>
            <w:tcW w:w="901" w:type="pct"/>
            <w:vMerge/>
            <w:shd w:val="clear" w:color="auto" w:fill="auto"/>
            <w:noWrap/>
            <w:vAlign w:val="center"/>
          </w:tcPr>
          <w:p w:rsidR="00EC4BC5" w:rsidRPr="00EC4BC5" w:rsidRDefault="00EC4BC5" w:rsidP="00EC4BC5">
            <w:pPr>
              <w:widowControl w:val="0"/>
              <w:suppressAutoHyphens w:val="0"/>
              <w:jc w:val="center"/>
              <w:rPr>
                <w:b/>
                <w:bCs/>
                <w:lang w:eastAsia="en-US"/>
              </w:rPr>
            </w:pPr>
          </w:p>
        </w:tc>
        <w:tc>
          <w:tcPr>
            <w:tcW w:w="375" w:type="pct"/>
            <w:shd w:val="clear" w:color="auto" w:fill="auto"/>
            <w:vAlign w:val="center"/>
          </w:tcPr>
          <w:p w:rsidR="00EC4BC5" w:rsidRPr="00EC4BC5" w:rsidRDefault="00EC4BC5" w:rsidP="00EC4BC5">
            <w:pPr>
              <w:widowControl w:val="0"/>
              <w:suppressAutoHyphens w:val="0"/>
              <w:jc w:val="center"/>
              <w:rPr>
                <w:i/>
                <w:iCs/>
                <w:lang w:eastAsia="en-US"/>
              </w:rPr>
            </w:pPr>
            <w:r w:rsidRPr="00EC4BC5">
              <w:rPr>
                <w:i/>
                <w:iCs/>
                <w:lang w:eastAsia="en-US"/>
              </w:rPr>
              <w:t>Ед. изм.</w:t>
            </w:r>
          </w:p>
        </w:tc>
        <w:tc>
          <w:tcPr>
            <w:tcW w:w="640" w:type="pct"/>
            <w:shd w:val="clear" w:color="auto" w:fill="auto"/>
            <w:vAlign w:val="center"/>
          </w:tcPr>
          <w:p w:rsidR="00EC4BC5" w:rsidRPr="00EC4BC5" w:rsidRDefault="00EC4BC5" w:rsidP="00EC4BC5">
            <w:pPr>
              <w:widowControl w:val="0"/>
              <w:suppressAutoHyphens w:val="0"/>
              <w:jc w:val="center"/>
              <w:rPr>
                <w:b/>
                <w:iCs/>
                <w:lang w:eastAsia="en-US"/>
              </w:rPr>
            </w:pPr>
            <w:r w:rsidRPr="00EC4BC5">
              <w:rPr>
                <w:bCs/>
                <w:i/>
                <w:lang w:eastAsia="en-US"/>
              </w:rPr>
              <w:t>Показатель</w:t>
            </w:r>
          </w:p>
        </w:tc>
        <w:tc>
          <w:tcPr>
            <w:tcW w:w="638" w:type="pct"/>
            <w:shd w:val="clear" w:color="auto" w:fill="auto"/>
            <w:vAlign w:val="center"/>
          </w:tcPr>
          <w:p w:rsidR="00EC4BC5" w:rsidRPr="00EC4BC5" w:rsidRDefault="00EC4BC5" w:rsidP="00EC4BC5">
            <w:pPr>
              <w:widowControl w:val="0"/>
              <w:suppressAutoHyphens w:val="0"/>
              <w:jc w:val="center"/>
              <w:rPr>
                <w:b/>
                <w:iCs/>
                <w:lang w:eastAsia="en-US"/>
              </w:rPr>
            </w:pPr>
            <w:r w:rsidRPr="00EC4BC5">
              <w:rPr>
                <w:bCs/>
                <w:i/>
                <w:lang w:eastAsia="en-US"/>
              </w:rPr>
              <w:t>Значение показателя</w:t>
            </w:r>
          </w:p>
        </w:tc>
        <w:tc>
          <w:tcPr>
            <w:tcW w:w="744" w:type="pct"/>
            <w:vMerge/>
            <w:vAlign w:val="center"/>
          </w:tcPr>
          <w:p w:rsidR="00EC4BC5" w:rsidRPr="00EC4BC5" w:rsidRDefault="00EC4BC5" w:rsidP="00EC4BC5">
            <w:pPr>
              <w:widowControl w:val="0"/>
              <w:suppressAutoHyphens w:val="0"/>
              <w:jc w:val="center"/>
              <w:rPr>
                <w:b/>
                <w:lang w:eastAsia="en-US"/>
              </w:rPr>
            </w:pPr>
          </w:p>
        </w:tc>
        <w:tc>
          <w:tcPr>
            <w:tcW w:w="744" w:type="pct"/>
            <w:vMerge/>
            <w:shd w:val="clear" w:color="auto" w:fill="auto"/>
            <w:vAlign w:val="center"/>
          </w:tcPr>
          <w:p w:rsidR="00EC4BC5" w:rsidRPr="00EC4BC5" w:rsidRDefault="00EC4BC5" w:rsidP="00EC4BC5">
            <w:pPr>
              <w:widowControl w:val="0"/>
              <w:suppressAutoHyphens w:val="0"/>
              <w:jc w:val="center"/>
              <w:rPr>
                <w:b/>
                <w:lang w:eastAsia="en-US"/>
              </w:rPr>
            </w:pPr>
          </w:p>
        </w:tc>
        <w:tc>
          <w:tcPr>
            <w:tcW w:w="702" w:type="pct"/>
            <w:vMerge/>
            <w:shd w:val="clear" w:color="auto" w:fill="auto"/>
            <w:vAlign w:val="center"/>
          </w:tcPr>
          <w:p w:rsidR="00EC4BC5" w:rsidRPr="00EC4BC5" w:rsidRDefault="00EC4BC5" w:rsidP="00EC4BC5">
            <w:pPr>
              <w:widowControl w:val="0"/>
              <w:suppressAutoHyphens w:val="0"/>
              <w:jc w:val="center"/>
              <w:rPr>
                <w:b/>
                <w:lang w:eastAsia="en-US"/>
              </w:rPr>
            </w:pPr>
          </w:p>
        </w:tc>
      </w:tr>
      <w:tr w:rsidR="00EC4BC5" w:rsidRPr="00EC4BC5" w:rsidTr="00EC4BC5">
        <w:trPr>
          <w:trHeight w:val="181"/>
        </w:trPr>
        <w:tc>
          <w:tcPr>
            <w:tcW w:w="256" w:type="pct"/>
            <w:shd w:val="clear" w:color="auto" w:fill="auto"/>
            <w:vAlign w:val="center"/>
          </w:tcPr>
          <w:p w:rsidR="00EC4BC5" w:rsidRPr="00EC4BC5" w:rsidRDefault="00EC4BC5" w:rsidP="00EC4BC5">
            <w:pPr>
              <w:widowControl w:val="0"/>
              <w:suppressAutoHyphens w:val="0"/>
              <w:jc w:val="center"/>
              <w:rPr>
                <w:lang w:eastAsia="en-US"/>
              </w:rPr>
            </w:pPr>
          </w:p>
        </w:tc>
        <w:tc>
          <w:tcPr>
            <w:tcW w:w="901" w:type="pct"/>
            <w:shd w:val="clear" w:color="auto" w:fill="auto"/>
            <w:noWrap/>
            <w:vAlign w:val="center"/>
          </w:tcPr>
          <w:p w:rsidR="00EC4BC5" w:rsidRPr="00EC4BC5" w:rsidRDefault="00EC4BC5" w:rsidP="00EC4BC5">
            <w:pPr>
              <w:widowControl w:val="0"/>
              <w:suppressAutoHyphens w:val="0"/>
              <w:jc w:val="center"/>
              <w:rPr>
                <w:lang w:eastAsia="en-US"/>
              </w:rPr>
            </w:pPr>
          </w:p>
        </w:tc>
        <w:tc>
          <w:tcPr>
            <w:tcW w:w="1015" w:type="pct"/>
            <w:gridSpan w:val="2"/>
            <w:shd w:val="clear" w:color="auto" w:fill="auto"/>
            <w:vAlign w:val="center"/>
          </w:tcPr>
          <w:p w:rsidR="00EC4BC5" w:rsidRPr="00EC4BC5" w:rsidRDefault="00EC4BC5" w:rsidP="00EC4BC5">
            <w:pPr>
              <w:widowControl w:val="0"/>
              <w:suppressAutoHyphens w:val="0"/>
              <w:jc w:val="center"/>
              <w:rPr>
                <w:b/>
                <w:lang w:eastAsia="en-US"/>
              </w:rPr>
            </w:pPr>
          </w:p>
        </w:tc>
        <w:tc>
          <w:tcPr>
            <w:tcW w:w="638" w:type="pct"/>
            <w:shd w:val="clear" w:color="auto" w:fill="auto"/>
            <w:vAlign w:val="center"/>
          </w:tcPr>
          <w:p w:rsidR="00EC4BC5" w:rsidRPr="00EC4BC5" w:rsidRDefault="00EC4BC5" w:rsidP="00EC4BC5">
            <w:pPr>
              <w:widowControl w:val="0"/>
              <w:suppressAutoHyphens w:val="0"/>
              <w:jc w:val="center"/>
              <w:rPr>
                <w:b/>
                <w:lang w:eastAsia="en-US"/>
              </w:rPr>
            </w:pPr>
          </w:p>
        </w:tc>
        <w:tc>
          <w:tcPr>
            <w:tcW w:w="744" w:type="pct"/>
            <w:vAlign w:val="center"/>
          </w:tcPr>
          <w:p w:rsidR="00EC4BC5" w:rsidRPr="00EC4BC5" w:rsidRDefault="00EC4BC5" w:rsidP="00EC4BC5">
            <w:pPr>
              <w:widowControl w:val="0"/>
              <w:suppressAutoHyphens w:val="0"/>
              <w:jc w:val="center"/>
              <w:rPr>
                <w:lang w:eastAsia="en-US"/>
              </w:rPr>
            </w:pPr>
          </w:p>
        </w:tc>
        <w:tc>
          <w:tcPr>
            <w:tcW w:w="744" w:type="pct"/>
            <w:shd w:val="clear" w:color="auto" w:fill="auto"/>
            <w:vAlign w:val="center"/>
          </w:tcPr>
          <w:p w:rsidR="00EC4BC5" w:rsidRPr="00EC4BC5" w:rsidRDefault="00EC4BC5" w:rsidP="00EC4BC5">
            <w:pPr>
              <w:widowControl w:val="0"/>
              <w:suppressAutoHyphens w:val="0"/>
              <w:jc w:val="center"/>
              <w:rPr>
                <w:lang w:eastAsia="en-US"/>
              </w:rPr>
            </w:pPr>
          </w:p>
        </w:tc>
        <w:tc>
          <w:tcPr>
            <w:tcW w:w="702" w:type="pct"/>
            <w:shd w:val="clear" w:color="auto" w:fill="auto"/>
            <w:vAlign w:val="center"/>
          </w:tcPr>
          <w:p w:rsidR="00EC4BC5" w:rsidRPr="00EC4BC5" w:rsidRDefault="00EC4BC5" w:rsidP="00EC4BC5">
            <w:pPr>
              <w:widowControl w:val="0"/>
              <w:suppressAutoHyphens w:val="0"/>
              <w:jc w:val="center"/>
              <w:rPr>
                <w:lang w:eastAsia="en-US"/>
              </w:rPr>
            </w:pPr>
          </w:p>
        </w:tc>
      </w:tr>
    </w:tbl>
    <w:p w:rsidR="00EC4BC5" w:rsidRPr="00EC4BC5" w:rsidRDefault="00EC4BC5" w:rsidP="00EC4BC5">
      <w:pPr>
        <w:widowControl w:val="0"/>
        <w:suppressAutoHyphens w:val="0"/>
        <w:contextualSpacing/>
        <w:jc w:val="both"/>
        <w:rPr>
          <w:i/>
          <w:iCs/>
          <w:sz w:val="24"/>
          <w:szCs w:val="24"/>
          <w:lang w:eastAsia="ru-RU"/>
        </w:rPr>
      </w:pPr>
    </w:p>
    <w:p w:rsidR="00EC4BC5" w:rsidRPr="00EC4BC5" w:rsidRDefault="00EC4BC5" w:rsidP="00EC4BC5">
      <w:pPr>
        <w:widowControl w:val="0"/>
        <w:suppressAutoHyphens w:val="0"/>
        <w:ind w:firstLine="709"/>
        <w:jc w:val="both"/>
        <w:rPr>
          <w:i/>
          <w:sz w:val="24"/>
          <w:szCs w:val="24"/>
          <w:lang w:eastAsia="ru-RU"/>
        </w:rPr>
      </w:pPr>
      <w:r w:rsidRPr="00EC4BC5">
        <w:rPr>
          <w:i/>
          <w:iCs/>
          <w:sz w:val="24"/>
          <w:szCs w:val="24"/>
          <w:lang w:eastAsia="ru-RU"/>
        </w:rPr>
        <w:t xml:space="preserve">* </w:t>
      </w:r>
      <w:r w:rsidRPr="00EC4BC5">
        <w:rPr>
          <w:rFonts w:eastAsia="Calibri"/>
          <w:i/>
          <w:iCs/>
          <w:sz w:val="24"/>
          <w:szCs w:val="24"/>
          <w:lang w:eastAsia="en-US"/>
        </w:rPr>
        <w:t xml:space="preserve">заполняется в соответствии с требованиями </w:t>
      </w:r>
      <w:r w:rsidRPr="00EC4BC5">
        <w:rPr>
          <w:i/>
          <w:iCs/>
          <w:sz w:val="24"/>
          <w:szCs w:val="24"/>
          <w:lang w:eastAsia="ru-RU"/>
        </w:rPr>
        <w:t xml:space="preserve">п. 6 </w:t>
      </w:r>
      <w:r w:rsidRPr="00EC4BC5">
        <w:rPr>
          <w:i/>
          <w:color w:val="000000"/>
          <w:sz w:val="24"/>
          <w:szCs w:val="24"/>
          <w:shd w:val="clear" w:color="auto" w:fill="FFFFFF"/>
          <w:lang w:eastAsia="ru-RU"/>
        </w:rPr>
        <w:t xml:space="preserve">«Функциональные, технические и качественные характеристики, эксплуатационные характеристики товара, поставляемого при выполнении работ» </w:t>
      </w:r>
      <w:r w:rsidRPr="00EC4BC5">
        <w:rPr>
          <w:i/>
          <w:iCs/>
          <w:sz w:val="24"/>
          <w:szCs w:val="24"/>
          <w:lang w:eastAsia="ru-RU"/>
        </w:rPr>
        <w:t xml:space="preserve">раздела 2 «Описание объекта закупки» и инструкцией по заполнению, </w:t>
      </w:r>
      <w:r w:rsidRPr="00EC4BC5">
        <w:rPr>
          <w:rFonts w:eastAsia="Calibri"/>
          <w:i/>
          <w:iCs/>
          <w:sz w:val="24"/>
          <w:szCs w:val="24"/>
          <w:lang w:eastAsia="en-US"/>
        </w:rPr>
        <w:t>при этом с</w:t>
      </w:r>
      <w:r w:rsidRPr="00EC4BC5">
        <w:rPr>
          <w:rFonts w:eastAsia="Calibri"/>
          <w:i/>
          <w:sz w:val="24"/>
          <w:szCs w:val="24"/>
          <w:lang w:eastAsia="en-US"/>
        </w:rPr>
        <w:t>толбцы «</w:t>
      </w:r>
      <w:r w:rsidRPr="00EC4BC5">
        <w:rPr>
          <w:bCs/>
          <w:i/>
          <w:sz w:val="24"/>
          <w:szCs w:val="24"/>
          <w:lang w:eastAsia="ru-RU"/>
        </w:rPr>
        <w:t xml:space="preserve">Наименование </w:t>
      </w:r>
      <w:r w:rsidRPr="00EC4BC5">
        <w:rPr>
          <w:i/>
          <w:color w:val="000000"/>
          <w:sz w:val="24"/>
          <w:szCs w:val="24"/>
          <w:shd w:val="clear" w:color="auto" w:fill="FFFFFF"/>
          <w:lang w:eastAsia="ru-RU"/>
        </w:rPr>
        <w:t xml:space="preserve">товара, </w:t>
      </w:r>
      <w:r w:rsidRPr="00EC4BC5">
        <w:rPr>
          <w:i/>
          <w:sz w:val="24"/>
          <w:szCs w:val="24"/>
          <w:lang w:eastAsia="ru-RU"/>
        </w:rPr>
        <w:t>поставляемого при выполнении работ</w:t>
      </w:r>
      <w:r w:rsidRPr="00EC4BC5">
        <w:rPr>
          <w:rFonts w:eastAsia="Calibri"/>
          <w:i/>
          <w:sz w:val="24"/>
          <w:szCs w:val="24"/>
          <w:lang w:eastAsia="en-US"/>
        </w:rPr>
        <w:t>», «</w:t>
      </w:r>
      <w:r w:rsidRPr="00EC4BC5">
        <w:rPr>
          <w:bCs/>
          <w:i/>
          <w:sz w:val="24"/>
          <w:szCs w:val="24"/>
          <w:lang w:eastAsia="ru-RU"/>
        </w:rPr>
        <w:t>Ед. изм.</w:t>
      </w:r>
      <w:r w:rsidRPr="00EC4BC5">
        <w:rPr>
          <w:rFonts w:eastAsia="Calibri"/>
          <w:i/>
          <w:sz w:val="24"/>
          <w:szCs w:val="24"/>
          <w:lang w:eastAsia="en-US"/>
        </w:rPr>
        <w:t>», «Показатель»  изменению не подлежат</w:t>
      </w:r>
      <w:r w:rsidRPr="00EC4BC5">
        <w:rPr>
          <w:i/>
          <w:iCs/>
          <w:sz w:val="24"/>
          <w:szCs w:val="24"/>
          <w:lang w:eastAsia="ru-RU"/>
        </w:rPr>
        <w:t>.</w:t>
      </w:r>
    </w:p>
    <w:p w:rsidR="00EC4BC5" w:rsidRPr="00EC4BC5" w:rsidRDefault="00EC4BC5" w:rsidP="00EC4BC5">
      <w:pPr>
        <w:widowControl w:val="0"/>
        <w:suppressAutoHyphens w:val="0"/>
        <w:ind w:firstLine="709"/>
        <w:jc w:val="both"/>
        <w:rPr>
          <w:b/>
          <w:i/>
          <w:sz w:val="24"/>
          <w:szCs w:val="24"/>
          <w:lang w:eastAsia="ru-RU"/>
        </w:rPr>
      </w:pPr>
      <w:r w:rsidRPr="00EC4BC5">
        <w:rPr>
          <w:i/>
          <w:iCs/>
          <w:sz w:val="24"/>
          <w:szCs w:val="24"/>
          <w:lang w:eastAsia="ru-RU"/>
        </w:rPr>
        <w:t>**указывается товарный знак (при наличии), а также рекомендуется указать производителя предлагаемого к поставке товара.</w:t>
      </w:r>
    </w:p>
    <w:p w:rsidR="00EC4BC5" w:rsidRPr="00EC4BC5" w:rsidRDefault="00EC4BC5" w:rsidP="00EC4BC5">
      <w:pPr>
        <w:widowControl w:val="0"/>
        <w:suppressAutoHyphens w:val="0"/>
        <w:ind w:firstLine="709"/>
        <w:rPr>
          <w:i/>
          <w:sz w:val="24"/>
          <w:szCs w:val="24"/>
          <w:lang w:eastAsia="ru-RU"/>
        </w:rPr>
      </w:pPr>
      <w:r w:rsidRPr="00EC4BC5">
        <w:rPr>
          <w:i/>
          <w:sz w:val="24"/>
          <w:szCs w:val="24"/>
          <w:lang w:eastAsia="ru-RU"/>
        </w:rPr>
        <w:t>*** Указывается наименование страны происхождения товара.</w:t>
      </w:r>
    </w:p>
    <w:p w:rsidR="00EC4BC5" w:rsidRPr="00EC4BC5" w:rsidRDefault="00EC4BC5" w:rsidP="00EC4BC5">
      <w:pPr>
        <w:widowControl w:val="0"/>
        <w:ind w:right="-1" w:firstLine="709"/>
        <w:jc w:val="both"/>
        <w:rPr>
          <w:sz w:val="26"/>
          <w:szCs w:val="26"/>
        </w:rPr>
      </w:pPr>
    </w:p>
    <w:p w:rsidR="00EC4BC5" w:rsidRPr="00EC4BC5" w:rsidRDefault="00EC4BC5" w:rsidP="00EC4BC5">
      <w:pPr>
        <w:widowControl w:val="0"/>
        <w:ind w:right="-1" w:firstLine="709"/>
        <w:jc w:val="both"/>
        <w:rPr>
          <w:sz w:val="26"/>
          <w:szCs w:val="26"/>
        </w:rPr>
      </w:pPr>
      <w:r w:rsidRPr="00EC4BC5">
        <w:rPr>
          <w:sz w:val="26"/>
          <w:szCs w:val="26"/>
        </w:rPr>
        <w:t>Любая информация, представленная участником в составе первой части заявки, рассматривается аукционной комиссией как информация, предусмотренная частью 3 статьи 66 Федерального закона от 05.04.2013 № 44-ФЗ, и проверяется на соответствие требованиям, установленным документацией об электронном аукционе в отношении закупаемых товаров, работ, услуг.</w:t>
      </w:r>
    </w:p>
    <w:p w:rsidR="00EC4BC5" w:rsidRPr="00EC4BC5" w:rsidRDefault="00EC4BC5" w:rsidP="00EC4BC5">
      <w:pPr>
        <w:widowControl w:val="0"/>
        <w:ind w:right="-1" w:firstLine="709"/>
        <w:jc w:val="both"/>
        <w:rPr>
          <w:sz w:val="26"/>
          <w:szCs w:val="26"/>
        </w:rPr>
      </w:pPr>
      <w:r w:rsidRPr="00EC4BC5">
        <w:rPr>
          <w:sz w:val="26"/>
          <w:szCs w:val="26"/>
        </w:rPr>
        <w:t>Несоответствие представленной информации требованиям документации влечет за собой отказ в допуске к участию в электронном аукционе.</w:t>
      </w:r>
    </w:p>
    <w:p w:rsidR="00EC4BC5" w:rsidRDefault="00EC4BC5" w:rsidP="00EC4BC5">
      <w:pPr>
        <w:widowControl w:val="0"/>
        <w:ind w:firstLine="720"/>
        <w:jc w:val="both"/>
        <w:rPr>
          <w:b/>
          <w:sz w:val="26"/>
          <w:szCs w:val="26"/>
        </w:rPr>
      </w:pPr>
      <w:proofErr w:type="gramStart"/>
      <w:r w:rsidRPr="00EC4BC5">
        <w:rPr>
          <w:sz w:val="26"/>
          <w:szCs w:val="26"/>
        </w:rPr>
        <w:t>С учетом изложенного, Комиссия Ярославского УФАС России приходит к выводу, что при таком приведенным в тексте настоящего решения техническом задании установление заказчиком и уполномоченным органом требования о предоставлении в составе первой части заявки участника закупки информации о наименовании страны происхождения товара и конкретных показателях товара, соответствующих значениям, установленным в документации об электронном аукционе, и указание на товарный знак (при наличии</w:t>
      </w:r>
      <w:proofErr w:type="gramEnd"/>
      <w:r w:rsidRPr="00EC4BC5">
        <w:rPr>
          <w:sz w:val="26"/>
          <w:szCs w:val="26"/>
        </w:rPr>
        <w:t xml:space="preserve">) является неправомерным, поскольку объект рассматриваемой закупки не предусматривает как поставку товара в окончательном виде, так и поставку товара в числе выполненных работ, что, соответственно, является </w:t>
      </w:r>
      <w:r w:rsidRPr="00EC4BC5">
        <w:rPr>
          <w:b/>
          <w:sz w:val="26"/>
          <w:szCs w:val="26"/>
        </w:rPr>
        <w:t>нарушением пункта 2 части 1 статьи 64 Федерального закона от 05.04.2013 № 44-ФЗ.</w:t>
      </w:r>
    </w:p>
    <w:p w:rsidR="00EC4BC5" w:rsidRPr="005E2583" w:rsidRDefault="00EC4BC5" w:rsidP="00EC4BC5">
      <w:pPr>
        <w:ind w:firstLine="709"/>
        <w:jc w:val="both"/>
        <w:rPr>
          <w:sz w:val="26"/>
          <w:szCs w:val="26"/>
        </w:rPr>
      </w:pPr>
      <w:proofErr w:type="gramStart"/>
      <w:r w:rsidRPr="005E2583">
        <w:rPr>
          <w:sz w:val="26"/>
          <w:szCs w:val="26"/>
        </w:rPr>
        <w:t>Как уже было указано выше, в соответствии с пунктом 1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Федерального закона от 05.04.2013 № 44-ФЗ, в том числе обоснование начальной (максимальной) цены</w:t>
      </w:r>
      <w:proofErr w:type="gramEnd"/>
      <w:r w:rsidRPr="005E2583">
        <w:rPr>
          <w:sz w:val="26"/>
          <w:szCs w:val="26"/>
        </w:rPr>
        <w:t xml:space="preserve"> контракта, начальных цен единиц товара, работы, услуги.</w:t>
      </w:r>
    </w:p>
    <w:p w:rsidR="00EC4BC5" w:rsidRPr="005E2583" w:rsidRDefault="00EC4BC5" w:rsidP="00EC4BC5">
      <w:pPr>
        <w:ind w:firstLine="709"/>
        <w:jc w:val="both"/>
        <w:rPr>
          <w:sz w:val="26"/>
          <w:szCs w:val="26"/>
        </w:rPr>
      </w:pPr>
      <w:proofErr w:type="gramStart"/>
      <w:r w:rsidRPr="005E2583">
        <w:rPr>
          <w:sz w:val="26"/>
          <w:szCs w:val="26"/>
        </w:rPr>
        <w:t xml:space="preserve">Пунктом 2 части 1 статьи 33 Федерального закона от 05.04.2013 № 44-ФЗ установлено, что </w:t>
      </w:r>
      <w:r w:rsidRPr="002F221A">
        <w:rPr>
          <w:sz w:val="26"/>
          <w:szCs w:val="26"/>
          <w:u w:val="single"/>
        </w:rPr>
        <w:t>при описании объекта закупки должны использоваться</w:t>
      </w:r>
      <w:r w:rsidRPr="005E2583">
        <w:rPr>
          <w:sz w:val="26"/>
          <w:szCs w:val="26"/>
        </w:rPr>
        <w:t xml:space="preserve"> показатели, требования, </w:t>
      </w:r>
      <w:r w:rsidRPr="002F221A">
        <w:rPr>
          <w:sz w:val="26"/>
          <w:szCs w:val="26"/>
          <w:u w:val="single"/>
        </w:rPr>
        <w:t>условные обозначения</w:t>
      </w:r>
      <w:r w:rsidRPr="005E2583">
        <w:rPr>
          <w:sz w:val="26"/>
          <w:szCs w:val="26"/>
        </w:rPr>
        <w:t xml:space="preserve"> и терминология, </w:t>
      </w:r>
      <w:r w:rsidRPr="002F221A">
        <w:rPr>
          <w:sz w:val="26"/>
          <w:szCs w:val="26"/>
          <w:u w:val="single"/>
        </w:rPr>
        <w:t>касающиеся технических характеристик, функциональных характеристик (потребительских свойств) товара, работы</w:t>
      </w:r>
      <w:r w:rsidRPr="005E2583">
        <w:rPr>
          <w:sz w:val="26"/>
          <w:szCs w:val="26"/>
        </w:rPr>
        <w:t xml:space="preserve">, услуги и качественных характеристик объекта закупки, </w:t>
      </w:r>
      <w:r w:rsidRPr="002F221A">
        <w:rPr>
          <w:sz w:val="26"/>
          <w:szCs w:val="26"/>
          <w:u w:val="single"/>
        </w:rPr>
        <w:t>которые предусмотрены техническими регламентами</w:t>
      </w:r>
      <w:r w:rsidRPr="005E2583">
        <w:rPr>
          <w:sz w:val="26"/>
          <w:szCs w:val="26"/>
        </w:rPr>
        <w:t>,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5E2583">
        <w:rPr>
          <w:sz w:val="26"/>
          <w:szCs w:val="26"/>
        </w:rPr>
        <w:t xml:space="preserve"> </w:t>
      </w:r>
      <w:proofErr w:type="gramStart"/>
      <w:r w:rsidRPr="005E2583">
        <w:rPr>
          <w:sz w:val="26"/>
          <w:szCs w:val="26"/>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5E2583">
        <w:rPr>
          <w:sz w:val="26"/>
          <w:szCs w:val="26"/>
        </w:rPr>
        <w:t xml:space="preserve"> </w:t>
      </w:r>
      <w:r w:rsidRPr="004F0DE4">
        <w:rPr>
          <w:sz w:val="26"/>
          <w:szCs w:val="26"/>
          <w:u w:val="single"/>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w:t>
      </w:r>
      <w:r w:rsidRPr="005E2583">
        <w:rPr>
          <w:sz w:val="26"/>
          <w:szCs w:val="26"/>
        </w:rPr>
        <w:t xml:space="preserve">, законодательством Российской Федерации о стандартизации показатели, требования, </w:t>
      </w:r>
      <w:r w:rsidRPr="004F0DE4">
        <w:rPr>
          <w:sz w:val="26"/>
          <w:szCs w:val="26"/>
          <w:u w:val="single"/>
        </w:rPr>
        <w:t>условные обозначения</w:t>
      </w:r>
      <w:r w:rsidRPr="005E2583">
        <w:rPr>
          <w:sz w:val="26"/>
          <w:szCs w:val="26"/>
        </w:rPr>
        <w:t xml:space="preserve"> и терминология, </w:t>
      </w:r>
      <w:r w:rsidRPr="004F0DE4">
        <w:rPr>
          <w:sz w:val="26"/>
          <w:szCs w:val="26"/>
          <w:u w:val="single"/>
        </w:rPr>
        <w:t>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C4BC5" w:rsidRPr="005E2583" w:rsidRDefault="00EC4BC5" w:rsidP="00EC4BC5">
      <w:pPr>
        <w:ind w:firstLine="709"/>
        <w:jc w:val="both"/>
        <w:rPr>
          <w:sz w:val="26"/>
          <w:szCs w:val="26"/>
        </w:rPr>
      </w:pPr>
      <w:r w:rsidRPr="005E2583">
        <w:rPr>
          <w:sz w:val="26"/>
          <w:szCs w:val="26"/>
        </w:rPr>
        <w:t xml:space="preserve">В соответствии с частью 2 статьи 33 Федерального закона от 05.04.2013 № 44-ФЗ документация о закупке в соответствии с требованиями, указанными в части 1 статьи 33 Федерального закона от 05.04.2013 № 44-ФЗ, должна содержать показатели, позволяющие определить соответствие </w:t>
      </w:r>
      <w:proofErr w:type="gramStart"/>
      <w:r w:rsidRPr="005E2583">
        <w:rPr>
          <w:sz w:val="26"/>
          <w:szCs w:val="26"/>
        </w:rPr>
        <w:t>закупаемых</w:t>
      </w:r>
      <w:proofErr w:type="gramEnd"/>
      <w:r w:rsidRPr="005E2583">
        <w:rPr>
          <w:sz w:val="26"/>
          <w:szCs w:val="26"/>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C4BC5" w:rsidRDefault="00EC4BC5" w:rsidP="00EC4BC5">
      <w:pPr>
        <w:ind w:firstLine="709"/>
        <w:jc w:val="both"/>
        <w:rPr>
          <w:sz w:val="26"/>
          <w:szCs w:val="26"/>
        </w:rPr>
      </w:pPr>
      <w:r w:rsidRPr="005E2583">
        <w:rPr>
          <w:sz w:val="26"/>
          <w:szCs w:val="26"/>
        </w:rPr>
        <w:t>Заказчиком и уполномоченным органом в подпункте 15 пункта 6 раздела 2 «Описание объекта закупки» аукционной документации установлены следующие функциональные, технические и качественные характеристики, эксплуатационные характеристики к товару «Знаки дорожные  тип 1.34.1, 1.34.2»:</w:t>
      </w:r>
    </w:p>
    <w:p w:rsidR="00EC4BC5" w:rsidRPr="005E2583" w:rsidRDefault="00EC4BC5" w:rsidP="00EC4BC5">
      <w:pPr>
        <w:ind w:firstLine="709"/>
        <w:jc w:val="both"/>
        <w:rPr>
          <w:sz w:val="26"/>
          <w:szCs w:val="26"/>
        </w:rPr>
      </w:pPr>
    </w:p>
    <w:tbl>
      <w:tblPr>
        <w:tblW w:w="99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835"/>
        <w:gridCol w:w="3261"/>
        <w:gridCol w:w="3047"/>
      </w:tblGrid>
      <w:tr w:rsidR="00EC4BC5" w:rsidRPr="005E2583" w:rsidTr="00EC4BC5">
        <w:trPr>
          <w:cantSplit/>
          <w:trHeight w:val="20"/>
          <w:jc w:val="center"/>
        </w:trPr>
        <w:tc>
          <w:tcPr>
            <w:tcW w:w="851" w:type="dxa"/>
            <w:vAlign w:val="center"/>
          </w:tcPr>
          <w:p w:rsidR="00EC4BC5" w:rsidRPr="005E2583" w:rsidRDefault="00EC4BC5" w:rsidP="00EC4BC5">
            <w:pPr>
              <w:suppressAutoHyphens w:val="0"/>
              <w:jc w:val="center"/>
              <w:rPr>
                <w:rFonts w:eastAsia="Arial Unicode MS"/>
                <w:b/>
                <w:color w:val="000000"/>
                <w:sz w:val="22"/>
                <w:szCs w:val="22"/>
                <w:lang w:eastAsia="ru-RU"/>
              </w:rPr>
            </w:pPr>
            <w:r w:rsidRPr="005E2583">
              <w:rPr>
                <w:rFonts w:eastAsia="Arial Unicode MS"/>
                <w:b/>
                <w:color w:val="000000"/>
                <w:sz w:val="22"/>
                <w:szCs w:val="22"/>
                <w:lang w:eastAsia="ru-RU"/>
              </w:rPr>
              <w:t>Ед. изм.</w:t>
            </w:r>
          </w:p>
        </w:tc>
        <w:tc>
          <w:tcPr>
            <w:tcW w:w="2835" w:type="dxa"/>
            <w:vAlign w:val="center"/>
          </w:tcPr>
          <w:p w:rsidR="00EC4BC5" w:rsidRPr="005E2583" w:rsidRDefault="00EC4BC5" w:rsidP="00EC4BC5">
            <w:pPr>
              <w:suppressAutoHyphens w:val="0"/>
              <w:jc w:val="center"/>
              <w:rPr>
                <w:rFonts w:eastAsia="Arial Unicode MS"/>
                <w:b/>
                <w:color w:val="000000"/>
                <w:sz w:val="22"/>
                <w:szCs w:val="22"/>
                <w:lang w:eastAsia="ru-RU"/>
              </w:rPr>
            </w:pPr>
            <w:r w:rsidRPr="005E2583">
              <w:rPr>
                <w:rFonts w:eastAsia="Arial Unicode MS"/>
                <w:b/>
                <w:color w:val="000000"/>
                <w:sz w:val="22"/>
                <w:szCs w:val="22"/>
                <w:lang w:eastAsia="ru-RU"/>
              </w:rPr>
              <w:t>Показатель</w:t>
            </w:r>
          </w:p>
        </w:tc>
        <w:tc>
          <w:tcPr>
            <w:tcW w:w="3261" w:type="dxa"/>
            <w:vAlign w:val="center"/>
          </w:tcPr>
          <w:p w:rsidR="00EC4BC5" w:rsidRPr="005E2583" w:rsidRDefault="00EC4BC5" w:rsidP="00EC4BC5">
            <w:pPr>
              <w:suppressAutoHyphens w:val="0"/>
              <w:jc w:val="center"/>
              <w:rPr>
                <w:rFonts w:eastAsia="Arial Unicode MS"/>
                <w:b/>
                <w:color w:val="000000"/>
                <w:sz w:val="22"/>
                <w:szCs w:val="22"/>
                <w:lang w:eastAsia="ru-RU"/>
              </w:rPr>
            </w:pPr>
            <w:r w:rsidRPr="005E2583">
              <w:rPr>
                <w:rFonts w:eastAsia="Arial Unicode MS"/>
                <w:b/>
                <w:color w:val="000000"/>
                <w:sz w:val="22"/>
                <w:szCs w:val="22"/>
                <w:lang w:eastAsia="ru-RU"/>
              </w:rPr>
              <w:t>Значение показателя</w:t>
            </w:r>
          </w:p>
        </w:tc>
        <w:tc>
          <w:tcPr>
            <w:tcW w:w="3047" w:type="dxa"/>
            <w:vAlign w:val="center"/>
          </w:tcPr>
          <w:p w:rsidR="00EC4BC5" w:rsidRPr="005E2583" w:rsidRDefault="00EC4BC5" w:rsidP="00EC4BC5">
            <w:pPr>
              <w:suppressAutoHyphens w:val="0"/>
              <w:jc w:val="center"/>
              <w:rPr>
                <w:rFonts w:eastAsia="Arial Unicode MS"/>
                <w:b/>
                <w:color w:val="000000"/>
                <w:sz w:val="22"/>
                <w:szCs w:val="22"/>
                <w:lang w:eastAsia="ru-RU"/>
              </w:rPr>
            </w:pPr>
            <w:r w:rsidRPr="005E2583">
              <w:rPr>
                <w:b/>
                <w:color w:val="000000"/>
                <w:sz w:val="22"/>
                <w:szCs w:val="22"/>
                <w:lang w:eastAsia="ru-RU"/>
              </w:rPr>
              <w:t>Соответствие нормативно-технической документации</w:t>
            </w:r>
          </w:p>
        </w:tc>
      </w:tr>
      <w:tr w:rsidR="00EC4BC5" w:rsidRPr="005E2583" w:rsidTr="00EC4BC5">
        <w:trPr>
          <w:cantSplit/>
          <w:trHeight w:val="20"/>
          <w:jc w:val="center"/>
        </w:trPr>
        <w:tc>
          <w:tcPr>
            <w:tcW w:w="851" w:type="dxa"/>
            <w:vAlign w:val="center"/>
          </w:tcPr>
          <w:p w:rsidR="00EC4BC5" w:rsidRPr="005E2583" w:rsidRDefault="00EC4BC5" w:rsidP="00EC4BC5">
            <w:pPr>
              <w:widowControl w:val="0"/>
              <w:suppressAutoHyphens w:val="0"/>
              <w:jc w:val="center"/>
              <w:rPr>
                <w:rFonts w:eastAsia="Calibri"/>
                <w:spacing w:val="-1"/>
                <w:sz w:val="22"/>
                <w:szCs w:val="22"/>
                <w:lang w:eastAsia="ru-RU"/>
              </w:rPr>
            </w:pPr>
          </w:p>
        </w:tc>
        <w:tc>
          <w:tcPr>
            <w:tcW w:w="2835" w:type="dxa"/>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Материал</w:t>
            </w:r>
          </w:p>
        </w:tc>
        <w:tc>
          <w:tcPr>
            <w:tcW w:w="3261" w:type="dxa"/>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 xml:space="preserve">Должна быть  тонколистовая оцинкованная  сталь со </w:t>
            </w:r>
            <w:proofErr w:type="spellStart"/>
            <w:r w:rsidRPr="005E2583">
              <w:rPr>
                <w:rFonts w:eastAsia="Calibri"/>
                <w:spacing w:val="-1"/>
                <w:sz w:val="22"/>
                <w:szCs w:val="22"/>
                <w:lang w:eastAsia="ru-RU"/>
              </w:rPr>
              <w:t>световозвращающей</w:t>
            </w:r>
            <w:proofErr w:type="spellEnd"/>
            <w:r w:rsidRPr="005E2583">
              <w:rPr>
                <w:rFonts w:eastAsia="Calibri"/>
                <w:spacing w:val="-1"/>
                <w:sz w:val="22"/>
                <w:szCs w:val="22"/>
                <w:lang w:eastAsia="ru-RU"/>
              </w:rPr>
              <w:t xml:space="preserve"> пленкой</w:t>
            </w:r>
          </w:p>
        </w:tc>
        <w:tc>
          <w:tcPr>
            <w:tcW w:w="3047" w:type="dxa"/>
            <w:vMerge w:val="restart"/>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 xml:space="preserve">ГОСТ </w:t>
            </w:r>
            <w:proofErr w:type="gramStart"/>
            <w:r w:rsidRPr="005E2583">
              <w:rPr>
                <w:rFonts w:eastAsia="Calibri"/>
                <w:spacing w:val="-1"/>
                <w:sz w:val="22"/>
                <w:szCs w:val="22"/>
                <w:lang w:eastAsia="ru-RU"/>
              </w:rPr>
              <w:t>Р</w:t>
            </w:r>
            <w:proofErr w:type="gramEnd"/>
            <w:r w:rsidRPr="005E2583">
              <w:rPr>
                <w:rFonts w:eastAsia="Calibri"/>
                <w:spacing w:val="-1"/>
                <w:sz w:val="22"/>
                <w:szCs w:val="22"/>
                <w:lang w:eastAsia="ru-RU"/>
              </w:rPr>
              <w:t xml:space="preserve"> 52290-2004</w:t>
            </w:r>
          </w:p>
        </w:tc>
      </w:tr>
      <w:tr w:rsidR="00EC4BC5" w:rsidRPr="005E2583" w:rsidTr="00EC4BC5">
        <w:trPr>
          <w:cantSplit/>
          <w:trHeight w:val="20"/>
          <w:jc w:val="center"/>
        </w:trPr>
        <w:tc>
          <w:tcPr>
            <w:tcW w:w="851" w:type="dxa"/>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мм</w:t>
            </w:r>
          </w:p>
        </w:tc>
        <w:tc>
          <w:tcPr>
            <w:tcW w:w="2835" w:type="dxa"/>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Размер (сторон) знака</w:t>
            </w:r>
          </w:p>
          <w:p w:rsidR="00EC4BC5" w:rsidRPr="005E2583" w:rsidRDefault="00EC4BC5" w:rsidP="00EC4BC5">
            <w:pPr>
              <w:widowControl w:val="0"/>
              <w:suppressAutoHyphens w:val="0"/>
              <w:jc w:val="center"/>
              <w:rPr>
                <w:rFonts w:eastAsia="Calibri"/>
                <w:spacing w:val="-1"/>
                <w:sz w:val="22"/>
                <w:szCs w:val="22"/>
                <w:lang w:eastAsia="ru-RU"/>
              </w:rPr>
            </w:pPr>
          </w:p>
        </w:tc>
        <w:tc>
          <w:tcPr>
            <w:tcW w:w="3261" w:type="dxa"/>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[615х500]</w:t>
            </w:r>
          </w:p>
        </w:tc>
        <w:tc>
          <w:tcPr>
            <w:tcW w:w="3047" w:type="dxa"/>
            <w:vMerge/>
            <w:vAlign w:val="center"/>
          </w:tcPr>
          <w:p w:rsidR="00EC4BC5" w:rsidRPr="005E2583" w:rsidRDefault="00EC4BC5" w:rsidP="00EC4BC5">
            <w:pPr>
              <w:widowControl w:val="0"/>
              <w:suppressAutoHyphens w:val="0"/>
              <w:jc w:val="center"/>
              <w:rPr>
                <w:rFonts w:eastAsia="Calibri"/>
                <w:spacing w:val="-1"/>
                <w:sz w:val="22"/>
                <w:szCs w:val="22"/>
                <w:lang w:eastAsia="ru-RU"/>
              </w:rPr>
            </w:pPr>
          </w:p>
        </w:tc>
      </w:tr>
      <w:tr w:rsidR="00EC4BC5" w:rsidRPr="005E2583" w:rsidTr="00EC4BC5">
        <w:trPr>
          <w:cantSplit/>
          <w:trHeight w:val="70"/>
          <w:jc w:val="center"/>
        </w:trPr>
        <w:tc>
          <w:tcPr>
            <w:tcW w:w="851" w:type="dxa"/>
            <w:tcBorders>
              <w:top w:val="single" w:sz="4" w:space="0" w:color="auto"/>
              <w:bottom w:val="single" w:sz="4" w:space="0" w:color="auto"/>
              <w:right w:val="single" w:sz="4" w:space="0" w:color="auto"/>
            </w:tcBorders>
            <w:vAlign w:val="center"/>
          </w:tcPr>
          <w:p w:rsidR="00EC4BC5" w:rsidRPr="005E2583" w:rsidRDefault="00EC4BC5" w:rsidP="00EC4BC5">
            <w:pPr>
              <w:widowControl w:val="0"/>
              <w:suppressAutoHyphens w:val="0"/>
              <w:jc w:val="center"/>
              <w:rPr>
                <w:rFonts w:eastAsia="Calibri"/>
                <w:spacing w:val="-1"/>
                <w:sz w:val="22"/>
                <w:szCs w:val="22"/>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Читаемость знаков</w:t>
            </w:r>
          </w:p>
        </w:tc>
        <w:tc>
          <w:tcPr>
            <w:tcW w:w="3261" w:type="dxa"/>
            <w:tcBorders>
              <w:top w:val="single" w:sz="4" w:space="0" w:color="auto"/>
              <w:left w:val="single" w:sz="4" w:space="0" w:color="auto"/>
              <w:bottom w:val="single" w:sz="4" w:space="0" w:color="auto"/>
            </w:tcBorders>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 xml:space="preserve">Материалы для изготовления знаков со </w:t>
            </w:r>
            <w:proofErr w:type="spellStart"/>
            <w:r w:rsidRPr="005E2583">
              <w:rPr>
                <w:rFonts w:eastAsia="Calibri"/>
                <w:spacing w:val="-1"/>
                <w:sz w:val="22"/>
                <w:szCs w:val="22"/>
                <w:lang w:eastAsia="ru-RU"/>
              </w:rPr>
              <w:t>световозвращающей</w:t>
            </w:r>
            <w:proofErr w:type="spellEnd"/>
            <w:r w:rsidRPr="005E2583">
              <w:rPr>
                <w:rFonts w:eastAsia="Calibri"/>
                <w:spacing w:val="-1"/>
                <w:sz w:val="22"/>
                <w:szCs w:val="22"/>
                <w:lang w:eastAsia="ru-RU"/>
              </w:rPr>
              <w:t xml:space="preserve"> поверхностью должны обеспечивать читаемость знаков в светлое и темное время.</w:t>
            </w:r>
          </w:p>
        </w:tc>
        <w:tc>
          <w:tcPr>
            <w:tcW w:w="3047" w:type="dxa"/>
            <w:vMerge/>
            <w:vAlign w:val="center"/>
          </w:tcPr>
          <w:p w:rsidR="00EC4BC5" w:rsidRPr="005E2583" w:rsidRDefault="00EC4BC5" w:rsidP="00EC4BC5">
            <w:pPr>
              <w:widowControl w:val="0"/>
              <w:suppressAutoHyphens w:val="0"/>
              <w:jc w:val="center"/>
              <w:rPr>
                <w:rFonts w:eastAsia="Calibri"/>
                <w:spacing w:val="-1"/>
                <w:sz w:val="22"/>
                <w:szCs w:val="22"/>
                <w:lang w:eastAsia="ru-RU"/>
              </w:rPr>
            </w:pPr>
          </w:p>
        </w:tc>
      </w:tr>
      <w:tr w:rsidR="00EC4BC5" w:rsidRPr="005E2583" w:rsidTr="00EC4BC5">
        <w:trPr>
          <w:cantSplit/>
          <w:trHeight w:val="20"/>
          <w:jc w:val="center"/>
        </w:trPr>
        <w:tc>
          <w:tcPr>
            <w:tcW w:w="851" w:type="dxa"/>
            <w:tcBorders>
              <w:top w:val="single" w:sz="4" w:space="0" w:color="auto"/>
              <w:bottom w:val="single" w:sz="4" w:space="0" w:color="auto"/>
              <w:right w:val="single" w:sz="4" w:space="0" w:color="auto"/>
            </w:tcBorders>
            <w:vAlign w:val="center"/>
          </w:tcPr>
          <w:p w:rsidR="00EC4BC5" w:rsidRPr="005E2583" w:rsidRDefault="00EC4BC5" w:rsidP="00EC4BC5">
            <w:pPr>
              <w:widowControl w:val="0"/>
              <w:suppressAutoHyphens w:val="0"/>
              <w:jc w:val="center"/>
              <w:rPr>
                <w:rFonts w:eastAsia="Calibri"/>
                <w:spacing w:val="-1"/>
                <w:sz w:val="22"/>
                <w:szCs w:val="22"/>
                <w:lang w:eastAsia="ru-RU"/>
              </w:rPr>
            </w:pPr>
          </w:p>
        </w:tc>
        <w:tc>
          <w:tcPr>
            <w:tcW w:w="2835" w:type="dxa"/>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Покрытие</w:t>
            </w:r>
          </w:p>
        </w:tc>
        <w:tc>
          <w:tcPr>
            <w:tcW w:w="3261" w:type="dxa"/>
            <w:vAlign w:val="center"/>
          </w:tcPr>
          <w:p w:rsidR="00EC4BC5" w:rsidRPr="005E2583" w:rsidRDefault="00EC4BC5" w:rsidP="00EC4BC5">
            <w:pPr>
              <w:widowControl w:val="0"/>
              <w:suppressAutoHyphens w:val="0"/>
              <w:jc w:val="center"/>
              <w:rPr>
                <w:rFonts w:eastAsia="Calibri"/>
                <w:spacing w:val="-1"/>
                <w:sz w:val="22"/>
                <w:szCs w:val="22"/>
                <w:u w:val="single"/>
                <w:lang w:eastAsia="ru-RU"/>
              </w:rPr>
            </w:pPr>
            <w:r w:rsidRPr="005E2583">
              <w:rPr>
                <w:rFonts w:eastAsia="Calibri"/>
                <w:spacing w:val="-1"/>
                <w:sz w:val="22"/>
                <w:szCs w:val="22"/>
                <w:u w:val="single"/>
                <w:lang w:eastAsia="ru-RU"/>
              </w:rPr>
              <w:t xml:space="preserve">Все детали и сборочные единицы знаков должны быть изготовлены из антикоррозионных материалов </w:t>
            </w:r>
            <w:r w:rsidRPr="005E2583">
              <w:rPr>
                <w:rFonts w:eastAsia="Calibri"/>
                <w:b/>
                <w:spacing w:val="-1"/>
                <w:sz w:val="22"/>
                <w:szCs w:val="22"/>
                <w:u w:val="single"/>
                <w:lang w:eastAsia="ru-RU"/>
              </w:rPr>
              <w:t>и</w:t>
            </w:r>
            <w:r w:rsidRPr="005E2583">
              <w:rPr>
                <w:rFonts w:eastAsia="Calibri"/>
                <w:spacing w:val="-1"/>
                <w:sz w:val="22"/>
                <w:szCs w:val="22"/>
                <w:u w:val="single"/>
                <w:lang w:eastAsia="ru-RU"/>
              </w:rPr>
              <w:t xml:space="preserve"> иметь защитное покрытие.</w:t>
            </w:r>
          </w:p>
        </w:tc>
        <w:tc>
          <w:tcPr>
            <w:tcW w:w="3047" w:type="dxa"/>
            <w:vMerge/>
            <w:vAlign w:val="center"/>
          </w:tcPr>
          <w:p w:rsidR="00EC4BC5" w:rsidRPr="005E2583" w:rsidRDefault="00EC4BC5" w:rsidP="00EC4BC5">
            <w:pPr>
              <w:widowControl w:val="0"/>
              <w:suppressAutoHyphens w:val="0"/>
              <w:jc w:val="center"/>
              <w:rPr>
                <w:rFonts w:eastAsia="Calibri"/>
                <w:spacing w:val="-1"/>
                <w:sz w:val="22"/>
                <w:szCs w:val="22"/>
                <w:lang w:eastAsia="ru-RU"/>
              </w:rPr>
            </w:pPr>
          </w:p>
        </w:tc>
      </w:tr>
    </w:tbl>
    <w:p w:rsidR="00EC4BC5" w:rsidRPr="005E2583" w:rsidRDefault="00EC4BC5" w:rsidP="00EC4BC5">
      <w:pPr>
        <w:ind w:firstLine="709"/>
        <w:jc w:val="both"/>
        <w:rPr>
          <w:sz w:val="26"/>
          <w:szCs w:val="26"/>
        </w:rPr>
      </w:pPr>
    </w:p>
    <w:p w:rsidR="00EC4BC5" w:rsidRPr="005E2583" w:rsidRDefault="00EC4BC5" w:rsidP="00EC4BC5">
      <w:pPr>
        <w:ind w:firstLine="709"/>
        <w:jc w:val="both"/>
        <w:rPr>
          <w:sz w:val="26"/>
          <w:szCs w:val="26"/>
        </w:rPr>
      </w:pPr>
      <w:r w:rsidRPr="005E2583">
        <w:rPr>
          <w:sz w:val="26"/>
          <w:szCs w:val="26"/>
        </w:rPr>
        <w:t>В подпункте 23 пункта 6 раздела 2 «Описание объекта закупки» аукционной документации установлены следующие функциональные, технические и качественные характеристики, эксплуатационные характеристики к товару «Знаки дорожные тип 3.1-3.33»:</w:t>
      </w:r>
    </w:p>
    <w:tbl>
      <w:tblPr>
        <w:tblW w:w="10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3"/>
        <w:gridCol w:w="2835"/>
        <w:gridCol w:w="3420"/>
        <w:gridCol w:w="2835"/>
      </w:tblGrid>
      <w:tr w:rsidR="00EC4BC5" w:rsidRPr="005E2583" w:rsidTr="00EC4BC5">
        <w:trPr>
          <w:cantSplit/>
          <w:trHeight w:val="20"/>
          <w:jc w:val="center"/>
        </w:trPr>
        <w:tc>
          <w:tcPr>
            <w:tcW w:w="1063" w:type="dxa"/>
            <w:vAlign w:val="center"/>
          </w:tcPr>
          <w:p w:rsidR="00EC4BC5" w:rsidRPr="005E2583" w:rsidRDefault="00EC4BC5" w:rsidP="00EC4BC5">
            <w:pPr>
              <w:suppressAutoHyphens w:val="0"/>
              <w:jc w:val="center"/>
              <w:rPr>
                <w:rFonts w:eastAsia="Arial Unicode MS"/>
                <w:b/>
                <w:color w:val="000000"/>
                <w:sz w:val="22"/>
                <w:szCs w:val="22"/>
                <w:lang w:eastAsia="ru-RU"/>
              </w:rPr>
            </w:pPr>
            <w:r w:rsidRPr="005E2583">
              <w:rPr>
                <w:rFonts w:eastAsia="Arial Unicode MS"/>
                <w:b/>
                <w:color w:val="000000"/>
                <w:sz w:val="22"/>
                <w:szCs w:val="22"/>
                <w:lang w:eastAsia="ru-RU"/>
              </w:rPr>
              <w:t>Ед. изм.</w:t>
            </w:r>
          </w:p>
        </w:tc>
        <w:tc>
          <w:tcPr>
            <w:tcW w:w="2835" w:type="dxa"/>
            <w:vAlign w:val="center"/>
          </w:tcPr>
          <w:p w:rsidR="00EC4BC5" w:rsidRPr="005E2583" w:rsidRDefault="00EC4BC5" w:rsidP="00EC4BC5">
            <w:pPr>
              <w:suppressAutoHyphens w:val="0"/>
              <w:jc w:val="center"/>
              <w:rPr>
                <w:rFonts w:eastAsia="Arial Unicode MS"/>
                <w:b/>
                <w:color w:val="000000"/>
                <w:sz w:val="22"/>
                <w:szCs w:val="22"/>
                <w:lang w:eastAsia="ru-RU"/>
              </w:rPr>
            </w:pPr>
            <w:r w:rsidRPr="005E2583">
              <w:rPr>
                <w:rFonts w:eastAsia="Arial Unicode MS"/>
                <w:b/>
                <w:color w:val="000000"/>
                <w:sz w:val="22"/>
                <w:szCs w:val="22"/>
                <w:lang w:eastAsia="ru-RU"/>
              </w:rPr>
              <w:t>Показатель</w:t>
            </w:r>
          </w:p>
        </w:tc>
        <w:tc>
          <w:tcPr>
            <w:tcW w:w="3420" w:type="dxa"/>
            <w:vAlign w:val="center"/>
          </w:tcPr>
          <w:p w:rsidR="00EC4BC5" w:rsidRPr="005E2583" w:rsidRDefault="00EC4BC5" w:rsidP="00EC4BC5">
            <w:pPr>
              <w:suppressAutoHyphens w:val="0"/>
              <w:jc w:val="center"/>
              <w:rPr>
                <w:rFonts w:eastAsia="Arial Unicode MS"/>
                <w:b/>
                <w:color w:val="000000"/>
                <w:sz w:val="22"/>
                <w:szCs w:val="22"/>
                <w:lang w:eastAsia="ru-RU"/>
              </w:rPr>
            </w:pPr>
            <w:r w:rsidRPr="005E2583">
              <w:rPr>
                <w:rFonts w:eastAsia="Arial Unicode MS"/>
                <w:b/>
                <w:color w:val="000000"/>
                <w:sz w:val="22"/>
                <w:szCs w:val="22"/>
                <w:lang w:eastAsia="ru-RU"/>
              </w:rPr>
              <w:t>Значение показателя</w:t>
            </w:r>
          </w:p>
        </w:tc>
        <w:tc>
          <w:tcPr>
            <w:tcW w:w="2835" w:type="dxa"/>
            <w:vAlign w:val="center"/>
          </w:tcPr>
          <w:p w:rsidR="00EC4BC5" w:rsidRPr="005E2583" w:rsidRDefault="00EC4BC5" w:rsidP="00EC4BC5">
            <w:pPr>
              <w:suppressAutoHyphens w:val="0"/>
              <w:jc w:val="center"/>
              <w:rPr>
                <w:rFonts w:eastAsia="Arial Unicode MS"/>
                <w:b/>
                <w:color w:val="000000"/>
                <w:sz w:val="22"/>
                <w:szCs w:val="22"/>
                <w:lang w:eastAsia="ru-RU"/>
              </w:rPr>
            </w:pPr>
            <w:r w:rsidRPr="005E2583">
              <w:rPr>
                <w:b/>
                <w:color w:val="000000"/>
                <w:sz w:val="22"/>
                <w:szCs w:val="22"/>
                <w:lang w:eastAsia="ru-RU"/>
              </w:rPr>
              <w:t>Соответствие нормативно-технической документации</w:t>
            </w:r>
          </w:p>
        </w:tc>
      </w:tr>
      <w:tr w:rsidR="00EC4BC5" w:rsidRPr="005E2583" w:rsidTr="00EC4BC5">
        <w:trPr>
          <w:cantSplit/>
          <w:trHeight w:val="20"/>
          <w:jc w:val="center"/>
        </w:trPr>
        <w:tc>
          <w:tcPr>
            <w:tcW w:w="1063" w:type="dxa"/>
            <w:vAlign w:val="center"/>
          </w:tcPr>
          <w:p w:rsidR="00EC4BC5" w:rsidRPr="005E2583" w:rsidRDefault="00EC4BC5" w:rsidP="00EC4BC5">
            <w:pPr>
              <w:widowControl w:val="0"/>
              <w:suppressAutoHyphens w:val="0"/>
              <w:jc w:val="center"/>
              <w:rPr>
                <w:rFonts w:eastAsia="Calibri"/>
                <w:spacing w:val="-1"/>
                <w:sz w:val="22"/>
                <w:szCs w:val="22"/>
                <w:lang w:eastAsia="ru-RU"/>
              </w:rPr>
            </w:pPr>
          </w:p>
        </w:tc>
        <w:tc>
          <w:tcPr>
            <w:tcW w:w="2835" w:type="dxa"/>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Материал</w:t>
            </w:r>
          </w:p>
        </w:tc>
        <w:tc>
          <w:tcPr>
            <w:tcW w:w="3420" w:type="dxa"/>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 xml:space="preserve">Должна быть  тонколистовая оцинкованная  сталь со </w:t>
            </w:r>
            <w:proofErr w:type="spellStart"/>
            <w:r w:rsidRPr="005E2583">
              <w:rPr>
                <w:rFonts w:eastAsia="Calibri"/>
                <w:spacing w:val="-1"/>
                <w:sz w:val="22"/>
                <w:szCs w:val="22"/>
                <w:lang w:eastAsia="ru-RU"/>
              </w:rPr>
              <w:t>световозвращающей</w:t>
            </w:r>
            <w:proofErr w:type="spellEnd"/>
            <w:r w:rsidRPr="005E2583">
              <w:rPr>
                <w:rFonts w:eastAsia="Calibri"/>
                <w:spacing w:val="-1"/>
                <w:sz w:val="22"/>
                <w:szCs w:val="22"/>
                <w:lang w:eastAsia="ru-RU"/>
              </w:rPr>
              <w:t xml:space="preserve"> пленкой</w:t>
            </w:r>
          </w:p>
        </w:tc>
        <w:tc>
          <w:tcPr>
            <w:tcW w:w="2835" w:type="dxa"/>
            <w:vMerge w:val="restart"/>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 xml:space="preserve">ГОСТ </w:t>
            </w:r>
            <w:proofErr w:type="gramStart"/>
            <w:r w:rsidRPr="005E2583">
              <w:rPr>
                <w:rFonts w:eastAsia="Calibri"/>
                <w:spacing w:val="-1"/>
                <w:sz w:val="22"/>
                <w:szCs w:val="22"/>
                <w:lang w:eastAsia="ru-RU"/>
              </w:rPr>
              <w:t>Р</w:t>
            </w:r>
            <w:proofErr w:type="gramEnd"/>
            <w:r w:rsidRPr="005E2583">
              <w:rPr>
                <w:rFonts w:eastAsia="Calibri"/>
                <w:spacing w:val="-1"/>
                <w:sz w:val="22"/>
                <w:szCs w:val="22"/>
                <w:lang w:eastAsia="ru-RU"/>
              </w:rPr>
              <w:t xml:space="preserve"> 52290-2004</w:t>
            </w:r>
          </w:p>
        </w:tc>
      </w:tr>
      <w:tr w:rsidR="00EC4BC5" w:rsidRPr="005E2583" w:rsidTr="00EC4BC5">
        <w:trPr>
          <w:cantSplit/>
          <w:trHeight w:val="20"/>
          <w:jc w:val="center"/>
        </w:trPr>
        <w:tc>
          <w:tcPr>
            <w:tcW w:w="1063" w:type="dxa"/>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мм</w:t>
            </w:r>
          </w:p>
        </w:tc>
        <w:tc>
          <w:tcPr>
            <w:tcW w:w="2835" w:type="dxa"/>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Размер (диаметр) знака</w:t>
            </w:r>
          </w:p>
          <w:p w:rsidR="00EC4BC5" w:rsidRPr="005E2583" w:rsidRDefault="00EC4BC5" w:rsidP="00EC4BC5">
            <w:pPr>
              <w:widowControl w:val="0"/>
              <w:suppressAutoHyphens w:val="0"/>
              <w:jc w:val="center"/>
              <w:rPr>
                <w:rFonts w:eastAsia="Calibri"/>
                <w:spacing w:val="-1"/>
                <w:sz w:val="22"/>
                <w:szCs w:val="22"/>
                <w:lang w:eastAsia="ru-RU"/>
              </w:rPr>
            </w:pPr>
          </w:p>
        </w:tc>
        <w:tc>
          <w:tcPr>
            <w:tcW w:w="3420" w:type="dxa"/>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[700]</w:t>
            </w:r>
          </w:p>
        </w:tc>
        <w:tc>
          <w:tcPr>
            <w:tcW w:w="2835" w:type="dxa"/>
            <w:vMerge/>
            <w:vAlign w:val="center"/>
          </w:tcPr>
          <w:p w:rsidR="00EC4BC5" w:rsidRPr="005E2583" w:rsidRDefault="00EC4BC5" w:rsidP="00EC4BC5">
            <w:pPr>
              <w:widowControl w:val="0"/>
              <w:suppressAutoHyphens w:val="0"/>
              <w:jc w:val="center"/>
              <w:rPr>
                <w:rFonts w:eastAsia="Calibri"/>
                <w:spacing w:val="-1"/>
                <w:sz w:val="22"/>
                <w:szCs w:val="22"/>
                <w:lang w:eastAsia="ru-RU"/>
              </w:rPr>
            </w:pPr>
          </w:p>
        </w:tc>
      </w:tr>
      <w:tr w:rsidR="00EC4BC5" w:rsidRPr="005E2583" w:rsidTr="00EC4BC5">
        <w:trPr>
          <w:cantSplit/>
          <w:trHeight w:val="70"/>
          <w:jc w:val="center"/>
        </w:trPr>
        <w:tc>
          <w:tcPr>
            <w:tcW w:w="1063" w:type="dxa"/>
            <w:tcBorders>
              <w:top w:val="single" w:sz="4" w:space="0" w:color="auto"/>
              <w:bottom w:val="single" w:sz="4" w:space="0" w:color="auto"/>
              <w:right w:val="single" w:sz="4" w:space="0" w:color="auto"/>
            </w:tcBorders>
            <w:vAlign w:val="center"/>
          </w:tcPr>
          <w:p w:rsidR="00EC4BC5" w:rsidRPr="005E2583" w:rsidRDefault="00EC4BC5" w:rsidP="00EC4BC5">
            <w:pPr>
              <w:widowControl w:val="0"/>
              <w:suppressAutoHyphens w:val="0"/>
              <w:jc w:val="center"/>
              <w:rPr>
                <w:rFonts w:eastAsia="Calibri"/>
                <w:spacing w:val="-1"/>
                <w:sz w:val="22"/>
                <w:szCs w:val="22"/>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Читаемость знаков</w:t>
            </w:r>
          </w:p>
        </w:tc>
        <w:tc>
          <w:tcPr>
            <w:tcW w:w="3420" w:type="dxa"/>
            <w:tcBorders>
              <w:top w:val="single" w:sz="4" w:space="0" w:color="auto"/>
              <w:left w:val="single" w:sz="4" w:space="0" w:color="auto"/>
              <w:bottom w:val="single" w:sz="4" w:space="0" w:color="auto"/>
            </w:tcBorders>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 xml:space="preserve">Материалы для изготовления знаков со </w:t>
            </w:r>
            <w:proofErr w:type="spellStart"/>
            <w:r w:rsidRPr="005E2583">
              <w:rPr>
                <w:rFonts w:eastAsia="Calibri"/>
                <w:spacing w:val="-1"/>
                <w:sz w:val="22"/>
                <w:szCs w:val="22"/>
                <w:lang w:eastAsia="ru-RU"/>
              </w:rPr>
              <w:t>световозвращающей</w:t>
            </w:r>
            <w:proofErr w:type="spellEnd"/>
            <w:r w:rsidRPr="005E2583">
              <w:rPr>
                <w:rFonts w:eastAsia="Calibri"/>
                <w:spacing w:val="-1"/>
                <w:sz w:val="22"/>
                <w:szCs w:val="22"/>
                <w:lang w:eastAsia="ru-RU"/>
              </w:rPr>
              <w:t xml:space="preserve"> поверхностью должны обеспечивать читаемость знаков в светлое и темное время.</w:t>
            </w:r>
          </w:p>
        </w:tc>
        <w:tc>
          <w:tcPr>
            <w:tcW w:w="2835" w:type="dxa"/>
            <w:vMerge/>
            <w:vAlign w:val="center"/>
          </w:tcPr>
          <w:p w:rsidR="00EC4BC5" w:rsidRPr="005E2583" w:rsidRDefault="00EC4BC5" w:rsidP="00EC4BC5">
            <w:pPr>
              <w:widowControl w:val="0"/>
              <w:suppressAutoHyphens w:val="0"/>
              <w:jc w:val="center"/>
              <w:rPr>
                <w:rFonts w:eastAsia="Calibri"/>
                <w:spacing w:val="-1"/>
                <w:sz w:val="22"/>
                <w:szCs w:val="22"/>
                <w:lang w:eastAsia="ru-RU"/>
              </w:rPr>
            </w:pPr>
          </w:p>
        </w:tc>
      </w:tr>
      <w:tr w:rsidR="00EC4BC5" w:rsidRPr="005E2583" w:rsidTr="00EC4BC5">
        <w:trPr>
          <w:cantSplit/>
          <w:trHeight w:val="20"/>
          <w:jc w:val="center"/>
        </w:trPr>
        <w:tc>
          <w:tcPr>
            <w:tcW w:w="1063" w:type="dxa"/>
            <w:tcBorders>
              <w:top w:val="single" w:sz="4" w:space="0" w:color="auto"/>
              <w:bottom w:val="single" w:sz="4" w:space="0" w:color="auto"/>
              <w:right w:val="single" w:sz="4" w:space="0" w:color="auto"/>
            </w:tcBorders>
            <w:vAlign w:val="center"/>
          </w:tcPr>
          <w:p w:rsidR="00EC4BC5" w:rsidRPr="005E2583" w:rsidRDefault="00EC4BC5" w:rsidP="00EC4BC5">
            <w:pPr>
              <w:widowControl w:val="0"/>
              <w:suppressAutoHyphens w:val="0"/>
              <w:jc w:val="center"/>
              <w:rPr>
                <w:rFonts w:eastAsia="Calibri"/>
                <w:spacing w:val="-1"/>
                <w:sz w:val="22"/>
                <w:szCs w:val="22"/>
                <w:lang w:eastAsia="ru-RU"/>
              </w:rPr>
            </w:pPr>
          </w:p>
        </w:tc>
        <w:tc>
          <w:tcPr>
            <w:tcW w:w="2835" w:type="dxa"/>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Покрытие</w:t>
            </w:r>
          </w:p>
        </w:tc>
        <w:tc>
          <w:tcPr>
            <w:tcW w:w="3420" w:type="dxa"/>
            <w:vAlign w:val="center"/>
          </w:tcPr>
          <w:p w:rsidR="00EC4BC5" w:rsidRPr="005E2583" w:rsidRDefault="00EC4BC5" w:rsidP="00EC4BC5">
            <w:pPr>
              <w:widowControl w:val="0"/>
              <w:suppressAutoHyphens w:val="0"/>
              <w:jc w:val="center"/>
              <w:rPr>
                <w:rFonts w:eastAsia="Calibri"/>
                <w:spacing w:val="-1"/>
                <w:sz w:val="22"/>
                <w:szCs w:val="22"/>
                <w:lang w:eastAsia="ru-RU"/>
              </w:rPr>
            </w:pPr>
            <w:r w:rsidRPr="005E2583">
              <w:rPr>
                <w:rFonts w:eastAsia="Calibri"/>
                <w:spacing w:val="-1"/>
                <w:sz w:val="22"/>
                <w:szCs w:val="22"/>
                <w:lang w:eastAsia="ru-RU"/>
              </w:rPr>
              <w:t xml:space="preserve">Все детали и сборочные единицы знаков должны быть изготовлены из </w:t>
            </w:r>
            <w:r w:rsidRPr="005E2583">
              <w:rPr>
                <w:rFonts w:eastAsia="Calibri"/>
                <w:spacing w:val="-1"/>
                <w:sz w:val="22"/>
                <w:szCs w:val="22"/>
                <w:u w:val="single"/>
                <w:lang w:eastAsia="ru-RU"/>
              </w:rPr>
              <w:t>антикоррозионных материалов</w:t>
            </w:r>
            <w:r w:rsidRPr="005E2583">
              <w:rPr>
                <w:rFonts w:eastAsia="Calibri"/>
                <w:b/>
                <w:spacing w:val="-1"/>
                <w:sz w:val="22"/>
                <w:szCs w:val="22"/>
                <w:u w:val="single"/>
                <w:lang w:eastAsia="ru-RU"/>
              </w:rPr>
              <w:t xml:space="preserve">, </w:t>
            </w:r>
            <w:r w:rsidRPr="005E2583">
              <w:rPr>
                <w:rFonts w:eastAsia="Calibri"/>
                <w:spacing w:val="-1"/>
                <w:sz w:val="22"/>
                <w:szCs w:val="22"/>
                <w:u w:val="single"/>
                <w:lang w:eastAsia="ru-RU"/>
              </w:rPr>
              <w:t>иметь защитное покрытие.</w:t>
            </w:r>
          </w:p>
        </w:tc>
        <w:tc>
          <w:tcPr>
            <w:tcW w:w="2835" w:type="dxa"/>
            <w:vMerge/>
            <w:vAlign w:val="center"/>
          </w:tcPr>
          <w:p w:rsidR="00EC4BC5" w:rsidRPr="005E2583" w:rsidRDefault="00EC4BC5" w:rsidP="00EC4BC5">
            <w:pPr>
              <w:widowControl w:val="0"/>
              <w:suppressAutoHyphens w:val="0"/>
              <w:jc w:val="center"/>
              <w:rPr>
                <w:rFonts w:eastAsia="Calibri"/>
                <w:spacing w:val="-1"/>
                <w:sz w:val="22"/>
                <w:szCs w:val="22"/>
                <w:lang w:eastAsia="ru-RU"/>
              </w:rPr>
            </w:pPr>
          </w:p>
        </w:tc>
      </w:tr>
    </w:tbl>
    <w:p w:rsidR="00EC4BC5" w:rsidRPr="005E2583" w:rsidRDefault="00EC4BC5" w:rsidP="00EC4BC5">
      <w:pPr>
        <w:ind w:firstLine="709"/>
        <w:jc w:val="both"/>
        <w:rPr>
          <w:sz w:val="26"/>
          <w:szCs w:val="26"/>
        </w:rPr>
      </w:pPr>
    </w:p>
    <w:p w:rsidR="00EC4BC5" w:rsidRPr="005E2583" w:rsidRDefault="00EC4BC5" w:rsidP="00EC4BC5">
      <w:pPr>
        <w:ind w:firstLine="709"/>
        <w:jc w:val="both"/>
        <w:rPr>
          <w:sz w:val="26"/>
          <w:szCs w:val="26"/>
          <w:u w:val="single"/>
        </w:rPr>
      </w:pPr>
      <w:r w:rsidRPr="005E2583">
        <w:rPr>
          <w:sz w:val="26"/>
          <w:szCs w:val="26"/>
        </w:rPr>
        <w:t xml:space="preserve">Вместе с тем, в соответствии с пунктом 5.2.4 «ГОСТ </w:t>
      </w:r>
      <w:proofErr w:type="gramStart"/>
      <w:r w:rsidRPr="005E2583">
        <w:rPr>
          <w:sz w:val="26"/>
          <w:szCs w:val="26"/>
        </w:rPr>
        <w:t>Р</w:t>
      </w:r>
      <w:proofErr w:type="gramEnd"/>
      <w:r w:rsidRPr="005E2583">
        <w:rPr>
          <w:sz w:val="26"/>
          <w:szCs w:val="26"/>
        </w:rPr>
        <w:t xml:space="preserve"> 52290-2004. Национальный стандарт Российской Федерации. Технические средства организации дорожного движения. Знаки дорожные. Общие технические требования», утвержденного Приказом </w:t>
      </w:r>
      <w:proofErr w:type="spellStart"/>
      <w:r w:rsidRPr="005E2583">
        <w:rPr>
          <w:sz w:val="26"/>
          <w:szCs w:val="26"/>
        </w:rPr>
        <w:t>Ростехрегулирования</w:t>
      </w:r>
      <w:proofErr w:type="spellEnd"/>
      <w:r w:rsidRPr="005E2583">
        <w:rPr>
          <w:sz w:val="26"/>
          <w:szCs w:val="26"/>
        </w:rPr>
        <w:t xml:space="preserve"> от 15.12.2004 № 121-ст, </w:t>
      </w:r>
      <w:r w:rsidRPr="005E2583">
        <w:rPr>
          <w:sz w:val="26"/>
          <w:szCs w:val="26"/>
          <w:u w:val="single"/>
        </w:rPr>
        <w:t xml:space="preserve">все детали и сборочные единицы знаков должны быть изготовлены из антикоррозионных материалов </w:t>
      </w:r>
      <w:r w:rsidRPr="005E2583">
        <w:rPr>
          <w:b/>
          <w:sz w:val="26"/>
          <w:szCs w:val="26"/>
          <w:u w:val="single"/>
        </w:rPr>
        <w:t>или</w:t>
      </w:r>
      <w:r w:rsidRPr="005E2583">
        <w:rPr>
          <w:sz w:val="26"/>
          <w:szCs w:val="26"/>
          <w:u w:val="single"/>
        </w:rPr>
        <w:t xml:space="preserve"> иметь защитное покрытие.</w:t>
      </w:r>
    </w:p>
    <w:p w:rsidR="00EC4BC5" w:rsidRPr="005E2583" w:rsidRDefault="00EC4BC5" w:rsidP="00EC4BC5">
      <w:pPr>
        <w:ind w:firstLine="709"/>
        <w:jc w:val="both"/>
        <w:rPr>
          <w:sz w:val="26"/>
          <w:szCs w:val="26"/>
        </w:rPr>
      </w:pPr>
      <w:r w:rsidRPr="005E2583">
        <w:rPr>
          <w:sz w:val="26"/>
          <w:szCs w:val="26"/>
        </w:rPr>
        <w:t xml:space="preserve">Таким образом, заказчик и уполномоченный орган </w:t>
      </w:r>
      <w:proofErr w:type="gramStart"/>
      <w:r w:rsidRPr="005E2583">
        <w:rPr>
          <w:sz w:val="26"/>
          <w:szCs w:val="26"/>
        </w:rPr>
        <w:t>при</w:t>
      </w:r>
      <w:proofErr w:type="gramEnd"/>
      <w:r w:rsidRPr="005E2583">
        <w:rPr>
          <w:sz w:val="26"/>
          <w:szCs w:val="26"/>
        </w:rPr>
        <w:t xml:space="preserve"> </w:t>
      </w:r>
      <w:proofErr w:type="gramStart"/>
      <w:r w:rsidRPr="005E2583">
        <w:rPr>
          <w:sz w:val="26"/>
          <w:szCs w:val="26"/>
        </w:rPr>
        <w:t>описание</w:t>
      </w:r>
      <w:proofErr w:type="gramEnd"/>
      <w:r w:rsidRPr="005E2583">
        <w:rPr>
          <w:sz w:val="26"/>
          <w:szCs w:val="26"/>
        </w:rPr>
        <w:t xml:space="preserve"> объекта закупки установили иные требования к покрытию дорожных знаков («Знаки дорожные тип 1.34.1, 1.34.2», «Знаки дорожные тип 3.1-3.33»), нежели установлены вышеуказанным ГОСТом</w:t>
      </w:r>
      <w:r>
        <w:rPr>
          <w:sz w:val="26"/>
          <w:szCs w:val="26"/>
        </w:rPr>
        <w:t>, в части использования сопровождающего значения показателя «покрытие» дорожного знака отличного от определенного рассматриваемым государственным стандартом союза/знака</w:t>
      </w:r>
      <w:r w:rsidRPr="005E2583">
        <w:rPr>
          <w:sz w:val="26"/>
          <w:szCs w:val="26"/>
        </w:rPr>
        <w:t>.</w:t>
      </w:r>
    </w:p>
    <w:p w:rsidR="00EC4BC5" w:rsidRPr="005E2583" w:rsidRDefault="00EC4BC5" w:rsidP="00EC4BC5">
      <w:pPr>
        <w:ind w:firstLine="709"/>
        <w:jc w:val="both"/>
        <w:rPr>
          <w:sz w:val="26"/>
          <w:szCs w:val="26"/>
          <w:u w:val="single"/>
        </w:rPr>
      </w:pPr>
      <w:proofErr w:type="gramStart"/>
      <w:r>
        <w:rPr>
          <w:sz w:val="26"/>
          <w:szCs w:val="26"/>
        </w:rPr>
        <w:t>Исходя из пункта 2 части 1 статьи 33 Федерального закона от 05.04.2013      № 44-ФЗ в</w:t>
      </w:r>
      <w:r w:rsidRPr="005E2583">
        <w:rPr>
          <w:sz w:val="26"/>
          <w:szCs w:val="26"/>
        </w:rPr>
        <w:t xml:space="preserve"> данном случае заказчик и уполномоченный орган при описании объекта закупки не использовали</w:t>
      </w:r>
      <w:proofErr w:type="gramEnd"/>
      <w:r w:rsidRPr="005E2583">
        <w:rPr>
          <w:sz w:val="26"/>
          <w:szCs w:val="26"/>
        </w:rPr>
        <w:t xml:space="preserve"> установленные действующими государственными стандартами требования к покрытию дорожных знаков, то они должны включить в рассматриваемую документацию </w:t>
      </w:r>
      <w:r w:rsidRPr="005E2583">
        <w:rPr>
          <w:sz w:val="26"/>
          <w:szCs w:val="26"/>
          <w:u w:val="single"/>
        </w:rPr>
        <w:t xml:space="preserve">обоснование необходимости использования других требований. </w:t>
      </w:r>
    </w:p>
    <w:p w:rsidR="00EC4BC5" w:rsidRPr="005E2583" w:rsidRDefault="00EC4BC5" w:rsidP="00EC4BC5">
      <w:pPr>
        <w:ind w:firstLine="709"/>
        <w:jc w:val="both"/>
        <w:rPr>
          <w:sz w:val="26"/>
          <w:szCs w:val="26"/>
        </w:rPr>
      </w:pPr>
      <w:r w:rsidRPr="005E2583">
        <w:rPr>
          <w:sz w:val="26"/>
          <w:szCs w:val="26"/>
        </w:rPr>
        <w:t xml:space="preserve">Комиссией </w:t>
      </w:r>
      <w:proofErr w:type="gramStart"/>
      <w:r w:rsidRPr="005E2583">
        <w:rPr>
          <w:sz w:val="26"/>
          <w:szCs w:val="26"/>
        </w:rPr>
        <w:t>Ярославского</w:t>
      </w:r>
      <w:proofErr w:type="gramEnd"/>
      <w:r w:rsidRPr="005E2583">
        <w:rPr>
          <w:sz w:val="26"/>
          <w:szCs w:val="26"/>
        </w:rPr>
        <w:t xml:space="preserve"> УФАС России установлено, что такое обоснование в аукционной документации отсутствует.</w:t>
      </w:r>
    </w:p>
    <w:p w:rsidR="00EC4BC5" w:rsidRDefault="00EC4BC5" w:rsidP="00EC4BC5">
      <w:pPr>
        <w:widowControl w:val="0"/>
        <w:ind w:firstLine="720"/>
        <w:jc w:val="both"/>
        <w:rPr>
          <w:sz w:val="26"/>
          <w:szCs w:val="26"/>
        </w:rPr>
      </w:pPr>
      <w:r w:rsidRPr="005E2583">
        <w:rPr>
          <w:sz w:val="26"/>
          <w:szCs w:val="26"/>
        </w:rPr>
        <w:t>Учитывая вышеизложенное, установив в аукционной документации на право заключения государственного контракта на ремонт участков автомобильной дороги Тутаев-</w:t>
      </w:r>
      <w:proofErr w:type="spellStart"/>
      <w:r w:rsidRPr="005E2583">
        <w:rPr>
          <w:sz w:val="26"/>
          <w:szCs w:val="26"/>
        </w:rPr>
        <w:t>Шопша</w:t>
      </w:r>
      <w:proofErr w:type="spellEnd"/>
      <w:r w:rsidRPr="005E2583">
        <w:rPr>
          <w:sz w:val="26"/>
          <w:szCs w:val="26"/>
        </w:rPr>
        <w:t xml:space="preserve"> в </w:t>
      </w:r>
      <w:proofErr w:type="spellStart"/>
      <w:r w:rsidRPr="005E2583">
        <w:rPr>
          <w:sz w:val="26"/>
          <w:szCs w:val="26"/>
        </w:rPr>
        <w:t>Тутаевском</w:t>
      </w:r>
      <w:proofErr w:type="spellEnd"/>
      <w:r w:rsidRPr="005E2583">
        <w:rPr>
          <w:sz w:val="26"/>
          <w:szCs w:val="26"/>
        </w:rPr>
        <w:t xml:space="preserve"> и Гаврилов-Ямском муниципальных районах Ярославской области (1этап) (извещение № 0171200001920001125) требование к покрытию дорожных знаков («Знаки дорожные тип 1.34.1, 1.34.2», «Знаки дорожные тип 3.1-3.33»</w:t>
      </w:r>
      <w:r w:rsidR="005D27CE">
        <w:rPr>
          <w:sz w:val="26"/>
          <w:szCs w:val="26"/>
        </w:rPr>
        <w:t xml:space="preserve"> ДОПОЛНИ ПОЗИЦИЯМИ</w:t>
      </w:r>
      <w:r w:rsidRPr="005E2583">
        <w:rPr>
          <w:sz w:val="26"/>
          <w:szCs w:val="26"/>
        </w:rPr>
        <w:t xml:space="preserve">) не в соответствии с действующими государственными стандартами (ГОСТ </w:t>
      </w:r>
      <w:proofErr w:type="gramStart"/>
      <w:r w:rsidRPr="005E2583">
        <w:rPr>
          <w:sz w:val="26"/>
          <w:szCs w:val="26"/>
        </w:rPr>
        <w:t>Р</w:t>
      </w:r>
      <w:proofErr w:type="gramEnd"/>
      <w:r w:rsidRPr="005E2583">
        <w:rPr>
          <w:sz w:val="26"/>
          <w:szCs w:val="26"/>
        </w:rPr>
        <w:t xml:space="preserve"> 52290-2004) и не включив в последнюю обоснование</w:t>
      </w:r>
      <w:r w:rsidRPr="005E2583">
        <w:t xml:space="preserve"> </w:t>
      </w:r>
      <w:r w:rsidRPr="005E2583">
        <w:rPr>
          <w:sz w:val="26"/>
          <w:szCs w:val="26"/>
        </w:rPr>
        <w:t xml:space="preserve">необходимости использования иных требований к покрытию дорожных знаков, заказчик и уполномоченный орган допустили нарушение </w:t>
      </w:r>
      <w:r w:rsidRPr="006F05E0">
        <w:rPr>
          <w:b/>
          <w:sz w:val="26"/>
          <w:szCs w:val="26"/>
        </w:rPr>
        <w:t>пункта 1 части 1 статьи 64 Федерального закона от 05.04.2013 № 44-ФЗ.</w:t>
      </w:r>
    </w:p>
    <w:p w:rsidR="00DC221F" w:rsidRDefault="00DC221F" w:rsidP="00897CE5">
      <w:pPr>
        <w:widowControl w:val="0"/>
        <w:ind w:firstLine="720"/>
        <w:jc w:val="both"/>
        <w:rPr>
          <w:sz w:val="26"/>
          <w:szCs w:val="26"/>
        </w:rPr>
      </w:pPr>
      <w:r w:rsidRPr="00DC221F">
        <w:rPr>
          <w:sz w:val="26"/>
          <w:szCs w:val="26"/>
        </w:rPr>
        <w:t>На основании изложенного и руководствуясь частью 8 статьи 106 Федерального закона от 05.04.2013г. № 44-ФЗ, Административным регламентом, утвержденным приказом ФАС России от 19.11.2014г. № 727/14, Комиссия Ярославского УФАС России по контролю закупок,</w:t>
      </w:r>
    </w:p>
    <w:p w:rsidR="00DC221F" w:rsidRDefault="00DC221F" w:rsidP="00912CC2">
      <w:pPr>
        <w:pStyle w:val="af8"/>
        <w:suppressAutoHyphens/>
        <w:spacing w:before="0" w:after="0"/>
        <w:contextualSpacing/>
        <w:jc w:val="center"/>
        <w:rPr>
          <w:caps/>
          <w:sz w:val="26"/>
          <w:szCs w:val="26"/>
          <w:lang w:val="ru-RU"/>
        </w:rPr>
      </w:pPr>
    </w:p>
    <w:p w:rsidR="0021540C" w:rsidRPr="00BB2A25" w:rsidRDefault="008D72F5" w:rsidP="00912CC2">
      <w:pPr>
        <w:pStyle w:val="af8"/>
        <w:suppressAutoHyphens/>
        <w:spacing w:before="0" w:after="0"/>
        <w:contextualSpacing/>
        <w:jc w:val="center"/>
        <w:rPr>
          <w:caps/>
          <w:sz w:val="26"/>
          <w:szCs w:val="26"/>
        </w:rPr>
      </w:pPr>
      <w:r w:rsidRPr="00BB2A25">
        <w:rPr>
          <w:caps/>
          <w:sz w:val="26"/>
          <w:szCs w:val="26"/>
        </w:rPr>
        <w:t>решила:</w:t>
      </w:r>
    </w:p>
    <w:p w:rsidR="0021540C" w:rsidRPr="00BB2A25" w:rsidRDefault="0021540C" w:rsidP="00912CC2">
      <w:pPr>
        <w:pStyle w:val="af8"/>
        <w:suppressAutoHyphens/>
        <w:spacing w:before="0" w:after="0"/>
        <w:contextualSpacing/>
        <w:jc w:val="center"/>
        <w:rPr>
          <w:caps/>
          <w:sz w:val="26"/>
          <w:szCs w:val="26"/>
        </w:rPr>
      </w:pPr>
    </w:p>
    <w:p w:rsidR="006549DA" w:rsidRDefault="005A5148" w:rsidP="006549DA">
      <w:pPr>
        <w:ind w:firstLine="709"/>
        <w:jc w:val="both"/>
        <w:rPr>
          <w:sz w:val="26"/>
          <w:szCs w:val="26"/>
        </w:rPr>
      </w:pPr>
      <w:r>
        <w:rPr>
          <w:sz w:val="26"/>
          <w:szCs w:val="26"/>
        </w:rPr>
        <w:t xml:space="preserve">1. </w:t>
      </w:r>
      <w:proofErr w:type="gramStart"/>
      <w:r w:rsidR="003978AB" w:rsidRPr="00304CC1">
        <w:rPr>
          <w:sz w:val="26"/>
          <w:szCs w:val="26"/>
        </w:rPr>
        <w:t xml:space="preserve">Признать жалобу </w:t>
      </w:r>
      <w:r w:rsidR="003978AB" w:rsidRPr="00DC6C09">
        <w:rPr>
          <w:bCs/>
          <w:sz w:val="26"/>
          <w:szCs w:val="26"/>
        </w:rPr>
        <w:t>общества с ограниченной ответственностью «</w:t>
      </w:r>
      <w:r>
        <w:rPr>
          <w:bCs/>
          <w:sz w:val="26"/>
          <w:szCs w:val="26"/>
        </w:rPr>
        <w:t>УМПРЭО</w:t>
      </w:r>
      <w:r w:rsidR="003978AB" w:rsidRPr="00DC6C09">
        <w:rPr>
          <w:bCs/>
          <w:sz w:val="26"/>
          <w:szCs w:val="26"/>
        </w:rPr>
        <w:t>»</w:t>
      </w:r>
      <w:r w:rsidR="003978AB" w:rsidRPr="00331F76">
        <w:rPr>
          <w:sz w:val="26"/>
          <w:szCs w:val="26"/>
        </w:rPr>
        <w:t xml:space="preserve"> </w:t>
      </w:r>
      <w:r w:rsidR="003978AB">
        <w:rPr>
          <w:sz w:val="26"/>
          <w:szCs w:val="26"/>
        </w:rPr>
        <w:br/>
      </w:r>
      <w:r w:rsidR="003978AB" w:rsidRPr="00927CD4">
        <w:rPr>
          <w:sz w:val="26"/>
          <w:szCs w:val="26"/>
        </w:rPr>
        <w:t xml:space="preserve">(ИНН </w:t>
      </w:r>
      <w:r w:rsidRPr="005A5148">
        <w:rPr>
          <w:sz w:val="26"/>
          <w:szCs w:val="26"/>
        </w:rPr>
        <w:t>7612038469</w:t>
      </w:r>
      <w:r w:rsidR="003978AB" w:rsidRPr="00927CD4">
        <w:rPr>
          <w:sz w:val="26"/>
          <w:szCs w:val="26"/>
        </w:rPr>
        <w:t xml:space="preserve">, ОГРН </w:t>
      </w:r>
      <w:r w:rsidRPr="005A5148">
        <w:rPr>
          <w:sz w:val="26"/>
          <w:szCs w:val="26"/>
          <w:lang w:eastAsia="ru-RU"/>
        </w:rPr>
        <w:t>1077612003622</w:t>
      </w:r>
      <w:r w:rsidR="003978AB" w:rsidRPr="00927CD4">
        <w:rPr>
          <w:sz w:val="26"/>
          <w:szCs w:val="26"/>
        </w:rPr>
        <w:t>) на</w:t>
      </w:r>
      <w:r w:rsidR="003978AB" w:rsidRPr="00331F76">
        <w:rPr>
          <w:sz w:val="26"/>
          <w:szCs w:val="26"/>
        </w:rPr>
        <w:t xml:space="preserve"> действия </w:t>
      </w:r>
      <w:r w:rsidR="003978AB">
        <w:rPr>
          <w:sz w:val="26"/>
          <w:szCs w:val="26"/>
        </w:rPr>
        <w:t>аукционной комиссии уполномоченного органа</w:t>
      </w:r>
      <w:r w:rsidR="003978AB" w:rsidRPr="00927CD4">
        <w:rPr>
          <w:sz w:val="26"/>
          <w:szCs w:val="26"/>
        </w:rPr>
        <w:t xml:space="preserve">, </w:t>
      </w:r>
      <w:r w:rsidR="003978AB">
        <w:rPr>
          <w:sz w:val="26"/>
          <w:szCs w:val="26"/>
        </w:rPr>
        <w:t>департамента государственного заказа Ярославской области</w:t>
      </w:r>
      <w:r w:rsidR="003978AB" w:rsidRPr="00927CD4">
        <w:rPr>
          <w:sz w:val="26"/>
          <w:szCs w:val="26"/>
        </w:rPr>
        <w:t xml:space="preserve"> (ИНН </w:t>
      </w:r>
      <w:r w:rsidR="003978AB" w:rsidRPr="00B8703F">
        <w:rPr>
          <w:sz w:val="26"/>
          <w:szCs w:val="26"/>
        </w:rPr>
        <w:t>7604084334</w:t>
      </w:r>
      <w:r w:rsidR="003978AB" w:rsidRPr="00927CD4">
        <w:rPr>
          <w:sz w:val="26"/>
          <w:szCs w:val="26"/>
        </w:rPr>
        <w:t xml:space="preserve">, ОГРН </w:t>
      </w:r>
      <w:r w:rsidR="003978AB" w:rsidRPr="00B8703F">
        <w:rPr>
          <w:sz w:val="26"/>
          <w:szCs w:val="26"/>
        </w:rPr>
        <w:t>1067604003411</w:t>
      </w:r>
      <w:r w:rsidR="003978AB" w:rsidRPr="00927CD4">
        <w:rPr>
          <w:sz w:val="26"/>
          <w:szCs w:val="26"/>
        </w:rPr>
        <w:t xml:space="preserve">), </w:t>
      </w:r>
      <w:r w:rsidRPr="005A5148">
        <w:rPr>
          <w:sz w:val="26"/>
          <w:szCs w:val="26"/>
        </w:rPr>
        <w:t>при проведении аукциона в электронной форме на право заключения государственного контракта на ремонт участков автомобильной дороги Тутаев-</w:t>
      </w:r>
      <w:proofErr w:type="spellStart"/>
      <w:r w:rsidRPr="005A5148">
        <w:rPr>
          <w:sz w:val="26"/>
          <w:szCs w:val="26"/>
        </w:rPr>
        <w:t>Шопша</w:t>
      </w:r>
      <w:proofErr w:type="spellEnd"/>
      <w:r w:rsidRPr="005A5148">
        <w:rPr>
          <w:sz w:val="26"/>
          <w:szCs w:val="26"/>
        </w:rPr>
        <w:t xml:space="preserve"> в </w:t>
      </w:r>
      <w:proofErr w:type="spellStart"/>
      <w:r w:rsidRPr="005A5148">
        <w:rPr>
          <w:sz w:val="26"/>
          <w:szCs w:val="26"/>
        </w:rPr>
        <w:t>Тутаевском</w:t>
      </w:r>
      <w:proofErr w:type="spellEnd"/>
      <w:r w:rsidRPr="005A5148">
        <w:rPr>
          <w:sz w:val="26"/>
          <w:szCs w:val="26"/>
        </w:rPr>
        <w:t xml:space="preserve"> и Гаврилов-Ямском муниципальных районах Ярославской области (1этап) (извещение № 0171200001920001125)</w:t>
      </w:r>
      <w:r w:rsidR="003978AB">
        <w:rPr>
          <w:sz w:val="26"/>
          <w:szCs w:val="26"/>
        </w:rPr>
        <w:t>,</w:t>
      </w:r>
      <w:r w:rsidR="003978AB" w:rsidRPr="00304CC1">
        <w:rPr>
          <w:rFonts w:eastAsia="Times New Roman CYR"/>
          <w:sz w:val="26"/>
          <w:szCs w:val="26"/>
          <w:shd w:val="clear" w:color="auto" w:fill="FFFFFF"/>
        </w:rPr>
        <w:t xml:space="preserve"> </w:t>
      </w:r>
      <w:r w:rsidR="003978AB">
        <w:rPr>
          <w:rFonts w:eastAsia="Times New Roman CYR"/>
          <w:sz w:val="26"/>
          <w:szCs w:val="26"/>
          <w:shd w:val="clear" w:color="auto" w:fill="FFFFFF"/>
        </w:rPr>
        <w:t>не</w:t>
      </w:r>
      <w:r w:rsidR="003978AB" w:rsidRPr="00304CC1">
        <w:rPr>
          <w:sz w:val="26"/>
          <w:szCs w:val="26"/>
        </w:rPr>
        <w:t>обоснованной.</w:t>
      </w:r>
      <w:proofErr w:type="gramEnd"/>
    </w:p>
    <w:p w:rsidR="005A5148" w:rsidRDefault="005A5148" w:rsidP="006549DA">
      <w:pPr>
        <w:ind w:firstLine="709"/>
        <w:jc w:val="both"/>
        <w:rPr>
          <w:sz w:val="26"/>
          <w:szCs w:val="26"/>
          <w:lang w:val="en-US"/>
        </w:rPr>
      </w:pPr>
      <w:r w:rsidRPr="002D7611">
        <w:rPr>
          <w:sz w:val="26"/>
          <w:szCs w:val="26"/>
        </w:rPr>
        <w:t xml:space="preserve">2. </w:t>
      </w:r>
      <w:proofErr w:type="gramStart"/>
      <w:r w:rsidR="002D7611" w:rsidRPr="002D7611">
        <w:rPr>
          <w:sz w:val="26"/>
          <w:szCs w:val="26"/>
        </w:rPr>
        <w:t xml:space="preserve">Рассмотрение довода жалобы </w:t>
      </w:r>
      <w:r w:rsidR="002D7611" w:rsidRPr="00DC6C09">
        <w:rPr>
          <w:bCs/>
          <w:sz w:val="26"/>
          <w:szCs w:val="26"/>
        </w:rPr>
        <w:t>общества с ограниченной ответственностью «</w:t>
      </w:r>
      <w:r w:rsidR="002D7611">
        <w:rPr>
          <w:bCs/>
          <w:sz w:val="26"/>
          <w:szCs w:val="26"/>
        </w:rPr>
        <w:t>УМПРЭО</w:t>
      </w:r>
      <w:r w:rsidR="002D7611" w:rsidRPr="00DC6C09">
        <w:rPr>
          <w:bCs/>
          <w:sz w:val="26"/>
          <w:szCs w:val="26"/>
        </w:rPr>
        <w:t>»</w:t>
      </w:r>
      <w:r w:rsidR="002D7611">
        <w:rPr>
          <w:sz w:val="26"/>
          <w:szCs w:val="26"/>
        </w:rPr>
        <w:t xml:space="preserve"> </w:t>
      </w:r>
      <w:r w:rsidR="002D7611" w:rsidRPr="00927CD4">
        <w:rPr>
          <w:sz w:val="26"/>
          <w:szCs w:val="26"/>
        </w:rPr>
        <w:t xml:space="preserve">(ИНН </w:t>
      </w:r>
      <w:r w:rsidR="002D7611" w:rsidRPr="005A5148">
        <w:rPr>
          <w:sz w:val="26"/>
          <w:szCs w:val="26"/>
        </w:rPr>
        <w:t>7612038469</w:t>
      </w:r>
      <w:r w:rsidR="002D7611" w:rsidRPr="00927CD4">
        <w:rPr>
          <w:sz w:val="26"/>
          <w:szCs w:val="26"/>
        </w:rPr>
        <w:t xml:space="preserve">, ОГРН </w:t>
      </w:r>
      <w:r w:rsidR="002D7611" w:rsidRPr="005A5148">
        <w:rPr>
          <w:sz w:val="26"/>
          <w:szCs w:val="26"/>
          <w:lang w:eastAsia="ru-RU"/>
        </w:rPr>
        <w:t>1077612003622</w:t>
      </w:r>
      <w:r w:rsidR="002D7611" w:rsidRPr="00927CD4">
        <w:rPr>
          <w:sz w:val="26"/>
          <w:szCs w:val="26"/>
        </w:rPr>
        <w:t>)</w:t>
      </w:r>
      <w:r w:rsidR="002D7611" w:rsidRPr="002D7611">
        <w:rPr>
          <w:sz w:val="26"/>
          <w:szCs w:val="26"/>
        </w:rPr>
        <w:t xml:space="preserve"> относительно положений документации </w:t>
      </w:r>
      <w:r w:rsidR="002D7611" w:rsidRPr="005A5148">
        <w:rPr>
          <w:sz w:val="26"/>
          <w:szCs w:val="26"/>
        </w:rPr>
        <w:t>при проведении аукциона в электронной форме на право заключения государственного контракта на ремонт участков автомобильной дороги Тутаев-</w:t>
      </w:r>
      <w:proofErr w:type="spellStart"/>
      <w:r w:rsidR="002D7611" w:rsidRPr="005A5148">
        <w:rPr>
          <w:sz w:val="26"/>
          <w:szCs w:val="26"/>
        </w:rPr>
        <w:t>Шопша</w:t>
      </w:r>
      <w:proofErr w:type="spellEnd"/>
      <w:r w:rsidR="002D7611" w:rsidRPr="005A5148">
        <w:rPr>
          <w:sz w:val="26"/>
          <w:szCs w:val="26"/>
        </w:rPr>
        <w:t xml:space="preserve"> в </w:t>
      </w:r>
      <w:proofErr w:type="spellStart"/>
      <w:r w:rsidR="002D7611" w:rsidRPr="005A5148">
        <w:rPr>
          <w:sz w:val="26"/>
          <w:szCs w:val="26"/>
        </w:rPr>
        <w:t>Тутаевском</w:t>
      </w:r>
      <w:proofErr w:type="spellEnd"/>
      <w:r w:rsidR="002D7611" w:rsidRPr="005A5148">
        <w:rPr>
          <w:sz w:val="26"/>
          <w:szCs w:val="26"/>
        </w:rPr>
        <w:t xml:space="preserve"> и Гаврилов-Ямском муниципальных районах Ярославской области (1этап) (извещение № 0171200001920001125)</w:t>
      </w:r>
      <w:r w:rsidR="002D7611" w:rsidRPr="002D7611">
        <w:rPr>
          <w:sz w:val="26"/>
          <w:szCs w:val="26"/>
        </w:rPr>
        <w:t xml:space="preserve"> не проводится в соответствии с частью </w:t>
      </w:r>
      <w:r w:rsidR="002D7611" w:rsidRPr="002D7611">
        <w:rPr>
          <w:sz w:val="26"/>
          <w:szCs w:val="26"/>
          <w:lang w:val="en-US"/>
        </w:rPr>
        <w:t xml:space="preserve">4 </w:t>
      </w:r>
      <w:proofErr w:type="spellStart"/>
      <w:r w:rsidR="002D7611" w:rsidRPr="002D7611">
        <w:rPr>
          <w:sz w:val="26"/>
          <w:szCs w:val="26"/>
          <w:lang w:val="en-US"/>
        </w:rPr>
        <w:t>статьи</w:t>
      </w:r>
      <w:proofErr w:type="spellEnd"/>
      <w:r w:rsidR="002D7611" w:rsidRPr="002D7611">
        <w:rPr>
          <w:sz w:val="26"/>
          <w:szCs w:val="26"/>
          <w:lang w:val="en-US"/>
        </w:rPr>
        <w:t xml:space="preserve"> 105 </w:t>
      </w:r>
      <w:proofErr w:type="spellStart"/>
      <w:r w:rsidR="002D7611" w:rsidRPr="002D7611">
        <w:rPr>
          <w:sz w:val="26"/>
          <w:szCs w:val="26"/>
          <w:lang w:val="en-US"/>
        </w:rPr>
        <w:t>Федерального</w:t>
      </w:r>
      <w:proofErr w:type="spellEnd"/>
      <w:r w:rsidR="002D7611" w:rsidRPr="002D7611">
        <w:rPr>
          <w:sz w:val="26"/>
          <w:szCs w:val="26"/>
          <w:lang w:val="en-US"/>
        </w:rPr>
        <w:t xml:space="preserve"> </w:t>
      </w:r>
      <w:proofErr w:type="spellStart"/>
      <w:r w:rsidR="002D7611" w:rsidRPr="002D7611">
        <w:rPr>
          <w:sz w:val="26"/>
          <w:szCs w:val="26"/>
          <w:lang w:val="en-US"/>
        </w:rPr>
        <w:t>закона</w:t>
      </w:r>
      <w:proofErr w:type="spellEnd"/>
      <w:r w:rsidR="002D7611" w:rsidRPr="002D7611">
        <w:rPr>
          <w:sz w:val="26"/>
          <w:szCs w:val="26"/>
          <w:lang w:val="en-US"/>
        </w:rPr>
        <w:t xml:space="preserve"> </w:t>
      </w:r>
      <w:proofErr w:type="spellStart"/>
      <w:r w:rsidR="002D7611" w:rsidRPr="002D7611">
        <w:rPr>
          <w:sz w:val="26"/>
          <w:szCs w:val="26"/>
          <w:lang w:val="en-US"/>
        </w:rPr>
        <w:t>от</w:t>
      </w:r>
      <w:proofErr w:type="spellEnd"/>
      <w:r w:rsidR="002D7611" w:rsidRPr="002D7611">
        <w:rPr>
          <w:sz w:val="26"/>
          <w:szCs w:val="26"/>
          <w:lang w:val="en-US"/>
        </w:rPr>
        <w:t xml:space="preserve"> 05.04.2013</w:t>
      </w:r>
      <w:r w:rsidR="002D7611">
        <w:rPr>
          <w:sz w:val="26"/>
          <w:szCs w:val="26"/>
        </w:rPr>
        <w:t xml:space="preserve"> №</w:t>
      </w:r>
      <w:r w:rsidR="002D7611" w:rsidRPr="002D7611">
        <w:rPr>
          <w:sz w:val="26"/>
          <w:szCs w:val="26"/>
          <w:lang w:val="en-US"/>
        </w:rPr>
        <w:t xml:space="preserve"> 44-ФЗ.</w:t>
      </w:r>
      <w:proofErr w:type="gramEnd"/>
    </w:p>
    <w:p w:rsidR="002D7611" w:rsidRDefault="002D7611" w:rsidP="006549DA">
      <w:pPr>
        <w:ind w:firstLine="709"/>
        <w:jc w:val="both"/>
        <w:rPr>
          <w:sz w:val="26"/>
          <w:szCs w:val="26"/>
        </w:rPr>
      </w:pPr>
      <w:r>
        <w:rPr>
          <w:sz w:val="26"/>
          <w:szCs w:val="26"/>
        </w:rPr>
        <w:t xml:space="preserve">3. </w:t>
      </w:r>
      <w:proofErr w:type="gramStart"/>
      <w:r w:rsidRPr="002D7611">
        <w:rPr>
          <w:sz w:val="26"/>
          <w:szCs w:val="26"/>
        </w:rPr>
        <w:t>По итогам проведения внеплановой проверки аукциона в электронной форме на право заключения государственного контракта на ремонт участков автомобильной дороги Тутаев-</w:t>
      </w:r>
      <w:proofErr w:type="spellStart"/>
      <w:r w:rsidRPr="002D7611">
        <w:rPr>
          <w:sz w:val="26"/>
          <w:szCs w:val="26"/>
        </w:rPr>
        <w:t>Шопша</w:t>
      </w:r>
      <w:proofErr w:type="spellEnd"/>
      <w:r w:rsidRPr="002D7611">
        <w:rPr>
          <w:sz w:val="26"/>
          <w:szCs w:val="26"/>
        </w:rPr>
        <w:t xml:space="preserve"> в </w:t>
      </w:r>
      <w:proofErr w:type="spellStart"/>
      <w:r w:rsidRPr="002D7611">
        <w:rPr>
          <w:sz w:val="26"/>
          <w:szCs w:val="26"/>
        </w:rPr>
        <w:t>Тутаевском</w:t>
      </w:r>
      <w:proofErr w:type="spellEnd"/>
      <w:r w:rsidRPr="002D7611">
        <w:rPr>
          <w:sz w:val="26"/>
          <w:szCs w:val="26"/>
        </w:rPr>
        <w:t xml:space="preserve"> и Гаврилов-Ямском муниципальных районах Ярославской области (1этап) (извещение</w:t>
      </w:r>
      <w:r>
        <w:rPr>
          <w:sz w:val="26"/>
          <w:szCs w:val="26"/>
        </w:rPr>
        <w:t xml:space="preserve"> </w:t>
      </w:r>
      <w:r w:rsidRPr="002D7611">
        <w:rPr>
          <w:sz w:val="26"/>
          <w:szCs w:val="26"/>
        </w:rPr>
        <w:t>№ 0171200001920001125) признать заказчика, государственное казённое учреждение Ярославской области «Ярославская областная дорожная служба» (ИНН 762701327, ОГРН 1027601604469), и уполномоченный орган, департамент государственного заказа Ярославской области (ИНН 7604084334, ОГРН 1067604003411), нарушившими пункт</w:t>
      </w:r>
      <w:r>
        <w:rPr>
          <w:sz w:val="26"/>
          <w:szCs w:val="26"/>
        </w:rPr>
        <w:t>ы</w:t>
      </w:r>
      <w:proofErr w:type="gramEnd"/>
      <w:r w:rsidRPr="002D7611">
        <w:rPr>
          <w:sz w:val="26"/>
          <w:szCs w:val="26"/>
        </w:rPr>
        <w:t xml:space="preserve"> 1</w:t>
      </w:r>
      <w:r>
        <w:rPr>
          <w:sz w:val="26"/>
          <w:szCs w:val="26"/>
        </w:rPr>
        <w:t xml:space="preserve"> и 2</w:t>
      </w:r>
      <w:r w:rsidRPr="002D7611">
        <w:rPr>
          <w:sz w:val="26"/>
          <w:szCs w:val="26"/>
        </w:rPr>
        <w:t xml:space="preserve"> части 1 статьи 64 Федерального закона от 05.04.2013 № 44-ФЗ.</w:t>
      </w:r>
    </w:p>
    <w:p w:rsidR="002D7611" w:rsidRDefault="002D7611" w:rsidP="006549DA">
      <w:pPr>
        <w:ind w:firstLine="709"/>
        <w:jc w:val="both"/>
        <w:rPr>
          <w:sz w:val="26"/>
          <w:szCs w:val="26"/>
        </w:rPr>
      </w:pPr>
      <w:r>
        <w:rPr>
          <w:sz w:val="26"/>
          <w:szCs w:val="26"/>
        </w:rPr>
        <w:t xml:space="preserve">4. </w:t>
      </w:r>
      <w:proofErr w:type="gramStart"/>
      <w:r w:rsidRPr="005E2583">
        <w:rPr>
          <w:sz w:val="26"/>
          <w:szCs w:val="26"/>
        </w:rPr>
        <w:t>Не выдавать заказчику, государственному казённому учреждению Ярославской области «Ярославская областная дорожная служба» (ИНН 762701327, ОГРН 1027601604469), и уполномоченному органу, департаменту государственного заказа Ярославской области (ИНН 7604084334, ОГРН 1067604003411), обязательное для исполнения предписание</w:t>
      </w:r>
      <w:r>
        <w:rPr>
          <w:sz w:val="26"/>
          <w:szCs w:val="26"/>
        </w:rPr>
        <w:t xml:space="preserve"> об устранении выявленных нарушений</w:t>
      </w:r>
      <w:r w:rsidRPr="005E2583">
        <w:rPr>
          <w:sz w:val="26"/>
          <w:szCs w:val="26"/>
        </w:rPr>
        <w:t xml:space="preserve">, </w:t>
      </w:r>
      <w:r w:rsidRPr="002D7611">
        <w:rPr>
          <w:sz w:val="26"/>
          <w:szCs w:val="26"/>
        </w:rPr>
        <w:t xml:space="preserve">поскольку выдано предписание по результатам рассмотрения </w:t>
      </w:r>
      <w:r w:rsidRPr="005E2583">
        <w:rPr>
          <w:sz w:val="26"/>
          <w:szCs w:val="26"/>
        </w:rPr>
        <w:t>жалобы ООО «</w:t>
      </w:r>
      <w:proofErr w:type="spellStart"/>
      <w:r w:rsidRPr="005E2583">
        <w:rPr>
          <w:sz w:val="26"/>
          <w:szCs w:val="26"/>
        </w:rPr>
        <w:t>Атлантикпро</w:t>
      </w:r>
      <w:proofErr w:type="spellEnd"/>
      <w:r w:rsidRPr="005E2583">
        <w:rPr>
          <w:sz w:val="26"/>
          <w:szCs w:val="26"/>
        </w:rPr>
        <w:t>»</w:t>
      </w:r>
      <w:r w:rsidRPr="002D7611">
        <w:rPr>
          <w:sz w:val="26"/>
          <w:szCs w:val="26"/>
        </w:rPr>
        <w:t xml:space="preserve"> на данную закупку</w:t>
      </w:r>
      <w:r>
        <w:rPr>
          <w:sz w:val="26"/>
          <w:szCs w:val="26"/>
        </w:rPr>
        <w:t xml:space="preserve"> </w:t>
      </w:r>
      <w:r w:rsidRPr="005E2583">
        <w:rPr>
          <w:sz w:val="26"/>
          <w:szCs w:val="26"/>
        </w:rPr>
        <w:t xml:space="preserve">(решение и предписание Ярославского УФАС России </w:t>
      </w:r>
      <w:r>
        <w:rPr>
          <w:sz w:val="26"/>
          <w:szCs w:val="26"/>
        </w:rPr>
        <w:br/>
      </w:r>
      <w:r w:rsidRPr="005E2583">
        <w:rPr>
          <w:sz w:val="26"/>
          <w:szCs w:val="26"/>
        </w:rPr>
        <w:t>№ 076/06/64-641/2020).</w:t>
      </w:r>
      <w:proofErr w:type="gramEnd"/>
    </w:p>
    <w:p w:rsidR="008D72F5" w:rsidRPr="00BB2A25" w:rsidRDefault="006549DA" w:rsidP="006549DA">
      <w:pPr>
        <w:widowControl w:val="0"/>
        <w:ind w:firstLine="709"/>
        <w:jc w:val="both"/>
        <w:rPr>
          <w:sz w:val="26"/>
          <w:szCs w:val="26"/>
        </w:rPr>
      </w:pPr>
      <w:r w:rsidRPr="00304CC1">
        <w:rPr>
          <w:sz w:val="26"/>
          <w:szCs w:val="26"/>
        </w:rPr>
        <w:t>Настоящее решение может быть обжаловано в судебном порядке в течение трех месяцев со дня его принятия.</w:t>
      </w:r>
    </w:p>
    <w:p w:rsidR="004A4410" w:rsidRPr="00962092" w:rsidRDefault="004A4410" w:rsidP="0021540C">
      <w:pPr>
        <w:widowControl w:val="0"/>
        <w:ind w:firstLine="709"/>
        <w:jc w:val="both"/>
        <w:rPr>
          <w:sz w:val="26"/>
          <w:szCs w:val="26"/>
        </w:rPr>
      </w:pPr>
    </w:p>
    <w:p w:rsidR="002A3371" w:rsidRPr="00962092" w:rsidRDefault="002A3371">
      <w:pPr>
        <w:widowControl w:val="0"/>
        <w:jc w:val="both"/>
        <w:rPr>
          <w:sz w:val="26"/>
          <w:szCs w:val="26"/>
        </w:rPr>
      </w:pPr>
      <w:bookmarkStart w:id="4" w:name="_GoBack"/>
      <w:bookmarkEnd w:id="4"/>
    </w:p>
    <w:tbl>
      <w:tblPr>
        <w:tblW w:w="0" w:type="auto"/>
        <w:tblLook w:val="04A0" w:firstRow="1" w:lastRow="0" w:firstColumn="1" w:lastColumn="0" w:noHBand="0" w:noVBand="1"/>
      </w:tblPr>
      <w:tblGrid>
        <w:gridCol w:w="7905"/>
        <w:gridCol w:w="2234"/>
      </w:tblGrid>
      <w:tr w:rsidR="008A75BA" w:rsidRPr="00BB2A25" w:rsidTr="00AC107D">
        <w:trPr>
          <w:trHeight w:val="592"/>
        </w:trPr>
        <w:tc>
          <w:tcPr>
            <w:tcW w:w="7905" w:type="dxa"/>
            <w:shd w:val="clear" w:color="auto" w:fill="auto"/>
          </w:tcPr>
          <w:p w:rsidR="008A75BA" w:rsidRPr="00BB2A25" w:rsidRDefault="008A75BA" w:rsidP="00E90FDC">
            <w:pPr>
              <w:pStyle w:val="aa"/>
              <w:ind w:firstLine="0"/>
              <w:rPr>
                <w:sz w:val="26"/>
                <w:szCs w:val="26"/>
                <w:lang w:val="ru-RU"/>
              </w:rPr>
            </w:pPr>
            <w:r w:rsidRPr="00BB2A25">
              <w:rPr>
                <w:sz w:val="26"/>
                <w:szCs w:val="26"/>
              </w:rPr>
              <w:t>Председатель Комиссии</w:t>
            </w:r>
          </w:p>
        </w:tc>
        <w:tc>
          <w:tcPr>
            <w:tcW w:w="2234" w:type="dxa"/>
            <w:shd w:val="clear" w:color="auto" w:fill="auto"/>
          </w:tcPr>
          <w:p w:rsidR="008A75BA" w:rsidRPr="00BB2A25" w:rsidRDefault="00DC6C09" w:rsidP="00C37511">
            <w:pPr>
              <w:pStyle w:val="aa"/>
              <w:ind w:firstLine="0"/>
              <w:rPr>
                <w:sz w:val="26"/>
                <w:szCs w:val="26"/>
              </w:rPr>
            </w:pPr>
            <w:r>
              <w:rPr>
                <w:sz w:val="26"/>
                <w:szCs w:val="26"/>
                <w:lang w:val="ru-RU"/>
              </w:rPr>
              <w:t>Лебедева С.Н.</w:t>
            </w:r>
          </w:p>
        </w:tc>
      </w:tr>
      <w:tr w:rsidR="008A75BA" w:rsidRPr="00BB2A25" w:rsidTr="00AC107D">
        <w:tc>
          <w:tcPr>
            <w:tcW w:w="7905" w:type="dxa"/>
            <w:shd w:val="clear" w:color="auto" w:fill="auto"/>
          </w:tcPr>
          <w:p w:rsidR="008A75BA" w:rsidRPr="00BB2A25" w:rsidRDefault="008A75BA" w:rsidP="00E90FDC">
            <w:pPr>
              <w:pStyle w:val="aa"/>
              <w:ind w:firstLine="0"/>
              <w:rPr>
                <w:sz w:val="26"/>
                <w:szCs w:val="26"/>
              </w:rPr>
            </w:pPr>
            <w:r w:rsidRPr="00BB2A25">
              <w:rPr>
                <w:sz w:val="26"/>
                <w:szCs w:val="26"/>
              </w:rPr>
              <w:t>Члены Комиссии:</w:t>
            </w:r>
          </w:p>
        </w:tc>
        <w:tc>
          <w:tcPr>
            <w:tcW w:w="2234" w:type="dxa"/>
            <w:shd w:val="clear" w:color="auto" w:fill="auto"/>
          </w:tcPr>
          <w:p w:rsidR="001B11F0" w:rsidRPr="00BB2A25" w:rsidRDefault="00AC107D" w:rsidP="00E90FDC">
            <w:pPr>
              <w:pStyle w:val="aa"/>
              <w:ind w:firstLine="0"/>
              <w:rPr>
                <w:sz w:val="26"/>
                <w:szCs w:val="26"/>
                <w:lang w:val="ru-RU"/>
              </w:rPr>
            </w:pPr>
            <w:r>
              <w:rPr>
                <w:sz w:val="26"/>
                <w:szCs w:val="26"/>
                <w:lang w:val="ru-RU"/>
              </w:rPr>
              <w:t>Печников А.Г.</w:t>
            </w:r>
          </w:p>
          <w:p w:rsidR="001B11F0" w:rsidRPr="00BB2A25" w:rsidRDefault="001B11F0" w:rsidP="00E90FDC">
            <w:pPr>
              <w:pStyle w:val="aa"/>
              <w:ind w:firstLine="0"/>
              <w:rPr>
                <w:sz w:val="26"/>
                <w:szCs w:val="26"/>
                <w:lang w:val="ru-RU"/>
              </w:rPr>
            </w:pPr>
          </w:p>
          <w:p w:rsidR="003B1248" w:rsidRPr="00552212" w:rsidRDefault="002D7611" w:rsidP="00E90FDC">
            <w:pPr>
              <w:pStyle w:val="aa"/>
              <w:ind w:firstLine="0"/>
              <w:rPr>
                <w:sz w:val="26"/>
                <w:szCs w:val="26"/>
                <w:lang w:val="ru-RU"/>
              </w:rPr>
            </w:pPr>
            <w:r>
              <w:rPr>
                <w:sz w:val="26"/>
                <w:szCs w:val="26"/>
                <w:lang w:val="ru-RU"/>
              </w:rPr>
              <w:t>Савичева К.А.</w:t>
            </w:r>
          </w:p>
        </w:tc>
      </w:tr>
    </w:tbl>
    <w:p w:rsidR="008D72F5" w:rsidRPr="00BB2A25" w:rsidRDefault="008D72F5" w:rsidP="00A3606D">
      <w:pPr>
        <w:widowControl w:val="0"/>
        <w:jc w:val="both"/>
        <w:rPr>
          <w:sz w:val="26"/>
          <w:szCs w:val="26"/>
        </w:rPr>
      </w:pPr>
    </w:p>
    <w:sectPr w:rsidR="008D72F5" w:rsidRPr="00BB2A25" w:rsidSect="00156885">
      <w:headerReference w:type="default" r:id="rId9"/>
      <w:footerReference w:type="default" r:id="rId10"/>
      <w:pgSz w:w="11906" w:h="16838"/>
      <w:pgMar w:top="1140" w:right="566" w:bottom="1135" w:left="1134" w:header="567" w:footer="44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6BD" w:rsidRDefault="000D06BD">
      <w:r>
        <w:separator/>
      </w:r>
    </w:p>
  </w:endnote>
  <w:endnote w:type="continuationSeparator" w:id="0">
    <w:p w:rsidR="000D06BD" w:rsidRDefault="000D0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CC"/>
    <w:family w:val="swiss"/>
    <w:pitch w:val="variable"/>
    <w:sig w:usb0="00000000"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0DA" w:rsidRDefault="00B930DA">
    <w:pPr>
      <w:pStyle w:val="ac"/>
    </w:pPr>
    <w:r>
      <w:rPr>
        <w:noProof/>
        <w:lang w:eastAsia="ru-RU"/>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13970" cy="1352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30DA" w:rsidRDefault="00B930DA">
                          <w:pPr>
                            <w:pStyle w:val="ac"/>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 o:spid="_x0000_s1026" type="#_x0000_t202" style="position:absolute;margin-left:0;margin-top:.05pt;width:1.1pt;height:10.6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" stroked="f">
              <v:fill opacity="0"/>
              <v:textbox inset="0,0,0,0">
                <w:txbxContent>
                  <w:p w:rsidR="00B930DA" w:rsidRDefault="00B930DA">
                    <w:pPr>
                      <w:pStyle w:val="ac"/>
                    </w:pPr>
                  </w:p>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6BD" w:rsidRDefault="000D06BD">
      <w:r>
        <w:separator/>
      </w:r>
    </w:p>
  </w:footnote>
  <w:footnote w:type="continuationSeparator" w:id="0">
    <w:p w:rsidR="000D06BD" w:rsidRDefault="000D06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0DA" w:rsidRDefault="00B930DA">
    <w:pPr>
      <w:pStyle w:val="ae"/>
      <w:jc w:val="center"/>
    </w:pPr>
    <w:r>
      <w:fldChar w:fldCharType="begin"/>
    </w:r>
    <w:r>
      <w:instrText>PAGE   \* MERGEFORMAT</w:instrText>
    </w:r>
    <w:r>
      <w:fldChar w:fldCharType="separate"/>
    </w:r>
    <w:r w:rsidR="00962092">
      <w:rPr>
        <w:noProof/>
      </w:rPr>
      <w:t>2</w:t>
    </w:r>
    <w:r>
      <w:fldChar w:fldCharType="end"/>
    </w:r>
  </w:p>
  <w:p w:rsidR="00B930DA" w:rsidRDefault="00B930DA">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0"/>
        </w:tabs>
        <w:ind w:left="0" w:firstLine="0"/>
      </w:pPr>
      <w:rPr>
        <w:rFonts w:ascii="Times New Roman" w:eastAsia="Times New Roman" w:hAnsi="Times New Roman" w:cs="Times New Roman"/>
        <w:b/>
        <w:bCs/>
        <w:i/>
        <w:color w:val="000000"/>
        <w:kern w:val="1"/>
        <w:sz w:val="24"/>
        <w:szCs w:val="24"/>
        <w:lang w:val="ru-RU" w:eastAsia="ar-SA" w:bidi="ar-SA"/>
      </w:rPr>
    </w:lvl>
    <w:lvl w:ilvl="1">
      <w:start w:val="3"/>
      <w:numFmt w:val="decimal"/>
      <w:lvlText w:val="%1.%2."/>
      <w:lvlJc w:val="left"/>
      <w:pPr>
        <w:tabs>
          <w:tab w:val="num" w:pos="709"/>
        </w:tabs>
        <w:ind w:left="0" w:firstLine="0"/>
      </w:pPr>
      <w:rPr>
        <w:rFonts w:ascii="Times New Roman" w:hAnsi="Times New Roman" w:cs="Times New Roman"/>
        <w:b w:val="0"/>
        <w:bCs w:val="0"/>
        <w:color w:val="000000"/>
        <w:sz w:val="24"/>
        <w:szCs w:val="24"/>
        <w:lang w:val="ru-RU"/>
      </w:rPr>
    </w:lvl>
    <w:lvl w:ilvl="2">
      <w:start w:val="1"/>
      <w:numFmt w:val="decimal"/>
      <w:lvlText w:val="%1.%2.%3."/>
      <w:lvlJc w:val="left"/>
      <w:pPr>
        <w:tabs>
          <w:tab w:val="num" w:pos="0"/>
        </w:tabs>
        <w:ind w:left="0" w:firstLine="0"/>
      </w:pPr>
      <w:rPr>
        <w:rFonts w:eastAsia="Times New Roman"/>
      </w:rPr>
    </w:lvl>
    <w:lvl w:ilvl="3">
      <w:start w:val="1"/>
      <w:numFmt w:val="decimal"/>
      <w:lvlText w:val="%1.%2.%3.%4."/>
      <w:lvlJc w:val="left"/>
      <w:pPr>
        <w:tabs>
          <w:tab w:val="num" w:pos="0"/>
        </w:tabs>
        <w:ind w:left="0" w:firstLine="0"/>
      </w:pPr>
      <w:rPr>
        <w:rFonts w:cs="Times New Roman"/>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nsid w:val="29085533"/>
    <w:multiLevelType w:val="hybridMultilevel"/>
    <w:tmpl w:val="D054C83A"/>
    <w:lvl w:ilvl="0" w:tplc="04190001">
      <w:start w:val="1"/>
      <w:numFmt w:val="bullet"/>
      <w:pStyle w:val="pbulletcm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3">
    <w:nsid w:val="36715064"/>
    <w:multiLevelType w:val="hybridMultilevel"/>
    <w:tmpl w:val="83F48D68"/>
    <w:lvl w:ilvl="0" w:tplc="5A48DA18">
      <w:start w:val="214"/>
      <w:numFmt w:val="decimal"/>
      <w:lvlText w:val="%1."/>
      <w:lvlJc w:val="left"/>
      <w:pPr>
        <w:ind w:left="502" w:hanging="360"/>
      </w:pPr>
      <w:rPr>
        <w:rFonts w:ascii="Calibri" w:hAnsi="Calibri" w:cs="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EEA1ECA"/>
    <w:multiLevelType w:val="hybridMultilevel"/>
    <w:tmpl w:val="76FC1C0E"/>
    <w:lvl w:ilvl="0" w:tplc="66B6DD62">
      <w:start w:val="18"/>
      <w:numFmt w:val="decimal"/>
      <w:lvlText w:val="%1."/>
      <w:lvlJc w:val="left"/>
      <w:pPr>
        <w:ind w:left="501" w:hanging="360"/>
      </w:p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abstractNum w:abstractNumId="5">
    <w:nsid w:val="5F145DC2"/>
    <w:multiLevelType w:val="hybridMultilevel"/>
    <w:tmpl w:val="DB060C5C"/>
    <w:lvl w:ilvl="0" w:tplc="0419000F">
      <w:start w:val="1"/>
      <w:numFmt w:val="decimal"/>
      <w:pStyle w:val="2"/>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0C659CA"/>
    <w:multiLevelType w:val="hybridMultilevel"/>
    <w:tmpl w:val="1D30445A"/>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6AA45C43"/>
    <w:multiLevelType w:val="hybridMultilevel"/>
    <w:tmpl w:val="91086D76"/>
    <w:lvl w:ilvl="0" w:tplc="E6D6637A">
      <w:start w:val="23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6E501D2"/>
    <w:multiLevelType w:val="hybridMultilevel"/>
    <w:tmpl w:val="610C628A"/>
    <w:lvl w:ilvl="0" w:tplc="7AE06FCC">
      <w:start w:val="1"/>
      <w:numFmt w:val="decimal"/>
      <w:pStyle w:val="20"/>
      <w:lvlText w:val="%1."/>
      <w:lvlJc w:val="left"/>
      <w:pPr>
        <w:ind w:left="92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6"/>
  </w:num>
  <w:num w:numId="8">
    <w:abstractNumId w:val="7"/>
  </w:num>
  <w:num w:numId="9">
    <w:abstractNumId w:val="1"/>
  </w:num>
  <w:num w:numId="10">
    <w:abstractNumId w:val="5"/>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2F5"/>
    <w:rsid w:val="00001F2F"/>
    <w:rsid w:val="00003B5C"/>
    <w:rsid w:val="00005762"/>
    <w:rsid w:val="0001101E"/>
    <w:rsid w:val="000135F9"/>
    <w:rsid w:val="000141B3"/>
    <w:rsid w:val="00014A04"/>
    <w:rsid w:val="00014B0C"/>
    <w:rsid w:val="000159B1"/>
    <w:rsid w:val="000179DD"/>
    <w:rsid w:val="00017B67"/>
    <w:rsid w:val="000206E1"/>
    <w:rsid w:val="00020C7E"/>
    <w:rsid w:val="0002155F"/>
    <w:rsid w:val="00022416"/>
    <w:rsid w:val="00023AB9"/>
    <w:rsid w:val="00023ECF"/>
    <w:rsid w:val="00027026"/>
    <w:rsid w:val="000318BF"/>
    <w:rsid w:val="00033FE7"/>
    <w:rsid w:val="000342DD"/>
    <w:rsid w:val="00034EEF"/>
    <w:rsid w:val="00040A89"/>
    <w:rsid w:val="00044ACB"/>
    <w:rsid w:val="00044F05"/>
    <w:rsid w:val="00044F8B"/>
    <w:rsid w:val="000500DF"/>
    <w:rsid w:val="00050DCA"/>
    <w:rsid w:val="0005153C"/>
    <w:rsid w:val="00051862"/>
    <w:rsid w:val="00051ED3"/>
    <w:rsid w:val="00052547"/>
    <w:rsid w:val="00054AC5"/>
    <w:rsid w:val="00054F3D"/>
    <w:rsid w:val="000556E1"/>
    <w:rsid w:val="00055AA6"/>
    <w:rsid w:val="00056C3B"/>
    <w:rsid w:val="00056F1C"/>
    <w:rsid w:val="000602CB"/>
    <w:rsid w:val="00060D3C"/>
    <w:rsid w:val="0006214A"/>
    <w:rsid w:val="0006274C"/>
    <w:rsid w:val="000628C6"/>
    <w:rsid w:val="00063369"/>
    <w:rsid w:val="000634AF"/>
    <w:rsid w:val="00064804"/>
    <w:rsid w:val="00065E75"/>
    <w:rsid w:val="00066430"/>
    <w:rsid w:val="00067F30"/>
    <w:rsid w:val="000708D6"/>
    <w:rsid w:val="00070C14"/>
    <w:rsid w:val="000710B8"/>
    <w:rsid w:val="00073132"/>
    <w:rsid w:val="0007380B"/>
    <w:rsid w:val="00077AF8"/>
    <w:rsid w:val="00077E64"/>
    <w:rsid w:val="000800D9"/>
    <w:rsid w:val="00080A1B"/>
    <w:rsid w:val="00082230"/>
    <w:rsid w:val="000830CD"/>
    <w:rsid w:val="0008344F"/>
    <w:rsid w:val="000834F9"/>
    <w:rsid w:val="00085629"/>
    <w:rsid w:val="00085D7A"/>
    <w:rsid w:val="00086182"/>
    <w:rsid w:val="00086399"/>
    <w:rsid w:val="00086E1A"/>
    <w:rsid w:val="000919BE"/>
    <w:rsid w:val="0009246C"/>
    <w:rsid w:val="000933E7"/>
    <w:rsid w:val="000934B8"/>
    <w:rsid w:val="00095B0E"/>
    <w:rsid w:val="00096980"/>
    <w:rsid w:val="000A00A0"/>
    <w:rsid w:val="000A10AC"/>
    <w:rsid w:val="000A12EC"/>
    <w:rsid w:val="000A19EE"/>
    <w:rsid w:val="000A5898"/>
    <w:rsid w:val="000A6C6E"/>
    <w:rsid w:val="000B0479"/>
    <w:rsid w:val="000B1129"/>
    <w:rsid w:val="000B316B"/>
    <w:rsid w:val="000B69E8"/>
    <w:rsid w:val="000B75D2"/>
    <w:rsid w:val="000C0501"/>
    <w:rsid w:val="000C1BB9"/>
    <w:rsid w:val="000C2A32"/>
    <w:rsid w:val="000C5B2A"/>
    <w:rsid w:val="000C6040"/>
    <w:rsid w:val="000C6217"/>
    <w:rsid w:val="000C627F"/>
    <w:rsid w:val="000C68AE"/>
    <w:rsid w:val="000C6D8E"/>
    <w:rsid w:val="000C7805"/>
    <w:rsid w:val="000D06BD"/>
    <w:rsid w:val="000D1D0E"/>
    <w:rsid w:val="000D4C12"/>
    <w:rsid w:val="000D5E61"/>
    <w:rsid w:val="000D662C"/>
    <w:rsid w:val="000E0993"/>
    <w:rsid w:val="000E2055"/>
    <w:rsid w:val="000E5BB5"/>
    <w:rsid w:val="000F1777"/>
    <w:rsid w:val="000F1C84"/>
    <w:rsid w:val="000F21A3"/>
    <w:rsid w:val="000F2BEC"/>
    <w:rsid w:val="000F3A05"/>
    <w:rsid w:val="000F6101"/>
    <w:rsid w:val="000F6340"/>
    <w:rsid w:val="000F6705"/>
    <w:rsid w:val="00100A5B"/>
    <w:rsid w:val="00101DD2"/>
    <w:rsid w:val="00102FA4"/>
    <w:rsid w:val="00106472"/>
    <w:rsid w:val="0010686E"/>
    <w:rsid w:val="00112A5D"/>
    <w:rsid w:val="00113BB4"/>
    <w:rsid w:val="00114BBF"/>
    <w:rsid w:val="001156CA"/>
    <w:rsid w:val="0012028D"/>
    <w:rsid w:val="001216D6"/>
    <w:rsid w:val="001232F8"/>
    <w:rsid w:val="00124C01"/>
    <w:rsid w:val="001256E5"/>
    <w:rsid w:val="00125734"/>
    <w:rsid w:val="00126968"/>
    <w:rsid w:val="00127F5E"/>
    <w:rsid w:val="0013144F"/>
    <w:rsid w:val="001320F7"/>
    <w:rsid w:val="00133654"/>
    <w:rsid w:val="0013632F"/>
    <w:rsid w:val="0013729F"/>
    <w:rsid w:val="0013731D"/>
    <w:rsid w:val="0014240C"/>
    <w:rsid w:val="00143805"/>
    <w:rsid w:val="00144E26"/>
    <w:rsid w:val="001453B6"/>
    <w:rsid w:val="0014618E"/>
    <w:rsid w:val="00147AB8"/>
    <w:rsid w:val="00150AA1"/>
    <w:rsid w:val="00151179"/>
    <w:rsid w:val="00153C23"/>
    <w:rsid w:val="00156885"/>
    <w:rsid w:val="00156A3B"/>
    <w:rsid w:val="00157B05"/>
    <w:rsid w:val="00162027"/>
    <w:rsid w:val="001623B5"/>
    <w:rsid w:val="00163261"/>
    <w:rsid w:val="0016403F"/>
    <w:rsid w:val="00164FE8"/>
    <w:rsid w:val="0016545B"/>
    <w:rsid w:val="001663D4"/>
    <w:rsid w:val="0016674C"/>
    <w:rsid w:val="00166B8D"/>
    <w:rsid w:val="0016703E"/>
    <w:rsid w:val="00167A00"/>
    <w:rsid w:val="00167AFC"/>
    <w:rsid w:val="00171A2A"/>
    <w:rsid w:val="00172707"/>
    <w:rsid w:val="001728E8"/>
    <w:rsid w:val="00173298"/>
    <w:rsid w:val="00173DB2"/>
    <w:rsid w:val="00174587"/>
    <w:rsid w:val="00175863"/>
    <w:rsid w:val="00181865"/>
    <w:rsid w:val="00183128"/>
    <w:rsid w:val="00184359"/>
    <w:rsid w:val="001911BA"/>
    <w:rsid w:val="00191756"/>
    <w:rsid w:val="00191A99"/>
    <w:rsid w:val="00191DDE"/>
    <w:rsid w:val="0019200F"/>
    <w:rsid w:val="001921EE"/>
    <w:rsid w:val="00192343"/>
    <w:rsid w:val="001923D2"/>
    <w:rsid w:val="001945A2"/>
    <w:rsid w:val="001958A4"/>
    <w:rsid w:val="00196D63"/>
    <w:rsid w:val="001A3E99"/>
    <w:rsid w:val="001A541D"/>
    <w:rsid w:val="001A6056"/>
    <w:rsid w:val="001A6C44"/>
    <w:rsid w:val="001B11F0"/>
    <w:rsid w:val="001B1C0E"/>
    <w:rsid w:val="001B23F6"/>
    <w:rsid w:val="001B581D"/>
    <w:rsid w:val="001B7C66"/>
    <w:rsid w:val="001C030E"/>
    <w:rsid w:val="001C066E"/>
    <w:rsid w:val="001C18CB"/>
    <w:rsid w:val="001C19D8"/>
    <w:rsid w:val="001C2628"/>
    <w:rsid w:val="001C28A9"/>
    <w:rsid w:val="001C310F"/>
    <w:rsid w:val="001C32AE"/>
    <w:rsid w:val="001C484D"/>
    <w:rsid w:val="001C51DE"/>
    <w:rsid w:val="001D09DC"/>
    <w:rsid w:val="001E2B67"/>
    <w:rsid w:val="001E4C22"/>
    <w:rsid w:val="001E6A4A"/>
    <w:rsid w:val="001E7CB1"/>
    <w:rsid w:val="001F233C"/>
    <w:rsid w:val="001F30AF"/>
    <w:rsid w:val="001F3C94"/>
    <w:rsid w:val="001F4783"/>
    <w:rsid w:val="001F5085"/>
    <w:rsid w:val="001F67B1"/>
    <w:rsid w:val="001F6B62"/>
    <w:rsid w:val="00202356"/>
    <w:rsid w:val="002073EF"/>
    <w:rsid w:val="00207D5C"/>
    <w:rsid w:val="00207F7D"/>
    <w:rsid w:val="00211B69"/>
    <w:rsid w:val="00213767"/>
    <w:rsid w:val="0021540C"/>
    <w:rsid w:val="00220724"/>
    <w:rsid w:val="002209D6"/>
    <w:rsid w:val="00220B81"/>
    <w:rsid w:val="00221906"/>
    <w:rsid w:val="0022402E"/>
    <w:rsid w:val="002241FF"/>
    <w:rsid w:val="00224B4F"/>
    <w:rsid w:val="00232A64"/>
    <w:rsid w:val="0023369E"/>
    <w:rsid w:val="00235004"/>
    <w:rsid w:val="00236097"/>
    <w:rsid w:val="00236A78"/>
    <w:rsid w:val="002402E5"/>
    <w:rsid w:val="00244605"/>
    <w:rsid w:val="00246698"/>
    <w:rsid w:val="00246728"/>
    <w:rsid w:val="0025063C"/>
    <w:rsid w:val="00250D1A"/>
    <w:rsid w:val="00251117"/>
    <w:rsid w:val="00251359"/>
    <w:rsid w:val="002533CC"/>
    <w:rsid w:val="0025370F"/>
    <w:rsid w:val="00254935"/>
    <w:rsid w:val="00254A66"/>
    <w:rsid w:val="00255269"/>
    <w:rsid w:val="002558B1"/>
    <w:rsid w:val="00255955"/>
    <w:rsid w:val="00255BAD"/>
    <w:rsid w:val="0025694A"/>
    <w:rsid w:val="002573FC"/>
    <w:rsid w:val="0025741D"/>
    <w:rsid w:val="00264455"/>
    <w:rsid w:val="00264F4E"/>
    <w:rsid w:val="00265108"/>
    <w:rsid w:val="002664FC"/>
    <w:rsid w:val="00267612"/>
    <w:rsid w:val="002702B8"/>
    <w:rsid w:val="00271BBB"/>
    <w:rsid w:val="00274E92"/>
    <w:rsid w:val="00275601"/>
    <w:rsid w:val="002762B8"/>
    <w:rsid w:val="00280730"/>
    <w:rsid w:val="002815D0"/>
    <w:rsid w:val="0028345A"/>
    <w:rsid w:val="0028616A"/>
    <w:rsid w:val="00286405"/>
    <w:rsid w:val="00286D1C"/>
    <w:rsid w:val="002872AA"/>
    <w:rsid w:val="00290672"/>
    <w:rsid w:val="002939CB"/>
    <w:rsid w:val="0029556B"/>
    <w:rsid w:val="00295BAD"/>
    <w:rsid w:val="002968BF"/>
    <w:rsid w:val="0029699D"/>
    <w:rsid w:val="002A21F2"/>
    <w:rsid w:val="002A29EA"/>
    <w:rsid w:val="002A3371"/>
    <w:rsid w:val="002A4FF2"/>
    <w:rsid w:val="002A5480"/>
    <w:rsid w:val="002A7DB9"/>
    <w:rsid w:val="002B006C"/>
    <w:rsid w:val="002B0469"/>
    <w:rsid w:val="002B201F"/>
    <w:rsid w:val="002B2C3C"/>
    <w:rsid w:val="002B3673"/>
    <w:rsid w:val="002B4360"/>
    <w:rsid w:val="002B6243"/>
    <w:rsid w:val="002B7520"/>
    <w:rsid w:val="002B7A0B"/>
    <w:rsid w:val="002C0447"/>
    <w:rsid w:val="002C0B63"/>
    <w:rsid w:val="002C23D8"/>
    <w:rsid w:val="002C324C"/>
    <w:rsid w:val="002C488C"/>
    <w:rsid w:val="002C76A2"/>
    <w:rsid w:val="002C7B27"/>
    <w:rsid w:val="002D0ADA"/>
    <w:rsid w:val="002D4A2B"/>
    <w:rsid w:val="002D6B46"/>
    <w:rsid w:val="002D7611"/>
    <w:rsid w:val="002E130A"/>
    <w:rsid w:val="002E2518"/>
    <w:rsid w:val="002E513F"/>
    <w:rsid w:val="002E5CD3"/>
    <w:rsid w:val="002E7BC2"/>
    <w:rsid w:val="002F045C"/>
    <w:rsid w:val="002F06A4"/>
    <w:rsid w:val="002F1FC9"/>
    <w:rsid w:val="002F4272"/>
    <w:rsid w:val="002F4BF0"/>
    <w:rsid w:val="002F73C8"/>
    <w:rsid w:val="00301176"/>
    <w:rsid w:val="003028D4"/>
    <w:rsid w:val="00302E3C"/>
    <w:rsid w:val="00304E6D"/>
    <w:rsid w:val="00306235"/>
    <w:rsid w:val="00311BFF"/>
    <w:rsid w:val="00313141"/>
    <w:rsid w:val="0031413B"/>
    <w:rsid w:val="003145D4"/>
    <w:rsid w:val="00321844"/>
    <w:rsid w:val="003219D4"/>
    <w:rsid w:val="00322477"/>
    <w:rsid w:val="00323D5E"/>
    <w:rsid w:val="00324837"/>
    <w:rsid w:val="00327612"/>
    <w:rsid w:val="00330207"/>
    <w:rsid w:val="00331A81"/>
    <w:rsid w:val="00331BD8"/>
    <w:rsid w:val="00331FEC"/>
    <w:rsid w:val="00332C29"/>
    <w:rsid w:val="0033390D"/>
    <w:rsid w:val="00334DF9"/>
    <w:rsid w:val="00335020"/>
    <w:rsid w:val="003402A6"/>
    <w:rsid w:val="00341E0A"/>
    <w:rsid w:val="00342AAF"/>
    <w:rsid w:val="00344467"/>
    <w:rsid w:val="003444B8"/>
    <w:rsid w:val="00350707"/>
    <w:rsid w:val="003519DC"/>
    <w:rsid w:val="00353FFB"/>
    <w:rsid w:val="00360979"/>
    <w:rsid w:val="00362971"/>
    <w:rsid w:val="00363A28"/>
    <w:rsid w:val="003642F8"/>
    <w:rsid w:val="00365FD3"/>
    <w:rsid w:val="00367935"/>
    <w:rsid w:val="00370B09"/>
    <w:rsid w:val="00371699"/>
    <w:rsid w:val="003720DB"/>
    <w:rsid w:val="00372C3E"/>
    <w:rsid w:val="00373BB4"/>
    <w:rsid w:val="003751B6"/>
    <w:rsid w:val="00376B68"/>
    <w:rsid w:val="00376EDB"/>
    <w:rsid w:val="003777C5"/>
    <w:rsid w:val="0038018B"/>
    <w:rsid w:val="00380C80"/>
    <w:rsid w:val="0038322A"/>
    <w:rsid w:val="00383B07"/>
    <w:rsid w:val="00385026"/>
    <w:rsid w:val="00385073"/>
    <w:rsid w:val="003858AE"/>
    <w:rsid w:val="00385B8B"/>
    <w:rsid w:val="003862C1"/>
    <w:rsid w:val="00391D45"/>
    <w:rsid w:val="00392515"/>
    <w:rsid w:val="00396523"/>
    <w:rsid w:val="003978AB"/>
    <w:rsid w:val="003A0CBF"/>
    <w:rsid w:val="003A29FD"/>
    <w:rsid w:val="003A3984"/>
    <w:rsid w:val="003A540C"/>
    <w:rsid w:val="003B0646"/>
    <w:rsid w:val="003B0C8D"/>
    <w:rsid w:val="003B114C"/>
    <w:rsid w:val="003B1159"/>
    <w:rsid w:val="003B1248"/>
    <w:rsid w:val="003B23AB"/>
    <w:rsid w:val="003B28BF"/>
    <w:rsid w:val="003B2AE9"/>
    <w:rsid w:val="003B4965"/>
    <w:rsid w:val="003B5032"/>
    <w:rsid w:val="003B5DCA"/>
    <w:rsid w:val="003B5DF2"/>
    <w:rsid w:val="003B638E"/>
    <w:rsid w:val="003C02AD"/>
    <w:rsid w:val="003C1028"/>
    <w:rsid w:val="003C2778"/>
    <w:rsid w:val="003C29F5"/>
    <w:rsid w:val="003C2C9B"/>
    <w:rsid w:val="003C3866"/>
    <w:rsid w:val="003C4B0C"/>
    <w:rsid w:val="003C6DE5"/>
    <w:rsid w:val="003C6E58"/>
    <w:rsid w:val="003D1ACD"/>
    <w:rsid w:val="003D2300"/>
    <w:rsid w:val="003D23D1"/>
    <w:rsid w:val="003D28D8"/>
    <w:rsid w:val="003D34B3"/>
    <w:rsid w:val="003D5ADA"/>
    <w:rsid w:val="003E230F"/>
    <w:rsid w:val="003E41F5"/>
    <w:rsid w:val="003E49BB"/>
    <w:rsid w:val="003E4C11"/>
    <w:rsid w:val="003E7C75"/>
    <w:rsid w:val="003E7DED"/>
    <w:rsid w:val="003F0EEF"/>
    <w:rsid w:val="003F14AB"/>
    <w:rsid w:val="003F44CE"/>
    <w:rsid w:val="003F59C0"/>
    <w:rsid w:val="003F65D7"/>
    <w:rsid w:val="003F70DA"/>
    <w:rsid w:val="00401967"/>
    <w:rsid w:val="00402862"/>
    <w:rsid w:val="00405F1E"/>
    <w:rsid w:val="00406B81"/>
    <w:rsid w:val="004133FB"/>
    <w:rsid w:val="0041361D"/>
    <w:rsid w:val="0041471C"/>
    <w:rsid w:val="00416B6A"/>
    <w:rsid w:val="00417DC6"/>
    <w:rsid w:val="00420CBF"/>
    <w:rsid w:val="00421BBB"/>
    <w:rsid w:val="00421D55"/>
    <w:rsid w:val="00423AA5"/>
    <w:rsid w:val="0042682C"/>
    <w:rsid w:val="0042765F"/>
    <w:rsid w:val="00430087"/>
    <w:rsid w:val="00430D08"/>
    <w:rsid w:val="00432C08"/>
    <w:rsid w:val="004335B7"/>
    <w:rsid w:val="00434236"/>
    <w:rsid w:val="00435D8D"/>
    <w:rsid w:val="0044039A"/>
    <w:rsid w:val="0045533D"/>
    <w:rsid w:val="00455BB1"/>
    <w:rsid w:val="004610F5"/>
    <w:rsid w:val="00461738"/>
    <w:rsid w:val="00461C46"/>
    <w:rsid w:val="00463459"/>
    <w:rsid w:val="004648FD"/>
    <w:rsid w:val="00465500"/>
    <w:rsid w:val="00465B2A"/>
    <w:rsid w:val="00465B8C"/>
    <w:rsid w:val="004663FE"/>
    <w:rsid w:val="00470D13"/>
    <w:rsid w:val="00472F8E"/>
    <w:rsid w:val="004742CF"/>
    <w:rsid w:val="00484732"/>
    <w:rsid w:val="00487B7C"/>
    <w:rsid w:val="00487C1C"/>
    <w:rsid w:val="00490C73"/>
    <w:rsid w:val="00495931"/>
    <w:rsid w:val="00496852"/>
    <w:rsid w:val="00496B8A"/>
    <w:rsid w:val="004A013C"/>
    <w:rsid w:val="004A0CD0"/>
    <w:rsid w:val="004A1210"/>
    <w:rsid w:val="004A4410"/>
    <w:rsid w:val="004A6B02"/>
    <w:rsid w:val="004B2539"/>
    <w:rsid w:val="004B37EF"/>
    <w:rsid w:val="004C03DF"/>
    <w:rsid w:val="004C3A70"/>
    <w:rsid w:val="004C5758"/>
    <w:rsid w:val="004C58B2"/>
    <w:rsid w:val="004D00BE"/>
    <w:rsid w:val="004D1796"/>
    <w:rsid w:val="004D1B50"/>
    <w:rsid w:val="004D66EA"/>
    <w:rsid w:val="004D6BCB"/>
    <w:rsid w:val="004E0BF5"/>
    <w:rsid w:val="004E1FF9"/>
    <w:rsid w:val="004E358C"/>
    <w:rsid w:val="004E45B7"/>
    <w:rsid w:val="004E549D"/>
    <w:rsid w:val="004E5D01"/>
    <w:rsid w:val="004E6CA2"/>
    <w:rsid w:val="004E6F4A"/>
    <w:rsid w:val="004E706C"/>
    <w:rsid w:val="004E74A0"/>
    <w:rsid w:val="004E778B"/>
    <w:rsid w:val="004F135E"/>
    <w:rsid w:val="004F2C8C"/>
    <w:rsid w:val="004F2D0C"/>
    <w:rsid w:val="004F440F"/>
    <w:rsid w:val="004F76D1"/>
    <w:rsid w:val="004F78E4"/>
    <w:rsid w:val="00502289"/>
    <w:rsid w:val="00507F53"/>
    <w:rsid w:val="00507F5E"/>
    <w:rsid w:val="0051061D"/>
    <w:rsid w:val="00511C3D"/>
    <w:rsid w:val="005141A8"/>
    <w:rsid w:val="00520144"/>
    <w:rsid w:val="005204E2"/>
    <w:rsid w:val="0052233F"/>
    <w:rsid w:val="00523B8D"/>
    <w:rsid w:val="0052513F"/>
    <w:rsid w:val="00531DDA"/>
    <w:rsid w:val="00533CA2"/>
    <w:rsid w:val="00533E74"/>
    <w:rsid w:val="00536624"/>
    <w:rsid w:val="00542CAC"/>
    <w:rsid w:val="005442DE"/>
    <w:rsid w:val="00545351"/>
    <w:rsid w:val="0054567A"/>
    <w:rsid w:val="0054698A"/>
    <w:rsid w:val="00550E57"/>
    <w:rsid w:val="005510EB"/>
    <w:rsid w:val="00552212"/>
    <w:rsid w:val="005529D3"/>
    <w:rsid w:val="00554130"/>
    <w:rsid w:val="00555443"/>
    <w:rsid w:val="00556722"/>
    <w:rsid w:val="00557F86"/>
    <w:rsid w:val="00560006"/>
    <w:rsid w:val="00560D5D"/>
    <w:rsid w:val="00560FDC"/>
    <w:rsid w:val="00566051"/>
    <w:rsid w:val="0056699B"/>
    <w:rsid w:val="00567052"/>
    <w:rsid w:val="0057005D"/>
    <w:rsid w:val="00571ECD"/>
    <w:rsid w:val="00571F36"/>
    <w:rsid w:val="00573985"/>
    <w:rsid w:val="00575551"/>
    <w:rsid w:val="005760E3"/>
    <w:rsid w:val="00576BF8"/>
    <w:rsid w:val="00580030"/>
    <w:rsid w:val="00580553"/>
    <w:rsid w:val="0058180F"/>
    <w:rsid w:val="00584B48"/>
    <w:rsid w:val="00584EA8"/>
    <w:rsid w:val="00590FFC"/>
    <w:rsid w:val="005911EA"/>
    <w:rsid w:val="005939FD"/>
    <w:rsid w:val="005950B5"/>
    <w:rsid w:val="00596111"/>
    <w:rsid w:val="005A0867"/>
    <w:rsid w:val="005A094B"/>
    <w:rsid w:val="005A1F8D"/>
    <w:rsid w:val="005A25C7"/>
    <w:rsid w:val="005A2D43"/>
    <w:rsid w:val="005A5148"/>
    <w:rsid w:val="005A5326"/>
    <w:rsid w:val="005A683F"/>
    <w:rsid w:val="005A7D65"/>
    <w:rsid w:val="005B2E54"/>
    <w:rsid w:val="005B4624"/>
    <w:rsid w:val="005B795F"/>
    <w:rsid w:val="005B7DC9"/>
    <w:rsid w:val="005C0493"/>
    <w:rsid w:val="005C2D4B"/>
    <w:rsid w:val="005C3C58"/>
    <w:rsid w:val="005C4666"/>
    <w:rsid w:val="005C51C8"/>
    <w:rsid w:val="005D1305"/>
    <w:rsid w:val="005D167A"/>
    <w:rsid w:val="005D1B9C"/>
    <w:rsid w:val="005D27CE"/>
    <w:rsid w:val="005D2FEA"/>
    <w:rsid w:val="005D3F8F"/>
    <w:rsid w:val="005D44A4"/>
    <w:rsid w:val="005D4FB8"/>
    <w:rsid w:val="005D62E3"/>
    <w:rsid w:val="005D638A"/>
    <w:rsid w:val="005D6817"/>
    <w:rsid w:val="005D6F95"/>
    <w:rsid w:val="005E0104"/>
    <w:rsid w:val="005E076C"/>
    <w:rsid w:val="005E1775"/>
    <w:rsid w:val="005E3F44"/>
    <w:rsid w:val="005E4187"/>
    <w:rsid w:val="005E4336"/>
    <w:rsid w:val="005E6904"/>
    <w:rsid w:val="005E6B32"/>
    <w:rsid w:val="005F3649"/>
    <w:rsid w:val="005F437C"/>
    <w:rsid w:val="005F4C3B"/>
    <w:rsid w:val="005F5490"/>
    <w:rsid w:val="005F6463"/>
    <w:rsid w:val="005F6693"/>
    <w:rsid w:val="005F740D"/>
    <w:rsid w:val="005F7558"/>
    <w:rsid w:val="005F7B1C"/>
    <w:rsid w:val="005F7C29"/>
    <w:rsid w:val="006005DC"/>
    <w:rsid w:val="00600F7D"/>
    <w:rsid w:val="00601885"/>
    <w:rsid w:val="006045CD"/>
    <w:rsid w:val="00606466"/>
    <w:rsid w:val="0060769B"/>
    <w:rsid w:val="00607C19"/>
    <w:rsid w:val="006101F9"/>
    <w:rsid w:val="006154FB"/>
    <w:rsid w:val="00616587"/>
    <w:rsid w:val="00620C43"/>
    <w:rsid w:val="006227B5"/>
    <w:rsid w:val="00622B21"/>
    <w:rsid w:val="00623F00"/>
    <w:rsid w:val="006244C4"/>
    <w:rsid w:val="006244EE"/>
    <w:rsid w:val="00625C2E"/>
    <w:rsid w:val="00627E6E"/>
    <w:rsid w:val="00631642"/>
    <w:rsid w:val="0063254A"/>
    <w:rsid w:val="00632566"/>
    <w:rsid w:val="00633229"/>
    <w:rsid w:val="00633266"/>
    <w:rsid w:val="006339FA"/>
    <w:rsid w:val="00634563"/>
    <w:rsid w:val="00637668"/>
    <w:rsid w:val="00637845"/>
    <w:rsid w:val="00642E44"/>
    <w:rsid w:val="006430FA"/>
    <w:rsid w:val="00643EF8"/>
    <w:rsid w:val="00645453"/>
    <w:rsid w:val="006476BC"/>
    <w:rsid w:val="00651E7C"/>
    <w:rsid w:val="006526D5"/>
    <w:rsid w:val="00652832"/>
    <w:rsid w:val="00653034"/>
    <w:rsid w:val="006549DA"/>
    <w:rsid w:val="00664AC9"/>
    <w:rsid w:val="0066697E"/>
    <w:rsid w:val="00667BC5"/>
    <w:rsid w:val="006716A3"/>
    <w:rsid w:val="00672157"/>
    <w:rsid w:val="00672B58"/>
    <w:rsid w:val="00673845"/>
    <w:rsid w:val="00673C16"/>
    <w:rsid w:val="00674E15"/>
    <w:rsid w:val="00675F2F"/>
    <w:rsid w:val="00676296"/>
    <w:rsid w:val="00676E0B"/>
    <w:rsid w:val="0067710C"/>
    <w:rsid w:val="00681BD1"/>
    <w:rsid w:val="006823D0"/>
    <w:rsid w:val="00685947"/>
    <w:rsid w:val="00691E45"/>
    <w:rsid w:val="0069242F"/>
    <w:rsid w:val="006936B0"/>
    <w:rsid w:val="00697A48"/>
    <w:rsid w:val="006A17E5"/>
    <w:rsid w:val="006A55AA"/>
    <w:rsid w:val="006A60A3"/>
    <w:rsid w:val="006A7A29"/>
    <w:rsid w:val="006B12DA"/>
    <w:rsid w:val="006B2981"/>
    <w:rsid w:val="006B2E00"/>
    <w:rsid w:val="006B538E"/>
    <w:rsid w:val="006B6390"/>
    <w:rsid w:val="006C0C5B"/>
    <w:rsid w:val="006C15C7"/>
    <w:rsid w:val="006C1D32"/>
    <w:rsid w:val="006C1D48"/>
    <w:rsid w:val="006C20B3"/>
    <w:rsid w:val="006C4FD5"/>
    <w:rsid w:val="006C62BF"/>
    <w:rsid w:val="006C70B8"/>
    <w:rsid w:val="006D0A51"/>
    <w:rsid w:val="006D0A89"/>
    <w:rsid w:val="006D118B"/>
    <w:rsid w:val="006D2844"/>
    <w:rsid w:val="006D509A"/>
    <w:rsid w:val="006D5B44"/>
    <w:rsid w:val="006D68AA"/>
    <w:rsid w:val="006D69C2"/>
    <w:rsid w:val="006D6C9F"/>
    <w:rsid w:val="006D7289"/>
    <w:rsid w:val="006E0CB8"/>
    <w:rsid w:val="006E29BC"/>
    <w:rsid w:val="006E33DC"/>
    <w:rsid w:val="006E4558"/>
    <w:rsid w:val="006E72C5"/>
    <w:rsid w:val="006F2C63"/>
    <w:rsid w:val="006F3208"/>
    <w:rsid w:val="006F4C5B"/>
    <w:rsid w:val="00700DDE"/>
    <w:rsid w:val="007010AD"/>
    <w:rsid w:val="00704E8E"/>
    <w:rsid w:val="00704F31"/>
    <w:rsid w:val="00704F34"/>
    <w:rsid w:val="00705E1E"/>
    <w:rsid w:val="007072D4"/>
    <w:rsid w:val="0071014F"/>
    <w:rsid w:val="00710D0C"/>
    <w:rsid w:val="00711361"/>
    <w:rsid w:val="00711ECF"/>
    <w:rsid w:val="0071427E"/>
    <w:rsid w:val="00714896"/>
    <w:rsid w:val="00714B10"/>
    <w:rsid w:val="00716E61"/>
    <w:rsid w:val="0071712D"/>
    <w:rsid w:val="00723846"/>
    <w:rsid w:val="00724A58"/>
    <w:rsid w:val="00726AFE"/>
    <w:rsid w:val="00727B83"/>
    <w:rsid w:val="00730EF0"/>
    <w:rsid w:val="00733A41"/>
    <w:rsid w:val="00734248"/>
    <w:rsid w:val="00736449"/>
    <w:rsid w:val="00737D01"/>
    <w:rsid w:val="00737D2E"/>
    <w:rsid w:val="00740628"/>
    <w:rsid w:val="00740C43"/>
    <w:rsid w:val="00742620"/>
    <w:rsid w:val="0074265C"/>
    <w:rsid w:val="00743533"/>
    <w:rsid w:val="00746A0F"/>
    <w:rsid w:val="0074715F"/>
    <w:rsid w:val="007472D5"/>
    <w:rsid w:val="007472F3"/>
    <w:rsid w:val="00750460"/>
    <w:rsid w:val="00750FCB"/>
    <w:rsid w:val="007519D4"/>
    <w:rsid w:val="007520E1"/>
    <w:rsid w:val="0075495F"/>
    <w:rsid w:val="007557D2"/>
    <w:rsid w:val="00757B33"/>
    <w:rsid w:val="0076253D"/>
    <w:rsid w:val="0076672F"/>
    <w:rsid w:val="00767790"/>
    <w:rsid w:val="00771055"/>
    <w:rsid w:val="007739E6"/>
    <w:rsid w:val="007756C0"/>
    <w:rsid w:val="0077597D"/>
    <w:rsid w:val="00777084"/>
    <w:rsid w:val="007805E2"/>
    <w:rsid w:val="00781D34"/>
    <w:rsid w:val="007845DC"/>
    <w:rsid w:val="00784B2C"/>
    <w:rsid w:val="007925F7"/>
    <w:rsid w:val="00793621"/>
    <w:rsid w:val="00793CA5"/>
    <w:rsid w:val="007952EF"/>
    <w:rsid w:val="00795496"/>
    <w:rsid w:val="0079557A"/>
    <w:rsid w:val="0079560F"/>
    <w:rsid w:val="00795EA1"/>
    <w:rsid w:val="007967A8"/>
    <w:rsid w:val="007A1BC8"/>
    <w:rsid w:val="007A25C5"/>
    <w:rsid w:val="007A4019"/>
    <w:rsid w:val="007A4949"/>
    <w:rsid w:val="007A4D05"/>
    <w:rsid w:val="007A524D"/>
    <w:rsid w:val="007A595E"/>
    <w:rsid w:val="007A63B3"/>
    <w:rsid w:val="007A726D"/>
    <w:rsid w:val="007B3C2B"/>
    <w:rsid w:val="007B3FFF"/>
    <w:rsid w:val="007B6483"/>
    <w:rsid w:val="007C38B5"/>
    <w:rsid w:val="007C3CE4"/>
    <w:rsid w:val="007C3E24"/>
    <w:rsid w:val="007C505C"/>
    <w:rsid w:val="007C7AB9"/>
    <w:rsid w:val="007C7BB7"/>
    <w:rsid w:val="007D0285"/>
    <w:rsid w:val="007D26FB"/>
    <w:rsid w:val="007D2A7A"/>
    <w:rsid w:val="007D36C9"/>
    <w:rsid w:val="007D5943"/>
    <w:rsid w:val="007D6773"/>
    <w:rsid w:val="007D6E60"/>
    <w:rsid w:val="007E1826"/>
    <w:rsid w:val="007E26BA"/>
    <w:rsid w:val="007E3612"/>
    <w:rsid w:val="007E66D9"/>
    <w:rsid w:val="007E7157"/>
    <w:rsid w:val="007F05A3"/>
    <w:rsid w:val="007F1C53"/>
    <w:rsid w:val="007F2492"/>
    <w:rsid w:val="007F25D2"/>
    <w:rsid w:val="007F37FC"/>
    <w:rsid w:val="007F57C9"/>
    <w:rsid w:val="007F5B94"/>
    <w:rsid w:val="00800E20"/>
    <w:rsid w:val="00801D90"/>
    <w:rsid w:val="00802AA9"/>
    <w:rsid w:val="00804728"/>
    <w:rsid w:val="00811341"/>
    <w:rsid w:val="00812309"/>
    <w:rsid w:val="00812B12"/>
    <w:rsid w:val="00814F3C"/>
    <w:rsid w:val="00820E35"/>
    <w:rsid w:val="0082252C"/>
    <w:rsid w:val="0082272E"/>
    <w:rsid w:val="00824682"/>
    <w:rsid w:val="008266FC"/>
    <w:rsid w:val="008267B5"/>
    <w:rsid w:val="0083018B"/>
    <w:rsid w:val="00830351"/>
    <w:rsid w:val="00831982"/>
    <w:rsid w:val="00831A17"/>
    <w:rsid w:val="00831BB3"/>
    <w:rsid w:val="008356BB"/>
    <w:rsid w:val="00836496"/>
    <w:rsid w:val="00836B7C"/>
    <w:rsid w:val="00836DB5"/>
    <w:rsid w:val="00840B7B"/>
    <w:rsid w:val="00841616"/>
    <w:rsid w:val="00846B81"/>
    <w:rsid w:val="008543EB"/>
    <w:rsid w:val="00856692"/>
    <w:rsid w:val="00857495"/>
    <w:rsid w:val="00860D38"/>
    <w:rsid w:val="00862469"/>
    <w:rsid w:val="008632D0"/>
    <w:rsid w:val="00865A3F"/>
    <w:rsid w:val="00865F7C"/>
    <w:rsid w:val="00865FA0"/>
    <w:rsid w:val="00866575"/>
    <w:rsid w:val="0087017B"/>
    <w:rsid w:val="0087047B"/>
    <w:rsid w:val="00870825"/>
    <w:rsid w:val="00871441"/>
    <w:rsid w:val="0087253F"/>
    <w:rsid w:val="008733C3"/>
    <w:rsid w:val="0087476A"/>
    <w:rsid w:val="00874EA7"/>
    <w:rsid w:val="00876F9B"/>
    <w:rsid w:val="0087738D"/>
    <w:rsid w:val="008826EE"/>
    <w:rsid w:val="00882DC9"/>
    <w:rsid w:val="00887976"/>
    <w:rsid w:val="00887A2C"/>
    <w:rsid w:val="008915F1"/>
    <w:rsid w:val="00891616"/>
    <w:rsid w:val="0089278D"/>
    <w:rsid w:val="00892C07"/>
    <w:rsid w:val="00896D59"/>
    <w:rsid w:val="00897CE5"/>
    <w:rsid w:val="008A0C95"/>
    <w:rsid w:val="008A3D39"/>
    <w:rsid w:val="008A6E6D"/>
    <w:rsid w:val="008A7537"/>
    <w:rsid w:val="008A75BA"/>
    <w:rsid w:val="008B1ECF"/>
    <w:rsid w:val="008B55A9"/>
    <w:rsid w:val="008C0A7B"/>
    <w:rsid w:val="008C1268"/>
    <w:rsid w:val="008C2259"/>
    <w:rsid w:val="008C335F"/>
    <w:rsid w:val="008C3408"/>
    <w:rsid w:val="008D0DC9"/>
    <w:rsid w:val="008D1F99"/>
    <w:rsid w:val="008D1FA0"/>
    <w:rsid w:val="008D45D3"/>
    <w:rsid w:val="008D5014"/>
    <w:rsid w:val="008D72F5"/>
    <w:rsid w:val="008D770C"/>
    <w:rsid w:val="008E24E3"/>
    <w:rsid w:val="008E25E1"/>
    <w:rsid w:val="008E79CE"/>
    <w:rsid w:val="008E7C62"/>
    <w:rsid w:val="008F2E28"/>
    <w:rsid w:val="008F47BE"/>
    <w:rsid w:val="008F5176"/>
    <w:rsid w:val="008F541A"/>
    <w:rsid w:val="008F6CCC"/>
    <w:rsid w:val="009006CB"/>
    <w:rsid w:val="009036A9"/>
    <w:rsid w:val="009043A4"/>
    <w:rsid w:val="009046A0"/>
    <w:rsid w:val="009060A0"/>
    <w:rsid w:val="009073FC"/>
    <w:rsid w:val="00910EA0"/>
    <w:rsid w:val="00912CC2"/>
    <w:rsid w:val="00913403"/>
    <w:rsid w:val="00913417"/>
    <w:rsid w:val="0091378E"/>
    <w:rsid w:val="00915108"/>
    <w:rsid w:val="00915565"/>
    <w:rsid w:val="0091565A"/>
    <w:rsid w:val="00916B04"/>
    <w:rsid w:val="00916D1F"/>
    <w:rsid w:val="009174BD"/>
    <w:rsid w:val="00917E50"/>
    <w:rsid w:val="009205BF"/>
    <w:rsid w:val="009254D1"/>
    <w:rsid w:val="0092675B"/>
    <w:rsid w:val="00931B6F"/>
    <w:rsid w:val="0093203B"/>
    <w:rsid w:val="00934C4E"/>
    <w:rsid w:val="009370B5"/>
    <w:rsid w:val="00941B71"/>
    <w:rsid w:val="0094567E"/>
    <w:rsid w:val="00945DB8"/>
    <w:rsid w:val="00946820"/>
    <w:rsid w:val="0094685A"/>
    <w:rsid w:val="00946F72"/>
    <w:rsid w:val="00954CE1"/>
    <w:rsid w:val="00956629"/>
    <w:rsid w:val="0095722D"/>
    <w:rsid w:val="00960227"/>
    <w:rsid w:val="00960A84"/>
    <w:rsid w:val="00962092"/>
    <w:rsid w:val="00962A68"/>
    <w:rsid w:val="00966D1F"/>
    <w:rsid w:val="00967D95"/>
    <w:rsid w:val="009702B9"/>
    <w:rsid w:val="00971B33"/>
    <w:rsid w:val="00971D59"/>
    <w:rsid w:val="009724F6"/>
    <w:rsid w:val="00972AA1"/>
    <w:rsid w:val="00975446"/>
    <w:rsid w:val="00980832"/>
    <w:rsid w:val="00981D75"/>
    <w:rsid w:val="00985940"/>
    <w:rsid w:val="0099179A"/>
    <w:rsid w:val="00994061"/>
    <w:rsid w:val="009941C3"/>
    <w:rsid w:val="009954B2"/>
    <w:rsid w:val="009A009B"/>
    <w:rsid w:val="009A0C16"/>
    <w:rsid w:val="009A4077"/>
    <w:rsid w:val="009A49FE"/>
    <w:rsid w:val="009A50DD"/>
    <w:rsid w:val="009A543F"/>
    <w:rsid w:val="009A59F8"/>
    <w:rsid w:val="009A6787"/>
    <w:rsid w:val="009A6ECB"/>
    <w:rsid w:val="009B0B4A"/>
    <w:rsid w:val="009B17D0"/>
    <w:rsid w:val="009B1CB1"/>
    <w:rsid w:val="009B3386"/>
    <w:rsid w:val="009B3468"/>
    <w:rsid w:val="009B6A92"/>
    <w:rsid w:val="009B6F35"/>
    <w:rsid w:val="009B77DD"/>
    <w:rsid w:val="009B7F9A"/>
    <w:rsid w:val="009C0D85"/>
    <w:rsid w:val="009C1430"/>
    <w:rsid w:val="009C40B2"/>
    <w:rsid w:val="009C4392"/>
    <w:rsid w:val="009C4D6E"/>
    <w:rsid w:val="009C5D97"/>
    <w:rsid w:val="009C6331"/>
    <w:rsid w:val="009C66AA"/>
    <w:rsid w:val="009D0ECE"/>
    <w:rsid w:val="009D28D0"/>
    <w:rsid w:val="009D340E"/>
    <w:rsid w:val="009D3ABE"/>
    <w:rsid w:val="009D44B3"/>
    <w:rsid w:val="009D524F"/>
    <w:rsid w:val="009E03E2"/>
    <w:rsid w:val="009E0C5E"/>
    <w:rsid w:val="009E16C8"/>
    <w:rsid w:val="009E17B1"/>
    <w:rsid w:val="009E2F16"/>
    <w:rsid w:val="009E3141"/>
    <w:rsid w:val="009E3337"/>
    <w:rsid w:val="009E42B0"/>
    <w:rsid w:val="009E6846"/>
    <w:rsid w:val="009E74DE"/>
    <w:rsid w:val="009E7958"/>
    <w:rsid w:val="009E7E80"/>
    <w:rsid w:val="009F1BD6"/>
    <w:rsid w:val="009F72E6"/>
    <w:rsid w:val="00A01413"/>
    <w:rsid w:val="00A02002"/>
    <w:rsid w:val="00A030DA"/>
    <w:rsid w:val="00A0434B"/>
    <w:rsid w:val="00A05B4E"/>
    <w:rsid w:val="00A061D9"/>
    <w:rsid w:val="00A079EE"/>
    <w:rsid w:val="00A07CAD"/>
    <w:rsid w:val="00A11DED"/>
    <w:rsid w:val="00A141DE"/>
    <w:rsid w:val="00A14A8D"/>
    <w:rsid w:val="00A178D0"/>
    <w:rsid w:val="00A20603"/>
    <w:rsid w:val="00A20830"/>
    <w:rsid w:val="00A234AD"/>
    <w:rsid w:val="00A2577A"/>
    <w:rsid w:val="00A27A24"/>
    <w:rsid w:val="00A302FB"/>
    <w:rsid w:val="00A30C97"/>
    <w:rsid w:val="00A3133C"/>
    <w:rsid w:val="00A3157A"/>
    <w:rsid w:val="00A32DB0"/>
    <w:rsid w:val="00A338B6"/>
    <w:rsid w:val="00A352CB"/>
    <w:rsid w:val="00A3606D"/>
    <w:rsid w:val="00A36895"/>
    <w:rsid w:val="00A40E0B"/>
    <w:rsid w:val="00A41AAA"/>
    <w:rsid w:val="00A44191"/>
    <w:rsid w:val="00A46479"/>
    <w:rsid w:val="00A475AF"/>
    <w:rsid w:val="00A5036C"/>
    <w:rsid w:val="00A503AB"/>
    <w:rsid w:val="00A5051C"/>
    <w:rsid w:val="00A50672"/>
    <w:rsid w:val="00A5165E"/>
    <w:rsid w:val="00A52969"/>
    <w:rsid w:val="00A569F4"/>
    <w:rsid w:val="00A642F6"/>
    <w:rsid w:val="00A679C1"/>
    <w:rsid w:val="00A67E8C"/>
    <w:rsid w:val="00A72DBF"/>
    <w:rsid w:val="00A730FF"/>
    <w:rsid w:val="00A74ECA"/>
    <w:rsid w:val="00A75662"/>
    <w:rsid w:val="00A76C13"/>
    <w:rsid w:val="00A81059"/>
    <w:rsid w:val="00A8570D"/>
    <w:rsid w:val="00A90671"/>
    <w:rsid w:val="00A91E40"/>
    <w:rsid w:val="00A91F9C"/>
    <w:rsid w:val="00A929BB"/>
    <w:rsid w:val="00A9334C"/>
    <w:rsid w:val="00A93A0D"/>
    <w:rsid w:val="00A93C16"/>
    <w:rsid w:val="00A9411D"/>
    <w:rsid w:val="00A95F69"/>
    <w:rsid w:val="00A96BB2"/>
    <w:rsid w:val="00A974AF"/>
    <w:rsid w:val="00AA159C"/>
    <w:rsid w:val="00AA1C4E"/>
    <w:rsid w:val="00AA2CE1"/>
    <w:rsid w:val="00AA3FF7"/>
    <w:rsid w:val="00AA73EC"/>
    <w:rsid w:val="00AA7D64"/>
    <w:rsid w:val="00AB094D"/>
    <w:rsid w:val="00AB193F"/>
    <w:rsid w:val="00AB2C02"/>
    <w:rsid w:val="00AC0055"/>
    <w:rsid w:val="00AC0366"/>
    <w:rsid w:val="00AC0419"/>
    <w:rsid w:val="00AC107D"/>
    <w:rsid w:val="00AC1534"/>
    <w:rsid w:val="00AC160B"/>
    <w:rsid w:val="00AC250C"/>
    <w:rsid w:val="00AC41F5"/>
    <w:rsid w:val="00AC5E2D"/>
    <w:rsid w:val="00AC7449"/>
    <w:rsid w:val="00AE2664"/>
    <w:rsid w:val="00AE3A33"/>
    <w:rsid w:val="00AE5355"/>
    <w:rsid w:val="00AE5DC8"/>
    <w:rsid w:val="00AE743F"/>
    <w:rsid w:val="00AE7C2A"/>
    <w:rsid w:val="00AF0E47"/>
    <w:rsid w:val="00AF24DA"/>
    <w:rsid w:val="00AF2F1F"/>
    <w:rsid w:val="00AF3CC6"/>
    <w:rsid w:val="00AF5316"/>
    <w:rsid w:val="00AF5ADC"/>
    <w:rsid w:val="00AF6394"/>
    <w:rsid w:val="00AF64D3"/>
    <w:rsid w:val="00AF7385"/>
    <w:rsid w:val="00B00A57"/>
    <w:rsid w:val="00B024AE"/>
    <w:rsid w:val="00B02711"/>
    <w:rsid w:val="00B04D02"/>
    <w:rsid w:val="00B04EB9"/>
    <w:rsid w:val="00B07F12"/>
    <w:rsid w:val="00B10556"/>
    <w:rsid w:val="00B11BE4"/>
    <w:rsid w:val="00B1266E"/>
    <w:rsid w:val="00B133DB"/>
    <w:rsid w:val="00B134D5"/>
    <w:rsid w:val="00B138CF"/>
    <w:rsid w:val="00B147E2"/>
    <w:rsid w:val="00B1655B"/>
    <w:rsid w:val="00B17006"/>
    <w:rsid w:val="00B21227"/>
    <w:rsid w:val="00B246B3"/>
    <w:rsid w:val="00B254AA"/>
    <w:rsid w:val="00B25E7C"/>
    <w:rsid w:val="00B26638"/>
    <w:rsid w:val="00B27A2D"/>
    <w:rsid w:val="00B3056E"/>
    <w:rsid w:val="00B31E55"/>
    <w:rsid w:val="00B31E7A"/>
    <w:rsid w:val="00B329A6"/>
    <w:rsid w:val="00B32DCE"/>
    <w:rsid w:val="00B33EB2"/>
    <w:rsid w:val="00B353BB"/>
    <w:rsid w:val="00B36867"/>
    <w:rsid w:val="00B37E1F"/>
    <w:rsid w:val="00B400B6"/>
    <w:rsid w:val="00B40F9A"/>
    <w:rsid w:val="00B41B0F"/>
    <w:rsid w:val="00B45096"/>
    <w:rsid w:val="00B45262"/>
    <w:rsid w:val="00B45839"/>
    <w:rsid w:val="00B51872"/>
    <w:rsid w:val="00B52D25"/>
    <w:rsid w:val="00B5300F"/>
    <w:rsid w:val="00B53B3D"/>
    <w:rsid w:val="00B54646"/>
    <w:rsid w:val="00B546FE"/>
    <w:rsid w:val="00B550CF"/>
    <w:rsid w:val="00B56001"/>
    <w:rsid w:val="00B575EE"/>
    <w:rsid w:val="00B57A01"/>
    <w:rsid w:val="00B62E8F"/>
    <w:rsid w:val="00B6314E"/>
    <w:rsid w:val="00B66AC5"/>
    <w:rsid w:val="00B67312"/>
    <w:rsid w:val="00B677AA"/>
    <w:rsid w:val="00B70BFE"/>
    <w:rsid w:val="00B71B56"/>
    <w:rsid w:val="00B72CED"/>
    <w:rsid w:val="00B73167"/>
    <w:rsid w:val="00B73D81"/>
    <w:rsid w:val="00B74938"/>
    <w:rsid w:val="00B750C0"/>
    <w:rsid w:val="00B7550A"/>
    <w:rsid w:val="00B7623B"/>
    <w:rsid w:val="00B8061E"/>
    <w:rsid w:val="00B82718"/>
    <w:rsid w:val="00B841D1"/>
    <w:rsid w:val="00B86020"/>
    <w:rsid w:val="00B867BD"/>
    <w:rsid w:val="00B8699A"/>
    <w:rsid w:val="00B86DE2"/>
    <w:rsid w:val="00B8703F"/>
    <w:rsid w:val="00B903FD"/>
    <w:rsid w:val="00B91674"/>
    <w:rsid w:val="00B919FA"/>
    <w:rsid w:val="00B930DA"/>
    <w:rsid w:val="00B93D97"/>
    <w:rsid w:val="00B9541F"/>
    <w:rsid w:val="00B969D6"/>
    <w:rsid w:val="00BA0DF8"/>
    <w:rsid w:val="00BA1920"/>
    <w:rsid w:val="00BA254E"/>
    <w:rsid w:val="00BA4393"/>
    <w:rsid w:val="00BA4985"/>
    <w:rsid w:val="00BA6E24"/>
    <w:rsid w:val="00BA716E"/>
    <w:rsid w:val="00BA7A50"/>
    <w:rsid w:val="00BA7C72"/>
    <w:rsid w:val="00BB07E2"/>
    <w:rsid w:val="00BB1CC3"/>
    <w:rsid w:val="00BB2305"/>
    <w:rsid w:val="00BB2A25"/>
    <w:rsid w:val="00BB3225"/>
    <w:rsid w:val="00BB3DD4"/>
    <w:rsid w:val="00BB40BE"/>
    <w:rsid w:val="00BB4DAE"/>
    <w:rsid w:val="00BB5E91"/>
    <w:rsid w:val="00BB608D"/>
    <w:rsid w:val="00BB6B0A"/>
    <w:rsid w:val="00BC112D"/>
    <w:rsid w:val="00BC3FED"/>
    <w:rsid w:val="00BC47F7"/>
    <w:rsid w:val="00BC4EAB"/>
    <w:rsid w:val="00BC608A"/>
    <w:rsid w:val="00BC6671"/>
    <w:rsid w:val="00BD53E7"/>
    <w:rsid w:val="00BD6373"/>
    <w:rsid w:val="00BD6CD8"/>
    <w:rsid w:val="00BE0069"/>
    <w:rsid w:val="00BE2B22"/>
    <w:rsid w:val="00BE49AF"/>
    <w:rsid w:val="00BE5641"/>
    <w:rsid w:val="00BE65D8"/>
    <w:rsid w:val="00BE668F"/>
    <w:rsid w:val="00BE6BC9"/>
    <w:rsid w:val="00BF157E"/>
    <w:rsid w:val="00BF1C4E"/>
    <w:rsid w:val="00BF2C6D"/>
    <w:rsid w:val="00BF2E73"/>
    <w:rsid w:val="00BF340F"/>
    <w:rsid w:val="00C0277B"/>
    <w:rsid w:val="00C02894"/>
    <w:rsid w:val="00C03874"/>
    <w:rsid w:val="00C046D9"/>
    <w:rsid w:val="00C06F92"/>
    <w:rsid w:val="00C11BA4"/>
    <w:rsid w:val="00C14068"/>
    <w:rsid w:val="00C14529"/>
    <w:rsid w:val="00C17244"/>
    <w:rsid w:val="00C201D6"/>
    <w:rsid w:val="00C254B2"/>
    <w:rsid w:val="00C2653E"/>
    <w:rsid w:val="00C27980"/>
    <w:rsid w:val="00C3022F"/>
    <w:rsid w:val="00C31B0F"/>
    <w:rsid w:val="00C34B35"/>
    <w:rsid w:val="00C34DFC"/>
    <w:rsid w:val="00C356B4"/>
    <w:rsid w:val="00C37511"/>
    <w:rsid w:val="00C37877"/>
    <w:rsid w:val="00C41F50"/>
    <w:rsid w:val="00C44BA5"/>
    <w:rsid w:val="00C5105B"/>
    <w:rsid w:val="00C5184F"/>
    <w:rsid w:val="00C52AA1"/>
    <w:rsid w:val="00C541C6"/>
    <w:rsid w:val="00C543C1"/>
    <w:rsid w:val="00C54BFB"/>
    <w:rsid w:val="00C60E11"/>
    <w:rsid w:val="00C60FD6"/>
    <w:rsid w:val="00C66C7C"/>
    <w:rsid w:val="00C700AC"/>
    <w:rsid w:val="00C70667"/>
    <w:rsid w:val="00C70D15"/>
    <w:rsid w:val="00C713E3"/>
    <w:rsid w:val="00C72C84"/>
    <w:rsid w:val="00C75456"/>
    <w:rsid w:val="00C80B27"/>
    <w:rsid w:val="00C81DA7"/>
    <w:rsid w:val="00C823C7"/>
    <w:rsid w:val="00C86C87"/>
    <w:rsid w:val="00C91D9A"/>
    <w:rsid w:val="00C91F89"/>
    <w:rsid w:val="00C93F83"/>
    <w:rsid w:val="00C94D26"/>
    <w:rsid w:val="00C950FE"/>
    <w:rsid w:val="00C95752"/>
    <w:rsid w:val="00C9605F"/>
    <w:rsid w:val="00CA2158"/>
    <w:rsid w:val="00CA74B4"/>
    <w:rsid w:val="00CB33E3"/>
    <w:rsid w:val="00CB4FB0"/>
    <w:rsid w:val="00CC2382"/>
    <w:rsid w:val="00CC411A"/>
    <w:rsid w:val="00CC4646"/>
    <w:rsid w:val="00CC4E5F"/>
    <w:rsid w:val="00CC54DF"/>
    <w:rsid w:val="00CC638C"/>
    <w:rsid w:val="00CC7258"/>
    <w:rsid w:val="00CD0173"/>
    <w:rsid w:val="00CD108C"/>
    <w:rsid w:val="00CD1CBD"/>
    <w:rsid w:val="00CD3178"/>
    <w:rsid w:val="00CD39C4"/>
    <w:rsid w:val="00CD41D0"/>
    <w:rsid w:val="00CD7383"/>
    <w:rsid w:val="00CD74D8"/>
    <w:rsid w:val="00CD7869"/>
    <w:rsid w:val="00CD7C4F"/>
    <w:rsid w:val="00CE30A2"/>
    <w:rsid w:val="00CE5F70"/>
    <w:rsid w:val="00CF0B1D"/>
    <w:rsid w:val="00CF150C"/>
    <w:rsid w:val="00CF2C56"/>
    <w:rsid w:val="00CF3912"/>
    <w:rsid w:val="00D004FA"/>
    <w:rsid w:val="00D01662"/>
    <w:rsid w:val="00D024E9"/>
    <w:rsid w:val="00D04827"/>
    <w:rsid w:val="00D10786"/>
    <w:rsid w:val="00D1493F"/>
    <w:rsid w:val="00D14F24"/>
    <w:rsid w:val="00D16FA6"/>
    <w:rsid w:val="00D21AA9"/>
    <w:rsid w:val="00D2212B"/>
    <w:rsid w:val="00D232DA"/>
    <w:rsid w:val="00D238DD"/>
    <w:rsid w:val="00D260D6"/>
    <w:rsid w:val="00D26B81"/>
    <w:rsid w:val="00D277ED"/>
    <w:rsid w:val="00D326AD"/>
    <w:rsid w:val="00D33F53"/>
    <w:rsid w:val="00D34423"/>
    <w:rsid w:val="00D351E6"/>
    <w:rsid w:val="00D371B4"/>
    <w:rsid w:val="00D405FA"/>
    <w:rsid w:val="00D47CAF"/>
    <w:rsid w:val="00D51BDD"/>
    <w:rsid w:val="00D52243"/>
    <w:rsid w:val="00D5290C"/>
    <w:rsid w:val="00D5392D"/>
    <w:rsid w:val="00D54566"/>
    <w:rsid w:val="00D54AA6"/>
    <w:rsid w:val="00D57212"/>
    <w:rsid w:val="00D627A4"/>
    <w:rsid w:val="00D653FB"/>
    <w:rsid w:val="00D6573C"/>
    <w:rsid w:val="00D670A0"/>
    <w:rsid w:val="00D707DA"/>
    <w:rsid w:val="00D72C6C"/>
    <w:rsid w:val="00D72F60"/>
    <w:rsid w:val="00D73BE7"/>
    <w:rsid w:val="00D74488"/>
    <w:rsid w:val="00D74D26"/>
    <w:rsid w:val="00D75A93"/>
    <w:rsid w:val="00D75AB6"/>
    <w:rsid w:val="00D7609A"/>
    <w:rsid w:val="00D77E4E"/>
    <w:rsid w:val="00D8026B"/>
    <w:rsid w:val="00D819CA"/>
    <w:rsid w:val="00D823F8"/>
    <w:rsid w:val="00D825B7"/>
    <w:rsid w:val="00D83CA4"/>
    <w:rsid w:val="00D85986"/>
    <w:rsid w:val="00D87A3C"/>
    <w:rsid w:val="00D90119"/>
    <w:rsid w:val="00D915CE"/>
    <w:rsid w:val="00D91B54"/>
    <w:rsid w:val="00D94860"/>
    <w:rsid w:val="00D97BA0"/>
    <w:rsid w:val="00DA028A"/>
    <w:rsid w:val="00DA0BCB"/>
    <w:rsid w:val="00DA2E55"/>
    <w:rsid w:val="00DA32AC"/>
    <w:rsid w:val="00DA472E"/>
    <w:rsid w:val="00DA6016"/>
    <w:rsid w:val="00DA701D"/>
    <w:rsid w:val="00DA7533"/>
    <w:rsid w:val="00DA7E40"/>
    <w:rsid w:val="00DB19E1"/>
    <w:rsid w:val="00DB24B0"/>
    <w:rsid w:val="00DB2C51"/>
    <w:rsid w:val="00DB34F0"/>
    <w:rsid w:val="00DB36C0"/>
    <w:rsid w:val="00DB5353"/>
    <w:rsid w:val="00DB5794"/>
    <w:rsid w:val="00DB5CEB"/>
    <w:rsid w:val="00DB62CB"/>
    <w:rsid w:val="00DB6C62"/>
    <w:rsid w:val="00DB6FC1"/>
    <w:rsid w:val="00DB7928"/>
    <w:rsid w:val="00DC0088"/>
    <w:rsid w:val="00DC221F"/>
    <w:rsid w:val="00DC439C"/>
    <w:rsid w:val="00DC5DFE"/>
    <w:rsid w:val="00DC6C09"/>
    <w:rsid w:val="00DD0260"/>
    <w:rsid w:val="00DD24C3"/>
    <w:rsid w:val="00DD2A79"/>
    <w:rsid w:val="00DD391E"/>
    <w:rsid w:val="00DD4183"/>
    <w:rsid w:val="00DD4758"/>
    <w:rsid w:val="00DD4F8E"/>
    <w:rsid w:val="00DD4FC8"/>
    <w:rsid w:val="00DD5D8B"/>
    <w:rsid w:val="00DD60A0"/>
    <w:rsid w:val="00DD6373"/>
    <w:rsid w:val="00DD7049"/>
    <w:rsid w:val="00DE13A2"/>
    <w:rsid w:val="00DE1DD9"/>
    <w:rsid w:val="00DE2D1B"/>
    <w:rsid w:val="00DE3285"/>
    <w:rsid w:val="00DE3F87"/>
    <w:rsid w:val="00DE45DA"/>
    <w:rsid w:val="00DE4B74"/>
    <w:rsid w:val="00DE56BA"/>
    <w:rsid w:val="00DE648B"/>
    <w:rsid w:val="00DF0D3D"/>
    <w:rsid w:val="00DF0F1B"/>
    <w:rsid w:val="00DF246A"/>
    <w:rsid w:val="00DF46F5"/>
    <w:rsid w:val="00DF5712"/>
    <w:rsid w:val="00DF7E03"/>
    <w:rsid w:val="00E01DDD"/>
    <w:rsid w:val="00E046CC"/>
    <w:rsid w:val="00E10C85"/>
    <w:rsid w:val="00E12246"/>
    <w:rsid w:val="00E13716"/>
    <w:rsid w:val="00E13CE7"/>
    <w:rsid w:val="00E15EDE"/>
    <w:rsid w:val="00E16C2A"/>
    <w:rsid w:val="00E1752C"/>
    <w:rsid w:val="00E17E1D"/>
    <w:rsid w:val="00E2259A"/>
    <w:rsid w:val="00E24EAA"/>
    <w:rsid w:val="00E25A81"/>
    <w:rsid w:val="00E27303"/>
    <w:rsid w:val="00E27FB8"/>
    <w:rsid w:val="00E3165B"/>
    <w:rsid w:val="00E32EFC"/>
    <w:rsid w:val="00E3368C"/>
    <w:rsid w:val="00E33B3A"/>
    <w:rsid w:val="00E3402B"/>
    <w:rsid w:val="00E3506F"/>
    <w:rsid w:val="00E353A5"/>
    <w:rsid w:val="00E3576A"/>
    <w:rsid w:val="00E40566"/>
    <w:rsid w:val="00E40A2A"/>
    <w:rsid w:val="00E420F6"/>
    <w:rsid w:val="00E433A3"/>
    <w:rsid w:val="00E438C8"/>
    <w:rsid w:val="00E46CB9"/>
    <w:rsid w:val="00E46F71"/>
    <w:rsid w:val="00E500B0"/>
    <w:rsid w:val="00E53824"/>
    <w:rsid w:val="00E54540"/>
    <w:rsid w:val="00E5566F"/>
    <w:rsid w:val="00E55D6F"/>
    <w:rsid w:val="00E55EFB"/>
    <w:rsid w:val="00E568E8"/>
    <w:rsid w:val="00E5740F"/>
    <w:rsid w:val="00E60334"/>
    <w:rsid w:val="00E6072D"/>
    <w:rsid w:val="00E607E1"/>
    <w:rsid w:val="00E651A9"/>
    <w:rsid w:val="00E67F57"/>
    <w:rsid w:val="00E72F21"/>
    <w:rsid w:val="00E733DC"/>
    <w:rsid w:val="00E75436"/>
    <w:rsid w:val="00E75681"/>
    <w:rsid w:val="00E76C7D"/>
    <w:rsid w:val="00E80A39"/>
    <w:rsid w:val="00E80A77"/>
    <w:rsid w:val="00E80B2C"/>
    <w:rsid w:val="00E83B30"/>
    <w:rsid w:val="00E85016"/>
    <w:rsid w:val="00E85ADC"/>
    <w:rsid w:val="00E85F6B"/>
    <w:rsid w:val="00E87DAD"/>
    <w:rsid w:val="00E90524"/>
    <w:rsid w:val="00E905D5"/>
    <w:rsid w:val="00E90FDC"/>
    <w:rsid w:val="00E9301B"/>
    <w:rsid w:val="00E9352D"/>
    <w:rsid w:val="00E938AD"/>
    <w:rsid w:val="00E940F7"/>
    <w:rsid w:val="00EA11D6"/>
    <w:rsid w:val="00EA162D"/>
    <w:rsid w:val="00EA2980"/>
    <w:rsid w:val="00EA4A74"/>
    <w:rsid w:val="00EA67BE"/>
    <w:rsid w:val="00EA6C6D"/>
    <w:rsid w:val="00EA7E02"/>
    <w:rsid w:val="00EB0233"/>
    <w:rsid w:val="00EB1F4A"/>
    <w:rsid w:val="00EB29C6"/>
    <w:rsid w:val="00EB4705"/>
    <w:rsid w:val="00EB5719"/>
    <w:rsid w:val="00EC49C2"/>
    <w:rsid w:val="00EC4BC5"/>
    <w:rsid w:val="00EC50AD"/>
    <w:rsid w:val="00EC5202"/>
    <w:rsid w:val="00EC7795"/>
    <w:rsid w:val="00ED15E5"/>
    <w:rsid w:val="00ED390E"/>
    <w:rsid w:val="00ED6648"/>
    <w:rsid w:val="00EE0A7D"/>
    <w:rsid w:val="00EE11CA"/>
    <w:rsid w:val="00EE490C"/>
    <w:rsid w:val="00EE7A19"/>
    <w:rsid w:val="00EF0EA4"/>
    <w:rsid w:val="00EF14B1"/>
    <w:rsid w:val="00EF1747"/>
    <w:rsid w:val="00EF318B"/>
    <w:rsid w:val="00EF4CC2"/>
    <w:rsid w:val="00EF4FEE"/>
    <w:rsid w:val="00EF5720"/>
    <w:rsid w:val="00EF7789"/>
    <w:rsid w:val="00EF7ADA"/>
    <w:rsid w:val="00F02D74"/>
    <w:rsid w:val="00F036BE"/>
    <w:rsid w:val="00F0638F"/>
    <w:rsid w:val="00F06669"/>
    <w:rsid w:val="00F0692D"/>
    <w:rsid w:val="00F15616"/>
    <w:rsid w:val="00F22AAA"/>
    <w:rsid w:val="00F26948"/>
    <w:rsid w:val="00F3068F"/>
    <w:rsid w:val="00F34722"/>
    <w:rsid w:val="00F4089F"/>
    <w:rsid w:val="00F410E8"/>
    <w:rsid w:val="00F43EDB"/>
    <w:rsid w:val="00F44E1C"/>
    <w:rsid w:val="00F51552"/>
    <w:rsid w:val="00F521D2"/>
    <w:rsid w:val="00F52572"/>
    <w:rsid w:val="00F53EF1"/>
    <w:rsid w:val="00F54003"/>
    <w:rsid w:val="00F54700"/>
    <w:rsid w:val="00F55A70"/>
    <w:rsid w:val="00F56EA3"/>
    <w:rsid w:val="00F5759D"/>
    <w:rsid w:val="00F6694F"/>
    <w:rsid w:val="00F70DDA"/>
    <w:rsid w:val="00F714AE"/>
    <w:rsid w:val="00F72547"/>
    <w:rsid w:val="00F758C2"/>
    <w:rsid w:val="00F7698D"/>
    <w:rsid w:val="00F77A0E"/>
    <w:rsid w:val="00F82A20"/>
    <w:rsid w:val="00F85A21"/>
    <w:rsid w:val="00F86443"/>
    <w:rsid w:val="00F9006A"/>
    <w:rsid w:val="00F9341E"/>
    <w:rsid w:val="00F94070"/>
    <w:rsid w:val="00F94BCC"/>
    <w:rsid w:val="00F957E2"/>
    <w:rsid w:val="00F9744D"/>
    <w:rsid w:val="00FA297A"/>
    <w:rsid w:val="00FA4AE4"/>
    <w:rsid w:val="00FA564D"/>
    <w:rsid w:val="00FB3B29"/>
    <w:rsid w:val="00FB432E"/>
    <w:rsid w:val="00FB7393"/>
    <w:rsid w:val="00FB7828"/>
    <w:rsid w:val="00FC0071"/>
    <w:rsid w:val="00FC4A8E"/>
    <w:rsid w:val="00FC4DC7"/>
    <w:rsid w:val="00FC71CC"/>
    <w:rsid w:val="00FD17BA"/>
    <w:rsid w:val="00FD477E"/>
    <w:rsid w:val="00FD62B9"/>
    <w:rsid w:val="00FD71AB"/>
    <w:rsid w:val="00FE1297"/>
    <w:rsid w:val="00FE200A"/>
    <w:rsid w:val="00FE3B92"/>
    <w:rsid w:val="00FE4DD9"/>
    <w:rsid w:val="00FE59C6"/>
    <w:rsid w:val="00FF19AF"/>
    <w:rsid w:val="00FF3862"/>
    <w:rsid w:val="00FF51A6"/>
    <w:rsid w:val="00FF6F82"/>
    <w:rsid w:val="00FF7D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Hyperlink" w:qFormat="1"/>
    <w:lsdException w:name="Strong" w:semiHidden="0" w:uiPriority="22" w:unhideWhenUsed="0" w:qFormat="1"/>
    <w:lsdException w:name="Emphasis" w:semiHidden="0" w:uiPriority="0" w:unhideWhenUsed="0" w:qFormat="1"/>
    <w:lsdException w:name="Document Map" w:uiPriority="0"/>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44B3"/>
    <w:pPr>
      <w:suppressAutoHyphens/>
    </w:pPr>
    <w:rPr>
      <w:lang w:eastAsia="zh-CN"/>
    </w:rPr>
  </w:style>
  <w:style w:type="paragraph" w:styleId="1">
    <w:name w:val="heading 1"/>
    <w:basedOn w:val="a"/>
    <w:next w:val="a"/>
    <w:link w:val="10"/>
    <w:uiPriority w:val="9"/>
    <w:qFormat/>
    <w:pPr>
      <w:keepNext/>
      <w:tabs>
        <w:tab w:val="num" w:pos="0"/>
      </w:tabs>
      <w:ind w:left="432" w:hanging="432"/>
      <w:jc w:val="center"/>
      <w:outlineLvl w:val="0"/>
    </w:pPr>
    <w:rPr>
      <w:b/>
      <w:sz w:val="26"/>
    </w:rPr>
  </w:style>
  <w:style w:type="paragraph" w:styleId="21">
    <w:name w:val="heading 2"/>
    <w:basedOn w:val="a"/>
    <w:next w:val="a"/>
    <w:link w:val="22"/>
    <w:qFormat/>
    <w:pPr>
      <w:keepNext/>
      <w:tabs>
        <w:tab w:val="num" w:pos="0"/>
      </w:tabs>
      <w:ind w:left="576" w:hanging="576"/>
      <w:jc w:val="right"/>
      <w:outlineLvl w:val="1"/>
    </w:pPr>
    <w:rPr>
      <w:sz w:val="28"/>
    </w:rPr>
  </w:style>
  <w:style w:type="paragraph" w:styleId="3">
    <w:name w:val="heading 3"/>
    <w:basedOn w:val="a"/>
    <w:next w:val="a"/>
    <w:link w:val="30"/>
    <w:uiPriority w:val="9"/>
    <w:qFormat/>
    <w:pPr>
      <w:keepNext/>
      <w:tabs>
        <w:tab w:val="num" w:pos="0"/>
      </w:tabs>
      <w:ind w:left="720" w:hanging="720"/>
      <w:jc w:val="center"/>
      <w:outlineLvl w:val="2"/>
    </w:pPr>
    <w:rPr>
      <w:sz w:val="28"/>
    </w:rPr>
  </w:style>
  <w:style w:type="paragraph" w:styleId="4">
    <w:name w:val="heading 4"/>
    <w:basedOn w:val="a"/>
    <w:next w:val="a"/>
    <w:link w:val="40"/>
    <w:unhideWhenUsed/>
    <w:qFormat/>
    <w:rsid w:val="00BE0069"/>
    <w:pPr>
      <w:keepNext/>
      <w:spacing w:before="240" w:after="60"/>
      <w:outlineLvl w:val="3"/>
    </w:pPr>
    <w:rPr>
      <w:rFonts w:ascii="Calibri" w:hAnsi="Calibri"/>
      <w:b/>
      <w:bCs/>
      <w:sz w:val="28"/>
      <w:szCs w:val="28"/>
    </w:rPr>
  </w:style>
  <w:style w:type="paragraph" w:styleId="5">
    <w:name w:val="heading 5"/>
    <w:basedOn w:val="a"/>
    <w:next w:val="a"/>
    <w:link w:val="50"/>
    <w:uiPriority w:val="9"/>
    <w:semiHidden/>
    <w:unhideWhenUsed/>
    <w:qFormat/>
    <w:rsid w:val="00EC4BC5"/>
    <w:pPr>
      <w:suppressAutoHyphens w:val="0"/>
      <w:spacing w:before="240" w:after="60"/>
      <w:outlineLvl w:val="4"/>
    </w:pPr>
    <w:rPr>
      <w:rFonts w:ascii="Calibri" w:hAnsi="Calibri"/>
      <w:b/>
      <w:bCs/>
      <w:i/>
      <w:iCs/>
      <w:sz w:val="26"/>
      <w:szCs w:val="26"/>
      <w:lang w:eastAsia="ru-RU"/>
    </w:rPr>
  </w:style>
  <w:style w:type="paragraph" w:styleId="6">
    <w:name w:val="heading 6"/>
    <w:basedOn w:val="a"/>
    <w:next w:val="a"/>
    <w:link w:val="60"/>
    <w:unhideWhenUsed/>
    <w:qFormat/>
    <w:rsid w:val="00EC4BC5"/>
    <w:pPr>
      <w:suppressAutoHyphens w:val="0"/>
      <w:spacing w:before="240" w:after="60"/>
      <w:jc w:val="both"/>
      <w:outlineLvl w:val="5"/>
    </w:pPr>
    <w:rPr>
      <w:i/>
      <w:sz w:val="22"/>
      <w:lang w:eastAsia="ru-RU"/>
    </w:rPr>
  </w:style>
  <w:style w:type="paragraph" w:styleId="8">
    <w:name w:val="heading 8"/>
    <w:basedOn w:val="a"/>
    <w:next w:val="a"/>
    <w:link w:val="80"/>
    <w:semiHidden/>
    <w:unhideWhenUsed/>
    <w:qFormat/>
    <w:rsid w:val="00E46CB9"/>
    <w:pPr>
      <w:spacing w:before="240" w:after="60"/>
      <w:outlineLvl w:val="7"/>
    </w:pPr>
    <w:rPr>
      <w:rFonts w:ascii="Calibri" w:hAnsi="Calibri"/>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сновной шрифт абзаца1"/>
  </w:style>
  <w:style w:type="character" w:styleId="a3">
    <w:name w:val="page number"/>
    <w:basedOn w:val="11"/>
  </w:style>
  <w:style w:type="character" w:styleId="a4">
    <w:name w:val="Hyperlink"/>
    <w:uiPriority w:val="99"/>
    <w:qFormat/>
    <w:rPr>
      <w:color w:val="0000FF"/>
      <w:u w:val="single"/>
    </w:rPr>
  </w:style>
  <w:style w:type="character" w:customStyle="1" w:styleId="a5">
    <w:name w:val="Основной текст Знак"/>
    <w:aliases w:val="Çàã1 Знак,BO Знак,ID Знак,body indent Знак,andrad Знак,EHPT Знак,Body Text2 Знак"/>
    <w:uiPriority w:val="1"/>
    <w:rPr>
      <w:b/>
      <w:sz w:val="22"/>
    </w:rPr>
  </w:style>
  <w:style w:type="character" w:customStyle="1" w:styleId="a6">
    <w:name w:val="Текст выноски Знак"/>
    <w:uiPriority w:val="99"/>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paragraph" w:customStyle="1" w:styleId="12">
    <w:name w:val="Заголовок1"/>
    <w:basedOn w:val="a"/>
    <w:next w:val="a7"/>
    <w:pPr>
      <w:keepNext/>
      <w:spacing w:before="240" w:after="120"/>
    </w:pPr>
    <w:rPr>
      <w:rFonts w:ascii="Arial" w:eastAsia="Microsoft YaHei" w:hAnsi="Arial" w:cs="Mangal"/>
      <w:sz w:val="28"/>
      <w:szCs w:val="28"/>
    </w:rPr>
  </w:style>
  <w:style w:type="paragraph" w:styleId="a7">
    <w:name w:val="Body Text"/>
    <w:aliases w:val="Çàã1,BO,ID,body indent,andrad,EHPT,Body Text2"/>
    <w:basedOn w:val="a"/>
    <w:uiPriority w:val="1"/>
    <w:qFormat/>
    <w:pPr>
      <w:jc w:val="center"/>
    </w:pPr>
    <w:rPr>
      <w:b/>
      <w:sz w:val="22"/>
    </w:rPr>
  </w:style>
  <w:style w:type="paragraph" w:styleId="a8">
    <w:name w:val="List"/>
    <w:basedOn w:val="a7"/>
    <w:rPr>
      <w:rFonts w:cs="Mangal"/>
    </w:rPr>
  </w:style>
  <w:style w:type="paragraph" w:styleId="a9">
    <w:name w:val="caption"/>
    <w:basedOn w:val="a"/>
    <w:uiPriority w:val="35"/>
    <w:qFormat/>
    <w:pPr>
      <w:suppressLineNumbers/>
      <w:spacing w:before="120" w:after="120"/>
    </w:pPr>
    <w:rPr>
      <w:rFonts w:cs="Mangal"/>
      <w:i/>
      <w:iCs/>
      <w:sz w:val="24"/>
      <w:szCs w:val="24"/>
    </w:rPr>
  </w:style>
  <w:style w:type="paragraph" w:customStyle="1" w:styleId="13">
    <w:name w:val="Указатель1"/>
    <w:basedOn w:val="a"/>
    <w:pPr>
      <w:suppressLineNumbers/>
    </w:pPr>
    <w:rPr>
      <w:rFonts w:cs="Mangal"/>
    </w:rPr>
  </w:style>
  <w:style w:type="paragraph" w:styleId="aa">
    <w:name w:val="Body Text Indent"/>
    <w:basedOn w:val="a"/>
    <w:link w:val="ab"/>
    <w:pPr>
      <w:ind w:firstLine="851"/>
    </w:pPr>
    <w:rPr>
      <w:sz w:val="24"/>
      <w:lang w:val="x-none"/>
    </w:rPr>
  </w:style>
  <w:style w:type="paragraph" w:styleId="ac">
    <w:name w:val="footer"/>
    <w:basedOn w:val="a"/>
    <w:link w:val="ad"/>
    <w:uiPriority w:val="99"/>
    <w:pPr>
      <w:tabs>
        <w:tab w:val="center" w:pos="4153"/>
        <w:tab w:val="right" w:pos="8306"/>
      </w:tabs>
    </w:pPr>
  </w:style>
  <w:style w:type="paragraph" w:styleId="ae">
    <w:name w:val="header"/>
    <w:basedOn w:val="a"/>
    <w:link w:val="af"/>
    <w:uiPriority w:val="99"/>
    <w:pPr>
      <w:tabs>
        <w:tab w:val="center" w:pos="4153"/>
        <w:tab w:val="right" w:pos="8306"/>
      </w:tabs>
    </w:pPr>
    <w:rPr>
      <w:lang w:val="x-none"/>
    </w:rPr>
  </w:style>
  <w:style w:type="paragraph" w:customStyle="1" w:styleId="210">
    <w:name w:val="Основной текст с отступом 21"/>
    <w:basedOn w:val="a"/>
    <w:pPr>
      <w:ind w:firstLine="720"/>
      <w:jc w:val="both"/>
    </w:pPr>
    <w:rPr>
      <w:sz w:val="28"/>
    </w:rPr>
  </w:style>
  <w:style w:type="paragraph" w:styleId="af0">
    <w:name w:val="Balloon Text"/>
    <w:basedOn w:val="a"/>
    <w:uiPriority w:val="99"/>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1">
    <w:name w:val="Знак Знак Знак Знак"/>
    <w:basedOn w:val="a"/>
    <w:pPr>
      <w:spacing w:after="160" w:line="240" w:lineRule="exact"/>
    </w:pPr>
    <w:rPr>
      <w:rFonts w:ascii="Verdana" w:hAnsi="Verdana" w:cs="Verdana"/>
      <w:lang w:val="en-US"/>
    </w:rPr>
  </w:style>
  <w:style w:type="paragraph" w:customStyle="1" w:styleId="af2">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ConsPlusNormal">
    <w:name w:val="ConsPlusNormal"/>
    <w:link w:val="ConsPlusNormal0"/>
    <w:uiPriority w:val="99"/>
    <w:qFormat/>
    <w:pPr>
      <w:suppressAutoHyphens/>
      <w:autoSpaceDE w:val="0"/>
    </w:pPr>
    <w:rPr>
      <w:rFonts w:ascii="Arial" w:hAnsi="Arial" w:cs="Arial"/>
      <w:lang w:eastAsia="zh-CN"/>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7"/>
  </w:style>
  <w:style w:type="paragraph" w:customStyle="1" w:styleId="14">
    <w:name w:val="Обычный1"/>
    <w:pPr>
      <w:suppressAutoHyphens/>
      <w:autoSpaceDE w:val="0"/>
    </w:pPr>
    <w:rPr>
      <w:rFonts w:eastAsia="Arial"/>
      <w:color w:val="000000"/>
      <w:sz w:val="24"/>
      <w:szCs w:val="24"/>
      <w:lang w:eastAsia="zh-CN"/>
    </w:rPr>
  </w:style>
  <w:style w:type="paragraph" w:customStyle="1" w:styleId="af7">
    <w:name w:val="Стиль"/>
    <w:pPr>
      <w:widowControl w:val="0"/>
      <w:suppressAutoHyphens/>
      <w:autoSpaceDE w:val="0"/>
    </w:pPr>
    <w:rPr>
      <w:rFonts w:eastAsia="Arial"/>
      <w:sz w:val="24"/>
      <w:szCs w:val="24"/>
      <w:lang w:eastAsia="zh-CN"/>
    </w:rPr>
  </w:style>
  <w:style w:type="paragraph" w:styleId="af8">
    <w:name w:val="Normal (Web)"/>
    <w:basedOn w:val="a"/>
    <w:link w:val="af9"/>
    <w:uiPriority w:val="99"/>
    <w:pPr>
      <w:suppressAutoHyphens w:val="0"/>
      <w:spacing w:before="100" w:after="100"/>
    </w:pPr>
    <w:rPr>
      <w:sz w:val="24"/>
      <w:lang w:val="x-none"/>
    </w:rPr>
  </w:style>
  <w:style w:type="paragraph" w:customStyle="1" w:styleId="ConsPlusNormal1">
    <w:name w:val="ConsPlusNormal"/>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pple-converted-space">
    <w:name w:val="apple-converted-space"/>
    <w:rsid w:val="00060D3C"/>
  </w:style>
  <w:style w:type="character" w:customStyle="1" w:styleId="ab">
    <w:name w:val="Основной текст с отступом Знак"/>
    <w:link w:val="aa"/>
    <w:uiPriority w:val="99"/>
    <w:rsid w:val="008D0DC9"/>
    <w:rPr>
      <w:sz w:val="24"/>
      <w:lang w:eastAsia="zh-CN"/>
    </w:rPr>
  </w:style>
  <w:style w:type="character" w:customStyle="1" w:styleId="af">
    <w:name w:val="Верхний колонтитул Знак"/>
    <w:link w:val="ae"/>
    <w:uiPriority w:val="99"/>
    <w:rsid w:val="00CC638C"/>
    <w:rPr>
      <w:lang w:eastAsia="zh-CN"/>
    </w:rPr>
  </w:style>
  <w:style w:type="character" w:customStyle="1" w:styleId="23">
    <w:name w:val="Основной текст 2 Знак"/>
    <w:link w:val="24"/>
    <w:rsid w:val="000F1C84"/>
    <w:rPr>
      <w:rFonts w:ascii="Calibri" w:eastAsia="Times New Roman" w:hAnsi="Calibri" w:cs="Times New Roman"/>
      <w:sz w:val="22"/>
      <w:szCs w:val="22"/>
    </w:rPr>
  </w:style>
  <w:style w:type="paragraph" w:styleId="24">
    <w:name w:val="Body Text 2"/>
    <w:basedOn w:val="a"/>
    <w:link w:val="23"/>
    <w:unhideWhenUsed/>
    <w:rsid w:val="000F1C84"/>
    <w:pPr>
      <w:suppressAutoHyphens w:val="0"/>
      <w:spacing w:after="120" w:line="480" w:lineRule="auto"/>
    </w:pPr>
    <w:rPr>
      <w:rFonts w:ascii="Calibri" w:hAnsi="Calibri"/>
      <w:sz w:val="22"/>
      <w:szCs w:val="22"/>
      <w:lang w:val="x-none" w:eastAsia="x-none"/>
    </w:rPr>
  </w:style>
  <w:style w:type="character" w:customStyle="1" w:styleId="211">
    <w:name w:val="Основной текст 2 Знак1"/>
    <w:uiPriority w:val="99"/>
    <w:semiHidden/>
    <w:rsid w:val="000F1C84"/>
    <w:rPr>
      <w:lang w:eastAsia="zh-CN"/>
    </w:rPr>
  </w:style>
  <w:style w:type="paragraph" w:customStyle="1" w:styleId="FORMATTEXT">
    <w:name w:val=".FORMATTEXT"/>
    <w:uiPriority w:val="99"/>
    <w:rsid w:val="00417DC6"/>
    <w:pPr>
      <w:widowControl w:val="0"/>
      <w:autoSpaceDE w:val="0"/>
      <w:autoSpaceDN w:val="0"/>
      <w:adjustRightInd w:val="0"/>
    </w:pPr>
    <w:rPr>
      <w:sz w:val="24"/>
      <w:szCs w:val="24"/>
    </w:rPr>
  </w:style>
  <w:style w:type="table" w:styleId="afa">
    <w:name w:val="Table Grid"/>
    <w:basedOn w:val="a1"/>
    <w:uiPriority w:val="39"/>
    <w:rsid w:val="000F6340"/>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981D75"/>
    <w:rPr>
      <w:color w:val="0000FF"/>
      <w:u w:val="single"/>
    </w:rPr>
  </w:style>
  <w:style w:type="paragraph" w:styleId="25">
    <w:name w:val="Body Text Indent 2"/>
    <w:basedOn w:val="a"/>
    <w:link w:val="26"/>
    <w:rsid w:val="0087017B"/>
    <w:pPr>
      <w:suppressAutoHyphens w:val="0"/>
      <w:spacing w:after="120" w:line="480" w:lineRule="auto"/>
      <w:ind w:left="283"/>
    </w:pPr>
    <w:rPr>
      <w:sz w:val="28"/>
      <w:szCs w:val="28"/>
      <w:lang w:val="x-none" w:eastAsia="x-none"/>
    </w:rPr>
  </w:style>
  <w:style w:type="character" w:customStyle="1" w:styleId="26">
    <w:name w:val="Основной текст с отступом 2 Знак"/>
    <w:link w:val="25"/>
    <w:rsid w:val="0087017B"/>
    <w:rPr>
      <w:sz w:val="28"/>
      <w:szCs w:val="28"/>
    </w:rPr>
  </w:style>
  <w:style w:type="paragraph" w:customStyle="1" w:styleId="Char">
    <w:name w:val="Char Знак"/>
    <w:basedOn w:val="a"/>
    <w:rsid w:val="006E29BC"/>
    <w:pPr>
      <w:suppressAutoHyphens w:val="0"/>
      <w:spacing w:before="100" w:beforeAutospacing="1" w:after="100" w:afterAutospacing="1"/>
    </w:pPr>
    <w:rPr>
      <w:rFonts w:ascii="Tahoma" w:hAnsi="Tahoma"/>
      <w:lang w:val="en-US" w:eastAsia="en-US"/>
    </w:rPr>
  </w:style>
  <w:style w:type="paragraph" w:customStyle="1" w:styleId="15">
    <w:name w:val="Без интервала1"/>
    <w:rsid w:val="0031413B"/>
    <w:pPr>
      <w:suppressAutoHyphens/>
    </w:pPr>
    <w:rPr>
      <w:rFonts w:ascii="Calibri" w:eastAsia="SimSun" w:hAnsi="Calibri" w:cs="Calibri"/>
      <w:kern w:val="1"/>
      <w:sz w:val="22"/>
      <w:szCs w:val="22"/>
      <w:lang w:eastAsia="en-US"/>
    </w:rPr>
  </w:style>
  <w:style w:type="character" w:customStyle="1" w:styleId="ConsPlusNormal0">
    <w:name w:val="ConsPlusNormal Знак"/>
    <w:link w:val="ConsPlusNormal"/>
    <w:uiPriority w:val="99"/>
    <w:qFormat/>
    <w:locked/>
    <w:rsid w:val="007E7157"/>
    <w:rPr>
      <w:rFonts w:ascii="Arial" w:hAnsi="Arial" w:cs="Arial"/>
      <w:lang w:eastAsia="zh-CN" w:bidi="ar-SA"/>
    </w:rPr>
  </w:style>
  <w:style w:type="paragraph" w:styleId="afb">
    <w:name w:val="List Paragraph"/>
    <w:basedOn w:val="a"/>
    <w:link w:val="afc"/>
    <w:uiPriority w:val="34"/>
    <w:qFormat/>
    <w:rsid w:val="007E7157"/>
    <w:pPr>
      <w:suppressAutoHyphens w:val="0"/>
      <w:overflowPunct w:val="0"/>
      <w:autoSpaceDE w:val="0"/>
      <w:autoSpaceDN w:val="0"/>
      <w:adjustRightInd w:val="0"/>
      <w:ind w:left="720"/>
      <w:contextualSpacing/>
      <w:textAlignment w:val="baseline"/>
    </w:pPr>
    <w:rPr>
      <w:sz w:val="28"/>
      <w:lang w:eastAsia="ru-RU"/>
    </w:rPr>
  </w:style>
  <w:style w:type="character" w:customStyle="1" w:styleId="80">
    <w:name w:val="Заголовок 8 Знак"/>
    <w:link w:val="8"/>
    <w:rsid w:val="00E46CB9"/>
    <w:rPr>
      <w:rFonts w:ascii="Calibri" w:eastAsia="Times New Roman" w:hAnsi="Calibri" w:cs="Times New Roman"/>
      <w:i/>
      <w:iCs/>
      <w:sz w:val="24"/>
      <w:szCs w:val="24"/>
      <w:lang w:eastAsia="zh-CN"/>
    </w:rPr>
  </w:style>
  <w:style w:type="paragraph" w:styleId="afd">
    <w:name w:val="footnote text"/>
    <w:basedOn w:val="a"/>
    <w:link w:val="afe"/>
    <w:uiPriority w:val="99"/>
    <w:semiHidden/>
    <w:unhideWhenUsed/>
    <w:rsid w:val="00C91F89"/>
    <w:pPr>
      <w:suppressAutoHyphens w:val="0"/>
    </w:pPr>
    <w:rPr>
      <w:rFonts w:ascii="Calibri" w:hAnsi="Calibri"/>
      <w:lang w:val="x-none" w:eastAsia="x-none"/>
    </w:rPr>
  </w:style>
  <w:style w:type="character" w:customStyle="1" w:styleId="afe">
    <w:name w:val="Текст сноски Знак"/>
    <w:link w:val="afd"/>
    <w:uiPriority w:val="99"/>
    <w:semiHidden/>
    <w:rsid w:val="00C91F89"/>
    <w:rPr>
      <w:rFonts w:ascii="Calibri" w:hAnsi="Calibri"/>
    </w:rPr>
  </w:style>
  <w:style w:type="character" w:styleId="aff">
    <w:name w:val="footnote reference"/>
    <w:uiPriority w:val="99"/>
    <w:semiHidden/>
    <w:unhideWhenUsed/>
    <w:rsid w:val="00C91F89"/>
    <w:rPr>
      <w:vertAlign w:val="superscript"/>
    </w:rPr>
  </w:style>
  <w:style w:type="character" w:customStyle="1" w:styleId="27">
    <w:name w:val="Основной текст (2)"/>
    <w:rsid w:val="00B40F9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ff0">
    <w:name w:val="Strong"/>
    <w:uiPriority w:val="22"/>
    <w:qFormat/>
    <w:rsid w:val="00B40F9A"/>
    <w:rPr>
      <w:b/>
      <w:bCs/>
    </w:rPr>
  </w:style>
  <w:style w:type="character" w:customStyle="1" w:styleId="af9">
    <w:name w:val="Обычный (веб) Знак"/>
    <w:link w:val="af8"/>
    <w:uiPriority w:val="99"/>
    <w:locked/>
    <w:rsid w:val="000C6217"/>
    <w:rPr>
      <w:sz w:val="24"/>
      <w:lang w:eastAsia="zh-CN"/>
    </w:rPr>
  </w:style>
  <w:style w:type="paragraph" w:customStyle="1" w:styleId="ConsNonformat0">
    <w:name w:val="ConsNonformat"/>
    <w:rsid w:val="00181865"/>
    <w:pPr>
      <w:widowControl w:val="0"/>
      <w:autoSpaceDE w:val="0"/>
      <w:autoSpaceDN w:val="0"/>
      <w:adjustRightInd w:val="0"/>
    </w:pPr>
    <w:rPr>
      <w:rFonts w:ascii="Courier New" w:hAnsi="Courier New" w:cs="Courier New"/>
    </w:rPr>
  </w:style>
  <w:style w:type="paragraph" w:customStyle="1" w:styleId="TableParagraph">
    <w:name w:val="Table Paragraph"/>
    <w:basedOn w:val="a"/>
    <w:uiPriority w:val="1"/>
    <w:qFormat/>
    <w:rsid w:val="004A4410"/>
    <w:pPr>
      <w:widowControl w:val="0"/>
      <w:suppressAutoHyphens w:val="0"/>
    </w:pPr>
    <w:rPr>
      <w:rFonts w:ascii="Calibri" w:eastAsia="Calibri" w:hAnsi="Calibri"/>
      <w:sz w:val="22"/>
      <w:szCs w:val="22"/>
      <w:lang w:val="en-US" w:eastAsia="en-US"/>
    </w:rPr>
  </w:style>
  <w:style w:type="paragraph" w:styleId="28">
    <w:name w:val="Quote"/>
    <w:basedOn w:val="a"/>
    <w:next w:val="a"/>
    <w:link w:val="29"/>
    <w:uiPriority w:val="29"/>
    <w:qFormat/>
    <w:rsid w:val="00B04D02"/>
    <w:pPr>
      <w:suppressAutoHyphens w:val="0"/>
      <w:spacing w:after="200" w:line="276" w:lineRule="auto"/>
    </w:pPr>
    <w:rPr>
      <w:rFonts w:ascii="Calibri" w:hAnsi="Calibri"/>
      <w:i/>
      <w:iCs/>
      <w:color w:val="000000"/>
      <w:sz w:val="22"/>
      <w:szCs w:val="22"/>
      <w:lang w:eastAsia="ru-RU"/>
    </w:rPr>
  </w:style>
  <w:style w:type="character" w:customStyle="1" w:styleId="29">
    <w:name w:val="Цитата 2 Знак"/>
    <w:link w:val="28"/>
    <w:uiPriority w:val="29"/>
    <w:rsid w:val="00B04D02"/>
    <w:rPr>
      <w:rFonts w:ascii="Calibri" w:eastAsia="Times New Roman" w:hAnsi="Calibri" w:cs="Times New Roman"/>
      <w:i/>
      <w:iCs/>
      <w:color w:val="000000"/>
      <w:sz w:val="22"/>
      <w:szCs w:val="22"/>
    </w:rPr>
  </w:style>
  <w:style w:type="character" w:customStyle="1" w:styleId="40">
    <w:name w:val="Заголовок 4 Знак"/>
    <w:link w:val="4"/>
    <w:rsid w:val="00BE0069"/>
    <w:rPr>
      <w:rFonts w:ascii="Calibri" w:eastAsia="Times New Roman" w:hAnsi="Calibri" w:cs="Times New Roman"/>
      <w:b/>
      <w:bCs/>
      <w:sz w:val="28"/>
      <w:szCs w:val="28"/>
      <w:lang w:eastAsia="zh-CN"/>
    </w:rPr>
  </w:style>
  <w:style w:type="paragraph" w:styleId="aff1">
    <w:name w:val="No Spacing"/>
    <w:link w:val="aff2"/>
    <w:uiPriority w:val="1"/>
    <w:qFormat/>
    <w:rsid w:val="00C86C87"/>
    <w:rPr>
      <w:rFonts w:ascii="Calibri" w:hAnsi="Calibri"/>
      <w:sz w:val="22"/>
      <w:szCs w:val="22"/>
    </w:rPr>
  </w:style>
  <w:style w:type="character" w:customStyle="1" w:styleId="aff2">
    <w:name w:val="Без интервала Знак"/>
    <w:link w:val="aff1"/>
    <w:uiPriority w:val="1"/>
    <w:locked/>
    <w:rsid w:val="00C86C87"/>
    <w:rPr>
      <w:rFonts w:ascii="Calibri" w:hAnsi="Calibri"/>
      <w:sz w:val="22"/>
      <w:szCs w:val="22"/>
    </w:rPr>
  </w:style>
  <w:style w:type="table" w:customStyle="1" w:styleId="16">
    <w:name w:val="Сетка таблицы1"/>
    <w:basedOn w:val="a1"/>
    <w:next w:val="afa"/>
    <w:uiPriority w:val="59"/>
    <w:rsid w:val="006D284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a">
    <w:name w:val="Сетка таблицы2"/>
    <w:basedOn w:val="a1"/>
    <w:next w:val="afa"/>
    <w:uiPriority w:val="39"/>
    <w:rsid w:val="00D653F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a"/>
    <w:uiPriority w:val="59"/>
    <w:rsid w:val="00910E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annotation reference"/>
    <w:basedOn w:val="a0"/>
    <w:uiPriority w:val="99"/>
    <w:semiHidden/>
    <w:unhideWhenUsed/>
    <w:rsid w:val="00781D34"/>
    <w:rPr>
      <w:sz w:val="16"/>
      <w:szCs w:val="16"/>
    </w:rPr>
  </w:style>
  <w:style w:type="paragraph" w:styleId="aff4">
    <w:name w:val="annotation text"/>
    <w:basedOn w:val="a"/>
    <w:link w:val="aff5"/>
    <w:uiPriority w:val="99"/>
    <w:unhideWhenUsed/>
    <w:rsid w:val="00781D34"/>
  </w:style>
  <w:style w:type="character" w:customStyle="1" w:styleId="aff5">
    <w:name w:val="Текст примечания Знак"/>
    <w:basedOn w:val="a0"/>
    <w:link w:val="aff4"/>
    <w:uiPriority w:val="99"/>
    <w:rsid w:val="00781D34"/>
    <w:rPr>
      <w:lang w:eastAsia="zh-CN"/>
    </w:rPr>
  </w:style>
  <w:style w:type="paragraph" w:styleId="aff6">
    <w:name w:val="annotation subject"/>
    <w:basedOn w:val="aff4"/>
    <w:next w:val="aff4"/>
    <w:link w:val="aff7"/>
    <w:uiPriority w:val="99"/>
    <w:semiHidden/>
    <w:unhideWhenUsed/>
    <w:rsid w:val="00781D34"/>
    <w:rPr>
      <w:b/>
      <w:bCs/>
    </w:rPr>
  </w:style>
  <w:style w:type="character" w:customStyle="1" w:styleId="aff7">
    <w:name w:val="Тема примечания Знак"/>
    <w:basedOn w:val="aff5"/>
    <w:link w:val="aff6"/>
    <w:uiPriority w:val="99"/>
    <w:semiHidden/>
    <w:rsid w:val="00781D34"/>
    <w:rPr>
      <w:b/>
      <w:bCs/>
      <w:lang w:eastAsia="zh-CN"/>
    </w:rPr>
  </w:style>
  <w:style w:type="character" w:customStyle="1" w:styleId="50">
    <w:name w:val="Заголовок 5 Знак"/>
    <w:basedOn w:val="a0"/>
    <w:link w:val="5"/>
    <w:uiPriority w:val="9"/>
    <w:semiHidden/>
    <w:rsid w:val="00EC4BC5"/>
    <w:rPr>
      <w:rFonts w:ascii="Calibri" w:hAnsi="Calibri"/>
      <w:b/>
      <w:bCs/>
      <w:i/>
      <w:iCs/>
      <w:sz w:val="26"/>
      <w:szCs w:val="26"/>
    </w:rPr>
  </w:style>
  <w:style w:type="character" w:customStyle="1" w:styleId="60">
    <w:name w:val="Заголовок 6 Знак"/>
    <w:basedOn w:val="a0"/>
    <w:link w:val="6"/>
    <w:rsid w:val="00EC4BC5"/>
    <w:rPr>
      <w:i/>
      <w:sz w:val="22"/>
    </w:rPr>
  </w:style>
  <w:style w:type="table" w:customStyle="1" w:styleId="41">
    <w:name w:val="Сетка таблицы4"/>
    <w:basedOn w:val="a1"/>
    <w:next w:val="afa"/>
    <w:uiPriority w:val="59"/>
    <w:rsid w:val="00EC4BC5"/>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Title"/>
    <w:basedOn w:val="a"/>
    <w:next w:val="a"/>
    <w:link w:val="aff9"/>
    <w:uiPriority w:val="10"/>
    <w:qFormat/>
    <w:rsid w:val="00EC4BC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f9">
    <w:name w:val="Название Знак"/>
    <w:basedOn w:val="a0"/>
    <w:link w:val="aff8"/>
    <w:uiPriority w:val="10"/>
    <w:rsid w:val="00EC4BC5"/>
    <w:rPr>
      <w:rFonts w:asciiTheme="majorHAnsi" w:eastAsiaTheme="majorEastAsia" w:hAnsiTheme="majorHAnsi" w:cstheme="majorBidi"/>
      <w:color w:val="17365D" w:themeColor="text2" w:themeShade="BF"/>
      <w:spacing w:val="5"/>
      <w:kern w:val="28"/>
      <w:sz w:val="52"/>
      <w:szCs w:val="52"/>
      <w:lang w:eastAsia="zh-CN"/>
    </w:rPr>
  </w:style>
  <w:style w:type="character" w:customStyle="1" w:styleId="fractionnumber">
    <w:name w:val="fractionnumber"/>
    <w:basedOn w:val="a0"/>
    <w:rsid w:val="00EC4BC5"/>
  </w:style>
  <w:style w:type="table" w:customStyle="1" w:styleId="110">
    <w:name w:val="Сетка таблицы11"/>
    <w:basedOn w:val="a1"/>
    <w:next w:val="afa"/>
    <w:uiPriority w:val="39"/>
    <w:rsid w:val="00EC4BC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fa"/>
    <w:uiPriority w:val="39"/>
    <w:rsid w:val="00EC4BC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
    <w:name w:val="Нет списка1"/>
    <w:next w:val="a2"/>
    <w:uiPriority w:val="99"/>
    <w:semiHidden/>
    <w:unhideWhenUsed/>
    <w:rsid w:val="00EC4BC5"/>
  </w:style>
  <w:style w:type="character" w:customStyle="1" w:styleId="10">
    <w:name w:val="Заголовок 1 Знак"/>
    <w:link w:val="1"/>
    <w:uiPriority w:val="9"/>
    <w:rsid w:val="00EC4BC5"/>
    <w:rPr>
      <w:b/>
      <w:sz w:val="26"/>
      <w:lang w:eastAsia="zh-CN"/>
    </w:rPr>
  </w:style>
  <w:style w:type="character" w:customStyle="1" w:styleId="22">
    <w:name w:val="Заголовок 2 Знак"/>
    <w:link w:val="21"/>
    <w:rsid w:val="00EC4BC5"/>
    <w:rPr>
      <w:sz w:val="28"/>
      <w:lang w:eastAsia="zh-CN"/>
    </w:rPr>
  </w:style>
  <w:style w:type="character" w:customStyle="1" w:styleId="30">
    <w:name w:val="Заголовок 3 Знак"/>
    <w:link w:val="3"/>
    <w:uiPriority w:val="9"/>
    <w:rsid w:val="00EC4BC5"/>
    <w:rPr>
      <w:sz w:val="28"/>
      <w:lang w:eastAsia="zh-CN"/>
    </w:rPr>
  </w:style>
  <w:style w:type="paragraph" w:customStyle="1" w:styleId="parametervalue">
    <w:name w:val="parametervalue"/>
    <w:basedOn w:val="a"/>
    <w:rsid w:val="00EC4BC5"/>
    <w:pPr>
      <w:suppressAutoHyphens w:val="0"/>
      <w:spacing w:before="100" w:beforeAutospacing="1" w:after="100" w:afterAutospacing="1"/>
    </w:pPr>
    <w:rPr>
      <w:sz w:val="24"/>
      <w:szCs w:val="24"/>
      <w:lang w:eastAsia="ru-RU"/>
    </w:rPr>
  </w:style>
  <w:style w:type="table" w:customStyle="1" w:styleId="410">
    <w:name w:val="Сетка таблицы41"/>
    <w:basedOn w:val="a1"/>
    <w:next w:val="afa"/>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a3dafb6306e341bf697e8c80ef8f5eemsonormalbullet2gif">
    <w:name w:val="da3dafb6306e341bf697e8c80ef8f5eemsonormalbullet2.gif"/>
    <w:basedOn w:val="a"/>
    <w:rsid w:val="00EC4BC5"/>
    <w:pPr>
      <w:suppressAutoHyphens w:val="0"/>
      <w:spacing w:before="100" w:beforeAutospacing="1" w:after="100" w:afterAutospacing="1"/>
    </w:pPr>
    <w:rPr>
      <w:sz w:val="24"/>
      <w:szCs w:val="24"/>
      <w:lang w:eastAsia="ru-RU"/>
    </w:rPr>
  </w:style>
  <w:style w:type="paragraph" w:customStyle="1" w:styleId="db9fe9049761426654245bb2dd862eecmsonormal">
    <w:name w:val="db9fe9049761426654245bb2dd862eecmsonormal"/>
    <w:basedOn w:val="a"/>
    <w:rsid w:val="00EC4BC5"/>
    <w:pPr>
      <w:suppressAutoHyphens w:val="0"/>
      <w:spacing w:before="100" w:beforeAutospacing="1" w:after="100" w:afterAutospacing="1"/>
    </w:pPr>
    <w:rPr>
      <w:sz w:val="24"/>
      <w:szCs w:val="24"/>
      <w:lang w:eastAsia="ru-RU"/>
    </w:rPr>
  </w:style>
  <w:style w:type="paragraph" w:customStyle="1" w:styleId="s1">
    <w:name w:val="s_1"/>
    <w:basedOn w:val="a"/>
    <w:rsid w:val="00EC4BC5"/>
    <w:pPr>
      <w:suppressAutoHyphens w:val="0"/>
      <w:spacing w:before="100" w:beforeAutospacing="1" w:after="100" w:afterAutospacing="1"/>
    </w:pPr>
    <w:rPr>
      <w:rFonts w:eastAsia="Calibri"/>
      <w:sz w:val="24"/>
      <w:szCs w:val="24"/>
      <w:lang w:eastAsia="ru-RU"/>
    </w:rPr>
  </w:style>
  <w:style w:type="paragraph" w:customStyle="1" w:styleId="paragraph">
    <w:name w:val="paragraph"/>
    <w:basedOn w:val="a"/>
    <w:rsid w:val="00EC4BC5"/>
    <w:pPr>
      <w:suppressAutoHyphens w:val="0"/>
      <w:spacing w:before="100" w:beforeAutospacing="1" w:after="100" w:afterAutospacing="1"/>
    </w:pPr>
    <w:rPr>
      <w:sz w:val="24"/>
      <w:szCs w:val="24"/>
      <w:lang w:eastAsia="ru-RU"/>
    </w:rPr>
  </w:style>
  <w:style w:type="character" w:customStyle="1" w:styleId="normaltextrun">
    <w:name w:val="normaltextrun"/>
    <w:rsid w:val="00EC4BC5"/>
  </w:style>
  <w:style w:type="character" w:customStyle="1" w:styleId="eop">
    <w:name w:val="eop"/>
    <w:rsid w:val="00EC4BC5"/>
  </w:style>
  <w:style w:type="character" w:styleId="affa">
    <w:name w:val="FollowedHyperlink"/>
    <w:uiPriority w:val="99"/>
    <w:unhideWhenUsed/>
    <w:rsid w:val="00EC4BC5"/>
    <w:rPr>
      <w:color w:val="800080"/>
      <w:u w:val="single"/>
    </w:rPr>
  </w:style>
  <w:style w:type="character" w:customStyle="1" w:styleId="18">
    <w:name w:val="Текст примечания Знак1"/>
    <w:basedOn w:val="a0"/>
    <w:uiPriority w:val="99"/>
    <w:semiHidden/>
    <w:rsid w:val="00EC4BC5"/>
    <w:rPr>
      <w:lang w:eastAsia="zh-CN"/>
    </w:rPr>
  </w:style>
  <w:style w:type="character" w:customStyle="1" w:styleId="ad">
    <w:name w:val="Нижний колонтитул Знак"/>
    <w:link w:val="ac"/>
    <w:uiPriority w:val="99"/>
    <w:rsid w:val="00EC4BC5"/>
    <w:rPr>
      <w:lang w:eastAsia="zh-CN"/>
    </w:rPr>
  </w:style>
  <w:style w:type="paragraph" w:styleId="2">
    <w:name w:val="List Number 2"/>
    <w:basedOn w:val="a"/>
    <w:uiPriority w:val="99"/>
    <w:semiHidden/>
    <w:unhideWhenUsed/>
    <w:rsid w:val="00EC4BC5"/>
    <w:pPr>
      <w:numPr>
        <w:numId w:val="10"/>
      </w:numPr>
      <w:tabs>
        <w:tab w:val="num" w:pos="360"/>
      </w:tabs>
      <w:suppressAutoHyphens w:val="0"/>
      <w:ind w:left="360"/>
      <w:contextualSpacing/>
    </w:pPr>
    <w:rPr>
      <w:sz w:val="24"/>
      <w:szCs w:val="24"/>
      <w:lang w:eastAsia="ru-RU"/>
    </w:rPr>
  </w:style>
  <w:style w:type="character" w:customStyle="1" w:styleId="19">
    <w:name w:val="Основной текст Знак1"/>
    <w:aliases w:val="Çàã1 Знак1,BO Знак1,ID Знак1,body indent Знак1,andrad Знак1,EHPT Знак1,Body Text2 Знак1"/>
    <w:uiPriority w:val="1"/>
    <w:semiHidden/>
    <w:rsid w:val="00EC4BC5"/>
    <w:rPr>
      <w:rFonts w:ascii="Times New Roman" w:eastAsia="Times New Roman" w:hAnsi="Times New Roman"/>
      <w:sz w:val="24"/>
    </w:rPr>
  </w:style>
  <w:style w:type="character" w:customStyle="1" w:styleId="1a">
    <w:name w:val="Основной текст с отступом Знак1"/>
    <w:locked/>
    <w:rsid w:val="00EC4BC5"/>
    <w:rPr>
      <w:rFonts w:ascii="Times New Roman" w:eastAsia="Times New Roman" w:hAnsi="Times New Roman"/>
      <w:sz w:val="24"/>
      <w:szCs w:val="24"/>
    </w:rPr>
  </w:style>
  <w:style w:type="character" w:customStyle="1" w:styleId="affb">
    <w:name w:val="Схема документа Знак"/>
    <w:link w:val="affc"/>
    <w:rsid w:val="00EC4BC5"/>
    <w:rPr>
      <w:rFonts w:ascii="Tahoma" w:hAnsi="Tahoma"/>
      <w:sz w:val="16"/>
    </w:rPr>
  </w:style>
  <w:style w:type="paragraph" w:styleId="affc">
    <w:name w:val="Document Map"/>
    <w:basedOn w:val="a"/>
    <w:link w:val="affb"/>
    <w:unhideWhenUsed/>
    <w:rsid w:val="00EC4BC5"/>
    <w:pPr>
      <w:suppressAutoHyphens w:val="0"/>
      <w:ind w:firstLine="709"/>
    </w:pPr>
    <w:rPr>
      <w:rFonts w:ascii="Tahoma" w:hAnsi="Tahoma"/>
      <w:sz w:val="16"/>
      <w:lang w:eastAsia="ru-RU"/>
    </w:rPr>
  </w:style>
  <w:style w:type="character" w:customStyle="1" w:styleId="1b">
    <w:name w:val="Схема документа Знак1"/>
    <w:basedOn w:val="a0"/>
    <w:uiPriority w:val="99"/>
    <w:semiHidden/>
    <w:rsid w:val="00EC4BC5"/>
    <w:rPr>
      <w:rFonts w:ascii="Segoe UI" w:hAnsi="Segoe UI" w:cs="Segoe UI"/>
      <w:sz w:val="16"/>
      <w:szCs w:val="16"/>
      <w:lang w:eastAsia="zh-CN"/>
    </w:rPr>
  </w:style>
  <w:style w:type="character" w:customStyle="1" w:styleId="affd">
    <w:name w:val="Текст Знак"/>
    <w:link w:val="affe"/>
    <w:rsid w:val="00EC4BC5"/>
    <w:rPr>
      <w:rFonts w:ascii="Courier New" w:hAnsi="Courier New" w:cs="Courier New"/>
    </w:rPr>
  </w:style>
  <w:style w:type="paragraph" w:styleId="affe">
    <w:name w:val="Plain Text"/>
    <w:basedOn w:val="a"/>
    <w:link w:val="affd"/>
    <w:unhideWhenUsed/>
    <w:rsid w:val="00EC4BC5"/>
    <w:pPr>
      <w:suppressAutoHyphens w:val="0"/>
    </w:pPr>
    <w:rPr>
      <w:rFonts w:ascii="Courier New" w:hAnsi="Courier New" w:cs="Courier New"/>
      <w:lang w:eastAsia="ru-RU"/>
    </w:rPr>
  </w:style>
  <w:style w:type="character" w:customStyle="1" w:styleId="1c">
    <w:name w:val="Текст Знак1"/>
    <w:basedOn w:val="a0"/>
    <w:uiPriority w:val="99"/>
    <w:semiHidden/>
    <w:rsid w:val="00EC4BC5"/>
    <w:rPr>
      <w:rFonts w:ascii="Consolas" w:hAnsi="Consolas"/>
      <w:sz w:val="21"/>
      <w:szCs w:val="21"/>
      <w:lang w:eastAsia="zh-CN"/>
    </w:rPr>
  </w:style>
  <w:style w:type="character" w:customStyle="1" w:styleId="1d">
    <w:name w:val="Тема примечания Знак1"/>
    <w:basedOn w:val="18"/>
    <w:uiPriority w:val="99"/>
    <w:semiHidden/>
    <w:rsid w:val="00EC4BC5"/>
    <w:rPr>
      <w:b/>
      <w:bCs/>
      <w:lang w:eastAsia="zh-CN"/>
    </w:rPr>
  </w:style>
  <w:style w:type="character" w:customStyle="1" w:styleId="afc">
    <w:name w:val="Абзац списка Знак"/>
    <w:link w:val="afb"/>
    <w:uiPriority w:val="34"/>
    <w:locked/>
    <w:rsid w:val="00EC4BC5"/>
    <w:rPr>
      <w:sz w:val="28"/>
    </w:rPr>
  </w:style>
  <w:style w:type="paragraph" w:customStyle="1" w:styleId="afff">
    <w:name w:val="Штамп"/>
    <w:basedOn w:val="3"/>
    <w:autoRedefine/>
    <w:rsid w:val="00EC4BC5"/>
    <w:pPr>
      <w:tabs>
        <w:tab w:val="clear" w:pos="0"/>
      </w:tabs>
      <w:suppressAutoHyphens w:val="0"/>
      <w:ind w:left="0" w:firstLine="0"/>
    </w:pPr>
    <w:rPr>
      <w:b/>
      <w:sz w:val="18"/>
      <w:lang w:eastAsia="ru-RU"/>
    </w:rPr>
  </w:style>
  <w:style w:type="paragraph" w:customStyle="1" w:styleId="WW-2">
    <w:name w:val="WW-Основной текст с отступом 2"/>
    <w:basedOn w:val="a"/>
    <w:rsid w:val="00EC4BC5"/>
    <w:pPr>
      <w:ind w:left="-540"/>
      <w:jc w:val="both"/>
    </w:pPr>
    <w:rPr>
      <w:rFonts w:ascii="Arial" w:hAnsi="Arial" w:cs="Arial"/>
      <w:sz w:val="18"/>
      <w:szCs w:val="18"/>
      <w:lang w:eastAsia="ar-SA"/>
    </w:rPr>
  </w:style>
  <w:style w:type="paragraph" w:customStyle="1" w:styleId="Style2">
    <w:name w:val="Style2"/>
    <w:basedOn w:val="a"/>
    <w:rsid w:val="00EC4BC5"/>
    <w:pPr>
      <w:tabs>
        <w:tab w:val="num" w:pos="720"/>
      </w:tabs>
      <w:suppressAutoHyphens w:val="0"/>
      <w:spacing w:before="60" w:after="60"/>
      <w:ind w:left="720" w:hanging="720"/>
      <w:jc w:val="both"/>
    </w:pPr>
    <w:rPr>
      <w:rFonts w:ascii="Arial" w:hAnsi="Arial" w:cs="Arial"/>
      <w:lang w:eastAsia="ru-RU"/>
    </w:rPr>
  </w:style>
  <w:style w:type="paragraph" w:customStyle="1" w:styleId="Simlple">
    <w:name w:val="Simlple"/>
    <w:basedOn w:val="a"/>
    <w:rsid w:val="00EC4BC5"/>
    <w:pPr>
      <w:suppressAutoHyphens w:val="0"/>
      <w:spacing w:before="60" w:after="60"/>
      <w:ind w:firstLine="284"/>
      <w:jc w:val="both"/>
    </w:pPr>
    <w:rPr>
      <w:rFonts w:ascii="Arial" w:hAnsi="Arial" w:cs="Arial"/>
      <w:lang w:eastAsia="ru-RU"/>
    </w:rPr>
  </w:style>
  <w:style w:type="paragraph" w:customStyle="1" w:styleId="afff0">
    <w:name w:val="Пункт"/>
    <w:basedOn w:val="2"/>
    <w:rsid w:val="00EC4BC5"/>
    <w:pPr>
      <w:suppressLineNumbers/>
      <w:tabs>
        <w:tab w:val="clear" w:pos="360"/>
        <w:tab w:val="num" w:pos="576"/>
      </w:tabs>
      <w:spacing w:after="60"/>
      <w:ind w:left="576" w:hanging="576"/>
      <w:contextualSpacing w:val="0"/>
      <w:jc w:val="both"/>
    </w:pPr>
  </w:style>
  <w:style w:type="paragraph" w:customStyle="1" w:styleId="1e">
    <w:name w:val="Основной текст1"/>
    <w:basedOn w:val="a"/>
    <w:rsid w:val="00EC4BC5"/>
    <w:pPr>
      <w:jc w:val="both"/>
    </w:pPr>
    <w:rPr>
      <w:color w:val="000000"/>
      <w:sz w:val="24"/>
      <w:lang w:eastAsia="ru-RU"/>
    </w:rPr>
  </w:style>
  <w:style w:type="paragraph" w:customStyle="1" w:styleId="1f">
    <w:name w:val="Абзац списка1"/>
    <w:basedOn w:val="a"/>
    <w:rsid w:val="00EC4BC5"/>
    <w:pPr>
      <w:suppressAutoHyphens w:val="0"/>
      <w:ind w:left="720" w:firstLine="709"/>
    </w:pPr>
    <w:rPr>
      <w:sz w:val="28"/>
      <w:szCs w:val="28"/>
      <w:lang w:eastAsia="ru-RU"/>
    </w:rPr>
  </w:style>
  <w:style w:type="paragraph" w:customStyle="1" w:styleId="afff1">
    <w:name w:val="Текст_таблицы"/>
    <w:basedOn w:val="a"/>
    <w:qFormat/>
    <w:rsid w:val="00EC4BC5"/>
    <w:pPr>
      <w:suppressAutoHyphens w:val="0"/>
    </w:pPr>
    <w:rPr>
      <w:lang w:eastAsia="ru-RU"/>
    </w:rPr>
  </w:style>
  <w:style w:type="paragraph" w:customStyle="1" w:styleId="2b">
    <w:name w:val="Абзац списка2"/>
    <w:basedOn w:val="a"/>
    <w:rsid w:val="00EC4BC5"/>
    <w:pPr>
      <w:suppressAutoHyphens w:val="0"/>
      <w:spacing w:after="200" w:line="276" w:lineRule="auto"/>
      <w:ind w:left="720"/>
      <w:contextualSpacing/>
    </w:pPr>
    <w:rPr>
      <w:rFonts w:ascii="Calibri" w:hAnsi="Calibri"/>
      <w:sz w:val="22"/>
      <w:szCs w:val="22"/>
      <w:lang w:eastAsia="en-US"/>
    </w:rPr>
  </w:style>
  <w:style w:type="paragraph" w:customStyle="1" w:styleId="afff2">
    <w:name w:val="Название документа"/>
    <w:basedOn w:val="a"/>
    <w:rsid w:val="00EC4BC5"/>
    <w:pPr>
      <w:suppressAutoHyphens w:val="0"/>
      <w:spacing w:before="240"/>
      <w:jc w:val="center"/>
    </w:pPr>
    <w:rPr>
      <w:rFonts w:eastAsia="MS Mincho"/>
      <w:sz w:val="32"/>
      <w:szCs w:val="32"/>
      <w:lang w:eastAsia="ru-RU"/>
    </w:rPr>
  </w:style>
  <w:style w:type="character" w:customStyle="1" w:styleId="afff3">
    <w:name w:val="Табличный Знак"/>
    <w:link w:val="afff4"/>
    <w:uiPriority w:val="99"/>
    <w:locked/>
    <w:rsid w:val="00EC4BC5"/>
    <w:rPr>
      <w:rFonts w:eastAsia="MS Mincho"/>
      <w:b/>
      <w:sz w:val="24"/>
      <w:lang w:eastAsia="ja-JP"/>
    </w:rPr>
  </w:style>
  <w:style w:type="paragraph" w:customStyle="1" w:styleId="afff4">
    <w:name w:val="Табличный"/>
    <w:basedOn w:val="a"/>
    <w:link w:val="afff3"/>
    <w:uiPriority w:val="99"/>
    <w:rsid w:val="00EC4BC5"/>
    <w:pPr>
      <w:keepNext/>
      <w:widowControl w:val="0"/>
      <w:suppressAutoHyphens w:val="0"/>
      <w:spacing w:before="60" w:after="60"/>
      <w:jc w:val="center"/>
    </w:pPr>
    <w:rPr>
      <w:rFonts w:eastAsia="MS Mincho"/>
      <w:b/>
      <w:sz w:val="24"/>
      <w:lang w:eastAsia="ja-JP"/>
    </w:rPr>
  </w:style>
  <w:style w:type="paragraph" w:customStyle="1" w:styleId="afff5">
    <w:name w:val="Текст в таблице"/>
    <w:basedOn w:val="a"/>
    <w:uiPriority w:val="99"/>
    <w:rsid w:val="00EC4BC5"/>
    <w:pPr>
      <w:suppressAutoHyphens w:val="0"/>
      <w:spacing w:before="240"/>
    </w:pPr>
    <w:rPr>
      <w:rFonts w:eastAsia="MS Mincho" w:cs="Arial"/>
      <w:bCs/>
      <w:szCs w:val="24"/>
      <w:lang w:eastAsia="ru-RU"/>
    </w:rPr>
  </w:style>
  <w:style w:type="paragraph" w:customStyle="1" w:styleId="afff6">
    <w:name w:val="Вид документа"/>
    <w:basedOn w:val="a"/>
    <w:rsid w:val="00EC4BC5"/>
    <w:pPr>
      <w:suppressAutoHyphens w:val="0"/>
      <w:spacing w:before="240"/>
      <w:jc w:val="center"/>
    </w:pPr>
    <w:rPr>
      <w:rFonts w:ascii="Arial" w:eastAsia="MS Mincho" w:hAnsi="Arial" w:cs="Arial"/>
      <w:b/>
      <w:caps/>
      <w:sz w:val="44"/>
      <w:szCs w:val="44"/>
      <w:lang w:eastAsia="ru-RU"/>
    </w:rPr>
  </w:style>
  <w:style w:type="paragraph" w:customStyle="1" w:styleId="afff7">
    <w:name w:val="Шифр документа"/>
    <w:basedOn w:val="a"/>
    <w:rsid w:val="00EC4BC5"/>
    <w:pPr>
      <w:suppressAutoHyphens w:val="0"/>
      <w:spacing w:before="240"/>
      <w:jc w:val="center"/>
    </w:pPr>
    <w:rPr>
      <w:rFonts w:ascii="Arial" w:eastAsia="MS Mincho" w:hAnsi="Arial" w:cs="Arial"/>
      <w:b/>
      <w:sz w:val="32"/>
      <w:szCs w:val="32"/>
      <w:lang w:eastAsia="ru-RU"/>
    </w:rPr>
  </w:style>
  <w:style w:type="paragraph" w:customStyle="1" w:styleId="HeaderTS">
    <w:name w:val="Header_TS"/>
    <w:basedOn w:val="ae"/>
    <w:rsid w:val="00EC4BC5"/>
    <w:pPr>
      <w:pBdr>
        <w:bottom w:val="single" w:sz="18" w:space="5" w:color="3F3F82"/>
      </w:pBdr>
      <w:tabs>
        <w:tab w:val="clear" w:pos="4153"/>
        <w:tab w:val="clear" w:pos="8306"/>
        <w:tab w:val="center" w:pos="4677"/>
        <w:tab w:val="right" w:pos="9355"/>
      </w:tabs>
      <w:suppressAutoHyphens w:val="0"/>
      <w:spacing w:before="240" w:line="360" w:lineRule="auto"/>
      <w:jc w:val="center"/>
    </w:pPr>
    <w:rPr>
      <w:rFonts w:eastAsia="MS Mincho"/>
      <w:b/>
      <w:color w:val="3F3F82"/>
      <w:sz w:val="21"/>
      <w:szCs w:val="24"/>
      <w:lang w:val="ru-RU" w:eastAsia="ja-JP"/>
    </w:rPr>
  </w:style>
  <w:style w:type="character" w:customStyle="1" w:styleId="2c">
    <w:name w:val="Стиль2 Знак"/>
    <w:link w:val="20"/>
    <w:locked/>
    <w:rsid w:val="00EC4BC5"/>
    <w:rPr>
      <w:sz w:val="24"/>
      <w:lang w:eastAsia="ja-JP"/>
    </w:rPr>
  </w:style>
  <w:style w:type="paragraph" w:customStyle="1" w:styleId="20">
    <w:name w:val="Стиль2"/>
    <w:basedOn w:val="a"/>
    <w:link w:val="2c"/>
    <w:qFormat/>
    <w:rsid w:val="00EC4BC5"/>
    <w:pPr>
      <w:widowControl w:val="0"/>
      <w:numPr>
        <w:numId w:val="11"/>
      </w:numPr>
      <w:suppressAutoHyphens w:val="0"/>
      <w:autoSpaceDE w:val="0"/>
      <w:autoSpaceDN w:val="0"/>
      <w:adjustRightInd w:val="0"/>
      <w:jc w:val="both"/>
    </w:pPr>
    <w:rPr>
      <w:sz w:val="24"/>
      <w:lang w:eastAsia="ja-JP"/>
    </w:rPr>
  </w:style>
  <w:style w:type="paragraph" w:customStyle="1" w:styleId="pbulletcmt">
    <w:name w:val="pbulletcmt"/>
    <w:basedOn w:val="a"/>
    <w:rsid w:val="00EC4BC5"/>
    <w:pPr>
      <w:numPr>
        <w:numId w:val="12"/>
      </w:numPr>
      <w:suppressAutoHyphens w:val="0"/>
      <w:spacing w:before="100" w:beforeAutospacing="1" w:after="100" w:afterAutospacing="1"/>
      <w:ind w:left="0" w:firstLine="0"/>
    </w:pPr>
    <w:rPr>
      <w:rFonts w:eastAsia="Calibri"/>
      <w:sz w:val="24"/>
      <w:szCs w:val="24"/>
      <w:lang w:eastAsia="ru-RU"/>
    </w:rPr>
  </w:style>
  <w:style w:type="paragraph" w:customStyle="1" w:styleId="Default">
    <w:name w:val="Default"/>
    <w:qFormat/>
    <w:rsid w:val="00EC4BC5"/>
    <w:pPr>
      <w:autoSpaceDE w:val="0"/>
      <w:autoSpaceDN w:val="0"/>
      <w:adjustRightInd w:val="0"/>
    </w:pPr>
    <w:rPr>
      <w:rFonts w:eastAsia="Calibri"/>
      <w:color w:val="000000"/>
      <w:sz w:val="24"/>
      <w:szCs w:val="24"/>
    </w:rPr>
  </w:style>
  <w:style w:type="paragraph" w:customStyle="1" w:styleId="xl65">
    <w:name w:val="xl65"/>
    <w:basedOn w:val="a"/>
    <w:rsid w:val="00EC4BC5"/>
    <w:pPr>
      <w:suppressAutoHyphens w:val="0"/>
      <w:spacing w:before="100" w:beforeAutospacing="1" w:after="100" w:afterAutospacing="1"/>
    </w:pPr>
    <w:rPr>
      <w:rFonts w:ascii="Arial" w:hAnsi="Arial" w:cs="Arial"/>
      <w:sz w:val="24"/>
      <w:szCs w:val="24"/>
      <w:lang w:eastAsia="ru-RU"/>
    </w:rPr>
  </w:style>
  <w:style w:type="paragraph" w:customStyle="1" w:styleId="xl66">
    <w:name w:val="xl66"/>
    <w:basedOn w:val="a"/>
    <w:rsid w:val="00EC4BC5"/>
    <w:pPr>
      <w:suppressAutoHyphens w:val="0"/>
      <w:spacing w:before="100" w:beforeAutospacing="1" w:after="100" w:afterAutospacing="1"/>
    </w:pPr>
    <w:rPr>
      <w:rFonts w:ascii="Arial" w:hAnsi="Arial" w:cs="Arial"/>
      <w:sz w:val="24"/>
      <w:szCs w:val="24"/>
      <w:lang w:eastAsia="ru-RU"/>
    </w:rPr>
  </w:style>
  <w:style w:type="paragraph" w:customStyle="1" w:styleId="xl67">
    <w:name w:val="xl67"/>
    <w:basedOn w:val="a"/>
    <w:rsid w:val="00EC4BC5"/>
    <w:pPr>
      <w:suppressAutoHyphens w:val="0"/>
      <w:spacing w:before="100" w:beforeAutospacing="1" w:after="100" w:afterAutospacing="1"/>
    </w:pPr>
    <w:rPr>
      <w:rFonts w:ascii="Arial" w:hAnsi="Arial" w:cs="Arial"/>
      <w:sz w:val="24"/>
      <w:szCs w:val="24"/>
      <w:lang w:eastAsia="ru-RU"/>
    </w:rPr>
  </w:style>
  <w:style w:type="paragraph" w:customStyle="1" w:styleId="xl68">
    <w:name w:val="xl68"/>
    <w:basedOn w:val="a"/>
    <w:rsid w:val="00EC4BC5"/>
    <w:pPr>
      <w:suppressAutoHyphens w:val="0"/>
      <w:spacing w:before="100" w:beforeAutospacing="1" w:after="100" w:afterAutospacing="1"/>
    </w:pPr>
    <w:rPr>
      <w:rFonts w:ascii="Arial" w:hAnsi="Arial" w:cs="Arial"/>
      <w:sz w:val="24"/>
      <w:szCs w:val="24"/>
      <w:lang w:eastAsia="ru-RU"/>
    </w:rPr>
  </w:style>
  <w:style w:type="paragraph" w:customStyle="1" w:styleId="xl69">
    <w:name w:val="xl69"/>
    <w:basedOn w:val="a"/>
    <w:rsid w:val="00EC4BC5"/>
    <w:pPr>
      <w:suppressAutoHyphens w:val="0"/>
      <w:spacing w:before="100" w:beforeAutospacing="1" w:after="100" w:afterAutospacing="1"/>
    </w:pPr>
    <w:rPr>
      <w:rFonts w:ascii="Arial" w:hAnsi="Arial" w:cs="Arial"/>
      <w:sz w:val="24"/>
      <w:szCs w:val="24"/>
      <w:lang w:eastAsia="ru-RU"/>
    </w:rPr>
  </w:style>
  <w:style w:type="paragraph" w:customStyle="1" w:styleId="xl70">
    <w:name w:val="xl70"/>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71">
    <w:name w:val="xl71"/>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b/>
      <w:bCs/>
      <w:lang w:eastAsia="ru-RU"/>
    </w:rPr>
  </w:style>
  <w:style w:type="paragraph" w:customStyle="1" w:styleId="xl72">
    <w:name w:val="xl72"/>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lang w:eastAsia="ru-RU"/>
    </w:rPr>
  </w:style>
  <w:style w:type="paragraph" w:customStyle="1" w:styleId="xl73">
    <w:name w:val="xl73"/>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74">
    <w:name w:val="xl74"/>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75">
    <w:name w:val="xl75"/>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76">
    <w:name w:val="xl76"/>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color w:val="000000"/>
      <w:lang w:eastAsia="ru-RU"/>
    </w:rPr>
  </w:style>
  <w:style w:type="paragraph" w:customStyle="1" w:styleId="xl77">
    <w:name w:val="xl77"/>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lang w:eastAsia="ru-RU"/>
    </w:rPr>
  </w:style>
  <w:style w:type="paragraph" w:customStyle="1" w:styleId="xl78">
    <w:name w:val="xl78"/>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color w:val="000000"/>
      <w:lang w:eastAsia="ru-RU"/>
    </w:rPr>
  </w:style>
  <w:style w:type="paragraph" w:customStyle="1" w:styleId="xl79">
    <w:name w:val="xl79"/>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80">
    <w:name w:val="xl80"/>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color w:val="000000"/>
      <w:lang w:eastAsia="ru-RU"/>
    </w:rPr>
  </w:style>
  <w:style w:type="paragraph" w:customStyle="1" w:styleId="xl81">
    <w:name w:val="xl81"/>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b/>
      <w:bCs/>
      <w:color w:val="000000"/>
      <w:lang w:eastAsia="ru-RU"/>
    </w:rPr>
  </w:style>
  <w:style w:type="paragraph" w:customStyle="1" w:styleId="xl82">
    <w:name w:val="xl82"/>
    <w:basedOn w:val="a"/>
    <w:rsid w:val="00EC4BC5"/>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hAnsi="Arial" w:cs="Arial"/>
      <w:color w:val="000000"/>
      <w:lang w:eastAsia="ru-RU"/>
    </w:rPr>
  </w:style>
  <w:style w:type="paragraph" w:customStyle="1" w:styleId="xl83">
    <w:name w:val="xl83"/>
    <w:basedOn w:val="a"/>
    <w:rsid w:val="00EC4BC5"/>
    <w:pPr>
      <w:pBdr>
        <w:left w:val="single" w:sz="8" w:space="0" w:color="auto"/>
        <w:right w:val="single" w:sz="8" w:space="0" w:color="auto"/>
      </w:pBdr>
      <w:suppressAutoHyphens w:val="0"/>
      <w:spacing w:before="100" w:beforeAutospacing="1" w:after="100" w:afterAutospacing="1"/>
      <w:jc w:val="center"/>
    </w:pPr>
    <w:rPr>
      <w:rFonts w:ascii="Arial" w:hAnsi="Arial" w:cs="Arial"/>
      <w:color w:val="000000"/>
      <w:lang w:eastAsia="ru-RU"/>
    </w:rPr>
  </w:style>
  <w:style w:type="paragraph" w:customStyle="1" w:styleId="xl84">
    <w:name w:val="xl84"/>
    <w:basedOn w:val="a"/>
    <w:rsid w:val="00EC4BC5"/>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color w:val="000000"/>
      <w:lang w:eastAsia="ru-RU"/>
    </w:rPr>
  </w:style>
  <w:style w:type="paragraph" w:customStyle="1" w:styleId="xl85">
    <w:name w:val="xl85"/>
    <w:basedOn w:val="a"/>
    <w:rsid w:val="00EC4BC5"/>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86">
    <w:name w:val="xl86"/>
    <w:basedOn w:val="a"/>
    <w:rsid w:val="00EC4BC5"/>
    <w:pPr>
      <w:pBdr>
        <w:left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87">
    <w:name w:val="xl87"/>
    <w:basedOn w:val="a"/>
    <w:rsid w:val="00EC4BC5"/>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88">
    <w:name w:val="xl88"/>
    <w:basedOn w:val="a"/>
    <w:rsid w:val="00EC4BC5"/>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89">
    <w:name w:val="xl89"/>
    <w:basedOn w:val="a"/>
    <w:rsid w:val="00EC4BC5"/>
    <w:pPr>
      <w:pBdr>
        <w:left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90">
    <w:name w:val="xl90"/>
    <w:basedOn w:val="a"/>
    <w:rsid w:val="00EC4BC5"/>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91">
    <w:name w:val="xl91"/>
    <w:basedOn w:val="a"/>
    <w:rsid w:val="00EC4BC5"/>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92">
    <w:name w:val="xl92"/>
    <w:basedOn w:val="a"/>
    <w:rsid w:val="00EC4BC5"/>
    <w:pPr>
      <w:pBdr>
        <w:left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93">
    <w:name w:val="xl93"/>
    <w:basedOn w:val="a"/>
    <w:rsid w:val="00EC4BC5"/>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94">
    <w:name w:val="xl94"/>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sz w:val="24"/>
      <w:szCs w:val="24"/>
      <w:lang w:eastAsia="ru-RU"/>
    </w:rPr>
  </w:style>
  <w:style w:type="paragraph" w:customStyle="1" w:styleId="xl95">
    <w:name w:val="xl95"/>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sz w:val="24"/>
      <w:szCs w:val="24"/>
      <w:lang w:eastAsia="ru-RU"/>
    </w:rPr>
  </w:style>
  <w:style w:type="paragraph" w:customStyle="1" w:styleId="xl96">
    <w:name w:val="xl96"/>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sz w:val="24"/>
      <w:szCs w:val="24"/>
      <w:lang w:eastAsia="ru-RU"/>
    </w:rPr>
  </w:style>
  <w:style w:type="paragraph" w:customStyle="1" w:styleId="xl97">
    <w:name w:val="xl97"/>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lang w:eastAsia="ru-RU"/>
    </w:rPr>
  </w:style>
  <w:style w:type="paragraph" w:customStyle="1" w:styleId="WW-List2">
    <w:name w:val="WW-List 2"/>
    <w:basedOn w:val="a"/>
    <w:rsid w:val="00EC4BC5"/>
    <w:pPr>
      <w:widowControl w:val="0"/>
      <w:spacing w:line="300" w:lineRule="auto"/>
      <w:ind w:left="566" w:hanging="283"/>
      <w:jc w:val="both"/>
    </w:pPr>
    <w:rPr>
      <w:lang w:eastAsia="ar-SA"/>
    </w:rPr>
  </w:style>
  <w:style w:type="paragraph" w:customStyle="1" w:styleId="42">
    <w:name w:val="Абзац списка4"/>
    <w:basedOn w:val="a"/>
    <w:rsid w:val="00EC4BC5"/>
    <w:pPr>
      <w:suppressAutoHyphens w:val="0"/>
      <w:ind w:left="720" w:firstLine="709"/>
      <w:jc w:val="both"/>
    </w:pPr>
    <w:rPr>
      <w:rFonts w:eastAsia="Calibri"/>
      <w:sz w:val="28"/>
      <w:szCs w:val="28"/>
      <w:lang w:eastAsia="ru-RU"/>
    </w:rPr>
  </w:style>
  <w:style w:type="paragraph" w:customStyle="1" w:styleId="1CharChar">
    <w:name w:val="1 Знак Char Знак Char Знак"/>
    <w:basedOn w:val="a"/>
    <w:rsid w:val="00EC4BC5"/>
    <w:pPr>
      <w:suppressAutoHyphens w:val="0"/>
      <w:spacing w:after="160" w:line="240" w:lineRule="exact"/>
    </w:pPr>
    <w:rPr>
      <w:rFonts w:eastAsia="Calibri"/>
    </w:rPr>
  </w:style>
  <w:style w:type="paragraph" w:customStyle="1" w:styleId="tab">
    <w:name w:val="tab"/>
    <w:basedOn w:val="a"/>
    <w:rsid w:val="00EC4BC5"/>
    <w:pPr>
      <w:suppressAutoHyphens w:val="0"/>
      <w:spacing w:before="100" w:beforeAutospacing="1" w:after="100" w:afterAutospacing="1"/>
    </w:pPr>
    <w:rPr>
      <w:sz w:val="24"/>
      <w:szCs w:val="24"/>
      <w:lang w:eastAsia="ru-RU"/>
    </w:rPr>
  </w:style>
  <w:style w:type="paragraph" w:customStyle="1" w:styleId="212">
    <w:name w:val="Основной текст 21"/>
    <w:basedOn w:val="a"/>
    <w:rsid w:val="00EC4BC5"/>
    <w:pPr>
      <w:suppressAutoHyphens w:val="0"/>
      <w:overflowPunct w:val="0"/>
      <w:autoSpaceDE w:val="0"/>
      <w:autoSpaceDN w:val="0"/>
      <w:adjustRightInd w:val="0"/>
      <w:spacing w:before="480" w:line="480" w:lineRule="auto"/>
      <w:ind w:firstLine="720"/>
      <w:jc w:val="both"/>
    </w:pPr>
    <w:rPr>
      <w:sz w:val="24"/>
      <w:lang w:eastAsia="ru-RU"/>
    </w:rPr>
  </w:style>
  <w:style w:type="character" w:customStyle="1" w:styleId="afff8">
    <w:name w:val="Основной текст_"/>
    <w:link w:val="2d"/>
    <w:locked/>
    <w:rsid w:val="00EC4BC5"/>
    <w:rPr>
      <w:sz w:val="21"/>
      <w:szCs w:val="21"/>
      <w:shd w:val="clear" w:color="auto" w:fill="FFFFFF"/>
    </w:rPr>
  </w:style>
  <w:style w:type="paragraph" w:customStyle="1" w:styleId="2d">
    <w:name w:val="Основной текст2"/>
    <w:basedOn w:val="a"/>
    <w:link w:val="afff8"/>
    <w:rsid w:val="00EC4BC5"/>
    <w:pPr>
      <w:widowControl w:val="0"/>
      <w:shd w:val="clear" w:color="auto" w:fill="FFFFFF"/>
      <w:suppressAutoHyphens w:val="0"/>
      <w:spacing w:line="0" w:lineRule="atLeast"/>
      <w:jc w:val="right"/>
    </w:pPr>
    <w:rPr>
      <w:sz w:val="21"/>
      <w:szCs w:val="21"/>
      <w:lang w:eastAsia="ru-RU"/>
    </w:rPr>
  </w:style>
  <w:style w:type="paragraph" w:customStyle="1" w:styleId="formattext0">
    <w:name w:val="formattext"/>
    <w:basedOn w:val="a"/>
    <w:rsid w:val="00EC4BC5"/>
    <w:pPr>
      <w:suppressAutoHyphens w:val="0"/>
      <w:spacing w:before="100" w:beforeAutospacing="1" w:after="100" w:afterAutospacing="1"/>
    </w:pPr>
    <w:rPr>
      <w:sz w:val="24"/>
      <w:szCs w:val="24"/>
      <w:lang w:eastAsia="ru-RU"/>
    </w:rPr>
  </w:style>
  <w:style w:type="paragraph" w:customStyle="1" w:styleId="ptx2">
    <w:name w:val="ptx2"/>
    <w:basedOn w:val="a"/>
    <w:rsid w:val="00EC4BC5"/>
    <w:pPr>
      <w:suppressAutoHyphens w:val="0"/>
      <w:spacing w:before="100" w:beforeAutospacing="1" w:after="100" w:afterAutospacing="1"/>
    </w:pPr>
    <w:rPr>
      <w:sz w:val="24"/>
      <w:szCs w:val="24"/>
      <w:lang w:eastAsia="ru-RU"/>
    </w:rPr>
  </w:style>
  <w:style w:type="paragraph" w:customStyle="1" w:styleId="Style31">
    <w:name w:val="Style31"/>
    <w:basedOn w:val="a"/>
    <w:rsid w:val="00EC4BC5"/>
    <w:pPr>
      <w:widowControl w:val="0"/>
      <w:suppressAutoHyphens w:val="0"/>
      <w:autoSpaceDE w:val="0"/>
      <w:autoSpaceDN w:val="0"/>
      <w:adjustRightInd w:val="0"/>
    </w:pPr>
    <w:rPr>
      <w:sz w:val="24"/>
      <w:szCs w:val="24"/>
      <w:lang w:eastAsia="ru-RU"/>
    </w:rPr>
  </w:style>
  <w:style w:type="paragraph" w:customStyle="1" w:styleId="font5">
    <w:name w:val="font5"/>
    <w:basedOn w:val="a"/>
    <w:rsid w:val="00EC4BC5"/>
    <w:pPr>
      <w:suppressAutoHyphens w:val="0"/>
      <w:spacing w:before="100" w:beforeAutospacing="1" w:after="100" w:afterAutospacing="1"/>
    </w:pPr>
    <w:rPr>
      <w:b/>
      <w:bCs/>
      <w:color w:val="000000"/>
      <w:sz w:val="26"/>
      <w:szCs w:val="26"/>
      <w:lang w:eastAsia="ru-RU"/>
    </w:rPr>
  </w:style>
  <w:style w:type="paragraph" w:customStyle="1" w:styleId="font6">
    <w:name w:val="font6"/>
    <w:basedOn w:val="a"/>
    <w:rsid w:val="00EC4BC5"/>
    <w:pPr>
      <w:suppressAutoHyphens w:val="0"/>
      <w:spacing w:before="100" w:beforeAutospacing="1" w:after="100" w:afterAutospacing="1"/>
    </w:pPr>
    <w:rPr>
      <w:b/>
      <w:bCs/>
      <w:sz w:val="26"/>
      <w:szCs w:val="26"/>
      <w:lang w:eastAsia="ru-RU"/>
    </w:rPr>
  </w:style>
  <w:style w:type="paragraph" w:customStyle="1" w:styleId="font7">
    <w:name w:val="font7"/>
    <w:basedOn w:val="a"/>
    <w:rsid w:val="00EC4BC5"/>
    <w:pPr>
      <w:suppressAutoHyphens w:val="0"/>
      <w:spacing w:before="100" w:beforeAutospacing="1" w:after="100" w:afterAutospacing="1"/>
    </w:pPr>
    <w:rPr>
      <w:b/>
      <w:bCs/>
      <w:color w:val="FF0000"/>
      <w:sz w:val="26"/>
      <w:szCs w:val="26"/>
      <w:lang w:eastAsia="ru-RU"/>
    </w:rPr>
  </w:style>
  <w:style w:type="paragraph" w:customStyle="1" w:styleId="xl63">
    <w:name w:val="xl63"/>
    <w:basedOn w:val="a"/>
    <w:rsid w:val="00EC4BC5"/>
    <w:pPr>
      <w:suppressAutoHyphens w:val="0"/>
      <w:spacing w:before="100" w:beforeAutospacing="1" w:after="100" w:afterAutospacing="1"/>
    </w:pPr>
    <w:rPr>
      <w:b/>
      <w:bCs/>
      <w:sz w:val="24"/>
      <w:szCs w:val="24"/>
      <w:lang w:eastAsia="ru-RU"/>
    </w:rPr>
  </w:style>
  <w:style w:type="paragraph" w:customStyle="1" w:styleId="xl64">
    <w:name w:val="xl64"/>
    <w:basedOn w:val="a"/>
    <w:rsid w:val="00EC4BC5"/>
    <w:pPr>
      <w:suppressAutoHyphens w:val="0"/>
      <w:spacing w:before="100" w:beforeAutospacing="1" w:after="100" w:afterAutospacing="1"/>
    </w:pPr>
    <w:rPr>
      <w:b/>
      <w:bCs/>
      <w:sz w:val="24"/>
      <w:szCs w:val="24"/>
      <w:lang w:eastAsia="ru-RU"/>
    </w:rPr>
  </w:style>
  <w:style w:type="paragraph" w:customStyle="1" w:styleId="xl98">
    <w:name w:val="xl98"/>
    <w:basedOn w:val="a"/>
    <w:rsid w:val="00EC4BC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xl99">
    <w:name w:val="xl99"/>
    <w:basedOn w:val="a"/>
    <w:rsid w:val="00EC4BC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00">
    <w:name w:val="xl100"/>
    <w:basedOn w:val="a"/>
    <w:rsid w:val="00EC4BC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pPr>
    <w:rPr>
      <w:b/>
      <w:bCs/>
      <w:sz w:val="26"/>
      <w:szCs w:val="26"/>
      <w:lang w:eastAsia="ru-RU"/>
    </w:rPr>
  </w:style>
  <w:style w:type="paragraph" w:customStyle="1" w:styleId="xl101">
    <w:name w:val="xl101"/>
    <w:basedOn w:val="a"/>
    <w:rsid w:val="00EC4BC5"/>
    <w:pPr>
      <w:pBdr>
        <w:bottom w:val="single" w:sz="4"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02">
    <w:name w:val="xl102"/>
    <w:basedOn w:val="a"/>
    <w:rsid w:val="00EC4BC5"/>
    <w:pPr>
      <w:pBdr>
        <w:top w:val="single" w:sz="4" w:space="0" w:color="auto"/>
        <w:bottom w:val="single" w:sz="4" w:space="0" w:color="auto"/>
        <w:right w:val="single" w:sz="4" w:space="0" w:color="auto"/>
      </w:pBdr>
      <w:suppressAutoHyphens w:val="0"/>
      <w:spacing w:before="100" w:beforeAutospacing="1" w:after="100" w:afterAutospacing="1"/>
    </w:pPr>
    <w:rPr>
      <w:sz w:val="26"/>
      <w:szCs w:val="26"/>
      <w:lang w:eastAsia="ru-RU"/>
    </w:rPr>
  </w:style>
  <w:style w:type="paragraph" w:customStyle="1" w:styleId="xl103">
    <w:name w:val="xl103"/>
    <w:basedOn w:val="a"/>
    <w:rsid w:val="00EC4BC5"/>
    <w:pPr>
      <w:pBdr>
        <w:top w:val="single" w:sz="4" w:space="0" w:color="auto"/>
        <w:bottom w:val="single" w:sz="4" w:space="0" w:color="auto"/>
        <w:right w:val="single" w:sz="4" w:space="0" w:color="auto"/>
      </w:pBdr>
      <w:suppressAutoHyphens w:val="0"/>
      <w:spacing w:before="100" w:beforeAutospacing="1" w:after="100" w:afterAutospacing="1"/>
    </w:pPr>
    <w:rPr>
      <w:sz w:val="26"/>
      <w:szCs w:val="26"/>
      <w:lang w:eastAsia="ru-RU"/>
    </w:rPr>
  </w:style>
  <w:style w:type="paragraph" w:customStyle="1" w:styleId="xl104">
    <w:name w:val="xl104"/>
    <w:basedOn w:val="a"/>
    <w:rsid w:val="00EC4BC5"/>
    <w:pPr>
      <w:pBdr>
        <w:top w:val="single" w:sz="4" w:space="0" w:color="auto"/>
        <w:bottom w:val="single" w:sz="4" w:space="0" w:color="auto"/>
        <w:right w:val="single" w:sz="4" w:space="0" w:color="auto"/>
      </w:pBdr>
      <w:suppressAutoHyphens w:val="0"/>
      <w:spacing w:before="100" w:beforeAutospacing="1" w:after="100" w:afterAutospacing="1"/>
    </w:pPr>
    <w:rPr>
      <w:color w:val="000000"/>
      <w:sz w:val="26"/>
      <w:szCs w:val="26"/>
      <w:lang w:eastAsia="ru-RU"/>
    </w:rPr>
  </w:style>
  <w:style w:type="paragraph" w:customStyle="1" w:styleId="xl105">
    <w:name w:val="xl105"/>
    <w:basedOn w:val="a"/>
    <w:rsid w:val="00EC4BC5"/>
    <w:pPr>
      <w:pBdr>
        <w:top w:val="single" w:sz="4" w:space="0" w:color="auto"/>
        <w:bottom w:val="single" w:sz="4" w:space="0" w:color="auto"/>
        <w:right w:val="single" w:sz="4" w:space="0" w:color="auto"/>
      </w:pBdr>
      <w:suppressAutoHyphens w:val="0"/>
      <w:spacing w:before="100" w:beforeAutospacing="1" w:after="100" w:afterAutospacing="1"/>
    </w:pPr>
    <w:rPr>
      <w:color w:val="000000"/>
      <w:sz w:val="26"/>
      <w:szCs w:val="26"/>
      <w:lang w:eastAsia="ru-RU"/>
    </w:rPr>
  </w:style>
  <w:style w:type="paragraph" w:customStyle="1" w:styleId="xl106">
    <w:name w:val="xl106"/>
    <w:basedOn w:val="a"/>
    <w:rsid w:val="00EC4BC5"/>
    <w:pPr>
      <w:pBdr>
        <w:top w:val="single" w:sz="4" w:space="0" w:color="auto"/>
        <w:bottom w:val="single" w:sz="4"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07">
    <w:name w:val="xl107"/>
    <w:basedOn w:val="a"/>
    <w:rsid w:val="00EC4BC5"/>
    <w:pPr>
      <w:pBdr>
        <w:top w:val="single" w:sz="4" w:space="0" w:color="auto"/>
        <w:bottom w:val="single" w:sz="4" w:space="0" w:color="auto"/>
        <w:right w:val="single" w:sz="4" w:space="0" w:color="auto"/>
      </w:pBdr>
      <w:suppressAutoHyphens w:val="0"/>
      <w:spacing w:before="100" w:beforeAutospacing="1" w:after="100" w:afterAutospacing="1"/>
    </w:pPr>
    <w:rPr>
      <w:color w:val="000000"/>
      <w:sz w:val="26"/>
      <w:szCs w:val="26"/>
      <w:lang w:eastAsia="ru-RU"/>
    </w:rPr>
  </w:style>
  <w:style w:type="paragraph" w:customStyle="1" w:styleId="xl108">
    <w:name w:val="xl108"/>
    <w:basedOn w:val="a"/>
    <w:rsid w:val="00EC4BC5"/>
    <w:pPr>
      <w:pBdr>
        <w:top w:val="single" w:sz="4" w:space="0" w:color="auto"/>
        <w:bottom w:val="single" w:sz="4" w:space="0" w:color="auto"/>
        <w:right w:val="single" w:sz="4" w:space="0" w:color="auto"/>
      </w:pBdr>
      <w:suppressAutoHyphens w:val="0"/>
      <w:spacing w:before="100" w:beforeAutospacing="1" w:after="100" w:afterAutospacing="1"/>
    </w:pPr>
    <w:rPr>
      <w:color w:val="000000"/>
      <w:sz w:val="26"/>
      <w:szCs w:val="26"/>
      <w:lang w:eastAsia="ru-RU"/>
    </w:rPr>
  </w:style>
  <w:style w:type="paragraph" w:customStyle="1" w:styleId="xl109">
    <w:name w:val="xl109"/>
    <w:basedOn w:val="a"/>
    <w:rsid w:val="00EC4BC5"/>
    <w:pPr>
      <w:pBdr>
        <w:top w:val="single" w:sz="4" w:space="0" w:color="auto"/>
        <w:bottom w:val="single" w:sz="4" w:space="0" w:color="auto"/>
        <w:right w:val="single" w:sz="4" w:space="0" w:color="auto"/>
      </w:pBdr>
      <w:suppressAutoHyphens w:val="0"/>
      <w:spacing w:before="100" w:beforeAutospacing="1" w:after="100" w:afterAutospacing="1"/>
    </w:pPr>
    <w:rPr>
      <w:rFonts w:ascii="Calibri" w:hAnsi="Calibri" w:cs="Calibri"/>
      <w:b/>
      <w:bCs/>
      <w:sz w:val="26"/>
      <w:szCs w:val="26"/>
      <w:lang w:eastAsia="ru-RU"/>
    </w:rPr>
  </w:style>
  <w:style w:type="paragraph" w:customStyle="1" w:styleId="xl110">
    <w:name w:val="xl110"/>
    <w:basedOn w:val="a"/>
    <w:rsid w:val="00EC4BC5"/>
    <w:pPr>
      <w:pBdr>
        <w:top w:val="single" w:sz="4" w:space="0" w:color="auto"/>
        <w:bottom w:val="single" w:sz="8" w:space="0" w:color="auto"/>
        <w:right w:val="single" w:sz="4" w:space="0" w:color="auto"/>
      </w:pBdr>
      <w:suppressAutoHyphens w:val="0"/>
      <w:spacing w:before="100" w:beforeAutospacing="1" w:after="100" w:afterAutospacing="1"/>
    </w:pPr>
    <w:rPr>
      <w:rFonts w:ascii="Calibri" w:hAnsi="Calibri" w:cs="Calibri"/>
      <w:b/>
      <w:bCs/>
      <w:sz w:val="26"/>
      <w:szCs w:val="26"/>
      <w:lang w:eastAsia="ru-RU"/>
    </w:rPr>
  </w:style>
  <w:style w:type="paragraph" w:customStyle="1" w:styleId="xl111">
    <w:name w:val="xl111"/>
    <w:basedOn w:val="a"/>
    <w:rsid w:val="00EC4BC5"/>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pPr>
    <w:rPr>
      <w:b/>
      <w:bCs/>
      <w:sz w:val="26"/>
      <w:szCs w:val="26"/>
      <w:lang w:eastAsia="ru-RU"/>
    </w:rPr>
  </w:style>
  <w:style w:type="paragraph" w:customStyle="1" w:styleId="xl112">
    <w:name w:val="xl112"/>
    <w:basedOn w:val="a"/>
    <w:rsid w:val="00EC4BC5"/>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pPr>
    <w:rPr>
      <w:b/>
      <w:bCs/>
      <w:sz w:val="26"/>
      <w:szCs w:val="26"/>
      <w:lang w:eastAsia="ru-RU"/>
    </w:rPr>
  </w:style>
  <w:style w:type="paragraph" w:customStyle="1" w:styleId="xl113">
    <w:name w:val="xl113"/>
    <w:basedOn w:val="a"/>
    <w:rsid w:val="00EC4BC5"/>
    <w:pPr>
      <w:pBdr>
        <w:top w:val="single" w:sz="4" w:space="0" w:color="auto"/>
        <w:left w:val="single" w:sz="8" w:space="0" w:color="auto"/>
        <w:bottom w:val="single" w:sz="8" w:space="0" w:color="auto"/>
        <w:right w:val="single" w:sz="8" w:space="0" w:color="auto"/>
      </w:pBdr>
      <w:suppressAutoHyphens w:val="0"/>
      <w:spacing w:before="100" w:beforeAutospacing="1" w:after="100" w:afterAutospacing="1"/>
    </w:pPr>
    <w:rPr>
      <w:b/>
      <w:bCs/>
      <w:sz w:val="26"/>
      <w:szCs w:val="26"/>
      <w:lang w:eastAsia="ru-RU"/>
    </w:rPr>
  </w:style>
  <w:style w:type="paragraph" w:customStyle="1" w:styleId="xl114">
    <w:name w:val="xl114"/>
    <w:basedOn w:val="a"/>
    <w:rsid w:val="00EC4BC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xl115">
    <w:name w:val="xl115"/>
    <w:basedOn w:val="a"/>
    <w:rsid w:val="00EC4BC5"/>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pPr>
    <w:rPr>
      <w:b/>
      <w:bCs/>
      <w:sz w:val="26"/>
      <w:szCs w:val="26"/>
      <w:lang w:eastAsia="ru-RU"/>
    </w:rPr>
  </w:style>
  <w:style w:type="paragraph" w:customStyle="1" w:styleId="xl116">
    <w:name w:val="xl116"/>
    <w:basedOn w:val="a"/>
    <w:rsid w:val="00EC4BC5"/>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pPr>
    <w:rPr>
      <w:b/>
      <w:bCs/>
      <w:sz w:val="26"/>
      <w:szCs w:val="26"/>
      <w:lang w:eastAsia="ru-RU"/>
    </w:rPr>
  </w:style>
  <w:style w:type="paragraph" w:customStyle="1" w:styleId="xl117">
    <w:name w:val="xl117"/>
    <w:basedOn w:val="a"/>
    <w:rsid w:val="00EC4BC5"/>
    <w:pPr>
      <w:pBdr>
        <w:top w:val="single" w:sz="8" w:space="0" w:color="auto"/>
        <w:bottom w:val="single" w:sz="4"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18">
    <w:name w:val="xl118"/>
    <w:basedOn w:val="a"/>
    <w:rsid w:val="00EC4BC5"/>
    <w:pPr>
      <w:pBdr>
        <w:top w:val="single" w:sz="4" w:space="0" w:color="auto"/>
        <w:bottom w:val="single" w:sz="8"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19">
    <w:name w:val="xl119"/>
    <w:basedOn w:val="a"/>
    <w:rsid w:val="00EC4BC5"/>
    <w:pPr>
      <w:pBdr>
        <w:top w:val="single" w:sz="8" w:space="0" w:color="auto"/>
        <w:left w:val="single" w:sz="4" w:space="0" w:color="auto"/>
        <w:bottom w:val="single" w:sz="4" w:space="0" w:color="auto"/>
      </w:pBdr>
      <w:suppressAutoHyphens w:val="0"/>
      <w:spacing w:before="100" w:beforeAutospacing="1" w:after="100" w:afterAutospacing="1"/>
      <w:jc w:val="center"/>
    </w:pPr>
    <w:rPr>
      <w:b/>
      <w:bCs/>
      <w:sz w:val="26"/>
      <w:szCs w:val="26"/>
      <w:lang w:eastAsia="ru-RU"/>
    </w:rPr>
  </w:style>
  <w:style w:type="paragraph" w:customStyle="1" w:styleId="xl120">
    <w:name w:val="xl120"/>
    <w:basedOn w:val="a"/>
    <w:rsid w:val="00EC4BC5"/>
    <w:pPr>
      <w:pBdr>
        <w:top w:val="single" w:sz="8" w:space="0" w:color="auto"/>
        <w:bottom w:val="single" w:sz="4" w:space="0" w:color="auto"/>
      </w:pBdr>
      <w:suppressAutoHyphens w:val="0"/>
      <w:spacing w:before="100" w:beforeAutospacing="1" w:after="100" w:afterAutospacing="1"/>
      <w:jc w:val="center"/>
    </w:pPr>
    <w:rPr>
      <w:b/>
      <w:bCs/>
      <w:sz w:val="26"/>
      <w:szCs w:val="26"/>
      <w:lang w:eastAsia="ru-RU"/>
    </w:rPr>
  </w:style>
  <w:style w:type="paragraph" w:customStyle="1" w:styleId="xl121">
    <w:name w:val="xl121"/>
    <w:basedOn w:val="a"/>
    <w:rsid w:val="00EC4BC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xl122">
    <w:name w:val="xl122"/>
    <w:basedOn w:val="a"/>
    <w:rsid w:val="00EC4BC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xl123">
    <w:name w:val="xl123"/>
    <w:basedOn w:val="a"/>
    <w:rsid w:val="00EC4BC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311">
    <w:name w:val="Заголовок 31"/>
    <w:basedOn w:val="a"/>
    <w:next w:val="a"/>
    <w:qFormat/>
    <w:rsid w:val="00EC4BC5"/>
    <w:pPr>
      <w:keepNext/>
      <w:keepLines/>
      <w:suppressAutoHyphens w:val="0"/>
      <w:spacing w:before="40"/>
      <w:outlineLvl w:val="2"/>
    </w:pPr>
    <w:rPr>
      <w:rFonts w:ascii="Calibri Light" w:hAnsi="Calibri Light"/>
      <w:color w:val="1F4D78"/>
      <w:sz w:val="24"/>
      <w:szCs w:val="24"/>
      <w:lang w:eastAsia="ru-RU"/>
    </w:rPr>
  </w:style>
  <w:style w:type="paragraph" w:customStyle="1" w:styleId="1f0">
    <w:name w:val="Название объекта1"/>
    <w:basedOn w:val="a"/>
    <w:next w:val="a"/>
    <w:uiPriority w:val="35"/>
    <w:qFormat/>
    <w:rsid w:val="00EC4BC5"/>
    <w:pPr>
      <w:suppressAutoHyphens w:val="0"/>
      <w:spacing w:after="200"/>
    </w:pPr>
    <w:rPr>
      <w:i/>
      <w:iCs/>
      <w:color w:val="44546A"/>
      <w:sz w:val="18"/>
      <w:szCs w:val="18"/>
      <w:lang w:eastAsia="ru-RU"/>
    </w:rPr>
  </w:style>
  <w:style w:type="paragraph" w:customStyle="1" w:styleId="afff9">
    <w:name w:val="Раздел"/>
    <w:basedOn w:val="a"/>
    <w:uiPriority w:val="99"/>
    <w:rsid w:val="00EC4BC5"/>
    <w:pPr>
      <w:tabs>
        <w:tab w:val="num" w:pos="1440"/>
      </w:tabs>
      <w:suppressAutoHyphens w:val="0"/>
      <w:spacing w:before="120" w:after="120"/>
      <w:ind w:left="720" w:hanging="720"/>
      <w:jc w:val="center"/>
    </w:pPr>
    <w:rPr>
      <w:rFonts w:ascii="Arial Narrow" w:hAnsi="Arial Narrow" w:cs="Arial Narrow"/>
      <w:b/>
      <w:bCs/>
      <w:sz w:val="28"/>
      <w:szCs w:val="28"/>
      <w:lang w:eastAsia="ru-RU"/>
    </w:rPr>
  </w:style>
  <w:style w:type="paragraph" w:customStyle="1" w:styleId="Style1">
    <w:name w:val="Style1"/>
    <w:basedOn w:val="a"/>
    <w:uiPriority w:val="99"/>
    <w:rsid w:val="00EC4BC5"/>
    <w:pPr>
      <w:widowControl w:val="0"/>
      <w:suppressAutoHyphens w:val="0"/>
      <w:autoSpaceDE w:val="0"/>
      <w:autoSpaceDN w:val="0"/>
      <w:adjustRightInd w:val="0"/>
    </w:pPr>
    <w:rPr>
      <w:sz w:val="24"/>
      <w:szCs w:val="24"/>
      <w:lang w:eastAsia="ru-RU"/>
    </w:rPr>
  </w:style>
  <w:style w:type="paragraph" w:customStyle="1" w:styleId="Style15">
    <w:name w:val="Style15"/>
    <w:basedOn w:val="a"/>
    <w:uiPriority w:val="99"/>
    <w:rsid w:val="00EC4BC5"/>
    <w:pPr>
      <w:widowControl w:val="0"/>
      <w:suppressAutoHyphens w:val="0"/>
      <w:autoSpaceDE w:val="0"/>
      <w:autoSpaceDN w:val="0"/>
      <w:adjustRightInd w:val="0"/>
      <w:spacing w:line="163" w:lineRule="exact"/>
    </w:pPr>
    <w:rPr>
      <w:sz w:val="24"/>
      <w:szCs w:val="24"/>
      <w:lang w:eastAsia="ru-RU"/>
    </w:rPr>
  </w:style>
  <w:style w:type="paragraph" w:customStyle="1" w:styleId="Style3">
    <w:name w:val="Style3"/>
    <w:basedOn w:val="a"/>
    <w:rsid w:val="00EC4BC5"/>
    <w:pPr>
      <w:widowControl w:val="0"/>
      <w:suppressAutoHyphens w:val="0"/>
      <w:autoSpaceDE w:val="0"/>
      <w:autoSpaceDN w:val="0"/>
      <w:adjustRightInd w:val="0"/>
      <w:spacing w:line="192" w:lineRule="exact"/>
      <w:jc w:val="center"/>
    </w:pPr>
    <w:rPr>
      <w:sz w:val="24"/>
      <w:szCs w:val="24"/>
      <w:lang w:eastAsia="ru-RU"/>
    </w:rPr>
  </w:style>
  <w:style w:type="character" w:customStyle="1" w:styleId="213">
    <w:name w:val="Заголовок 2 Знак1"/>
    <w:rsid w:val="00EC4BC5"/>
    <w:rPr>
      <w:rFonts w:ascii="Times New Roman" w:eastAsia="Times New Roman" w:hAnsi="Times New Roman" w:cs="Times New Roman" w:hint="default"/>
      <w:b/>
      <w:bCs/>
      <w:sz w:val="24"/>
      <w:szCs w:val="24"/>
      <w:lang w:eastAsia="ru-RU"/>
    </w:rPr>
  </w:style>
  <w:style w:type="character" w:customStyle="1" w:styleId="FontStyle48">
    <w:name w:val="Font Style48"/>
    <w:rsid w:val="00EC4BC5"/>
    <w:rPr>
      <w:rFonts w:ascii="Times New Roman" w:hAnsi="Times New Roman" w:cs="Times New Roman" w:hint="default"/>
      <w:sz w:val="20"/>
      <w:szCs w:val="20"/>
    </w:rPr>
  </w:style>
  <w:style w:type="character" w:customStyle="1" w:styleId="content">
    <w:name w:val="content"/>
    <w:rsid w:val="00EC4BC5"/>
  </w:style>
  <w:style w:type="character" w:customStyle="1" w:styleId="FontStyle18">
    <w:name w:val="Font Style18"/>
    <w:uiPriority w:val="99"/>
    <w:rsid w:val="00EC4BC5"/>
    <w:rPr>
      <w:rFonts w:ascii="Times New Roman" w:hAnsi="Times New Roman" w:cs="Times New Roman" w:hint="default"/>
      <w:sz w:val="22"/>
    </w:rPr>
  </w:style>
  <w:style w:type="character" w:customStyle="1" w:styleId="smalltext">
    <w:name w:val="smalltext"/>
    <w:rsid w:val="00EC4BC5"/>
  </w:style>
  <w:style w:type="character" w:customStyle="1" w:styleId="maintextszel">
    <w:name w:val="maintextszel"/>
    <w:rsid w:val="00EC4BC5"/>
  </w:style>
  <w:style w:type="character" w:customStyle="1" w:styleId="small">
    <w:name w:val="small"/>
    <w:rsid w:val="00EC4BC5"/>
  </w:style>
  <w:style w:type="character" w:customStyle="1" w:styleId="apple-style-span">
    <w:name w:val="apple-style-span"/>
    <w:rsid w:val="00EC4BC5"/>
  </w:style>
  <w:style w:type="character" w:customStyle="1" w:styleId="cite3">
    <w:name w:val="cite3"/>
    <w:rsid w:val="00EC4BC5"/>
  </w:style>
  <w:style w:type="character" w:customStyle="1" w:styleId="watch-title">
    <w:name w:val="watch-title"/>
    <w:rsid w:val="00EC4BC5"/>
  </w:style>
  <w:style w:type="character" w:customStyle="1" w:styleId="right">
    <w:name w:val="right"/>
    <w:rsid w:val="00EC4BC5"/>
  </w:style>
  <w:style w:type="character" w:customStyle="1" w:styleId="b-dotted-linecontent">
    <w:name w:val="b-dotted-line__content"/>
    <w:rsid w:val="00EC4BC5"/>
  </w:style>
  <w:style w:type="character" w:customStyle="1" w:styleId="current">
    <w:name w:val="current"/>
    <w:rsid w:val="00EC4BC5"/>
  </w:style>
  <w:style w:type="character" w:customStyle="1" w:styleId="ecattext">
    <w:name w:val="ecattext"/>
    <w:rsid w:val="00EC4BC5"/>
  </w:style>
  <w:style w:type="character" w:customStyle="1" w:styleId="product-spec-itemvalue-inner">
    <w:name w:val="product-spec-item__value-inner"/>
    <w:rsid w:val="00EC4BC5"/>
  </w:style>
  <w:style w:type="character" w:customStyle="1" w:styleId="product-spec-itemname-inner">
    <w:name w:val="product-spec-item__name-inner"/>
    <w:rsid w:val="00EC4BC5"/>
  </w:style>
  <w:style w:type="character" w:customStyle="1" w:styleId="headera3">
    <w:name w:val="header_a3"/>
    <w:rsid w:val="00EC4BC5"/>
  </w:style>
  <w:style w:type="character" w:customStyle="1" w:styleId="tendersubject1">
    <w:name w:val="tendersubject1"/>
    <w:rsid w:val="00EC4BC5"/>
    <w:rPr>
      <w:b/>
      <w:bCs/>
      <w:color w:val="0000FF"/>
      <w:sz w:val="20"/>
      <w:szCs w:val="20"/>
    </w:rPr>
  </w:style>
  <w:style w:type="character" w:customStyle="1" w:styleId="product-specvalue-inner">
    <w:name w:val="product-spec__value-inner"/>
    <w:rsid w:val="00EC4BC5"/>
  </w:style>
  <w:style w:type="character" w:customStyle="1" w:styleId="product-specname-inner">
    <w:name w:val="product-spec__name-inner"/>
    <w:rsid w:val="00EC4BC5"/>
  </w:style>
  <w:style w:type="character" w:customStyle="1" w:styleId="ff2">
    <w:name w:val="ff2"/>
    <w:rsid w:val="00EC4BC5"/>
  </w:style>
  <w:style w:type="character" w:customStyle="1" w:styleId="math-template">
    <w:name w:val="math-template"/>
    <w:rsid w:val="00EC4BC5"/>
  </w:style>
  <w:style w:type="character" w:customStyle="1" w:styleId="text">
    <w:name w:val="text"/>
    <w:rsid w:val="00EC4BC5"/>
  </w:style>
  <w:style w:type="character" w:customStyle="1" w:styleId="pinkbg1">
    <w:name w:val="pinkbg1"/>
    <w:rsid w:val="00EC4BC5"/>
    <w:rPr>
      <w:shd w:val="clear" w:color="auto" w:fill="FDD7C9"/>
    </w:rPr>
  </w:style>
  <w:style w:type="character" w:customStyle="1" w:styleId="Arial">
    <w:name w:val="Основной текст + Arial"/>
    <w:aliases w:val="12 pt,Курсив,Интервал 0 pt"/>
    <w:rsid w:val="00EC4BC5"/>
    <w:rPr>
      <w:rFonts w:ascii="Arial" w:eastAsia="Arial" w:hAnsi="Arial" w:cs="Arial" w:hint="default"/>
      <w:i/>
      <w:iCs/>
      <w:color w:val="000000"/>
      <w:spacing w:val="1"/>
      <w:w w:val="100"/>
      <w:position w:val="0"/>
      <w:sz w:val="24"/>
      <w:szCs w:val="24"/>
      <w:shd w:val="clear" w:color="auto" w:fill="FFFFFF"/>
      <w:lang w:val="ru-RU" w:eastAsia="ru-RU" w:bidi="ru-RU"/>
    </w:rPr>
  </w:style>
  <w:style w:type="table" w:customStyle="1" w:styleId="111">
    <w:name w:val="Сетка таблицы111"/>
    <w:basedOn w:val="a1"/>
    <w:rsid w:val="00EC4BC5"/>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
    <w:basedOn w:val="a1"/>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1"/>
    <w:uiPriority w:val="59"/>
    <w:rsid w:val="00EC4BC5"/>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1"/>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uiPriority w:val="39"/>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uiPriority w:val="39"/>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uiPriority w:val="39"/>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2"/>
    <w:basedOn w:val="a1"/>
    <w:rsid w:val="00EC4BC5"/>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uiPriority w:val="39"/>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uiPriority w:val="39"/>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uiPriority w:val="39"/>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1"/>
    <w:basedOn w:val="a1"/>
    <w:uiPriority w:val="39"/>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Сетка таблицы81"/>
    <w:basedOn w:val="a1"/>
    <w:uiPriority w:val="39"/>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a">
    <w:name w:val="Revision"/>
    <w:hidden/>
    <w:uiPriority w:val="99"/>
    <w:semiHidden/>
    <w:rsid w:val="00EC4BC5"/>
    <w:rPr>
      <w:sz w:val="28"/>
      <w:szCs w:val="28"/>
    </w:rPr>
  </w:style>
  <w:style w:type="numbering" w:customStyle="1" w:styleId="112">
    <w:name w:val="Нет списка11"/>
    <w:next w:val="a2"/>
    <w:uiPriority w:val="99"/>
    <w:semiHidden/>
    <w:unhideWhenUsed/>
    <w:rsid w:val="00EC4BC5"/>
  </w:style>
  <w:style w:type="character" w:styleId="afffb">
    <w:name w:val="Emphasis"/>
    <w:qFormat/>
    <w:rsid w:val="00EC4BC5"/>
    <w:rPr>
      <w:i/>
      <w:iCs/>
    </w:rPr>
  </w:style>
  <w:style w:type="numbering" w:customStyle="1" w:styleId="11111161">
    <w:name w:val="1 / 1.1 / 1.1.161"/>
    <w:basedOn w:val="a2"/>
    <w:next w:val="111111"/>
    <w:semiHidden/>
    <w:unhideWhenUsed/>
    <w:rsid w:val="00EC4BC5"/>
  </w:style>
  <w:style w:type="numbering" w:styleId="111111">
    <w:name w:val="Outline List 2"/>
    <w:basedOn w:val="a2"/>
    <w:uiPriority w:val="99"/>
    <w:semiHidden/>
    <w:unhideWhenUsed/>
    <w:rsid w:val="00EC4BC5"/>
  </w:style>
  <w:style w:type="numbering" w:customStyle="1" w:styleId="2e">
    <w:name w:val="Нет списка2"/>
    <w:next w:val="a2"/>
    <w:uiPriority w:val="99"/>
    <w:semiHidden/>
    <w:unhideWhenUsed/>
    <w:rsid w:val="00EC4BC5"/>
  </w:style>
  <w:style w:type="numbering" w:customStyle="1" w:styleId="32">
    <w:name w:val="Нет списка3"/>
    <w:next w:val="a2"/>
    <w:uiPriority w:val="99"/>
    <w:semiHidden/>
    <w:unhideWhenUsed/>
    <w:rsid w:val="00EC4BC5"/>
  </w:style>
  <w:style w:type="numbering" w:customStyle="1" w:styleId="1110">
    <w:name w:val="Нет списка111"/>
    <w:next w:val="a2"/>
    <w:uiPriority w:val="99"/>
    <w:semiHidden/>
    <w:unhideWhenUsed/>
    <w:rsid w:val="00EC4BC5"/>
  </w:style>
  <w:style w:type="numbering" w:customStyle="1" w:styleId="111111611">
    <w:name w:val="1 / 1.1 / 1.1.1611"/>
    <w:basedOn w:val="a2"/>
    <w:next w:val="111111"/>
    <w:semiHidden/>
    <w:unhideWhenUsed/>
    <w:rsid w:val="00EC4BC5"/>
  </w:style>
  <w:style w:type="numbering" w:customStyle="1" w:styleId="1111111">
    <w:name w:val="1 / 1.1 / 1.1.11"/>
    <w:basedOn w:val="a2"/>
    <w:next w:val="111111"/>
    <w:uiPriority w:val="99"/>
    <w:semiHidden/>
    <w:unhideWhenUsed/>
    <w:rsid w:val="00EC4BC5"/>
  </w:style>
  <w:style w:type="character" w:customStyle="1" w:styleId="312">
    <w:name w:val="Заголовок 3 Знак1"/>
    <w:uiPriority w:val="9"/>
    <w:semiHidden/>
    <w:rsid w:val="00EC4BC5"/>
    <w:rPr>
      <w:rFonts w:ascii="Cambria" w:eastAsia="Times New Roman" w:hAnsi="Cambria" w:cs="Times New Roman"/>
      <w:b/>
      <w:bCs/>
      <w:sz w:val="26"/>
      <w:szCs w:val="26"/>
    </w:rPr>
  </w:style>
  <w:style w:type="character" w:customStyle="1" w:styleId="Arial12pt0pt">
    <w:name w:val="Основной текст + Arial;12 pt;Курсив;Интервал 0 pt"/>
    <w:rsid w:val="00EC4BC5"/>
    <w:rPr>
      <w:rFonts w:ascii="Arial" w:eastAsia="Arial" w:hAnsi="Arial" w:cs="Arial"/>
      <w:i/>
      <w:iCs/>
      <w:color w:val="000000"/>
      <w:spacing w:val="1"/>
      <w:w w:val="100"/>
      <w:position w:val="0"/>
      <w:sz w:val="24"/>
      <w:szCs w:val="24"/>
      <w:shd w:val="clear" w:color="auto" w:fill="FFFFFF"/>
      <w:lang w:val="ru-RU" w:eastAsia="ru-RU" w:bidi="ru-RU"/>
    </w:rPr>
  </w:style>
  <w:style w:type="character" w:customStyle="1" w:styleId="afffc">
    <w:name w:val="Цветовое выделение"/>
    <w:uiPriority w:val="99"/>
    <w:rsid w:val="00EC4BC5"/>
    <w:rPr>
      <w:b/>
      <w:bCs w:val="0"/>
      <w:color w:val="000080"/>
    </w:rPr>
  </w:style>
  <w:style w:type="numbering" w:customStyle="1" w:styleId="43">
    <w:name w:val="Нет списка4"/>
    <w:next w:val="a2"/>
    <w:uiPriority w:val="99"/>
    <w:semiHidden/>
    <w:unhideWhenUsed/>
    <w:rsid w:val="00EC4BC5"/>
  </w:style>
  <w:style w:type="numbering" w:customStyle="1" w:styleId="53">
    <w:name w:val="Нет списка5"/>
    <w:next w:val="a2"/>
    <w:uiPriority w:val="99"/>
    <w:semiHidden/>
    <w:unhideWhenUsed/>
    <w:rsid w:val="00EC4BC5"/>
  </w:style>
  <w:style w:type="numbering" w:customStyle="1" w:styleId="62">
    <w:name w:val="Нет списка6"/>
    <w:next w:val="a2"/>
    <w:uiPriority w:val="99"/>
    <w:semiHidden/>
    <w:unhideWhenUsed/>
    <w:rsid w:val="00EC4BC5"/>
  </w:style>
  <w:style w:type="character" w:customStyle="1" w:styleId="copytarget">
    <w:name w:val="copy_target"/>
    <w:basedOn w:val="a0"/>
    <w:rsid w:val="00EC4B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Hyperlink" w:qFormat="1"/>
    <w:lsdException w:name="Strong" w:semiHidden="0" w:uiPriority="22" w:unhideWhenUsed="0" w:qFormat="1"/>
    <w:lsdException w:name="Emphasis" w:semiHidden="0" w:uiPriority="0" w:unhideWhenUsed="0" w:qFormat="1"/>
    <w:lsdException w:name="Document Map" w:uiPriority="0"/>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44B3"/>
    <w:pPr>
      <w:suppressAutoHyphens/>
    </w:pPr>
    <w:rPr>
      <w:lang w:eastAsia="zh-CN"/>
    </w:rPr>
  </w:style>
  <w:style w:type="paragraph" w:styleId="1">
    <w:name w:val="heading 1"/>
    <w:basedOn w:val="a"/>
    <w:next w:val="a"/>
    <w:link w:val="10"/>
    <w:uiPriority w:val="9"/>
    <w:qFormat/>
    <w:pPr>
      <w:keepNext/>
      <w:tabs>
        <w:tab w:val="num" w:pos="0"/>
      </w:tabs>
      <w:ind w:left="432" w:hanging="432"/>
      <w:jc w:val="center"/>
      <w:outlineLvl w:val="0"/>
    </w:pPr>
    <w:rPr>
      <w:b/>
      <w:sz w:val="26"/>
    </w:rPr>
  </w:style>
  <w:style w:type="paragraph" w:styleId="21">
    <w:name w:val="heading 2"/>
    <w:basedOn w:val="a"/>
    <w:next w:val="a"/>
    <w:link w:val="22"/>
    <w:qFormat/>
    <w:pPr>
      <w:keepNext/>
      <w:tabs>
        <w:tab w:val="num" w:pos="0"/>
      </w:tabs>
      <w:ind w:left="576" w:hanging="576"/>
      <w:jc w:val="right"/>
      <w:outlineLvl w:val="1"/>
    </w:pPr>
    <w:rPr>
      <w:sz w:val="28"/>
    </w:rPr>
  </w:style>
  <w:style w:type="paragraph" w:styleId="3">
    <w:name w:val="heading 3"/>
    <w:basedOn w:val="a"/>
    <w:next w:val="a"/>
    <w:link w:val="30"/>
    <w:uiPriority w:val="9"/>
    <w:qFormat/>
    <w:pPr>
      <w:keepNext/>
      <w:tabs>
        <w:tab w:val="num" w:pos="0"/>
      </w:tabs>
      <w:ind w:left="720" w:hanging="720"/>
      <w:jc w:val="center"/>
      <w:outlineLvl w:val="2"/>
    </w:pPr>
    <w:rPr>
      <w:sz w:val="28"/>
    </w:rPr>
  </w:style>
  <w:style w:type="paragraph" w:styleId="4">
    <w:name w:val="heading 4"/>
    <w:basedOn w:val="a"/>
    <w:next w:val="a"/>
    <w:link w:val="40"/>
    <w:unhideWhenUsed/>
    <w:qFormat/>
    <w:rsid w:val="00BE0069"/>
    <w:pPr>
      <w:keepNext/>
      <w:spacing w:before="240" w:after="60"/>
      <w:outlineLvl w:val="3"/>
    </w:pPr>
    <w:rPr>
      <w:rFonts w:ascii="Calibri" w:hAnsi="Calibri"/>
      <w:b/>
      <w:bCs/>
      <w:sz w:val="28"/>
      <w:szCs w:val="28"/>
    </w:rPr>
  </w:style>
  <w:style w:type="paragraph" w:styleId="5">
    <w:name w:val="heading 5"/>
    <w:basedOn w:val="a"/>
    <w:next w:val="a"/>
    <w:link w:val="50"/>
    <w:uiPriority w:val="9"/>
    <w:semiHidden/>
    <w:unhideWhenUsed/>
    <w:qFormat/>
    <w:rsid w:val="00EC4BC5"/>
    <w:pPr>
      <w:suppressAutoHyphens w:val="0"/>
      <w:spacing w:before="240" w:after="60"/>
      <w:outlineLvl w:val="4"/>
    </w:pPr>
    <w:rPr>
      <w:rFonts w:ascii="Calibri" w:hAnsi="Calibri"/>
      <w:b/>
      <w:bCs/>
      <w:i/>
      <w:iCs/>
      <w:sz w:val="26"/>
      <w:szCs w:val="26"/>
      <w:lang w:eastAsia="ru-RU"/>
    </w:rPr>
  </w:style>
  <w:style w:type="paragraph" w:styleId="6">
    <w:name w:val="heading 6"/>
    <w:basedOn w:val="a"/>
    <w:next w:val="a"/>
    <w:link w:val="60"/>
    <w:unhideWhenUsed/>
    <w:qFormat/>
    <w:rsid w:val="00EC4BC5"/>
    <w:pPr>
      <w:suppressAutoHyphens w:val="0"/>
      <w:spacing w:before="240" w:after="60"/>
      <w:jc w:val="both"/>
      <w:outlineLvl w:val="5"/>
    </w:pPr>
    <w:rPr>
      <w:i/>
      <w:sz w:val="22"/>
      <w:lang w:eastAsia="ru-RU"/>
    </w:rPr>
  </w:style>
  <w:style w:type="paragraph" w:styleId="8">
    <w:name w:val="heading 8"/>
    <w:basedOn w:val="a"/>
    <w:next w:val="a"/>
    <w:link w:val="80"/>
    <w:semiHidden/>
    <w:unhideWhenUsed/>
    <w:qFormat/>
    <w:rsid w:val="00E46CB9"/>
    <w:pPr>
      <w:spacing w:before="240" w:after="60"/>
      <w:outlineLvl w:val="7"/>
    </w:pPr>
    <w:rPr>
      <w:rFonts w:ascii="Calibri" w:hAnsi="Calibri"/>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сновной шрифт абзаца1"/>
  </w:style>
  <w:style w:type="character" w:styleId="a3">
    <w:name w:val="page number"/>
    <w:basedOn w:val="11"/>
  </w:style>
  <w:style w:type="character" w:styleId="a4">
    <w:name w:val="Hyperlink"/>
    <w:uiPriority w:val="99"/>
    <w:qFormat/>
    <w:rPr>
      <w:color w:val="0000FF"/>
      <w:u w:val="single"/>
    </w:rPr>
  </w:style>
  <w:style w:type="character" w:customStyle="1" w:styleId="a5">
    <w:name w:val="Основной текст Знак"/>
    <w:aliases w:val="Çàã1 Знак,BO Знак,ID Знак,body indent Знак,andrad Знак,EHPT Знак,Body Text2 Знак"/>
    <w:uiPriority w:val="1"/>
    <w:rPr>
      <w:b/>
      <w:sz w:val="22"/>
    </w:rPr>
  </w:style>
  <w:style w:type="character" w:customStyle="1" w:styleId="a6">
    <w:name w:val="Текст выноски Знак"/>
    <w:uiPriority w:val="99"/>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paragraph" w:customStyle="1" w:styleId="12">
    <w:name w:val="Заголовок1"/>
    <w:basedOn w:val="a"/>
    <w:next w:val="a7"/>
    <w:pPr>
      <w:keepNext/>
      <w:spacing w:before="240" w:after="120"/>
    </w:pPr>
    <w:rPr>
      <w:rFonts w:ascii="Arial" w:eastAsia="Microsoft YaHei" w:hAnsi="Arial" w:cs="Mangal"/>
      <w:sz w:val="28"/>
      <w:szCs w:val="28"/>
    </w:rPr>
  </w:style>
  <w:style w:type="paragraph" w:styleId="a7">
    <w:name w:val="Body Text"/>
    <w:aliases w:val="Çàã1,BO,ID,body indent,andrad,EHPT,Body Text2"/>
    <w:basedOn w:val="a"/>
    <w:uiPriority w:val="1"/>
    <w:qFormat/>
    <w:pPr>
      <w:jc w:val="center"/>
    </w:pPr>
    <w:rPr>
      <w:b/>
      <w:sz w:val="22"/>
    </w:rPr>
  </w:style>
  <w:style w:type="paragraph" w:styleId="a8">
    <w:name w:val="List"/>
    <w:basedOn w:val="a7"/>
    <w:rPr>
      <w:rFonts w:cs="Mangal"/>
    </w:rPr>
  </w:style>
  <w:style w:type="paragraph" w:styleId="a9">
    <w:name w:val="caption"/>
    <w:basedOn w:val="a"/>
    <w:uiPriority w:val="35"/>
    <w:qFormat/>
    <w:pPr>
      <w:suppressLineNumbers/>
      <w:spacing w:before="120" w:after="120"/>
    </w:pPr>
    <w:rPr>
      <w:rFonts w:cs="Mangal"/>
      <w:i/>
      <w:iCs/>
      <w:sz w:val="24"/>
      <w:szCs w:val="24"/>
    </w:rPr>
  </w:style>
  <w:style w:type="paragraph" w:customStyle="1" w:styleId="13">
    <w:name w:val="Указатель1"/>
    <w:basedOn w:val="a"/>
    <w:pPr>
      <w:suppressLineNumbers/>
    </w:pPr>
    <w:rPr>
      <w:rFonts w:cs="Mangal"/>
    </w:rPr>
  </w:style>
  <w:style w:type="paragraph" w:styleId="aa">
    <w:name w:val="Body Text Indent"/>
    <w:basedOn w:val="a"/>
    <w:link w:val="ab"/>
    <w:pPr>
      <w:ind w:firstLine="851"/>
    </w:pPr>
    <w:rPr>
      <w:sz w:val="24"/>
      <w:lang w:val="x-none"/>
    </w:rPr>
  </w:style>
  <w:style w:type="paragraph" w:styleId="ac">
    <w:name w:val="footer"/>
    <w:basedOn w:val="a"/>
    <w:link w:val="ad"/>
    <w:uiPriority w:val="99"/>
    <w:pPr>
      <w:tabs>
        <w:tab w:val="center" w:pos="4153"/>
        <w:tab w:val="right" w:pos="8306"/>
      </w:tabs>
    </w:pPr>
  </w:style>
  <w:style w:type="paragraph" w:styleId="ae">
    <w:name w:val="header"/>
    <w:basedOn w:val="a"/>
    <w:link w:val="af"/>
    <w:uiPriority w:val="99"/>
    <w:pPr>
      <w:tabs>
        <w:tab w:val="center" w:pos="4153"/>
        <w:tab w:val="right" w:pos="8306"/>
      </w:tabs>
    </w:pPr>
    <w:rPr>
      <w:lang w:val="x-none"/>
    </w:rPr>
  </w:style>
  <w:style w:type="paragraph" w:customStyle="1" w:styleId="210">
    <w:name w:val="Основной текст с отступом 21"/>
    <w:basedOn w:val="a"/>
    <w:pPr>
      <w:ind w:firstLine="720"/>
      <w:jc w:val="both"/>
    </w:pPr>
    <w:rPr>
      <w:sz w:val="28"/>
    </w:rPr>
  </w:style>
  <w:style w:type="paragraph" w:styleId="af0">
    <w:name w:val="Balloon Text"/>
    <w:basedOn w:val="a"/>
    <w:uiPriority w:val="99"/>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1">
    <w:name w:val="Знак Знак Знак Знак"/>
    <w:basedOn w:val="a"/>
    <w:pPr>
      <w:spacing w:after="160" w:line="240" w:lineRule="exact"/>
    </w:pPr>
    <w:rPr>
      <w:rFonts w:ascii="Verdana" w:hAnsi="Verdana" w:cs="Verdana"/>
      <w:lang w:val="en-US"/>
    </w:rPr>
  </w:style>
  <w:style w:type="paragraph" w:customStyle="1" w:styleId="af2">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ConsPlusNormal">
    <w:name w:val="ConsPlusNormal"/>
    <w:link w:val="ConsPlusNormal0"/>
    <w:uiPriority w:val="99"/>
    <w:qFormat/>
    <w:pPr>
      <w:suppressAutoHyphens/>
      <w:autoSpaceDE w:val="0"/>
    </w:pPr>
    <w:rPr>
      <w:rFonts w:ascii="Arial" w:hAnsi="Arial" w:cs="Arial"/>
      <w:lang w:eastAsia="zh-CN"/>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7"/>
  </w:style>
  <w:style w:type="paragraph" w:customStyle="1" w:styleId="14">
    <w:name w:val="Обычный1"/>
    <w:pPr>
      <w:suppressAutoHyphens/>
      <w:autoSpaceDE w:val="0"/>
    </w:pPr>
    <w:rPr>
      <w:rFonts w:eastAsia="Arial"/>
      <w:color w:val="000000"/>
      <w:sz w:val="24"/>
      <w:szCs w:val="24"/>
      <w:lang w:eastAsia="zh-CN"/>
    </w:rPr>
  </w:style>
  <w:style w:type="paragraph" w:customStyle="1" w:styleId="af7">
    <w:name w:val="Стиль"/>
    <w:pPr>
      <w:widowControl w:val="0"/>
      <w:suppressAutoHyphens/>
      <w:autoSpaceDE w:val="0"/>
    </w:pPr>
    <w:rPr>
      <w:rFonts w:eastAsia="Arial"/>
      <w:sz w:val="24"/>
      <w:szCs w:val="24"/>
      <w:lang w:eastAsia="zh-CN"/>
    </w:rPr>
  </w:style>
  <w:style w:type="paragraph" w:styleId="af8">
    <w:name w:val="Normal (Web)"/>
    <w:basedOn w:val="a"/>
    <w:link w:val="af9"/>
    <w:uiPriority w:val="99"/>
    <w:pPr>
      <w:suppressAutoHyphens w:val="0"/>
      <w:spacing w:before="100" w:after="100"/>
    </w:pPr>
    <w:rPr>
      <w:sz w:val="24"/>
      <w:lang w:val="x-none"/>
    </w:rPr>
  </w:style>
  <w:style w:type="paragraph" w:customStyle="1" w:styleId="ConsPlusNormal1">
    <w:name w:val="ConsPlusNormal"/>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pple-converted-space">
    <w:name w:val="apple-converted-space"/>
    <w:rsid w:val="00060D3C"/>
  </w:style>
  <w:style w:type="character" w:customStyle="1" w:styleId="ab">
    <w:name w:val="Основной текст с отступом Знак"/>
    <w:link w:val="aa"/>
    <w:uiPriority w:val="99"/>
    <w:rsid w:val="008D0DC9"/>
    <w:rPr>
      <w:sz w:val="24"/>
      <w:lang w:eastAsia="zh-CN"/>
    </w:rPr>
  </w:style>
  <w:style w:type="character" w:customStyle="1" w:styleId="af">
    <w:name w:val="Верхний колонтитул Знак"/>
    <w:link w:val="ae"/>
    <w:uiPriority w:val="99"/>
    <w:rsid w:val="00CC638C"/>
    <w:rPr>
      <w:lang w:eastAsia="zh-CN"/>
    </w:rPr>
  </w:style>
  <w:style w:type="character" w:customStyle="1" w:styleId="23">
    <w:name w:val="Основной текст 2 Знак"/>
    <w:link w:val="24"/>
    <w:rsid w:val="000F1C84"/>
    <w:rPr>
      <w:rFonts w:ascii="Calibri" w:eastAsia="Times New Roman" w:hAnsi="Calibri" w:cs="Times New Roman"/>
      <w:sz w:val="22"/>
      <w:szCs w:val="22"/>
    </w:rPr>
  </w:style>
  <w:style w:type="paragraph" w:styleId="24">
    <w:name w:val="Body Text 2"/>
    <w:basedOn w:val="a"/>
    <w:link w:val="23"/>
    <w:unhideWhenUsed/>
    <w:rsid w:val="000F1C84"/>
    <w:pPr>
      <w:suppressAutoHyphens w:val="0"/>
      <w:spacing w:after="120" w:line="480" w:lineRule="auto"/>
    </w:pPr>
    <w:rPr>
      <w:rFonts w:ascii="Calibri" w:hAnsi="Calibri"/>
      <w:sz w:val="22"/>
      <w:szCs w:val="22"/>
      <w:lang w:val="x-none" w:eastAsia="x-none"/>
    </w:rPr>
  </w:style>
  <w:style w:type="character" w:customStyle="1" w:styleId="211">
    <w:name w:val="Основной текст 2 Знак1"/>
    <w:uiPriority w:val="99"/>
    <w:semiHidden/>
    <w:rsid w:val="000F1C84"/>
    <w:rPr>
      <w:lang w:eastAsia="zh-CN"/>
    </w:rPr>
  </w:style>
  <w:style w:type="paragraph" w:customStyle="1" w:styleId="FORMATTEXT">
    <w:name w:val=".FORMATTEXT"/>
    <w:uiPriority w:val="99"/>
    <w:rsid w:val="00417DC6"/>
    <w:pPr>
      <w:widowControl w:val="0"/>
      <w:autoSpaceDE w:val="0"/>
      <w:autoSpaceDN w:val="0"/>
      <w:adjustRightInd w:val="0"/>
    </w:pPr>
    <w:rPr>
      <w:sz w:val="24"/>
      <w:szCs w:val="24"/>
    </w:rPr>
  </w:style>
  <w:style w:type="table" w:styleId="afa">
    <w:name w:val="Table Grid"/>
    <w:basedOn w:val="a1"/>
    <w:uiPriority w:val="39"/>
    <w:rsid w:val="000F6340"/>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981D75"/>
    <w:rPr>
      <w:color w:val="0000FF"/>
      <w:u w:val="single"/>
    </w:rPr>
  </w:style>
  <w:style w:type="paragraph" w:styleId="25">
    <w:name w:val="Body Text Indent 2"/>
    <w:basedOn w:val="a"/>
    <w:link w:val="26"/>
    <w:rsid w:val="0087017B"/>
    <w:pPr>
      <w:suppressAutoHyphens w:val="0"/>
      <w:spacing w:after="120" w:line="480" w:lineRule="auto"/>
      <w:ind w:left="283"/>
    </w:pPr>
    <w:rPr>
      <w:sz w:val="28"/>
      <w:szCs w:val="28"/>
      <w:lang w:val="x-none" w:eastAsia="x-none"/>
    </w:rPr>
  </w:style>
  <w:style w:type="character" w:customStyle="1" w:styleId="26">
    <w:name w:val="Основной текст с отступом 2 Знак"/>
    <w:link w:val="25"/>
    <w:rsid w:val="0087017B"/>
    <w:rPr>
      <w:sz w:val="28"/>
      <w:szCs w:val="28"/>
    </w:rPr>
  </w:style>
  <w:style w:type="paragraph" w:customStyle="1" w:styleId="Char">
    <w:name w:val="Char Знак"/>
    <w:basedOn w:val="a"/>
    <w:rsid w:val="006E29BC"/>
    <w:pPr>
      <w:suppressAutoHyphens w:val="0"/>
      <w:spacing w:before="100" w:beforeAutospacing="1" w:after="100" w:afterAutospacing="1"/>
    </w:pPr>
    <w:rPr>
      <w:rFonts w:ascii="Tahoma" w:hAnsi="Tahoma"/>
      <w:lang w:val="en-US" w:eastAsia="en-US"/>
    </w:rPr>
  </w:style>
  <w:style w:type="paragraph" w:customStyle="1" w:styleId="15">
    <w:name w:val="Без интервала1"/>
    <w:rsid w:val="0031413B"/>
    <w:pPr>
      <w:suppressAutoHyphens/>
    </w:pPr>
    <w:rPr>
      <w:rFonts w:ascii="Calibri" w:eastAsia="SimSun" w:hAnsi="Calibri" w:cs="Calibri"/>
      <w:kern w:val="1"/>
      <w:sz w:val="22"/>
      <w:szCs w:val="22"/>
      <w:lang w:eastAsia="en-US"/>
    </w:rPr>
  </w:style>
  <w:style w:type="character" w:customStyle="1" w:styleId="ConsPlusNormal0">
    <w:name w:val="ConsPlusNormal Знак"/>
    <w:link w:val="ConsPlusNormal"/>
    <w:uiPriority w:val="99"/>
    <w:qFormat/>
    <w:locked/>
    <w:rsid w:val="007E7157"/>
    <w:rPr>
      <w:rFonts w:ascii="Arial" w:hAnsi="Arial" w:cs="Arial"/>
      <w:lang w:eastAsia="zh-CN" w:bidi="ar-SA"/>
    </w:rPr>
  </w:style>
  <w:style w:type="paragraph" w:styleId="afb">
    <w:name w:val="List Paragraph"/>
    <w:basedOn w:val="a"/>
    <w:link w:val="afc"/>
    <w:uiPriority w:val="34"/>
    <w:qFormat/>
    <w:rsid w:val="007E7157"/>
    <w:pPr>
      <w:suppressAutoHyphens w:val="0"/>
      <w:overflowPunct w:val="0"/>
      <w:autoSpaceDE w:val="0"/>
      <w:autoSpaceDN w:val="0"/>
      <w:adjustRightInd w:val="0"/>
      <w:ind w:left="720"/>
      <w:contextualSpacing/>
      <w:textAlignment w:val="baseline"/>
    </w:pPr>
    <w:rPr>
      <w:sz w:val="28"/>
      <w:lang w:eastAsia="ru-RU"/>
    </w:rPr>
  </w:style>
  <w:style w:type="character" w:customStyle="1" w:styleId="80">
    <w:name w:val="Заголовок 8 Знак"/>
    <w:link w:val="8"/>
    <w:rsid w:val="00E46CB9"/>
    <w:rPr>
      <w:rFonts w:ascii="Calibri" w:eastAsia="Times New Roman" w:hAnsi="Calibri" w:cs="Times New Roman"/>
      <w:i/>
      <w:iCs/>
      <w:sz w:val="24"/>
      <w:szCs w:val="24"/>
      <w:lang w:eastAsia="zh-CN"/>
    </w:rPr>
  </w:style>
  <w:style w:type="paragraph" w:styleId="afd">
    <w:name w:val="footnote text"/>
    <w:basedOn w:val="a"/>
    <w:link w:val="afe"/>
    <w:uiPriority w:val="99"/>
    <w:semiHidden/>
    <w:unhideWhenUsed/>
    <w:rsid w:val="00C91F89"/>
    <w:pPr>
      <w:suppressAutoHyphens w:val="0"/>
    </w:pPr>
    <w:rPr>
      <w:rFonts w:ascii="Calibri" w:hAnsi="Calibri"/>
      <w:lang w:val="x-none" w:eastAsia="x-none"/>
    </w:rPr>
  </w:style>
  <w:style w:type="character" w:customStyle="1" w:styleId="afe">
    <w:name w:val="Текст сноски Знак"/>
    <w:link w:val="afd"/>
    <w:uiPriority w:val="99"/>
    <w:semiHidden/>
    <w:rsid w:val="00C91F89"/>
    <w:rPr>
      <w:rFonts w:ascii="Calibri" w:hAnsi="Calibri"/>
    </w:rPr>
  </w:style>
  <w:style w:type="character" w:styleId="aff">
    <w:name w:val="footnote reference"/>
    <w:uiPriority w:val="99"/>
    <w:semiHidden/>
    <w:unhideWhenUsed/>
    <w:rsid w:val="00C91F89"/>
    <w:rPr>
      <w:vertAlign w:val="superscript"/>
    </w:rPr>
  </w:style>
  <w:style w:type="character" w:customStyle="1" w:styleId="27">
    <w:name w:val="Основной текст (2)"/>
    <w:rsid w:val="00B40F9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ff0">
    <w:name w:val="Strong"/>
    <w:uiPriority w:val="22"/>
    <w:qFormat/>
    <w:rsid w:val="00B40F9A"/>
    <w:rPr>
      <w:b/>
      <w:bCs/>
    </w:rPr>
  </w:style>
  <w:style w:type="character" w:customStyle="1" w:styleId="af9">
    <w:name w:val="Обычный (веб) Знак"/>
    <w:link w:val="af8"/>
    <w:uiPriority w:val="99"/>
    <w:locked/>
    <w:rsid w:val="000C6217"/>
    <w:rPr>
      <w:sz w:val="24"/>
      <w:lang w:eastAsia="zh-CN"/>
    </w:rPr>
  </w:style>
  <w:style w:type="paragraph" w:customStyle="1" w:styleId="ConsNonformat0">
    <w:name w:val="ConsNonformat"/>
    <w:rsid w:val="00181865"/>
    <w:pPr>
      <w:widowControl w:val="0"/>
      <w:autoSpaceDE w:val="0"/>
      <w:autoSpaceDN w:val="0"/>
      <w:adjustRightInd w:val="0"/>
    </w:pPr>
    <w:rPr>
      <w:rFonts w:ascii="Courier New" w:hAnsi="Courier New" w:cs="Courier New"/>
    </w:rPr>
  </w:style>
  <w:style w:type="paragraph" w:customStyle="1" w:styleId="TableParagraph">
    <w:name w:val="Table Paragraph"/>
    <w:basedOn w:val="a"/>
    <w:uiPriority w:val="1"/>
    <w:qFormat/>
    <w:rsid w:val="004A4410"/>
    <w:pPr>
      <w:widowControl w:val="0"/>
      <w:suppressAutoHyphens w:val="0"/>
    </w:pPr>
    <w:rPr>
      <w:rFonts w:ascii="Calibri" w:eastAsia="Calibri" w:hAnsi="Calibri"/>
      <w:sz w:val="22"/>
      <w:szCs w:val="22"/>
      <w:lang w:val="en-US" w:eastAsia="en-US"/>
    </w:rPr>
  </w:style>
  <w:style w:type="paragraph" w:styleId="28">
    <w:name w:val="Quote"/>
    <w:basedOn w:val="a"/>
    <w:next w:val="a"/>
    <w:link w:val="29"/>
    <w:uiPriority w:val="29"/>
    <w:qFormat/>
    <w:rsid w:val="00B04D02"/>
    <w:pPr>
      <w:suppressAutoHyphens w:val="0"/>
      <w:spacing w:after="200" w:line="276" w:lineRule="auto"/>
    </w:pPr>
    <w:rPr>
      <w:rFonts w:ascii="Calibri" w:hAnsi="Calibri"/>
      <w:i/>
      <w:iCs/>
      <w:color w:val="000000"/>
      <w:sz w:val="22"/>
      <w:szCs w:val="22"/>
      <w:lang w:eastAsia="ru-RU"/>
    </w:rPr>
  </w:style>
  <w:style w:type="character" w:customStyle="1" w:styleId="29">
    <w:name w:val="Цитата 2 Знак"/>
    <w:link w:val="28"/>
    <w:uiPriority w:val="29"/>
    <w:rsid w:val="00B04D02"/>
    <w:rPr>
      <w:rFonts w:ascii="Calibri" w:eastAsia="Times New Roman" w:hAnsi="Calibri" w:cs="Times New Roman"/>
      <w:i/>
      <w:iCs/>
      <w:color w:val="000000"/>
      <w:sz w:val="22"/>
      <w:szCs w:val="22"/>
    </w:rPr>
  </w:style>
  <w:style w:type="character" w:customStyle="1" w:styleId="40">
    <w:name w:val="Заголовок 4 Знак"/>
    <w:link w:val="4"/>
    <w:rsid w:val="00BE0069"/>
    <w:rPr>
      <w:rFonts w:ascii="Calibri" w:eastAsia="Times New Roman" w:hAnsi="Calibri" w:cs="Times New Roman"/>
      <w:b/>
      <w:bCs/>
      <w:sz w:val="28"/>
      <w:szCs w:val="28"/>
      <w:lang w:eastAsia="zh-CN"/>
    </w:rPr>
  </w:style>
  <w:style w:type="paragraph" w:styleId="aff1">
    <w:name w:val="No Spacing"/>
    <w:link w:val="aff2"/>
    <w:uiPriority w:val="1"/>
    <w:qFormat/>
    <w:rsid w:val="00C86C87"/>
    <w:rPr>
      <w:rFonts w:ascii="Calibri" w:hAnsi="Calibri"/>
      <w:sz w:val="22"/>
      <w:szCs w:val="22"/>
    </w:rPr>
  </w:style>
  <w:style w:type="character" w:customStyle="1" w:styleId="aff2">
    <w:name w:val="Без интервала Знак"/>
    <w:link w:val="aff1"/>
    <w:uiPriority w:val="1"/>
    <w:locked/>
    <w:rsid w:val="00C86C87"/>
    <w:rPr>
      <w:rFonts w:ascii="Calibri" w:hAnsi="Calibri"/>
      <w:sz w:val="22"/>
      <w:szCs w:val="22"/>
    </w:rPr>
  </w:style>
  <w:style w:type="table" w:customStyle="1" w:styleId="16">
    <w:name w:val="Сетка таблицы1"/>
    <w:basedOn w:val="a1"/>
    <w:next w:val="afa"/>
    <w:uiPriority w:val="59"/>
    <w:rsid w:val="006D284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a">
    <w:name w:val="Сетка таблицы2"/>
    <w:basedOn w:val="a1"/>
    <w:next w:val="afa"/>
    <w:uiPriority w:val="39"/>
    <w:rsid w:val="00D653F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a"/>
    <w:uiPriority w:val="59"/>
    <w:rsid w:val="00910E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annotation reference"/>
    <w:basedOn w:val="a0"/>
    <w:uiPriority w:val="99"/>
    <w:semiHidden/>
    <w:unhideWhenUsed/>
    <w:rsid w:val="00781D34"/>
    <w:rPr>
      <w:sz w:val="16"/>
      <w:szCs w:val="16"/>
    </w:rPr>
  </w:style>
  <w:style w:type="paragraph" w:styleId="aff4">
    <w:name w:val="annotation text"/>
    <w:basedOn w:val="a"/>
    <w:link w:val="aff5"/>
    <w:uiPriority w:val="99"/>
    <w:unhideWhenUsed/>
    <w:rsid w:val="00781D34"/>
  </w:style>
  <w:style w:type="character" w:customStyle="1" w:styleId="aff5">
    <w:name w:val="Текст примечания Знак"/>
    <w:basedOn w:val="a0"/>
    <w:link w:val="aff4"/>
    <w:uiPriority w:val="99"/>
    <w:rsid w:val="00781D34"/>
    <w:rPr>
      <w:lang w:eastAsia="zh-CN"/>
    </w:rPr>
  </w:style>
  <w:style w:type="paragraph" w:styleId="aff6">
    <w:name w:val="annotation subject"/>
    <w:basedOn w:val="aff4"/>
    <w:next w:val="aff4"/>
    <w:link w:val="aff7"/>
    <w:uiPriority w:val="99"/>
    <w:semiHidden/>
    <w:unhideWhenUsed/>
    <w:rsid w:val="00781D34"/>
    <w:rPr>
      <w:b/>
      <w:bCs/>
    </w:rPr>
  </w:style>
  <w:style w:type="character" w:customStyle="1" w:styleId="aff7">
    <w:name w:val="Тема примечания Знак"/>
    <w:basedOn w:val="aff5"/>
    <w:link w:val="aff6"/>
    <w:uiPriority w:val="99"/>
    <w:semiHidden/>
    <w:rsid w:val="00781D34"/>
    <w:rPr>
      <w:b/>
      <w:bCs/>
      <w:lang w:eastAsia="zh-CN"/>
    </w:rPr>
  </w:style>
  <w:style w:type="character" w:customStyle="1" w:styleId="50">
    <w:name w:val="Заголовок 5 Знак"/>
    <w:basedOn w:val="a0"/>
    <w:link w:val="5"/>
    <w:uiPriority w:val="9"/>
    <w:semiHidden/>
    <w:rsid w:val="00EC4BC5"/>
    <w:rPr>
      <w:rFonts w:ascii="Calibri" w:hAnsi="Calibri"/>
      <w:b/>
      <w:bCs/>
      <w:i/>
      <w:iCs/>
      <w:sz w:val="26"/>
      <w:szCs w:val="26"/>
    </w:rPr>
  </w:style>
  <w:style w:type="character" w:customStyle="1" w:styleId="60">
    <w:name w:val="Заголовок 6 Знак"/>
    <w:basedOn w:val="a0"/>
    <w:link w:val="6"/>
    <w:rsid w:val="00EC4BC5"/>
    <w:rPr>
      <w:i/>
      <w:sz w:val="22"/>
    </w:rPr>
  </w:style>
  <w:style w:type="table" w:customStyle="1" w:styleId="41">
    <w:name w:val="Сетка таблицы4"/>
    <w:basedOn w:val="a1"/>
    <w:next w:val="afa"/>
    <w:uiPriority w:val="59"/>
    <w:rsid w:val="00EC4BC5"/>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Title"/>
    <w:basedOn w:val="a"/>
    <w:next w:val="a"/>
    <w:link w:val="aff9"/>
    <w:uiPriority w:val="10"/>
    <w:qFormat/>
    <w:rsid w:val="00EC4BC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f9">
    <w:name w:val="Название Знак"/>
    <w:basedOn w:val="a0"/>
    <w:link w:val="aff8"/>
    <w:uiPriority w:val="10"/>
    <w:rsid w:val="00EC4BC5"/>
    <w:rPr>
      <w:rFonts w:asciiTheme="majorHAnsi" w:eastAsiaTheme="majorEastAsia" w:hAnsiTheme="majorHAnsi" w:cstheme="majorBidi"/>
      <w:color w:val="17365D" w:themeColor="text2" w:themeShade="BF"/>
      <w:spacing w:val="5"/>
      <w:kern w:val="28"/>
      <w:sz w:val="52"/>
      <w:szCs w:val="52"/>
      <w:lang w:eastAsia="zh-CN"/>
    </w:rPr>
  </w:style>
  <w:style w:type="character" w:customStyle="1" w:styleId="fractionnumber">
    <w:name w:val="fractionnumber"/>
    <w:basedOn w:val="a0"/>
    <w:rsid w:val="00EC4BC5"/>
  </w:style>
  <w:style w:type="table" w:customStyle="1" w:styleId="110">
    <w:name w:val="Сетка таблицы11"/>
    <w:basedOn w:val="a1"/>
    <w:next w:val="afa"/>
    <w:uiPriority w:val="39"/>
    <w:rsid w:val="00EC4BC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fa"/>
    <w:uiPriority w:val="39"/>
    <w:rsid w:val="00EC4BC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
    <w:name w:val="Нет списка1"/>
    <w:next w:val="a2"/>
    <w:uiPriority w:val="99"/>
    <w:semiHidden/>
    <w:unhideWhenUsed/>
    <w:rsid w:val="00EC4BC5"/>
  </w:style>
  <w:style w:type="character" w:customStyle="1" w:styleId="10">
    <w:name w:val="Заголовок 1 Знак"/>
    <w:link w:val="1"/>
    <w:uiPriority w:val="9"/>
    <w:rsid w:val="00EC4BC5"/>
    <w:rPr>
      <w:b/>
      <w:sz w:val="26"/>
      <w:lang w:eastAsia="zh-CN"/>
    </w:rPr>
  </w:style>
  <w:style w:type="character" w:customStyle="1" w:styleId="22">
    <w:name w:val="Заголовок 2 Знак"/>
    <w:link w:val="21"/>
    <w:rsid w:val="00EC4BC5"/>
    <w:rPr>
      <w:sz w:val="28"/>
      <w:lang w:eastAsia="zh-CN"/>
    </w:rPr>
  </w:style>
  <w:style w:type="character" w:customStyle="1" w:styleId="30">
    <w:name w:val="Заголовок 3 Знак"/>
    <w:link w:val="3"/>
    <w:uiPriority w:val="9"/>
    <w:rsid w:val="00EC4BC5"/>
    <w:rPr>
      <w:sz w:val="28"/>
      <w:lang w:eastAsia="zh-CN"/>
    </w:rPr>
  </w:style>
  <w:style w:type="paragraph" w:customStyle="1" w:styleId="parametervalue">
    <w:name w:val="parametervalue"/>
    <w:basedOn w:val="a"/>
    <w:rsid w:val="00EC4BC5"/>
    <w:pPr>
      <w:suppressAutoHyphens w:val="0"/>
      <w:spacing w:before="100" w:beforeAutospacing="1" w:after="100" w:afterAutospacing="1"/>
    </w:pPr>
    <w:rPr>
      <w:sz w:val="24"/>
      <w:szCs w:val="24"/>
      <w:lang w:eastAsia="ru-RU"/>
    </w:rPr>
  </w:style>
  <w:style w:type="table" w:customStyle="1" w:styleId="410">
    <w:name w:val="Сетка таблицы41"/>
    <w:basedOn w:val="a1"/>
    <w:next w:val="afa"/>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a3dafb6306e341bf697e8c80ef8f5eemsonormalbullet2gif">
    <w:name w:val="da3dafb6306e341bf697e8c80ef8f5eemsonormalbullet2.gif"/>
    <w:basedOn w:val="a"/>
    <w:rsid w:val="00EC4BC5"/>
    <w:pPr>
      <w:suppressAutoHyphens w:val="0"/>
      <w:spacing w:before="100" w:beforeAutospacing="1" w:after="100" w:afterAutospacing="1"/>
    </w:pPr>
    <w:rPr>
      <w:sz w:val="24"/>
      <w:szCs w:val="24"/>
      <w:lang w:eastAsia="ru-RU"/>
    </w:rPr>
  </w:style>
  <w:style w:type="paragraph" w:customStyle="1" w:styleId="db9fe9049761426654245bb2dd862eecmsonormal">
    <w:name w:val="db9fe9049761426654245bb2dd862eecmsonormal"/>
    <w:basedOn w:val="a"/>
    <w:rsid w:val="00EC4BC5"/>
    <w:pPr>
      <w:suppressAutoHyphens w:val="0"/>
      <w:spacing w:before="100" w:beforeAutospacing="1" w:after="100" w:afterAutospacing="1"/>
    </w:pPr>
    <w:rPr>
      <w:sz w:val="24"/>
      <w:szCs w:val="24"/>
      <w:lang w:eastAsia="ru-RU"/>
    </w:rPr>
  </w:style>
  <w:style w:type="paragraph" w:customStyle="1" w:styleId="s1">
    <w:name w:val="s_1"/>
    <w:basedOn w:val="a"/>
    <w:rsid w:val="00EC4BC5"/>
    <w:pPr>
      <w:suppressAutoHyphens w:val="0"/>
      <w:spacing w:before="100" w:beforeAutospacing="1" w:after="100" w:afterAutospacing="1"/>
    </w:pPr>
    <w:rPr>
      <w:rFonts w:eastAsia="Calibri"/>
      <w:sz w:val="24"/>
      <w:szCs w:val="24"/>
      <w:lang w:eastAsia="ru-RU"/>
    </w:rPr>
  </w:style>
  <w:style w:type="paragraph" w:customStyle="1" w:styleId="paragraph">
    <w:name w:val="paragraph"/>
    <w:basedOn w:val="a"/>
    <w:rsid w:val="00EC4BC5"/>
    <w:pPr>
      <w:suppressAutoHyphens w:val="0"/>
      <w:spacing w:before="100" w:beforeAutospacing="1" w:after="100" w:afterAutospacing="1"/>
    </w:pPr>
    <w:rPr>
      <w:sz w:val="24"/>
      <w:szCs w:val="24"/>
      <w:lang w:eastAsia="ru-RU"/>
    </w:rPr>
  </w:style>
  <w:style w:type="character" w:customStyle="1" w:styleId="normaltextrun">
    <w:name w:val="normaltextrun"/>
    <w:rsid w:val="00EC4BC5"/>
  </w:style>
  <w:style w:type="character" w:customStyle="1" w:styleId="eop">
    <w:name w:val="eop"/>
    <w:rsid w:val="00EC4BC5"/>
  </w:style>
  <w:style w:type="character" w:styleId="affa">
    <w:name w:val="FollowedHyperlink"/>
    <w:uiPriority w:val="99"/>
    <w:unhideWhenUsed/>
    <w:rsid w:val="00EC4BC5"/>
    <w:rPr>
      <w:color w:val="800080"/>
      <w:u w:val="single"/>
    </w:rPr>
  </w:style>
  <w:style w:type="character" w:customStyle="1" w:styleId="18">
    <w:name w:val="Текст примечания Знак1"/>
    <w:basedOn w:val="a0"/>
    <w:uiPriority w:val="99"/>
    <w:semiHidden/>
    <w:rsid w:val="00EC4BC5"/>
    <w:rPr>
      <w:lang w:eastAsia="zh-CN"/>
    </w:rPr>
  </w:style>
  <w:style w:type="character" w:customStyle="1" w:styleId="ad">
    <w:name w:val="Нижний колонтитул Знак"/>
    <w:link w:val="ac"/>
    <w:uiPriority w:val="99"/>
    <w:rsid w:val="00EC4BC5"/>
    <w:rPr>
      <w:lang w:eastAsia="zh-CN"/>
    </w:rPr>
  </w:style>
  <w:style w:type="paragraph" w:styleId="2">
    <w:name w:val="List Number 2"/>
    <w:basedOn w:val="a"/>
    <w:uiPriority w:val="99"/>
    <w:semiHidden/>
    <w:unhideWhenUsed/>
    <w:rsid w:val="00EC4BC5"/>
    <w:pPr>
      <w:numPr>
        <w:numId w:val="10"/>
      </w:numPr>
      <w:tabs>
        <w:tab w:val="num" w:pos="360"/>
      </w:tabs>
      <w:suppressAutoHyphens w:val="0"/>
      <w:ind w:left="360"/>
      <w:contextualSpacing/>
    </w:pPr>
    <w:rPr>
      <w:sz w:val="24"/>
      <w:szCs w:val="24"/>
      <w:lang w:eastAsia="ru-RU"/>
    </w:rPr>
  </w:style>
  <w:style w:type="character" w:customStyle="1" w:styleId="19">
    <w:name w:val="Основной текст Знак1"/>
    <w:aliases w:val="Çàã1 Знак1,BO Знак1,ID Знак1,body indent Знак1,andrad Знак1,EHPT Знак1,Body Text2 Знак1"/>
    <w:uiPriority w:val="1"/>
    <w:semiHidden/>
    <w:rsid w:val="00EC4BC5"/>
    <w:rPr>
      <w:rFonts w:ascii="Times New Roman" w:eastAsia="Times New Roman" w:hAnsi="Times New Roman"/>
      <w:sz w:val="24"/>
    </w:rPr>
  </w:style>
  <w:style w:type="character" w:customStyle="1" w:styleId="1a">
    <w:name w:val="Основной текст с отступом Знак1"/>
    <w:locked/>
    <w:rsid w:val="00EC4BC5"/>
    <w:rPr>
      <w:rFonts w:ascii="Times New Roman" w:eastAsia="Times New Roman" w:hAnsi="Times New Roman"/>
      <w:sz w:val="24"/>
      <w:szCs w:val="24"/>
    </w:rPr>
  </w:style>
  <w:style w:type="character" w:customStyle="1" w:styleId="affb">
    <w:name w:val="Схема документа Знак"/>
    <w:link w:val="affc"/>
    <w:rsid w:val="00EC4BC5"/>
    <w:rPr>
      <w:rFonts w:ascii="Tahoma" w:hAnsi="Tahoma"/>
      <w:sz w:val="16"/>
    </w:rPr>
  </w:style>
  <w:style w:type="paragraph" w:styleId="affc">
    <w:name w:val="Document Map"/>
    <w:basedOn w:val="a"/>
    <w:link w:val="affb"/>
    <w:unhideWhenUsed/>
    <w:rsid w:val="00EC4BC5"/>
    <w:pPr>
      <w:suppressAutoHyphens w:val="0"/>
      <w:ind w:firstLine="709"/>
    </w:pPr>
    <w:rPr>
      <w:rFonts w:ascii="Tahoma" w:hAnsi="Tahoma"/>
      <w:sz w:val="16"/>
      <w:lang w:eastAsia="ru-RU"/>
    </w:rPr>
  </w:style>
  <w:style w:type="character" w:customStyle="1" w:styleId="1b">
    <w:name w:val="Схема документа Знак1"/>
    <w:basedOn w:val="a0"/>
    <w:uiPriority w:val="99"/>
    <w:semiHidden/>
    <w:rsid w:val="00EC4BC5"/>
    <w:rPr>
      <w:rFonts w:ascii="Segoe UI" w:hAnsi="Segoe UI" w:cs="Segoe UI"/>
      <w:sz w:val="16"/>
      <w:szCs w:val="16"/>
      <w:lang w:eastAsia="zh-CN"/>
    </w:rPr>
  </w:style>
  <w:style w:type="character" w:customStyle="1" w:styleId="affd">
    <w:name w:val="Текст Знак"/>
    <w:link w:val="affe"/>
    <w:rsid w:val="00EC4BC5"/>
    <w:rPr>
      <w:rFonts w:ascii="Courier New" w:hAnsi="Courier New" w:cs="Courier New"/>
    </w:rPr>
  </w:style>
  <w:style w:type="paragraph" w:styleId="affe">
    <w:name w:val="Plain Text"/>
    <w:basedOn w:val="a"/>
    <w:link w:val="affd"/>
    <w:unhideWhenUsed/>
    <w:rsid w:val="00EC4BC5"/>
    <w:pPr>
      <w:suppressAutoHyphens w:val="0"/>
    </w:pPr>
    <w:rPr>
      <w:rFonts w:ascii="Courier New" w:hAnsi="Courier New" w:cs="Courier New"/>
      <w:lang w:eastAsia="ru-RU"/>
    </w:rPr>
  </w:style>
  <w:style w:type="character" w:customStyle="1" w:styleId="1c">
    <w:name w:val="Текст Знак1"/>
    <w:basedOn w:val="a0"/>
    <w:uiPriority w:val="99"/>
    <w:semiHidden/>
    <w:rsid w:val="00EC4BC5"/>
    <w:rPr>
      <w:rFonts w:ascii="Consolas" w:hAnsi="Consolas"/>
      <w:sz w:val="21"/>
      <w:szCs w:val="21"/>
      <w:lang w:eastAsia="zh-CN"/>
    </w:rPr>
  </w:style>
  <w:style w:type="character" w:customStyle="1" w:styleId="1d">
    <w:name w:val="Тема примечания Знак1"/>
    <w:basedOn w:val="18"/>
    <w:uiPriority w:val="99"/>
    <w:semiHidden/>
    <w:rsid w:val="00EC4BC5"/>
    <w:rPr>
      <w:b/>
      <w:bCs/>
      <w:lang w:eastAsia="zh-CN"/>
    </w:rPr>
  </w:style>
  <w:style w:type="character" w:customStyle="1" w:styleId="afc">
    <w:name w:val="Абзац списка Знак"/>
    <w:link w:val="afb"/>
    <w:uiPriority w:val="34"/>
    <w:locked/>
    <w:rsid w:val="00EC4BC5"/>
    <w:rPr>
      <w:sz w:val="28"/>
    </w:rPr>
  </w:style>
  <w:style w:type="paragraph" w:customStyle="1" w:styleId="afff">
    <w:name w:val="Штамп"/>
    <w:basedOn w:val="3"/>
    <w:autoRedefine/>
    <w:rsid w:val="00EC4BC5"/>
    <w:pPr>
      <w:tabs>
        <w:tab w:val="clear" w:pos="0"/>
      </w:tabs>
      <w:suppressAutoHyphens w:val="0"/>
      <w:ind w:left="0" w:firstLine="0"/>
    </w:pPr>
    <w:rPr>
      <w:b/>
      <w:sz w:val="18"/>
      <w:lang w:eastAsia="ru-RU"/>
    </w:rPr>
  </w:style>
  <w:style w:type="paragraph" w:customStyle="1" w:styleId="WW-2">
    <w:name w:val="WW-Основной текст с отступом 2"/>
    <w:basedOn w:val="a"/>
    <w:rsid w:val="00EC4BC5"/>
    <w:pPr>
      <w:ind w:left="-540"/>
      <w:jc w:val="both"/>
    </w:pPr>
    <w:rPr>
      <w:rFonts w:ascii="Arial" w:hAnsi="Arial" w:cs="Arial"/>
      <w:sz w:val="18"/>
      <w:szCs w:val="18"/>
      <w:lang w:eastAsia="ar-SA"/>
    </w:rPr>
  </w:style>
  <w:style w:type="paragraph" w:customStyle="1" w:styleId="Style2">
    <w:name w:val="Style2"/>
    <w:basedOn w:val="a"/>
    <w:rsid w:val="00EC4BC5"/>
    <w:pPr>
      <w:tabs>
        <w:tab w:val="num" w:pos="720"/>
      </w:tabs>
      <w:suppressAutoHyphens w:val="0"/>
      <w:spacing w:before="60" w:after="60"/>
      <w:ind w:left="720" w:hanging="720"/>
      <w:jc w:val="both"/>
    </w:pPr>
    <w:rPr>
      <w:rFonts w:ascii="Arial" w:hAnsi="Arial" w:cs="Arial"/>
      <w:lang w:eastAsia="ru-RU"/>
    </w:rPr>
  </w:style>
  <w:style w:type="paragraph" w:customStyle="1" w:styleId="Simlple">
    <w:name w:val="Simlple"/>
    <w:basedOn w:val="a"/>
    <w:rsid w:val="00EC4BC5"/>
    <w:pPr>
      <w:suppressAutoHyphens w:val="0"/>
      <w:spacing w:before="60" w:after="60"/>
      <w:ind w:firstLine="284"/>
      <w:jc w:val="both"/>
    </w:pPr>
    <w:rPr>
      <w:rFonts w:ascii="Arial" w:hAnsi="Arial" w:cs="Arial"/>
      <w:lang w:eastAsia="ru-RU"/>
    </w:rPr>
  </w:style>
  <w:style w:type="paragraph" w:customStyle="1" w:styleId="afff0">
    <w:name w:val="Пункт"/>
    <w:basedOn w:val="2"/>
    <w:rsid w:val="00EC4BC5"/>
    <w:pPr>
      <w:suppressLineNumbers/>
      <w:tabs>
        <w:tab w:val="clear" w:pos="360"/>
        <w:tab w:val="num" w:pos="576"/>
      </w:tabs>
      <w:spacing w:after="60"/>
      <w:ind w:left="576" w:hanging="576"/>
      <w:contextualSpacing w:val="0"/>
      <w:jc w:val="both"/>
    </w:pPr>
  </w:style>
  <w:style w:type="paragraph" w:customStyle="1" w:styleId="1e">
    <w:name w:val="Основной текст1"/>
    <w:basedOn w:val="a"/>
    <w:rsid w:val="00EC4BC5"/>
    <w:pPr>
      <w:jc w:val="both"/>
    </w:pPr>
    <w:rPr>
      <w:color w:val="000000"/>
      <w:sz w:val="24"/>
      <w:lang w:eastAsia="ru-RU"/>
    </w:rPr>
  </w:style>
  <w:style w:type="paragraph" w:customStyle="1" w:styleId="1f">
    <w:name w:val="Абзац списка1"/>
    <w:basedOn w:val="a"/>
    <w:rsid w:val="00EC4BC5"/>
    <w:pPr>
      <w:suppressAutoHyphens w:val="0"/>
      <w:ind w:left="720" w:firstLine="709"/>
    </w:pPr>
    <w:rPr>
      <w:sz w:val="28"/>
      <w:szCs w:val="28"/>
      <w:lang w:eastAsia="ru-RU"/>
    </w:rPr>
  </w:style>
  <w:style w:type="paragraph" w:customStyle="1" w:styleId="afff1">
    <w:name w:val="Текст_таблицы"/>
    <w:basedOn w:val="a"/>
    <w:qFormat/>
    <w:rsid w:val="00EC4BC5"/>
    <w:pPr>
      <w:suppressAutoHyphens w:val="0"/>
    </w:pPr>
    <w:rPr>
      <w:lang w:eastAsia="ru-RU"/>
    </w:rPr>
  </w:style>
  <w:style w:type="paragraph" w:customStyle="1" w:styleId="2b">
    <w:name w:val="Абзац списка2"/>
    <w:basedOn w:val="a"/>
    <w:rsid w:val="00EC4BC5"/>
    <w:pPr>
      <w:suppressAutoHyphens w:val="0"/>
      <w:spacing w:after="200" w:line="276" w:lineRule="auto"/>
      <w:ind w:left="720"/>
      <w:contextualSpacing/>
    </w:pPr>
    <w:rPr>
      <w:rFonts w:ascii="Calibri" w:hAnsi="Calibri"/>
      <w:sz w:val="22"/>
      <w:szCs w:val="22"/>
      <w:lang w:eastAsia="en-US"/>
    </w:rPr>
  </w:style>
  <w:style w:type="paragraph" w:customStyle="1" w:styleId="afff2">
    <w:name w:val="Название документа"/>
    <w:basedOn w:val="a"/>
    <w:rsid w:val="00EC4BC5"/>
    <w:pPr>
      <w:suppressAutoHyphens w:val="0"/>
      <w:spacing w:before="240"/>
      <w:jc w:val="center"/>
    </w:pPr>
    <w:rPr>
      <w:rFonts w:eastAsia="MS Mincho"/>
      <w:sz w:val="32"/>
      <w:szCs w:val="32"/>
      <w:lang w:eastAsia="ru-RU"/>
    </w:rPr>
  </w:style>
  <w:style w:type="character" w:customStyle="1" w:styleId="afff3">
    <w:name w:val="Табличный Знак"/>
    <w:link w:val="afff4"/>
    <w:uiPriority w:val="99"/>
    <w:locked/>
    <w:rsid w:val="00EC4BC5"/>
    <w:rPr>
      <w:rFonts w:eastAsia="MS Mincho"/>
      <w:b/>
      <w:sz w:val="24"/>
      <w:lang w:eastAsia="ja-JP"/>
    </w:rPr>
  </w:style>
  <w:style w:type="paragraph" w:customStyle="1" w:styleId="afff4">
    <w:name w:val="Табличный"/>
    <w:basedOn w:val="a"/>
    <w:link w:val="afff3"/>
    <w:uiPriority w:val="99"/>
    <w:rsid w:val="00EC4BC5"/>
    <w:pPr>
      <w:keepNext/>
      <w:widowControl w:val="0"/>
      <w:suppressAutoHyphens w:val="0"/>
      <w:spacing w:before="60" w:after="60"/>
      <w:jc w:val="center"/>
    </w:pPr>
    <w:rPr>
      <w:rFonts w:eastAsia="MS Mincho"/>
      <w:b/>
      <w:sz w:val="24"/>
      <w:lang w:eastAsia="ja-JP"/>
    </w:rPr>
  </w:style>
  <w:style w:type="paragraph" w:customStyle="1" w:styleId="afff5">
    <w:name w:val="Текст в таблице"/>
    <w:basedOn w:val="a"/>
    <w:uiPriority w:val="99"/>
    <w:rsid w:val="00EC4BC5"/>
    <w:pPr>
      <w:suppressAutoHyphens w:val="0"/>
      <w:spacing w:before="240"/>
    </w:pPr>
    <w:rPr>
      <w:rFonts w:eastAsia="MS Mincho" w:cs="Arial"/>
      <w:bCs/>
      <w:szCs w:val="24"/>
      <w:lang w:eastAsia="ru-RU"/>
    </w:rPr>
  </w:style>
  <w:style w:type="paragraph" w:customStyle="1" w:styleId="afff6">
    <w:name w:val="Вид документа"/>
    <w:basedOn w:val="a"/>
    <w:rsid w:val="00EC4BC5"/>
    <w:pPr>
      <w:suppressAutoHyphens w:val="0"/>
      <w:spacing w:before="240"/>
      <w:jc w:val="center"/>
    </w:pPr>
    <w:rPr>
      <w:rFonts w:ascii="Arial" w:eastAsia="MS Mincho" w:hAnsi="Arial" w:cs="Arial"/>
      <w:b/>
      <w:caps/>
      <w:sz w:val="44"/>
      <w:szCs w:val="44"/>
      <w:lang w:eastAsia="ru-RU"/>
    </w:rPr>
  </w:style>
  <w:style w:type="paragraph" w:customStyle="1" w:styleId="afff7">
    <w:name w:val="Шифр документа"/>
    <w:basedOn w:val="a"/>
    <w:rsid w:val="00EC4BC5"/>
    <w:pPr>
      <w:suppressAutoHyphens w:val="0"/>
      <w:spacing w:before="240"/>
      <w:jc w:val="center"/>
    </w:pPr>
    <w:rPr>
      <w:rFonts w:ascii="Arial" w:eastAsia="MS Mincho" w:hAnsi="Arial" w:cs="Arial"/>
      <w:b/>
      <w:sz w:val="32"/>
      <w:szCs w:val="32"/>
      <w:lang w:eastAsia="ru-RU"/>
    </w:rPr>
  </w:style>
  <w:style w:type="paragraph" w:customStyle="1" w:styleId="HeaderTS">
    <w:name w:val="Header_TS"/>
    <w:basedOn w:val="ae"/>
    <w:rsid w:val="00EC4BC5"/>
    <w:pPr>
      <w:pBdr>
        <w:bottom w:val="single" w:sz="18" w:space="5" w:color="3F3F82"/>
      </w:pBdr>
      <w:tabs>
        <w:tab w:val="clear" w:pos="4153"/>
        <w:tab w:val="clear" w:pos="8306"/>
        <w:tab w:val="center" w:pos="4677"/>
        <w:tab w:val="right" w:pos="9355"/>
      </w:tabs>
      <w:suppressAutoHyphens w:val="0"/>
      <w:spacing w:before="240" w:line="360" w:lineRule="auto"/>
      <w:jc w:val="center"/>
    </w:pPr>
    <w:rPr>
      <w:rFonts w:eastAsia="MS Mincho"/>
      <w:b/>
      <w:color w:val="3F3F82"/>
      <w:sz w:val="21"/>
      <w:szCs w:val="24"/>
      <w:lang w:val="ru-RU" w:eastAsia="ja-JP"/>
    </w:rPr>
  </w:style>
  <w:style w:type="character" w:customStyle="1" w:styleId="2c">
    <w:name w:val="Стиль2 Знак"/>
    <w:link w:val="20"/>
    <w:locked/>
    <w:rsid w:val="00EC4BC5"/>
    <w:rPr>
      <w:sz w:val="24"/>
      <w:lang w:eastAsia="ja-JP"/>
    </w:rPr>
  </w:style>
  <w:style w:type="paragraph" w:customStyle="1" w:styleId="20">
    <w:name w:val="Стиль2"/>
    <w:basedOn w:val="a"/>
    <w:link w:val="2c"/>
    <w:qFormat/>
    <w:rsid w:val="00EC4BC5"/>
    <w:pPr>
      <w:widowControl w:val="0"/>
      <w:numPr>
        <w:numId w:val="11"/>
      </w:numPr>
      <w:suppressAutoHyphens w:val="0"/>
      <w:autoSpaceDE w:val="0"/>
      <w:autoSpaceDN w:val="0"/>
      <w:adjustRightInd w:val="0"/>
      <w:jc w:val="both"/>
    </w:pPr>
    <w:rPr>
      <w:sz w:val="24"/>
      <w:lang w:eastAsia="ja-JP"/>
    </w:rPr>
  </w:style>
  <w:style w:type="paragraph" w:customStyle="1" w:styleId="pbulletcmt">
    <w:name w:val="pbulletcmt"/>
    <w:basedOn w:val="a"/>
    <w:rsid w:val="00EC4BC5"/>
    <w:pPr>
      <w:numPr>
        <w:numId w:val="12"/>
      </w:numPr>
      <w:suppressAutoHyphens w:val="0"/>
      <w:spacing w:before="100" w:beforeAutospacing="1" w:after="100" w:afterAutospacing="1"/>
      <w:ind w:left="0" w:firstLine="0"/>
    </w:pPr>
    <w:rPr>
      <w:rFonts w:eastAsia="Calibri"/>
      <w:sz w:val="24"/>
      <w:szCs w:val="24"/>
      <w:lang w:eastAsia="ru-RU"/>
    </w:rPr>
  </w:style>
  <w:style w:type="paragraph" w:customStyle="1" w:styleId="Default">
    <w:name w:val="Default"/>
    <w:qFormat/>
    <w:rsid w:val="00EC4BC5"/>
    <w:pPr>
      <w:autoSpaceDE w:val="0"/>
      <w:autoSpaceDN w:val="0"/>
      <w:adjustRightInd w:val="0"/>
    </w:pPr>
    <w:rPr>
      <w:rFonts w:eastAsia="Calibri"/>
      <w:color w:val="000000"/>
      <w:sz w:val="24"/>
      <w:szCs w:val="24"/>
    </w:rPr>
  </w:style>
  <w:style w:type="paragraph" w:customStyle="1" w:styleId="xl65">
    <w:name w:val="xl65"/>
    <w:basedOn w:val="a"/>
    <w:rsid w:val="00EC4BC5"/>
    <w:pPr>
      <w:suppressAutoHyphens w:val="0"/>
      <w:spacing w:before="100" w:beforeAutospacing="1" w:after="100" w:afterAutospacing="1"/>
    </w:pPr>
    <w:rPr>
      <w:rFonts w:ascii="Arial" w:hAnsi="Arial" w:cs="Arial"/>
      <w:sz w:val="24"/>
      <w:szCs w:val="24"/>
      <w:lang w:eastAsia="ru-RU"/>
    </w:rPr>
  </w:style>
  <w:style w:type="paragraph" w:customStyle="1" w:styleId="xl66">
    <w:name w:val="xl66"/>
    <w:basedOn w:val="a"/>
    <w:rsid w:val="00EC4BC5"/>
    <w:pPr>
      <w:suppressAutoHyphens w:val="0"/>
      <w:spacing w:before="100" w:beforeAutospacing="1" w:after="100" w:afterAutospacing="1"/>
    </w:pPr>
    <w:rPr>
      <w:rFonts w:ascii="Arial" w:hAnsi="Arial" w:cs="Arial"/>
      <w:sz w:val="24"/>
      <w:szCs w:val="24"/>
      <w:lang w:eastAsia="ru-RU"/>
    </w:rPr>
  </w:style>
  <w:style w:type="paragraph" w:customStyle="1" w:styleId="xl67">
    <w:name w:val="xl67"/>
    <w:basedOn w:val="a"/>
    <w:rsid w:val="00EC4BC5"/>
    <w:pPr>
      <w:suppressAutoHyphens w:val="0"/>
      <w:spacing w:before="100" w:beforeAutospacing="1" w:after="100" w:afterAutospacing="1"/>
    </w:pPr>
    <w:rPr>
      <w:rFonts w:ascii="Arial" w:hAnsi="Arial" w:cs="Arial"/>
      <w:sz w:val="24"/>
      <w:szCs w:val="24"/>
      <w:lang w:eastAsia="ru-RU"/>
    </w:rPr>
  </w:style>
  <w:style w:type="paragraph" w:customStyle="1" w:styleId="xl68">
    <w:name w:val="xl68"/>
    <w:basedOn w:val="a"/>
    <w:rsid w:val="00EC4BC5"/>
    <w:pPr>
      <w:suppressAutoHyphens w:val="0"/>
      <w:spacing w:before="100" w:beforeAutospacing="1" w:after="100" w:afterAutospacing="1"/>
    </w:pPr>
    <w:rPr>
      <w:rFonts w:ascii="Arial" w:hAnsi="Arial" w:cs="Arial"/>
      <w:sz w:val="24"/>
      <w:szCs w:val="24"/>
      <w:lang w:eastAsia="ru-RU"/>
    </w:rPr>
  </w:style>
  <w:style w:type="paragraph" w:customStyle="1" w:styleId="xl69">
    <w:name w:val="xl69"/>
    <w:basedOn w:val="a"/>
    <w:rsid w:val="00EC4BC5"/>
    <w:pPr>
      <w:suppressAutoHyphens w:val="0"/>
      <w:spacing w:before="100" w:beforeAutospacing="1" w:after="100" w:afterAutospacing="1"/>
    </w:pPr>
    <w:rPr>
      <w:rFonts w:ascii="Arial" w:hAnsi="Arial" w:cs="Arial"/>
      <w:sz w:val="24"/>
      <w:szCs w:val="24"/>
      <w:lang w:eastAsia="ru-RU"/>
    </w:rPr>
  </w:style>
  <w:style w:type="paragraph" w:customStyle="1" w:styleId="xl70">
    <w:name w:val="xl70"/>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71">
    <w:name w:val="xl71"/>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b/>
      <w:bCs/>
      <w:lang w:eastAsia="ru-RU"/>
    </w:rPr>
  </w:style>
  <w:style w:type="paragraph" w:customStyle="1" w:styleId="xl72">
    <w:name w:val="xl72"/>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lang w:eastAsia="ru-RU"/>
    </w:rPr>
  </w:style>
  <w:style w:type="paragraph" w:customStyle="1" w:styleId="xl73">
    <w:name w:val="xl73"/>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74">
    <w:name w:val="xl74"/>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75">
    <w:name w:val="xl75"/>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76">
    <w:name w:val="xl76"/>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color w:val="000000"/>
      <w:lang w:eastAsia="ru-RU"/>
    </w:rPr>
  </w:style>
  <w:style w:type="paragraph" w:customStyle="1" w:styleId="xl77">
    <w:name w:val="xl77"/>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lang w:eastAsia="ru-RU"/>
    </w:rPr>
  </w:style>
  <w:style w:type="paragraph" w:customStyle="1" w:styleId="xl78">
    <w:name w:val="xl78"/>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color w:val="000000"/>
      <w:lang w:eastAsia="ru-RU"/>
    </w:rPr>
  </w:style>
  <w:style w:type="paragraph" w:customStyle="1" w:styleId="xl79">
    <w:name w:val="xl79"/>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80">
    <w:name w:val="xl80"/>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color w:val="000000"/>
      <w:lang w:eastAsia="ru-RU"/>
    </w:rPr>
  </w:style>
  <w:style w:type="paragraph" w:customStyle="1" w:styleId="xl81">
    <w:name w:val="xl81"/>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hAnsi="Arial" w:cs="Arial"/>
      <w:b/>
      <w:bCs/>
      <w:color w:val="000000"/>
      <w:lang w:eastAsia="ru-RU"/>
    </w:rPr>
  </w:style>
  <w:style w:type="paragraph" w:customStyle="1" w:styleId="xl82">
    <w:name w:val="xl82"/>
    <w:basedOn w:val="a"/>
    <w:rsid w:val="00EC4BC5"/>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hAnsi="Arial" w:cs="Arial"/>
      <w:color w:val="000000"/>
      <w:lang w:eastAsia="ru-RU"/>
    </w:rPr>
  </w:style>
  <w:style w:type="paragraph" w:customStyle="1" w:styleId="xl83">
    <w:name w:val="xl83"/>
    <w:basedOn w:val="a"/>
    <w:rsid w:val="00EC4BC5"/>
    <w:pPr>
      <w:pBdr>
        <w:left w:val="single" w:sz="8" w:space="0" w:color="auto"/>
        <w:right w:val="single" w:sz="8" w:space="0" w:color="auto"/>
      </w:pBdr>
      <w:suppressAutoHyphens w:val="0"/>
      <w:spacing w:before="100" w:beforeAutospacing="1" w:after="100" w:afterAutospacing="1"/>
      <w:jc w:val="center"/>
    </w:pPr>
    <w:rPr>
      <w:rFonts w:ascii="Arial" w:hAnsi="Arial" w:cs="Arial"/>
      <w:color w:val="000000"/>
      <w:lang w:eastAsia="ru-RU"/>
    </w:rPr>
  </w:style>
  <w:style w:type="paragraph" w:customStyle="1" w:styleId="xl84">
    <w:name w:val="xl84"/>
    <w:basedOn w:val="a"/>
    <w:rsid w:val="00EC4BC5"/>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color w:val="000000"/>
      <w:lang w:eastAsia="ru-RU"/>
    </w:rPr>
  </w:style>
  <w:style w:type="paragraph" w:customStyle="1" w:styleId="xl85">
    <w:name w:val="xl85"/>
    <w:basedOn w:val="a"/>
    <w:rsid w:val="00EC4BC5"/>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86">
    <w:name w:val="xl86"/>
    <w:basedOn w:val="a"/>
    <w:rsid w:val="00EC4BC5"/>
    <w:pPr>
      <w:pBdr>
        <w:left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87">
    <w:name w:val="xl87"/>
    <w:basedOn w:val="a"/>
    <w:rsid w:val="00EC4BC5"/>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88">
    <w:name w:val="xl88"/>
    <w:basedOn w:val="a"/>
    <w:rsid w:val="00EC4BC5"/>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89">
    <w:name w:val="xl89"/>
    <w:basedOn w:val="a"/>
    <w:rsid w:val="00EC4BC5"/>
    <w:pPr>
      <w:pBdr>
        <w:left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90">
    <w:name w:val="xl90"/>
    <w:basedOn w:val="a"/>
    <w:rsid w:val="00EC4BC5"/>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color w:val="000000"/>
      <w:lang w:eastAsia="ru-RU"/>
    </w:rPr>
  </w:style>
  <w:style w:type="paragraph" w:customStyle="1" w:styleId="xl91">
    <w:name w:val="xl91"/>
    <w:basedOn w:val="a"/>
    <w:rsid w:val="00EC4BC5"/>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92">
    <w:name w:val="xl92"/>
    <w:basedOn w:val="a"/>
    <w:rsid w:val="00EC4BC5"/>
    <w:pPr>
      <w:pBdr>
        <w:left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93">
    <w:name w:val="xl93"/>
    <w:basedOn w:val="a"/>
    <w:rsid w:val="00EC4BC5"/>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lang w:eastAsia="ru-RU"/>
    </w:rPr>
  </w:style>
  <w:style w:type="paragraph" w:customStyle="1" w:styleId="xl94">
    <w:name w:val="xl94"/>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sz w:val="24"/>
      <w:szCs w:val="24"/>
      <w:lang w:eastAsia="ru-RU"/>
    </w:rPr>
  </w:style>
  <w:style w:type="paragraph" w:customStyle="1" w:styleId="xl95">
    <w:name w:val="xl95"/>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sz w:val="24"/>
      <w:szCs w:val="24"/>
      <w:lang w:eastAsia="ru-RU"/>
    </w:rPr>
  </w:style>
  <w:style w:type="paragraph" w:customStyle="1" w:styleId="xl96">
    <w:name w:val="xl96"/>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sz w:val="24"/>
      <w:szCs w:val="24"/>
      <w:lang w:eastAsia="ru-RU"/>
    </w:rPr>
  </w:style>
  <w:style w:type="paragraph" w:customStyle="1" w:styleId="xl97">
    <w:name w:val="xl97"/>
    <w:basedOn w:val="a"/>
    <w:rsid w:val="00EC4BC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b/>
      <w:bCs/>
      <w:lang w:eastAsia="ru-RU"/>
    </w:rPr>
  </w:style>
  <w:style w:type="paragraph" w:customStyle="1" w:styleId="WW-List2">
    <w:name w:val="WW-List 2"/>
    <w:basedOn w:val="a"/>
    <w:rsid w:val="00EC4BC5"/>
    <w:pPr>
      <w:widowControl w:val="0"/>
      <w:spacing w:line="300" w:lineRule="auto"/>
      <w:ind w:left="566" w:hanging="283"/>
      <w:jc w:val="both"/>
    </w:pPr>
    <w:rPr>
      <w:lang w:eastAsia="ar-SA"/>
    </w:rPr>
  </w:style>
  <w:style w:type="paragraph" w:customStyle="1" w:styleId="42">
    <w:name w:val="Абзац списка4"/>
    <w:basedOn w:val="a"/>
    <w:rsid w:val="00EC4BC5"/>
    <w:pPr>
      <w:suppressAutoHyphens w:val="0"/>
      <w:ind w:left="720" w:firstLine="709"/>
      <w:jc w:val="both"/>
    </w:pPr>
    <w:rPr>
      <w:rFonts w:eastAsia="Calibri"/>
      <w:sz w:val="28"/>
      <w:szCs w:val="28"/>
      <w:lang w:eastAsia="ru-RU"/>
    </w:rPr>
  </w:style>
  <w:style w:type="paragraph" w:customStyle="1" w:styleId="1CharChar">
    <w:name w:val="1 Знак Char Знак Char Знак"/>
    <w:basedOn w:val="a"/>
    <w:rsid w:val="00EC4BC5"/>
    <w:pPr>
      <w:suppressAutoHyphens w:val="0"/>
      <w:spacing w:after="160" w:line="240" w:lineRule="exact"/>
    </w:pPr>
    <w:rPr>
      <w:rFonts w:eastAsia="Calibri"/>
    </w:rPr>
  </w:style>
  <w:style w:type="paragraph" w:customStyle="1" w:styleId="tab">
    <w:name w:val="tab"/>
    <w:basedOn w:val="a"/>
    <w:rsid w:val="00EC4BC5"/>
    <w:pPr>
      <w:suppressAutoHyphens w:val="0"/>
      <w:spacing w:before="100" w:beforeAutospacing="1" w:after="100" w:afterAutospacing="1"/>
    </w:pPr>
    <w:rPr>
      <w:sz w:val="24"/>
      <w:szCs w:val="24"/>
      <w:lang w:eastAsia="ru-RU"/>
    </w:rPr>
  </w:style>
  <w:style w:type="paragraph" w:customStyle="1" w:styleId="212">
    <w:name w:val="Основной текст 21"/>
    <w:basedOn w:val="a"/>
    <w:rsid w:val="00EC4BC5"/>
    <w:pPr>
      <w:suppressAutoHyphens w:val="0"/>
      <w:overflowPunct w:val="0"/>
      <w:autoSpaceDE w:val="0"/>
      <w:autoSpaceDN w:val="0"/>
      <w:adjustRightInd w:val="0"/>
      <w:spacing w:before="480" w:line="480" w:lineRule="auto"/>
      <w:ind w:firstLine="720"/>
      <w:jc w:val="both"/>
    </w:pPr>
    <w:rPr>
      <w:sz w:val="24"/>
      <w:lang w:eastAsia="ru-RU"/>
    </w:rPr>
  </w:style>
  <w:style w:type="character" w:customStyle="1" w:styleId="afff8">
    <w:name w:val="Основной текст_"/>
    <w:link w:val="2d"/>
    <w:locked/>
    <w:rsid w:val="00EC4BC5"/>
    <w:rPr>
      <w:sz w:val="21"/>
      <w:szCs w:val="21"/>
      <w:shd w:val="clear" w:color="auto" w:fill="FFFFFF"/>
    </w:rPr>
  </w:style>
  <w:style w:type="paragraph" w:customStyle="1" w:styleId="2d">
    <w:name w:val="Основной текст2"/>
    <w:basedOn w:val="a"/>
    <w:link w:val="afff8"/>
    <w:rsid w:val="00EC4BC5"/>
    <w:pPr>
      <w:widowControl w:val="0"/>
      <w:shd w:val="clear" w:color="auto" w:fill="FFFFFF"/>
      <w:suppressAutoHyphens w:val="0"/>
      <w:spacing w:line="0" w:lineRule="atLeast"/>
      <w:jc w:val="right"/>
    </w:pPr>
    <w:rPr>
      <w:sz w:val="21"/>
      <w:szCs w:val="21"/>
      <w:lang w:eastAsia="ru-RU"/>
    </w:rPr>
  </w:style>
  <w:style w:type="paragraph" w:customStyle="1" w:styleId="formattext0">
    <w:name w:val="formattext"/>
    <w:basedOn w:val="a"/>
    <w:rsid w:val="00EC4BC5"/>
    <w:pPr>
      <w:suppressAutoHyphens w:val="0"/>
      <w:spacing w:before="100" w:beforeAutospacing="1" w:after="100" w:afterAutospacing="1"/>
    </w:pPr>
    <w:rPr>
      <w:sz w:val="24"/>
      <w:szCs w:val="24"/>
      <w:lang w:eastAsia="ru-RU"/>
    </w:rPr>
  </w:style>
  <w:style w:type="paragraph" w:customStyle="1" w:styleId="ptx2">
    <w:name w:val="ptx2"/>
    <w:basedOn w:val="a"/>
    <w:rsid w:val="00EC4BC5"/>
    <w:pPr>
      <w:suppressAutoHyphens w:val="0"/>
      <w:spacing w:before="100" w:beforeAutospacing="1" w:after="100" w:afterAutospacing="1"/>
    </w:pPr>
    <w:rPr>
      <w:sz w:val="24"/>
      <w:szCs w:val="24"/>
      <w:lang w:eastAsia="ru-RU"/>
    </w:rPr>
  </w:style>
  <w:style w:type="paragraph" w:customStyle="1" w:styleId="Style31">
    <w:name w:val="Style31"/>
    <w:basedOn w:val="a"/>
    <w:rsid w:val="00EC4BC5"/>
    <w:pPr>
      <w:widowControl w:val="0"/>
      <w:suppressAutoHyphens w:val="0"/>
      <w:autoSpaceDE w:val="0"/>
      <w:autoSpaceDN w:val="0"/>
      <w:adjustRightInd w:val="0"/>
    </w:pPr>
    <w:rPr>
      <w:sz w:val="24"/>
      <w:szCs w:val="24"/>
      <w:lang w:eastAsia="ru-RU"/>
    </w:rPr>
  </w:style>
  <w:style w:type="paragraph" w:customStyle="1" w:styleId="font5">
    <w:name w:val="font5"/>
    <w:basedOn w:val="a"/>
    <w:rsid w:val="00EC4BC5"/>
    <w:pPr>
      <w:suppressAutoHyphens w:val="0"/>
      <w:spacing w:before="100" w:beforeAutospacing="1" w:after="100" w:afterAutospacing="1"/>
    </w:pPr>
    <w:rPr>
      <w:b/>
      <w:bCs/>
      <w:color w:val="000000"/>
      <w:sz w:val="26"/>
      <w:szCs w:val="26"/>
      <w:lang w:eastAsia="ru-RU"/>
    </w:rPr>
  </w:style>
  <w:style w:type="paragraph" w:customStyle="1" w:styleId="font6">
    <w:name w:val="font6"/>
    <w:basedOn w:val="a"/>
    <w:rsid w:val="00EC4BC5"/>
    <w:pPr>
      <w:suppressAutoHyphens w:val="0"/>
      <w:spacing w:before="100" w:beforeAutospacing="1" w:after="100" w:afterAutospacing="1"/>
    </w:pPr>
    <w:rPr>
      <w:b/>
      <w:bCs/>
      <w:sz w:val="26"/>
      <w:szCs w:val="26"/>
      <w:lang w:eastAsia="ru-RU"/>
    </w:rPr>
  </w:style>
  <w:style w:type="paragraph" w:customStyle="1" w:styleId="font7">
    <w:name w:val="font7"/>
    <w:basedOn w:val="a"/>
    <w:rsid w:val="00EC4BC5"/>
    <w:pPr>
      <w:suppressAutoHyphens w:val="0"/>
      <w:spacing w:before="100" w:beforeAutospacing="1" w:after="100" w:afterAutospacing="1"/>
    </w:pPr>
    <w:rPr>
      <w:b/>
      <w:bCs/>
      <w:color w:val="FF0000"/>
      <w:sz w:val="26"/>
      <w:szCs w:val="26"/>
      <w:lang w:eastAsia="ru-RU"/>
    </w:rPr>
  </w:style>
  <w:style w:type="paragraph" w:customStyle="1" w:styleId="xl63">
    <w:name w:val="xl63"/>
    <w:basedOn w:val="a"/>
    <w:rsid w:val="00EC4BC5"/>
    <w:pPr>
      <w:suppressAutoHyphens w:val="0"/>
      <w:spacing w:before="100" w:beforeAutospacing="1" w:after="100" w:afterAutospacing="1"/>
    </w:pPr>
    <w:rPr>
      <w:b/>
      <w:bCs/>
      <w:sz w:val="24"/>
      <w:szCs w:val="24"/>
      <w:lang w:eastAsia="ru-RU"/>
    </w:rPr>
  </w:style>
  <w:style w:type="paragraph" w:customStyle="1" w:styleId="xl64">
    <w:name w:val="xl64"/>
    <w:basedOn w:val="a"/>
    <w:rsid w:val="00EC4BC5"/>
    <w:pPr>
      <w:suppressAutoHyphens w:val="0"/>
      <w:spacing w:before="100" w:beforeAutospacing="1" w:after="100" w:afterAutospacing="1"/>
    </w:pPr>
    <w:rPr>
      <w:b/>
      <w:bCs/>
      <w:sz w:val="24"/>
      <w:szCs w:val="24"/>
      <w:lang w:eastAsia="ru-RU"/>
    </w:rPr>
  </w:style>
  <w:style w:type="paragraph" w:customStyle="1" w:styleId="xl98">
    <w:name w:val="xl98"/>
    <w:basedOn w:val="a"/>
    <w:rsid w:val="00EC4BC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xl99">
    <w:name w:val="xl99"/>
    <w:basedOn w:val="a"/>
    <w:rsid w:val="00EC4BC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00">
    <w:name w:val="xl100"/>
    <w:basedOn w:val="a"/>
    <w:rsid w:val="00EC4BC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pPr>
    <w:rPr>
      <w:b/>
      <w:bCs/>
      <w:sz w:val="26"/>
      <w:szCs w:val="26"/>
      <w:lang w:eastAsia="ru-RU"/>
    </w:rPr>
  </w:style>
  <w:style w:type="paragraph" w:customStyle="1" w:styleId="xl101">
    <w:name w:val="xl101"/>
    <w:basedOn w:val="a"/>
    <w:rsid w:val="00EC4BC5"/>
    <w:pPr>
      <w:pBdr>
        <w:bottom w:val="single" w:sz="4"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02">
    <w:name w:val="xl102"/>
    <w:basedOn w:val="a"/>
    <w:rsid w:val="00EC4BC5"/>
    <w:pPr>
      <w:pBdr>
        <w:top w:val="single" w:sz="4" w:space="0" w:color="auto"/>
        <w:bottom w:val="single" w:sz="4" w:space="0" w:color="auto"/>
        <w:right w:val="single" w:sz="4" w:space="0" w:color="auto"/>
      </w:pBdr>
      <w:suppressAutoHyphens w:val="0"/>
      <w:spacing w:before="100" w:beforeAutospacing="1" w:after="100" w:afterAutospacing="1"/>
    </w:pPr>
    <w:rPr>
      <w:sz w:val="26"/>
      <w:szCs w:val="26"/>
      <w:lang w:eastAsia="ru-RU"/>
    </w:rPr>
  </w:style>
  <w:style w:type="paragraph" w:customStyle="1" w:styleId="xl103">
    <w:name w:val="xl103"/>
    <w:basedOn w:val="a"/>
    <w:rsid w:val="00EC4BC5"/>
    <w:pPr>
      <w:pBdr>
        <w:top w:val="single" w:sz="4" w:space="0" w:color="auto"/>
        <w:bottom w:val="single" w:sz="4" w:space="0" w:color="auto"/>
        <w:right w:val="single" w:sz="4" w:space="0" w:color="auto"/>
      </w:pBdr>
      <w:suppressAutoHyphens w:val="0"/>
      <w:spacing w:before="100" w:beforeAutospacing="1" w:after="100" w:afterAutospacing="1"/>
    </w:pPr>
    <w:rPr>
      <w:sz w:val="26"/>
      <w:szCs w:val="26"/>
      <w:lang w:eastAsia="ru-RU"/>
    </w:rPr>
  </w:style>
  <w:style w:type="paragraph" w:customStyle="1" w:styleId="xl104">
    <w:name w:val="xl104"/>
    <w:basedOn w:val="a"/>
    <w:rsid w:val="00EC4BC5"/>
    <w:pPr>
      <w:pBdr>
        <w:top w:val="single" w:sz="4" w:space="0" w:color="auto"/>
        <w:bottom w:val="single" w:sz="4" w:space="0" w:color="auto"/>
        <w:right w:val="single" w:sz="4" w:space="0" w:color="auto"/>
      </w:pBdr>
      <w:suppressAutoHyphens w:val="0"/>
      <w:spacing w:before="100" w:beforeAutospacing="1" w:after="100" w:afterAutospacing="1"/>
    </w:pPr>
    <w:rPr>
      <w:color w:val="000000"/>
      <w:sz w:val="26"/>
      <w:szCs w:val="26"/>
      <w:lang w:eastAsia="ru-RU"/>
    </w:rPr>
  </w:style>
  <w:style w:type="paragraph" w:customStyle="1" w:styleId="xl105">
    <w:name w:val="xl105"/>
    <w:basedOn w:val="a"/>
    <w:rsid w:val="00EC4BC5"/>
    <w:pPr>
      <w:pBdr>
        <w:top w:val="single" w:sz="4" w:space="0" w:color="auto"/>
        <w:bottom w:val="single" w:sz="4" w:space="0" w:color="auto"/>
        <w:right w:val="single" w:sz="4" w:space="0" w:color="auto"/>
      </w:pBdr>
      <w:suppressAutoHyphens w:val="0"/>
      <w:spacing w:before="100" w:beforeAutospacing="1" w:after="100" w:afterAutospacing="1"/>
    </w:pPr>
    <w:rPr>
      <w:color w:val="000000"/>
      <w:sz w:val="26"/>
      <w:szCs w:val="26"/>
      <w:lang w:eastAsia="ru-RU"/>
    </w:rPr>
  </w:style>
  <w:style w:type="paragraph" w:customStyle="1" w:styleId="xl106">
    <w:name w:val="xl106"/>
    <w:basedOn w:val="a"/>
    <w:rsid w:val="00EC4BC5"/>
    <w:pPr>
      <w:pBdr>
        <w:top w:val="single" w:sz="4" w:space="0" w:color="auto"/>
        <w:bottom w:val="single" w:sz="4"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07">
    <w:name w:val="xl107"/>
    <w:basedOn w:val="a"/>
    <w:rsid w:val="00EC4BC5"/>
    <w:pPr>
      <w:pBdr>
        <w:top w:val="single" w:sz="4" w:space="0" w:color="auto"/>
        <w:bottom w:val="single" w:sz="4" w:space="0" w:color="auto"/>
        <w:right w:val="single" w:sz="4" w:space="0" w:color="auto"/>
      </w:pBdr>
      <w:suppressAutoHyphens w:val="0"/>
      <w:spacing w:before="100" w:beforeAutospacing="1" w:after="100" w:afterAutospacing="1"/>
    </w:pPr>
    <w:rPr>
      <w:color w:val="000000"/>
      <w:sz w:val="26"/>
      <w:szCs w:val="26"/>
      <w:lang w:eastAsia="ru-RU"/>
    </w:rPr>
  </w:style>
  <w:style w:type="paragraph" w:customStyle="1" w:styleId="xl108">
    <w:name w:val="xl108"/>
    <w:basedOn w:val="a"/>
    <w:rsid w:val="00EC4BC5"/>
    <w:pPr>
      <w:pBdr>
        <w:top w:val="single" w:sz="4" w:space="0" w:color="auto"/>
        <w:bottom w:val="single" w:sz="4" w:space="0" w:color="auto"/>
        <w:right w:val="single" w:sz="4" w:space="0" w:color="auto"/>
      </w:pBdr>
      <w:suppressAutoHyphens w:val="0"/>
      <w:spacing w:before="100" w:beforeAutospacing="1" w:after="100" w:afterAutospacing="1"/>
    </w:pPr>
    <w:rPr>
      <w:color w:val="000000"/>
      <w:sz w:val="26"/>
      <w:szCs w:val="26"/>
      <w:lang w:eastAsia="ru-RU"/>
    </w:rPr>
  </w:style>
  <w:style w:type="paragraph" w:customStyle="1" w:styleId="xl109">
    <w:name w:val="xl109"/>
    <w:basedOn w:val="a"/>
    <w:rsid w:val="00EC4BC5"/>
    <w:pPr>
      <w:pBdr>
        <w:top w:val="single" w:sz="4" w:space="0" w:color="auto"/>
        <w:bottom w:val="single" w:sz="4" w:space="0" w:color="auto"/>
        <w:right w:val="single" w:sz="4" w:space="0" w:color="auto"/>
      </w:pBdr>
      <w:suppressAutoHyphens w:val="0"/>
      <w:spacing w:before="100" w:beforeAutospacing="1" w:after="100" w:afterAutospacing="1"/>
    </w:pPr>
    <w:rPr>
      <w:rFonts w:ascii="Calibri" w:hAnsi="Calibri" w:cs="Calibri"/>
      <w:b/>
      <w:bCs/>
      <w:sz w:val="26"/>
      <w:szCs w:val="26"/>
      <w:lang w:eastAsia="ru-RU"/>
    </w:rPr>
  </w:style>
  <w:style w:type="paragraph" w:customStyle="1" w:styleId="xl110">
    <w:name w:val="xl110"/>
    <w:basedOn w:val="a"/>
    <w:rsid w:val="00EC4BC5"/>
    <w:pPr>
      <w:pBdr>
        <w:top w:val="single" w:sz="4" w:space="0" w:color="auto"/>
        <w:bottom w:val="single" w:sz="8" w:space="0" w:color="auto"/>
        <w:right w:val="single" w:sz="4" w:space="0" w:color="auto"/>
      </w:pBdr>
      <w:suppressAutoHyphens w:val="0"/>
      <w:spacing w:before="100" w:beforeAutospacing="1" w:after="100" w:afterAutospacing="1"/>
    </w:pPr>
    <w:rPr>
      <w:rFonts w:ascii="Calibri" w:hAnsi="Calibri" w:cs="Calibri"/>
      <w:b/>
      <w:bCs/>
      <w:sz w:val="26"/>
      <w:szCs w:val="26"/>
      <w:lang w:eastAsia="ru-RU"/>
    </w:rPr>
  </w:style>
  <w:style w:type="paragraph" w:customStyle="1" w:styleId="xl111">
    <w:name w:val="xl111"/>
    <w:basedOn w:val="a"/>
    <w:rsid w:val="00EC4BC5"/>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pPr>
    <w:rPr>
      <w:b/>
      <w:bCs/>
      <w:sz w:val="26"/>
      <w:szCs w:val="26"/>
      <w:lang w:eastAsia="ru-RU"/>
    </w:rPr>
  </w:style>
  <w:style w:type="paragraph" w:customStyle="1" w:styleId="xl112">
    <w:name w:val="xl112"/>
    <w:basedOn w:val="a"/>
    <w:rsid w:val="00EC4BC5"/>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pPr>
    <w:rPr>
      <w:b/>
      <w:bCs/>
      <w:sz w:val="26"/>
      <w:szCs w:val="26"/>
      <w:lang w:eastAsia="ru-RU"/>
    </w:rPr>
  </w:style>
  <w:style w:type="paragraph" w:customStyle="1" w:styleId="xl113">
    <w:name w:val="xl113"/>
    <w:basedOn w:val="a"/>
    <w:rsid w:val="00EC4BC5"/>
    <w:pPr>
      <w:pBdr>
        <w:top w:val="single" w:sz="4" w:space="0" w:color="auto"/>
        <w:left w:val="single" w:sz="8" w:space="0" w:color="auto"/>
        <w:bottom w:val="single" w:sz="8" w:space="0" w:color="auto"/>
        <w:right w:val="single" w:sz="8" w:space="0" w:color="auto"/>
      </w:pBdr>
      <w:suppressAutoHyphens w:val="0"/>
      <w:spacing w:before="100" w:beforeAutospacing="1" w:after="100" w:afterAutospacing="1"/>
    </w:pPr>
    <w:rPr>
      <w:b/>
      <w:bCs/>
      <w:sz w:val="26"/>
      <w:szCs w:val="26"/>
      <w:lang w:eastAsia="ru-RU"/>
    </w:rPr>
  </w:style>
  <w:style w:type="paragraph" w:customStyle="1" w:styleId="xl114">
    <w:name w:val="xl114"/>
    <w:basedOn w:val="a"/>
    <w:rsid w:val="00EC4BC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xl115">
    <w:name w:val="xl115"/>
    <w:basedOn w:val="a"/>
    <w:rsid w:val="00EC4BC5"/>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pPr>
    <w:rPr>
      <w:b/>
      <w:bCs/>
      <w:sz w:val="26"/>
      <w:szCs w:val="26"/>
      <w:lang w:eastAsia="ru-RU"/>
    </w:rPr>
  </w:style>
  <w:style w:type="paragraph" w:customStyle="1" w:styleId="xl116">
    <w:name w:val="xl116"/>
    <w:basedOn w:val="a"/>
    <w:rsid w:val="00EC4BC5"/>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pPr>
    <w:rPr>
      <w:b/>
      <w:bCs/>
      <w:sz w:val="26"/>
      <w:szCs w:val="26"/>
      <w:lang w:eastAsia="ru-RU"/>
    </w:rPr>
  </w:style>
  <w:style w:type="paragraph" w:customStyle="1" w:styleId="xl117">
    <w:name w:val="xl117"/>
    <w:basedOn w:val="a"/>
    <w:rsid w:val="00EC4BC5"/>
    <w:pPr>
      <w:pBdr>
        <w:top w:val="single" w:sz="8" w:space="0" w:color="auto"/>
        <w:bottom w:val="single" w:sz="4"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18">
    <w:name w:val="xl118"/>
    <w:basedOn w:val="a"/>
    <w:rsid w:val="00EC4BC5"/>
    <w:pPr>
      <w:pBdr>
        <w:top w:val="single" w:sz="4" w:space="0" w:color="auto"/>
        <w:bottom w:val="single" w:sz="8" w:space="0" w:color="auto"/>
        <w:right w:val="single" w:sz="4" w:space="0" w:color="auto"/>
      </w:pBdr>
      <w:suppressAutoHyphens w:val="0"/>
      <w:spacing w:before="100" w:beforeAutospacing="1" w:after="100" w:afterAutospacing="1"/>
    </w:pPr>
    <w:rPr>
      <w:b/>
      <w:bCs/>
      <w:sz w:val="26"/>
      <w:szCs w:val="26"/>
      <w:lang w:eastAsia="ru-RU"/>
    </w:rPr>
  </w:style>
  <w:style w:type="paragraph" w:customStyle="1" w:styleId="xl119">
    <w:name w:val="xl119"/>
    <w:basedOn w:val="a"/>
    <w:rsid w:val="00EC4BC5"/>
    <w:pPr>
      <w:pBdr>
        <w:top w:val="single" w:sz="8" w:space="0" w:color="auto"/>
        <w:left w:val="single" w:sz="4" w:space="0" w:color="auto"/>
        <w:bottom w:val="single" w:sz="4" w:space="0" w:color="auto"/>
      </w:pBdr>
      <w:suppressAutoHyphens w:val="0"/>
      <w:spacing w:before="100" w:beforeAutospacing="1" w:after="100" w:afterAutospacing="1"/>
      <w:jc w:val="center"/>
    </w:pPr>
    <w:rPr>
      <w:b/>
      <w:bCs/>
      <w:sz w:val="26"/>
      <w:szCs w:val="26"/>
      <w:lang w:eastAsia="ru-RU"/>
    </w:rPr>
  </w:style>
  <w:style w:type="paragraph" w:customStyle="1" w:styleId="xl120">
    <w:name w:val="xl120"/>
    <w:basedOn w:val="a"/>
    <w:rsid w:val="00EC4BC5"/>
    <w:pPr>
      <w:pBdr>
        <w:top w:val="single" w:sz="8" w:space="0" w:color="auto"/>
        <w:bottom w:val="single" w:sz="4" w:space="0" w:color="auto"/>
      </w:pBdr>
      <w:suppressAutoHyphens w:val="0"/>
      <w:spacing w:before="100" w:beforeAutospacing="1" w:after="100" w:afterAutospacing="1"/>
      <w:jc w:val="center"/>
    </w:pPr>
    <w:rPr>
      <w:b/>
      <w:bCs/>
      <w:sz w:val="26"/>
      <w:szCs w:val="26"/>
      <w:lang w:eastAsia="ru-RU"/>
    </w:rPr>
  </w:style>
  <w:style w:type="paragraph" w:customStyle="1" w:styleId="xl121">
    <w:name w:val="xl121"/>
    <w:basedOn w:val="a"/>
    <w:rsid w:val="00EC4BC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xl122">
    <w:name w:val="xl122"/>
    <w:basedOn w:val="a"/>
    <w:rsid w:val="00EC4BC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xl123">
    <w:name w:val="xl123"/>
    <w:basedOn w:val="a"/>
    <w:rsid w:val="00EC4BC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b/>
      <w:bCs/>
      <w:sz w:val="26"/>
      <w:szCs w:val="26"/>
      <w:lang w:eastAsia="ru-RU"/>
    </w:rPr>
  </w:style>
  <w:style w:type="paragraph" w:customStyle="1" w:styleId="311">
    <w:name w:val="Заголовок 31"/>
    <w:basedOn w:val="a"/>
    <w:next w:val="a"/>
    <w:qFormat/>
    <w:rsid w:val="00EC4BC5"/>
    <w:pPr>
      <w:keepNext/>
      <w:keepLines/>
      <w:suppressAutoHyphens w:val="0"/>
      <w:spacing w:before="40"/>
      <w:outlineLvl w:val="2"/>
    </w:pPr>
    <w:rPr>
      <w:rFonts w:ascii="Calibri Light" w:hAnsi="Calibri Light"/>
      <w:color w:val="1F4D78"/>
      <w:sz w:val="24"/>
      <w:szCs w:val="24"/>
      <w:lang w:eastAsia="ru-RU"/>
    </w:rPr>
  </w:style>
  <w:style w:type="paragraph" w:customStyle="1" w:styleId="1f0">
    <w:name w:val="Название объекта1"/>
    <w:basedOn w:val="a"/>
    <w:next w:val="a"/>
    <w:uiPriority w:val="35"/>
    <w:qFormat/>
    <w:rsid w:val="00EC4BC5"/>
    <w:pPr>
      <w:suppressAutoHyphens w:val="0"/>
      <w:spacing w:after="200"/>
    </w:pPr>
    <w:rPr>
      <w:i/>
      <w:iCs/>
      <w:color w:val="44546A"/>
      <w:sz w:val="18"/>
      <w:szCs w:val="18"/>
      <w:lang w:eastAsia="ru-RU"/>
    </w:rPr>
  </w:style>
  <w:style w:type="paragraph" w:customStyle="1" w:styleId="afff9">
    <w:name w:val="Раздел"/>
    <w:basedOn w:val="a"/>
    <w:uiPriority w:val="99"/>
    <w:rsid w:val="00EC4BC5"/>
    <w:pPr>
      <w:tabs>
        <w:tab w:val="num" w:pos="1440"/>
      </w:tabs>
      <w:suppressAutoHyphens w:val="0"/>
      <w:spacing w:before="120" w:after="120"/>
      <w:ind w:left="720" w:hanging="720"/>
      <w:jc w:val="center"/>
    </w:pPr>
    <w:rPr>
      <w:rFonts w:ascii="Arial Narrow" w:hAnsi="Arial Narrow" w:cs="Arial Narrow"/>
      <w:b/>
      <w:bCs/>
      <w:sz w:val="28"/>
      <w:szCs w:val="28"/>
      <w:lang w:eastAsia="ru-RU"/>
    </w:rPr>
  </w:style>
  <w:style w:type="paragraph" w:customStyle="1" w:styleId="Style1">
    <w:name w:val="Style1"/>
    <w:basedOn w:val="a"/>
    <w:uiPriority w:val="99"/>
    <w:rsid w:val="00EC4BC5"/>
    <w:pPr>
      <w:widowControl w:val="0"/>
      <w:suppressAutoHyphens w:val="0"/>
      <w:autoSpaceDE w:val="0"/>
      <w:autoSpaceDN w:val="0"/>
      <w:adjustRightInd w:val="0"/>
    </w:pPr>
    <w:rPr>
      <w:sz w:val="24"/>
      <w:szCs w:val="24"/>
      <w:lang w:eastAsia="ru-RU"/>
    </w:rPr>
  </w:style>
  <w:style w:type="paragraph" w:customStyle="1" w:styleId="Style15">
    <w:name w:val="Style15"/>
    <w:basedOn w:val="a"/>
    <w:uiPriority w:val="99"/>
    <w:rsid w:val="00EC4BC5"/>
    <w:pPr>
      <w:widowControl w:val="0"/>
      <w:suppressAutoHyphens w:val="0"/>
      <w:autoSpaceDE w:val="0"/>
      <w:autoSpaceDN w:val="0"/>
      <w:adjustRightInd w:val="0"/>
      <w:spacing w:line="163" w:lineRule="exact"/>
    </w:pPr>
    <w:rPr>
      <w:sz w:val="24"/>
      <w:szCs w:val="24"/>
      <w:lang w:eastAsia="ru-RU"/>
    </w:rPr>
  </w:style>
  <w:style w:type="paragraph" w:customStyle="1" w:styleId="Style3">
    <w:name w:val="Style3"/>
    <w:basedOn w:val="a"/>
    <w:rsid w:val="00EC4BC5"/>
    <w:pPr>
      <w:widowControl w:val="0"/>
      <w:suppressAutoHyphens w:val="0"/>
      <w:autoSpaceDE w:val="0"/>
      <w:autoSpaceDN w:val="0"/>
      <w:adjustRightInd w:val="0"/>
      <w:spacing w:line="192" w:lineRule="exact"/>
      <w:jc w:val="center"/>
    </w:pPr>
    <w:rPr>
      <w:sz w:val="24"/>
      <w:szCs w:val="24"/>
      <w:lang w:eastAsia="ru-RU"/>
    </w:rPr>
  </w:style>
  <w:style w:type="character" w:customStyle="1" w:styleId="213">
    <w:name w:val="Заголовок 2 Знак1"/>
    <w:rsid w:val="00EC4BC5"/>
    <w:rPr>
      <w:rFonts w:ascii="Times New Roman" w:eastAsia="Times New Roman" w:hAnsi="Times New Roman" w:cs="Times New Roman" w:hint="default"/>
      <w:b/>
      <w:bCs/>
      <w:sz w:val="24"/>
      <w:szCs w:val="24"/>
      <w:lang w:eastAsia="ru-RU"/>
    </w:rPr>
  </w:style>
  <w:style w:type="character" w:customStyle="1" w:styleId="FontStyle48">
    <w:name w:val="Font Style48"/>
    <w:rsid w:val="00EC4BC5"/>
    <w:rPr>
      <w:rFonts w:ascii="Times New Roman" w:hAnsi="Times New Roman" w:cs="Times New Roman" w:hint="default"/>
      <w:sz w:val="20"/>
      <w:szCs w:val="20"/>
    </w:rPr>
  </w:style>
  <w:style w:type="character" w:customStyle="1" w:styleId="content">
    <w:name w:val="content"/>
    <w:rsid w:val="00EC4BC5"/>
  </w:style>
  <w:style w:type="character" w:customStyle="1" w:styleId="FontStyle18">
    <w:name w:val="Font Style18"/>
    <w:uiPriority w:val="99"/>
    <w:rsid w:val="00EC4BC5"/>
    <w:rPr>
      <w:rFonts w:ascii="Times New Roman" w:hAnsi="Times New Roman" w:cs="Times New Roman" w:hint="default"/>
      <w:sz w:val="22"/>
    </w:rPr>
  </w:style>
  <w:style w:type="character" w:customStyle="1" w:styleId="smalltext">
    <w:name w:val="smalltext"/>
    <w:rsid w:val="00EC4BC5"/>
  </w:style>
  <w:style w:type="character" w:customStyle="1" w:styleId="maintextszel">
    <w:name w:val="maintextszel"/>
    <w:rsid w:val="00EC4BC5"/>
  </w:style>
  <w:style w:type="character" w:customStyle="1" w:styleId="small">
    <w:name w:val="small"/>
    <w:rsid w:val="00EC4BC5"/>
  </w:style>
  <w:style w:type="character" w:customStyle="1" w:styleId="apple-style-span">
    <w:name w:val="apple-style-span"/>
    <w:rsid w:val="00EC4BC5"/>
  </w:style>
  <w:style w:type="character" w:customStyle="1" w:styleId="cite3">
    <w:name w:val="cite3"/>
    <w:rsid w:val="00EC4BC5"/>
  </w:style>
  <w:style w:type="character" w:customStyle="1" w:styleId="watch-title">
    <w:name w:val="watch-title"/>
    <w:rsid w:val="00EC4BC5"/>
  </w:style>
  <w:style w:type="character" w:customStyle="1" w:styleId="right">
    <w:name w:val="right"/>
    <w:rsid w:val="00EC4BC5"/>
  </w:style>
  <w:style w:type="character" w:customStyle="1" w:styleId="b-dotted-linecontent">
    <w:name w:val="b-dotted-line__content"/>
    <w:rsid w:val="00EC4BC5"/>
  </w:style>
  <w:style w:type="character" w:customStyle="1" w:styleId="current">
    <w:name w:val="current"/>
    <w:rsid w:val="00EC4BC5"/>
  </w:style>
  <w:style w:type="character" w:customStyle="1" w:styleId="ecattext">
    <w:name w:val="ecattext"/>
    <w:rsid w:val="00EC4BC5"/>
  </w:style>
  <w:style w:type="character" w:customStyle="1" w:styleId="product-spec-itemvalue-inner">
    <w:name w:val="product-spec-item__value-inner"/>
    <w:rsid w:val="00EC4BC5"/>
  </w:style>
  <w:style w:type="character" w:customStyle="1" w:styleId="product-spec-itemname-inner">
    <w:name w:val="product-spec-item__name-inner"/>
    <w:rsid w:val="00EC4BC5"/>
  </w:style>
  <w:style w:type="character" w:customStyle="1" w:styleId="headera3">
    <w:name w:val="header_a3"/>
    <w:rsid w:val="00EC4BC5"/>
  </w:style>
  <w:style w:type="character" w:customStyle="1" w:styleId="tendersubject1">
    <w:name w:val="tendersubject1"/>
    <w:rsid w:val="00EC4BC5"/>
    <w:rPr>
      <w:b/>
      <w:bCs/>
      <w:color w:val="0000FF"/>
      <w:sz w:val="20"/>
      <w:szCs w:val="20"/>
    </w:rPr>
  </w:style>
  <w:style w:type="character" w:customStyle="1" w:styleId="product-specvalue-inner">
    <w:name w:val="product-spec__value-inner"/>
    <w:rsid w:val="00EC4BC5"/>
  </w:style>
  <w:style w:type="character" w:customStyle="1" w:styleId="product-specname-inner">
    <w:name w:val="product-spec__name-inner"/>
    <w:rsid w:val="00EC4BC5"/>
  </w:style>
  <w:style w:type="character" w:customStyle="1" w:styleId="ff2">
    <w:name w:val="ff2"/>
    <w:rsid w:val="00EC4BC5"/>
  </w:style>
  <w:style w:type="character" w:customStyle="1" w:styleId="math-template">
    <w:name w:val="math-template"/>
    <w:rsid w:val="00EC4BC5"/>
  </w:style>
  <w:style w:type="character" w:customStyle="1" w:styleId="text">
    <w:name w:val="text"/>
    <w:rsid w:val="00EC4BC5"/>
  </w:style>
  <w:style w:type="character" w:customStyle="1" w:styleId="pinkbg1">
    <w:name w:val="pinkbg1"/>
    <w:rsid w:val="00EC4BC5"/>
    <w:rPr>
      <w:shd w:val="clear" w:color="auto" w:fill="FDD7C9"/>
    </w:rPr>
  </w:style>
  <w:style w:type="character" w:customStyle="1" w:styleId="Arial">
    <w:name w:val="Основной текст + Arial"/>
    <w:aliases w:val="12 pt,Курсив,Интервал 0 pt"/>
    <w:rsid w:val="00EC4BC5"/>
    <w:rPr>
      <w:rFonts w:ascii="Arial" w:eastAsia="Arial" w:hAnsi="Arial" w:cs="Arial" w:hint="default"/>
      <w:i/>
      <w:iCs/>
      <w:color w:val="000000"/>
      <w:spacing w:val="1"/>
      <w:w w:val="100"/>
      <w:position w:val="0"/>
      <w:sz w:val="24"/>
      <w:szCs w:val="24"/>
      <w:shd w:val="clear" w:color="auto" w:fill="FFFFFF"/>
      <w:lang w:val="ru-RU" w:eastAsia="ru-RU" w:bidi="ru-RU"/>
    </w:rPr>
  </w:style>
  <w:style w:type="table" w:customStyle="1" w:styleId="111">
    <w:name w:val="Сетка таблицы111"/>
    <w:basedOn w:val="a1"/>
    <w:rsid w:val="00EC4BC5"/>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
    <w:basedOn w:val="a1"/>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1"/>
    <w:uiPriority w:val="59"/>
    <w:rsid w:val="00EC4BC5"/>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1"/>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uiPriority w:val="39"/>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uiPriority w:val="39"/>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uiPriority w:val="39"/>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2"/>
    <w:basedOn w:val="a1"/>
    <w:rsid w:val="00EC4BC5"/>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uiPriority w:val="39"/>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uiPriority w:val="39"/>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uiPriority w:val="39"/>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1"/>
    <w:basedOn w:val="a1"/>
    <w:uiPriority w:val="39"/>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Сетка таблицы81"/>
    <w:basedOn w:val="a1"/>
    <w:uiPriority w:val="39"/>
    <w:rsid w:val="00EC4BC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a">
    <w:name w:val="Revision"/>
    <w:hidden/>
    <w:uiPriority w:val="99"/>
    <w:semiHidden/>
    <w:rsid w:val="00EC4BC5"/>
    <w:rPr>
      <w:sz w:val="28"/>
      <w:szCs w:val="28"/>
    </w:rPr>
  </w:style>
  <w:style w:type="numbering" w:customStyle="1" w:styleId="112">
    <w:name w:val="Нет списка11"/>
    <w:next w:val="a2"/>
    <w:uiPriority w:val="99"/>
    <w:semiHidden/>
    <w:unhideWhenUsed/>
    <w:rsid w:val="00EC4BC5"/>
  </w:style>
  <w:style w:type="character" w:styleId="afffb">
    <w:name w:val="Emphasis"/>
    <w:qFormat/>
    <w:rsid w:val="00EC4BC5"/>
    <w:rPr>
      <w:i/>
      <w:iCs/>
    </w:rPr>
  </w:style>
  <w:style w:type="numbering" w:customStyle="1" w:styleId="11111161">
    <w:name w:val="1 / 1.1 / 1.1.161"/>
    <w:basedOn w:val="a2"/>
    <w:next w:val="111111"/>
    <w:semiHidden/>
    <w:unhideWhenUsed/>
    <w:rsid w:val="00EC4BC5"/>
  </w:style>
  <w:style w:type="numbering" w:styleId="111111">
    <w:name w:val="Outline List 2"/>
    <w:basedOn w:val="a2"/>
    <w:uiPriority w:val="99"/>
    <w:semiHidden/>
    <w:unhideWhenUsed/>
    <w:rsid w:val="00EC4BC5"/>
  </w:style>
  <w:style w:type="numbering" w:customStyle="1" w:styleId="2e">
    <w:name w:val="Нет списка2"/>
    <w:next w:val="a2"/>
    <w:uiPriority w:val="99"/>
    <w:semiHidden/>
    <w:unhideWhenUsed/>
    <w:rsid w:val="00EC4BC5"/>
  </w:style>
  <w:style w:type="numbering" w:customStyle="1" w:styleId="32">
    <w:name w:val="Нет списка3"/>
    <w:next w:val="a2"/>
    <w:uiPriority w:val="99"/>
    <w:semiHidden/>
    <w:unhideWhenUsed/>
    <w:rsid w:val="00EC4BC5"/>
  </w:style>
  <w:style w:type="numbering" w:customStyle="1" w:styleId="1110">
    <w:name w:val="Нет списка111"/>
    <w:next w:val="a2"/>
    <w:uiPriority w:val="99"/>
    <w:semiHidden/>
    <w:unhideWhenUsed/>
    <w:rsid w:val="00EC4BC5"/>
  </w:style>
  <w:style w:type="numbering" w:customStyle="1" w:styleId="111111611">
    <w:name w:val="1 / 1.1 / 1.1.1611"/>
    <w:basedOn w:val="a2"/>
    <w:next w:val="111111"/>
    <w:semiHidden/>
    <w:unhideWhenUsed/>
    <w:rsid w:val="00EC4BC5"/>
  </w:style>
  <w:style w:type="numbering" w:customStyle="1" w:styleId="1111111">
    <w:name w:val="1 / 1.1 / 1.1.11"/>
    <w:basedOn w:val="a2"/>
    <w:next w:val="111111"/>
    <w:uiPriority w:val="99"/>
    <w:semiHidden/>
    <w:unhideWhenUsed/>
    <w:rsid w:val="00EC4BC5"/>
  </w:style>
  <w:style w:type="character" w:customStyle="1" w:styleId="312">
    <w:name w:val="Заголовок 3 Знак1"/>
    <w:uiPriority w:val="9"/>
    <w:semiHidden/>
    <w:rsid w:val="00EC4BC5"/>
    <w:rPr>
      <w:rFonts w:ascii="Cambria" w:eastAsia="Times New Roman" w:hAnsi="Cambria" w:cs="Times New Roman"/>
      <w:b/>
      <w:bCs/>
      <w:sz w:val="26"/>
      <w:szCs w:val="26"/>
    </w:rPr>
  </w:style>
  <w:style w:type="character" w:customStyle="1" w:styleId="Arial12pt0pt">
    <w:name w:val="Основной текст + Arial;12 pt;Курсив;Интервал 0 pt"/>
    <w:rsid w:val="00EC4BC5"/>
    <w:rPr>
      <w:rFonts w:ascii="Arial" w:eastAsia="Arial" w:hAnsi="Arial" w:cs="Arial"/>
      <w:i/>
      <w:iCs/>
      <w:color w:val="000000"/>
      <w:spacing w:val="1"/>
      <w:w w:val="100"/>
      <w:position w:val="0"/>
      <w:sz w:val="24"/>
      <w:szCs w:val="24"/>
      <w:shd w:val="clear" w:color="auto" w:fill="FFFFFF"/>
      <w:lang w:val="ru-RU" w:eastAsia="ru-RU" w:bidi="ru-RU"/>
    </w:rPr>
  </w:style>
  <w:style w:type="character" w:customStyle="1" w:styleId="afffc">
    <w:name w:val="Цветовое выделение"/>
    <w:uiPriority w:val="99"/>
    <w:rsid w:val="00EC4BC5"/>
    <w:rPr>
      <w:b/>
      <w:bCs w:val="0"/>
      <w:color w:val="000080"/>
    </w:rPr>
  </w:style>
  <w:style w:type="numbering" w:customStyle="1" w:styleId="43">
    <w:name w:val="Нет списка4"/>
    <w:next w:val="a2"/>
    <w:uiPriority w:val="99"/>
    <w:semiHidden/>
    <w:unhideWhenUsed/>
    <w:rsid w:val="00EC4BC5"/>
  </w:style>
  <w:style w:type="numbering" w:customStyle="1" w:styleId="53">
    <w:name w:val="Нет списка5"/>
    <w:next w:val="a2"/>
    <w:uiPriority w:val="99"/>
    <w:semiHidden/>
    <w:unhideWhenUsed/>
    <w:rsid w:val="00EC4BC5"/>
  </w:style>
  <w:style w:type="numbering" w:customStyle="1" w:styleId="62">
    <w:name w:val="Нет списка6"/>
    <w:next w:val="a2"/>
    <w:uiPriority w:val="99"/>
    <w:semiHidden/>
    <w:unhideWhenUsed/>
    <w:rsid w:val="00EC4BC5"/>
  </w:style>
  <w:style w:type="character" w:customStyle="1" w:styleId="copytarget">
    <w:name w:val="copy_target"/>
    <w:basedOn w:val="a0"/>
    <w:rsid w:val="00EC4B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81784">
      <w:bodyDiv w:val="1"/>
      <w:marLeft w:val="0"/>
      <w:marRight w:val="0"/>
      <w:marTop w:val="0"/>
      <w:marBottom w:val="0"/>
      <w:divBdr>
        <w:top w:val="none" w:sz="0" w:space="0" w:color="auto"/>
        <w:left w:val="none" w:sz="0" w:space="0" w:color="auto"/>
        <w:bottom w:val="none" w:sz="0" w:space="0" w:color="auto"/>
        <w:right w:val="none" w:sz="0" w:space="0" w:color="auto"/>
      </w:divBdr>
    </w:div>
    <w:div w:id="117533270">
      <w:bodyDiv w:val="1"/>
      <w:marLeft w:val="0"/>
      <w:marRight w:val="0"/>
      <w:marTop w:val="0"/>
      <w:marBottom w:val="0"/>
      <w:divBdr>
        <w:top w:val="none" w:sz="0" w:space="0" w:color="auto"/>
        <w:left w:val="none" w:sz="0" w:space="0" w:color="auto"/>
        <w:bottom w:val="none" w:sz="0" w:space="0" w:color="auto"/>
        <w:right w:val="none" w:sz="0" w:space="0" w:color="auto"/>
      </w:divBdr>
    </w:div>
    <w:div w:id="173957077">
      <w:bodyDiv w:val="1"/>
      <w:marLeft w:val="0"/>
      <w:marRight w:val="0"/>
      <w:marTop w:val="0"/>
      <w:marBottom w:val="0"/>
      <w:divBdr>
        <w:top w:val="none" w:sz="0" w:space="0" w:color="auto"/>
        <w:left w:val="none" w:sz="0" w:space="0" w:color="auto"/>
        <w:bottom w:val="none" w:sz="0" w:space="0" w:color="auto"/>
        <w:right w:val="none" w:sz="0" w:space="0" w:color="auto"/>
      </w:divBdr>
    </w:div>
    <w:div w:id="195238274">
      <w:bodyDiv w:val="1"/>
      <w:marLeft w:val="0"/>
      <w:marRight w:val="0"/>
      <w:marTop w:val="0"/>
      <w:marBottom w:val="0"/>
      <w:divBdr>
        <w:top w:val="none" w:sz="0" w:space="0" w:color="auto"/>
        <w:left w:val="none" w:sz="0" w:space="0" w:color="auto"/>
        <w:bottom w:val="none" w:sz="0" w:space="0" w:color="auto"/>
        <w:right w:val="none" w:sz="0" w:space="0" w:color="auto"/>
      </w:divBdr>
    </w:div>
    <w:div w:id="198787607">
      <w:bodyDiv w:val="1"/>
      <w:marLeft w:val="0"/>
      <w:marRight w:val="0"/>
      <w:marTop w:val="0"/>
      <w:marBottom w:val="0"/>
      <w:divBdr>
        <w:top w:val="none" w:sz="0" w:space="0" w:color="auto"/>
        <w:left w:val="none" w:sz="0" w:space="0" w:color="auto"/>
        <w:bottom w:val="none" w:sz="0" w:space="0" w:color="auto"/>
        <w:right w:val="none" w:sz="0" w:space="0" w:color="auto"/>
      </w:divBdr>
    </w:div>
    <w:div w:id="249896615">
      <w:bodyDiv w:val="1"/>
      <w:marLeft w:val="0"/>
      <w:marRight w:val="0"/>
      <w:marTop w:val="0"/>
      <w:marBottom w:val="0"/>
      <w:divBdr>
        <w:top w:val="none" w:sz="0" w:space="0" w:color="auto"/>
        <w:left w:val="none" w:sz="0" w:space="0" w:color="auto"/>
        <w:bottom w:val="none" w:sz="0" w:space="0" w:color="auto"/>
        <w:right w:val="none" w:sz="0" w:space="0" w:color="auto"/>
      </w:divBdr>
    </w:div>
    <w:div w:id="300963200">
      <w:bodyDiv w:val="1"/>
      <w:marLeft w:val="0"/>
      <w:marRight w:val="0"/>
      <w:marTop w:val="0"/>
      <w:marBottom w:val="0"/>
      <w:divBdr>
        <w:top w:val="none" w:sz="0" w:space="0" w:color="auto"/>
        <w:left w:val="none" w:sz="0" w:space="0" w:color="auto"/>
        <w:bottom w:val="none" w:sz="0" w:space="0" w:color="auto"/>
        <w:right w:val="none" w:sz="0" w:space="0" w:color="auto"/>
      </w:divBdr>
    </w:div>
    <w:div w:id="425542810">
      <w:bodyDiv w:val="1"/>
      <w:marLeft w:val="0"/>
      <w:marRight w:val="0"/>
      <w:marTop w:val="0"/>
      <w:marBottom w:val="0"/>
      <w:divBdr>
        <w:top w:val="none" w:sz="0" w:space="0" w:color="auto"/>
        <w:left w:val="none" w:sz="0" w:space="0" w:color="auto"/>
        <w:bottom w:val="none" w:sz="0" w:space="0" w:color="auto"/>
        <w:right w:val="none" w:sz="0" w:space="0" w:color="auto"/>
      </w:divBdr>
    </w:div>
    <w:div w:id="437993226">
      <w:bodyDiv w:val="1"/>
      <w:marLeft w:val="0"/>
      <w:marRight w:val="0"/>
      <w:marTop w:val="0"/>
      <w:marBottom w:val="0"/>
      <w:divBdr>
        <w:top w:val="none" w:sz="0" w:space="0" w:color="auto"/>
        <w:left w:val="none" w:sz="0" w:space="0" w:color="auto"/>
        <w:bottom w:val="none" w:sz="0" w:space="0" w:color="auto"/>
        <w:right w:val="none" w:sz="0" w:space="0" w:color="auto"/>
      </w:divBdr>
    </w:div>
    <w:div w:id="456341819">
      <w:bodyDiv w:val="1"/>
      <w:marLeft w:val="0"/>
      <w:marRight w:val="0"/>
      <w:marTop w:val="0"/>
      <w:marBottom w:val="0"/>
      <w:divBdr>
        <w:top w:val="none" w:sz="0" w:space="0" w:color="auto"/>
        <w:left w:val="none" w:sz="0" w:space="0" w:color="auto"/>
        <w:bottom w:val="none" w:sz="0" w:space="0" w:color="auto"/>
        <w:right w:val="none" w:sz="0" w:space="0" w:color="auto"/>
      </w:divBdr>
    </w:div>
    <w:div w:id="487985268">
      <w:bodyDiv w:val="1"/>
      <w:marLeft w:val="0"/>
      <w:marRight w:val="0"/>
      <w:marTop w:val="0"/>
      <w:marBottom w:val="0"/>
      <w:divBdr>
        <w:top w:val="none" w:sz="0" w:space="0" w:color="auto"/>
        <w:left w:val="none" w:sz="0" w:space="0" w:color="auto"/>
        <w:bottom w:val="none" w:sz="0" w:space="0" w:color="auto"/>
        <w:right w:val="none" w:sz="0" w:space="0" w:color="auto"/>
      </w:divBdr>
    </w:div>
    <w:div w:id="643512281">
      <w:bodyDiv w:val="1"/>
      <w:marLeft w:val="0"/>
      <w:marRight w:val="0"/>
      <w:marTop w:val="0"/>
      <w:marBottom w:val="0"/>
      <w:divBdr>
        <w:top w:val="none" w:sz="0" w:space="0" w:color="auto"/>
        <w:left w:val="none" w:sz="0" w:space="0" w:color="auto"/>
        <w:bottom w:val="none" w:sz="0" w:space="0" w:color="auto"/>
        <w:right w:val="none" w:sz="0" w:space="0" w:color="auto"/>
      </w:divBdr>
      <w:divsChild>
        <w:div w:id="397749131">
          <w:marLeft w:val="0"/>
          <w:marRight w:val="0"/>
          <w:marTop w:val="0"/>
          <w:marBottom w:val="0"/>
          <w:divBdr>
            <w:top w:val="none" w:sz="0" w:space="0" w:color="auto"/>
            <w:left w:val="none" w:sz="0" w:space="0" w:color="auto"/>
            <w:bottom w:val="none" w:sz="0" w:space="0" w:color="auto"/>
            <w:right w:val="none" w:sz="0" w:space="0" w:color="auto"/>
          </w:divBdr>
          <w:divsChild>
            <w:div w:id="127288952">
              <w:marLeft w:val="0"/>
              <w:marRight w:val="0"/>
              <w:marTop w:val="0"/>
              <w:marBottom w:val="0"/>
              <w:divBdr>
                <w:top w:val="none" w:sz="0" w:space="0" w:color="auto"/>
                <w:left w:val="none" w:sz="0" w:space="0" w:color="auto"/>
                <w:bottom w:val="none" w:sz="0" w:space="0" w:color="auto"/>
                <w:right w:val="none" w:sz="0" w:space="0" w:color="auto"/>
              </w:divBdr>
              <w:divsChild>
                <w:div w:id="1332415132">
                  <w:marLeft w:val="0"/>
                  <w:marRight w:val="0"/>
                  <w:marTop w:val="0"/>
                  <w:marBottom w:val="0"/>
                  <w:divBdr>
                    <w:top w:val="none" w:sz="0" w:space="0" w:color="auto"/>
                    <w:left w:val="none" w:sz="0" w:space="0" w:color="auto"/>
                    <w:bottom w:val="none" w:sz="0" w:space="0" w:color="auto"/>
                    <w:right w:val="none" w:sz="0" w:space="0" w:color="auto"/>
                  </w:divBdr>
                  <w:divsChild>
                    <w:div w:id="1552576845">
                      <w:marLeft w:val="0"/>
                      <w:marRight w:val="0"/>
                      <w:marTop w:val="0"/>
                      <w:marBottom w:val="0"/>
                      <w:divBdr>
                        <w:top w:val="none" w:sz="0" w:space="0" w:color="auto"/>
                        <w:left w:val="none" w:sz="0" w:space="0" w:color="auto"/>
                        <w:bottom w:val="none" w:sz="0" w:space="0" w:color="auto"/>
                        <w:right w:val="none" w:sz="0" w:space="0" w:color="auto"/>
                      </w:divBdr>
                      <w:divsChild>
                        <w:div w:id="263459365">
                          <w:marLeft w:val="0"/>
                          <w:marRight w:val="0"/>
                          <w:marTop w:val="0"/>
                          <w:marBottom w:val="0"/>
                          <w:divBdr>
                            <w:top w:val="none" w:sz="0" w:space="0" w:color="auto"/>
                            <w:left w:val="none" w:sz="0" w:space="0" w:color="auto"/>
                            <w:bottom w:val="none" w:sz="0" w:space="0" w:color="auto"/>
                            <w:right w:val="none" w:sz="0" w:space="0" w:color="auto"/>
                          </w:divBdr>
                        </w:div>
                        <w:div w:id="616254625">
                          <w:marLeft w:val="0"/>
                          <w:marRight w:val="0"/>
                          <w:marTop w:val="0"/>
                          <w:marBottom w:val="0"/>
                          <w:divBdr>
                            <w:top w:val="none" w:sz="0" w:space="0" w:color="auto"/>
                            <w:left w:val="none" w:sz="0" w:space="0" w:color="auto"/>
                            <w:bottom w:val="none" w:sz="0" w:space="0" w:color="auto"/>
                            <w:right w:val="none" w:sz="0" w:space="0" w:color="auto"/>
                          </w:divBdr>
                        </w:div>
                        <w:div w:id="1583248486">
                          <w:marLeft w:val="0"/>
                          <w:marRight w:val="0"/>
                          <w:marTop w:val="0"/>
                          <w:marBottom w:val="0"/>
                          <w:divBdr>
                            <w:top w:val="none" w:sz="0" w:space="0" w:color="auto"/>
                            <w:left w:val="none" w:sz="0" w:space="0" w:color="auto"/>
                            <w:bottom w:val="none" w:sz="0" w:space="0" w:color="auto"/>
                            <w:right w:val="none" w:sz="0" w:space="0" w:color="auto"/>
                          </w:divBdr>
                        </w:div>
                        <w:div w:id="1597667209">
                          <w:marLeft w:val="0"/>
                          <w:marRight w:val="0"/>
                          <w:marTop w:val="0"/>
                          <w:marBottom w:val="0"/>
                          <w:divBdr>
                            <w:top w:val="none" w:sz="0" w:space="0" w:color="auto"/>
                            <w:left w:val="none" w:sz="0" w:space="0" w:color="auto"/>
                            <w:bottom w:val="none" w:sz="0" w:space="0" w:color="auto"/>
                            <w:right w:val="none" w:sz="0" w:space="0" w:color="auto"/>
                          </w:divBdr>
                        </w:div>
                        <w:div w:id="1790782173">
                          <w:marLeft w:val="0"/>
                          <w:marRight w:val="0"/>
                          <w:marTop w:val="0"/>
                          <w:marBottom w:val="0"/>
                          <w:divBdr>
                            <w:top w:val="inset" w:sz="2" w:space="0" w:color="auto"/>
                            <w:left w:val="inset" w:sz="2" w:space="1" w:color="auto"/>
                            <w:bottom w:val="inset" w:sz="2" w:space="0" w:color="auto"/>
                            <w:right w:val="inset" w:sz="2" w:space="1" w:color="auto"/>
                          </w:divBdr>
                        </w:div>
                        <w:div w:id="185738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4817210">
      <w:bodyDiv w:val="1"/>
      <w:marLeft w:val="0"/>
      <w:marRight w:val="0"/>
      <w:marTop w:val="0"/>
      <w:marBottom w:val="0"/>
      <w:divBdr>
        <w:top w:val="none" w:sz="0" w:space="0" w:color="auto"/>
        <w:left w:val="none" w:sz="0" w:space="0" w:color="auto"/>
        <w:bottom w:val="none" w:sz="0" w:space="0" w:color="auto"/>
        <w:right w:val="none" w:sz="0" w:space="0" w:color="auto"/>
      </w:divBdr>
    </w:div>
    <w:div w:id="767506215">
      <w:bodyDiv w:val="1"/>
      <w:marLeft w:val="0"/>
      <w:marRight w:val="0"/>
      <w:marTop w:val="0"/>
      <w:marBottom w:val="0"/>
      <w:divBdr>
        <w:top w:val="none" w:sz="0" w:space="0" w:color="auto"/>
        <w:left w:val="none" w:sz="0" w:space="0" w:color="auto"/>
        <w:bottom w:val="none" w:sz="0" w:space="0" w:color="auto"/>
        <w:right w:val="none" w:sz="0" w:space="0" w:color="auto"/>
      </w:divBdr>
    </w:div>
    <w:div w:id="847790671">
      <w:bodyDiv w:val="1"/>
      <w:marLeft w:val="0"/>
      <w:marRight w:val="0"/>
      <w:marTop w:val="0"/>
      <w:marBottom w:val="0"/>
      <w:divBdr>
        <w:top w:val="none" w:sz="0" w:space="0" w:color="auto"/>
        <w:left w:val="none" w:sz="0" w:space="0" w:color="auto"/>
        <w:bottom w:val="none" w:sz="0" w:space="0" w:color="auto"/>
        <w:right w:val="none" w:sz="0" w:space="0" w:color="auto"/>
      </w:divBdr>
    </w:div>
    <w:div w:id="867058926">
      <w:bodyDiv w:val="1"/>
      <w:marLeft w:val="0"/>
      <w:marRight w:val="0"/>
      <w:marTop w:val="0"/>
      <w:marBottom w:val="0"/>
      <w:divBdr>
        <w:top w:val="none" w:sz="0" w:space="0" w:color="auto"/>
        <w:left w:val="none" w:sz="0" w:space="0" w:color="auto"/>
        <w:bottom w:val="none" w:sz="0" w:space="0" w:color="auto"/>
        <w:right w:val="none" w:sz="0" w:space="0" w:color="auto"/>
      </w:divBdr>
    </w:div>
    <w:div w:id="1025056788">
      <w:bodyDiv w:val="1"/>
      <w:marLeft w:val="0"/>
      <w:marRight w:val="0"/>
      <w:marTop w:val="0"/>
      <w:marBottom w:val="0"/>
      <w:divBdr>
        <w:top w:val="none" w:sz="0" w:space="0" w:color="auto"/>
        <w:left w:val="none" w:sz="0" w:space="0" w:color="auto"/>
        <w:bottom w:val="none" w:sz="0" w:space="0" w:color="auto"/>
        <w:right w:val="none" w:sz="0" w:space="0" w:color="auto"/>
      </w:divBdr>
    </w:div>
    <w:div w:id="1072387657">
      <w:bodyDiv w:val="1"/>
      <w:marLeft w:val="0"/>
      <w:marRight w:val="0"/>
      <w:marTop w:val="0"/>
      <w:marBottom w:val="0"/>
      <w:divBdr>
        <w:top w:val="none" w:sz="0" w:space="0" w:color="auto"/>
        <w:left w:val="none" w:sz="0" w:space="0" w:color="auto"/>
        <w:bottom w:val="none" w:sz="0" w:space="0" w:color="auto"/>
        <w:right w:val="none" w:sz="0" w:space="0" w:color="auto"/>
      </w:divBdr>
    </w:div>
    <w:div w:id="1091126892">
      <w:bodyDiv w:val="1"/>
      <w:marLeft w:val="0"/>
      <w:marRight w:val="0"/>
      <w:marTop w:val="0"/>
      <w:marBottom w:val="0"/>
      <w:divBdr>
        <w:top w:val="none" w:sz="0" w:space="0" w:color="auto"/>
        <w:left w:val="none" w:sz="0" w:space="0" w:color="auto"/>
        <w:bottom w:val="none" w:sz="0" w:space="0" w:color="auto"/>
        <w:right w:val="none" w:sz="0" w:space="0" w:color="auto"/>
      </w:divBdr>
    </w:div>
    <w:div w:id="1105805250">
      <w:bodyDiv w:val="1"/>
      <w:marLeft w:val="0"/>
      <w:marRight w:val="0"/>
      <w:marTop w:val="0"/>
      <w:marBottom w:val="0"/>
      <w:divBdr>
        <w:top w:val="none" w:sz="0" w:space="0" w:color="auto"/>
        <w:left w:val="none" w:sz="0" w:space="0" w:color="auto"/>
        <w:bottom w:val="none" w:sz="0" w:space="0" w:color="auto"/>
        <w:right w:val="none" w:sz="0" w:space="0" w:color="auto"/>
      </w:divBdr>
    </w:div>
    <w:div w:id="1148084841">
      <w:bodyDiv w:val="1"/>
      <w:marLeft w:val="0"/>
      <w:marRight w:val="0"/>
      <w:marTop w:val="0"/>
      <w:marBottom w:val="0"/>
      <w:divBdr>
        <w:top w:val="none" w:sz="0" w:space="0" w:color="auto"/>
        <w:left w:val="none" w:sz="0" w:space="0" w:color="auto"/>
        <w:bottom w:val="none" w:sz="0" w:space="0" w:color="auto"/>
        <w:right w:val="none" w:sz="0" w:space="0" w:color="auto"/>
      </w:divBdr>
    </w:div>
    <w:div w:id="1199657151">
      <w:bodyDiv w:val="1"/>
      <w:marLeft w:val="0"/>
      <w:marRight w:val="0"/>
      <w:marTop w:val="0"/>
      <w:marBottom w:val="0"/>
      <w:divBdr>
        <w:top w:val="none" w:sz="0" w:space="0" w:color="auto"/>
        <w:left w:val="none" w:sz="0" w:space="0" w:color="auto"/>
        <w:bottom w:val="none" w:sz="0" w:space="0" w:color="auto"/>
        <w:right w:val="none" w:sz="0" w:space="0" w:color="auto"/>
      </w:divBdr>
    </w:div>
    <w:div w:id="1251429593">
      <w:bodyDiv w:val="1"/>
      <w:marLeft w:val="0"/>
      <w:marRight w:val="0"/>
      <w:marTop w:val="0"/>
      <w:marBottom w:val="0"/>
      <w:divBdr>
        <w:top w:val="none" w:sz="0" w:space="0" w:color="auto"/>
        <w:left w:val="none" w:sz="0" w:space="0" w:color="auto"/>
        <w:bottom w:val="none" w:sz="0" w:space="0" w:color="auto"/>
        <w:right w:val="none" w:sz="0" w:space="0" w:color="auto"/>
      </w:divBdr>
    </w:div>
    <w:div w:id="1436558023">
      <w:bodyDiv w:val="1"/>
      <w:marLeft w:val="0"/>
      <w:marRight w:val="0"/>
      <w:marTop w:val="0"/>
      <w:marBottom w:val="0"/>
      <w:divBdr>
        <w:top w:val="none" w:sz="0" w:space="0" w:color="auto"/>
        <w:left w:val="none" w:sz="0" w:space="0" w:color="auto"/>
        <w:bottom w:val="none" w:sz="0" w:space="0" w:color="auto"/>
        <w:right w:val="none" w:sz="0" w:space="0" w:color="auto"/>
      </w:divBdr>
    </w:div>
    <w:div w:id="1453481482">
      <w:bodyDiv w:val="1"/>
      <w:marLeft w:val="0"/>
      <w:marRight w:val="0"/>
      <w:marTop w:val="0"/>
      <w:marBottom w:val="0"/>
      <w:divBdr>
        <w:top w:val="none" w:sz="0" w:space="0" w:color="auto"/>
        <w:left w:val="none" w:sz="0" w:space="0" w:color="auto"/>
        <w:bottom w:val="none" w:sz="0" w:space="0" w:color="auto"/>
        <w:right w:val="none" w:sz="0" w:space="0" w:color="auto"/>
      </w:divBdr>
    </w:div>
    <w:div w:id="1625379513">
      <w:bodyDiv w:val="1"/>
      <w:marLeft w:val="0"/>
      <w:marRight w:val="0"/>
      <w:marTop w:val="0"/>
      <w:marBottom w:val="0"/>
      <w:divBdr>
        <w:top w:val="none" w:sz="0" w:space="0" w:color="auto"/>
        <w:left w:val="none" w:sz="0" w:space="0" w:color="auto"/>
        <w:bottom w:val="none" w:sz="0" w:space="0" w:color="auto"/>
        <w:right w:val="none" w:sz="0" w:space="0" w:color="auto"/>
      </w:divBdr>
    </w:div>
    <w:div w:id="1626737913">
      <w:bodyDiv w:val="1"/>
      <w:marLeft w:val="0"/>
      <w:marRight w:val="0"/>
      <w:marTop w:val="0"/>
      <w:marBottom w:val="0"/>
      <w:divBdr>
        <w:top w:val="none" w:sz="0" w:space="0" w:color="auto"/>
        <w:left w:val="none" w:sz="0" w:space="0" w:color="auto"/>
        <w:bottom w:val="none" w:sz="0" w:space="0" w:color="auto"/>
        <w:right w:val="none" w:sz="0" w:space="0" w:color="auto"/>
      </w:divBdr>
    </w:div>
    <w:div w:id="1646204000">
      <w:bodyDiv w:val="1"/>
      <w:marLeft w:val="0"/>
      <w:marRight w:val="0"/>
      <w:marTop w:val="0"/>
      <w:marBottom w:val="0"/>
      <w:divBdr>
        <w:top w:val="none" w:sz="0" w:space="0" w:color="auto"/>
        <w:left w:val="none" w:sz="0" w:space="0" w:color="auto"/>
        <w:bottom w:val="none" w:sz="0" w:space="0" w:color="auto"/>
        <w:right w:val="none" w:sz="0" w:space="0" w:color="auto"/>
      </w:divBdr>
    </w:div>
    <w:div w:id="1695302623">
      <w:bodyDiv w:val="1"/>
      <w:marLeft w:val="0"/>
      <w:marRight w:val="0"/>
      <w:marTop w:val="0"/>
      <w:marBottom w:val="0"/>
      <w:divBdr>
        <w:top w:val="none" w:sz="0" w:space="0" w:color="auto"/>
        <w:left w:val="none" w:sz="0" w:space="0" w:color="auto"/>
        <w:bottom w:val="none" w:sz="0" w:space="0" w:color="auto"/>
        <w:right w:val="none" w:sz="0" w:space="0" w:color="auto"/>
      </w:divBdr>
    </w:div>
    <w:div w:id="1888373947">
      <w:bodyDiv w:val="1"/>
      <w:marLeft w:val="0"/>
      <w:marRight w:val="0"/>
      <w:marTop w:val="0"/>
      <w:marBottom w:val="0"/>
      <w:divBdr>
        <w:top w:val="none" w:sz="0" w:space="0" w:color="auto"/>
        <w:left w:val="none" w:sz="0" w:space="0" w:color="auto"/>
        <w:bottom w:val="none" w:sz="0" w:space="0" w:color="auto"/>
        <w:right w:val="none" w:sz="0" w:space="0" w:color="auto"/>
      </w:divBdr>
    </w:div>
    <w:div w:id="1902668928">
      <w:bodyDiv w:val="1"/>
      <w:marLeft w:val="0"/>
      <w:marRight w:val="0"/>
      <w:marTop w:val="0"/>
      <w:marBottom w:val="0"/>
      <w:divBdr>
        <w:top w:val="none" w:sz="0" w:space="0" w:color="auto"/>
        <w:left w:val="none" w:sz="0" w:space="0" w:color="auto"/>
        <w:bottom w:val="none" w:sz="0" w:space="0" w:color="auto"/>
        <w:right w:val="none" w:sz="0" w:space="0" w:color="auto"/>
      </w:divBdr>
    </w:div>
    <w:div w:id="1971784033">
      <w:bodyDiv w:val="1"/>
      <w:marLeft w:val="0"/>
      <w:marRight w:val="0"/>
      <w:marTop w:val="0"/>
      <w:marBottom w:val="0"/>
      <w:divBdr>
        <w:top w:val="none" w:sz="0" w:space="0" w:color="auto"/>
        <w:left w:val="none" w:sz="0" w:space="0" w:color="auto"/>
        <w:bottom w:val="none" w:sz="0" w:space="0" w:color="auto"/>
        <w:right w:val="none" w:sz="0" w:space="0" w:color="auto"/>
      </w:divBdr>
    </w:div>
    <w:div w:id="1977905219">
      <w:bodyDiv w:val="1"/>
      <w:marLeft w:val="0"/>
      <w:marRight w:val="0"/>
      <w:marTop w:val="0"/>
      <w:marBottom w:val="0"/>
      <w:divBdr>
        <w:top w:val="none" w:sz="0" w:space="0" w:color="auto"/>
        <w:left w:val="none" w:sz="0" w:space="0" w:color="auto"/>
        <w:bottom w:val="none" w:sz="0" w:space="0" w:color="auto"/>
        <w:right w:val="none" w:sz="0" w:space="0" w:color="auto"/>
      </w:divBdr>
    </w:div>
    <w:div w:id="1990404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FD60BA-D6F8-4A1E-9184-0A6269507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9831</Words>
  <Characters>56040</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vt:lpstr>
    </vt:vector>
  </TitlesOfParts>
  <Company>Microsoft</Company>
  <LinksUpToDate>false</LinksUpToDate>
  <CharactersWithSpaces>65740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dc:title>
  <dc:creator>ConsultantPlus</dc:creator>
  <cp:lastModifiedBy>Владелец</cp:lastModifiedBy>
  <cp:revision>3</cp:revision>
  <cp:lastPrinted>2020-07-02T11:30:00Z</cp:lastPrinted>
  <dcterms:created xsi:type="dcterms:W3CDTF">2020-08-03T05:04:00Z</dcterms:created>
  <dcterms:modified xsi:type="dcterms:W3CDTF">2020-08-03T05:41:00Z</dcterms:modified>
</cp:coreProperties>
</file>