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51"/>
        <w:tblW w:w="9693" w:type="dxa"/>
        <w:tblLayout w:type="fixed"/>
        <w:tblLook w:val="0000" w:firstRow="0" w:lastRow="0" w:firstColumn="0" w:lastColumn="0" w:noHBand="0" w:noVBand="0"/>
      </w:tblPr>
      <w:tblGrid>
        <w:gridCol w:w="4407"/>
        <w:gridCol w:w="5286"/>
      </w:tblGrid>
      <w:tr w:rsidR="00B510C1" w:rsidTr="0068035A">
        <w:trPr>
          <w:trHeight w:val="5018"/>
        </w:trPr>
        <w:tc>
          <w:tcPr>
            <w:tcW w:w="4407" w:type="dxa"/>
            <w:shd w:val="clear" w:color="auto" w:fill="auto"/>
          </w:tcPr>
          <w:p w:rsidR="00B510C1" w:rsidRDefault="00B510C1" w:rsidP="00B510C1">
            <w:pPr>
              <w:pStyle w:val="a3"/>
              <w:snapToGrid w:val="0"/>
              <w:rPr>
                <w:sz w:val="24"/>
              </w:rPr>
            </w:pPr>
            <w:r>
              <w:rPr>
                <w:noProof/>
                <w:lang w:eastAsia="ru-RU"/>
              </w:rPr>
              <w:drawing>
                <wp:anchor distT="0" distB="0" distL="114935" distR="114935" simplePos="0" relativeHeight="251659264" behindDoc="0" locked="0" layoutInCell="1" allowOverlap="1">
                  <wp:simplePos x="0" y="0"/>
                  <wp:positionH relativeFrom="column">
                    <wp:posOffset>1034415</wp:posOffset>
                  </wp:positionH>
                  <wp:positionV relativeFrom="paragraph">
                    <wp:posOffset>0</wp:posOffset>
                  </wp:positionV>
                  <wp:extent cx="603885" cy="680085"/>
                  <wp:effectExtent l="0" t="0" r="5715" b="571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80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510C1" w:rsidRPr="003C729C" w:rsidRDefault="00B510C1" w:rsidP="00B510C1">
            <w:pPr>
              <w:pStyle w:val="a3"/>
              <w:snapToGrid w:val="0"/>
              <w:rPr>
                <w:w w:val="95"/>
                <w:sz w:val="12"/>
              </w:rPr>
            </w:pPr>
            <w:r w:rsidRPr="003C729C">
              <w:rPr>
                <w:w w:val="95"/>
                <w:sz w:val="24"/>
              </w:rPr>
              <w:t>ФЕДЕРАЛЬНАЯ</w:t>
            </w:r>
            <w:r w:rsidRPr="003C729C">
              <w:rPr>
                <w:w w:val="95"/>
                <w:sz w:val="24"/>
              </w:rPr>
              <w:br/>
              <w:t>АНТИМОНОПОЛЬНАЯ СЛУЖБА</w:t>
            </w:r>
          </w:p>
          <w:p w:rsidR="00B510C1" w:rsidRPr="003C729C" w:rsidRDefault="00B510C1" w:rsidP="00B510C1">
            <w:pPr>
              <w:jc w:val="center"/>
              <w:rPr>
                <w:b/>
                <w:w w:val="95"/>
                <w:sz w:val="12"/>
              </w:rPr>
            </w:pPr>
          </w:p>
          <w:p w:rsidR="00B510C1" w:rsidRPr="003C729C" w:rsidRDefault="00B510C1" w:rsidP="00B510C1">
            <w:pPr>
              <w:jc w:val="center"/>
              <w:rPr>
                <w:b/>
                <w:w w:val="95"/>
                <w:sz w:val="24"/>
              </w:rPr>
            </w:pPr>
            <w:r w:rsidRPr="003C729C">
              <w:rPr>
                <w:b/>
                <w:w w:val="95"/>
                <w:sz w:val="24"/>
              </w:rPr>
              <w:t>УПРАВЛЕНИЕ</w:t>
            </w:r>
          </w:p>
          <w:p w:rsidR="00B510C1" w:rsidRPr="003C729C" w:rsidRDefault="00B510C1" w:rsidP="00B510C1">
            <w:pPr>
              <w:jc w:val="center"/>
              <w:rPr>
                <w:b/>
                <w:w w:val="95"/>
                <w:sz w:val="16"/>
              </w:rPr>
            </w:pPr>
            <w:r w:rsidRPr="003C729C">
              <w:rPr>
                <w:b/>
                <w:w w:val="95"/>
                <w:sz w:val="24"/>
              </w:rPr>
              <w:t>Федеральной антимонопольной службы</w:t>
            </w:r>
            <w:r w:rsidRPr="003C729C">
              <w:rPr>
                <w:b/>
                <w:w w:val="95"/>
              </w:rPr>
              <w:t xml:space="preserve"> </w:t>
            </w:r>
            <w:r w:rsidRPr="003C729C">
              <w:rPr>
                <w:b/>
                <w:w w:val="95"/>
                <w:sz w:val="24"/>
              </w:rPr>
              <w:t>по Калининградской области</w:t>
            </w:r>
          </w:p>
          <w:p w:rsidR="00B510C1" w:rsidRPr="003C729C" w:rsidRDefault="00B510C1" w:rsidP="00B510C1">
            <w:pPr>
              <w:jc w:val="center"/>
              <w:rPr>
                <w:b/>
                <w:w w:val="95"/>
                <w:sz w:val="16"/>
              </w:rPr>
            </w:pPr>
          </w:p>
          <w:p w:rsidR="00B510C1" w:rsidRPr="003C729C" w:rsidRDefault="00B510C1" w:rsidP="00B510C1">
            <w:pPr>
              <w:jc w:val="center"/>
              <w:rPr>
                <w:w w:val="95"/>
                <w:sz w:val="18"/>
              </w:rPr>
            </w:pPr>
            <w:r w:rsidRPr="003C729C">
              <w:rPr>
                <w:w w:val="95"/>
                <w:sz w:val="18"/>
              </w:rPr>
              <w:t>ул.</w:t>
            </w:r>
            <w:r w:rsidR="0069513C">
              <w:rPr>
                <w:w w:val="95"/>
                <w:sz w:val="18"/>
              </w:rPr>
              <w:t xml:space="preserve"> </w:t>
            </w:r>
            <w:r w:rsidRPr="003C729C">
              <w:rPr>
                <w:w w:val="95"/>
                <w:sz w:val="18"/>
              </w:rPr>
              <w:t xml:space="preserve">Барнаульская 4, г. Калининград, 236006, </w:t>
            </w:r>
          </w:p>
          <w:p w:rsidR="00B510C1" w:rsidRPr="003C729C" w:rsidRDefault="00B510C1" w:rsidP="00B510C1">
            <w:pPr>
              <w:jc w:val="center"/>
              <w:rPr>
                <w:w w:val="95"/>
                <w:sz w:val="18"/>
              </w:rPr>
            </w:pPr>
            <w:r w:rsidRPr="003C729C">
              <w:rPr>
                <w:w w:val="95"/>
                <w:sz w:val="18"/>
              </w:rPr>
              <w:t>бокс № 5033</w:t>
            </w:r>
          </w:p>
          <w:p w:rsidR="00B510C1" w:rsidRPr="003C729C" w:rsidRDefault="00B510C1" w:rsidP="00B510C1">
            <w:pPr>
              <w:jc w:val="center"/>
              <w:rPr>
                <w:w w:val="95"/>
                <w:sz w:val="18"/>
              </w:rPr>
            </w:pPr>
            <w:r w:rsidRPr="003C729C">
              <w:rPr>
                <w:w w:val="95"/>
                <w:sz w:val="18"/>
              </w:rPr>
              <w:t>тел. (4012) 53-72-01, факс (4012) 53-72-00</w:t>
            </w:r>
          </w:p>
          <w:p w:rsidR="00B510C1" w:rsidRPr="009562E6" w:rsidRDefault="00B510C1" w:rsidP="00B510C1">
            <w:pPr>
              <w:jc w:val="center"/>
              <w:rPr>
                <w:w w:val="95"/>
                <w:sz w:val="18"/>
              </w:rPr>
            </w:pPr>
            <w:r w:rsidRPr="003C729C">
              <w:rPr>
                <w:w w:val="95"/>
                <w:sz w:val="18"/>
                <w:lang w:val="en-US"/>
              </w:rPr>
              <w:t>e</w:t>
            </w:r>
            <w:r w:rsidRPr="009562E6">
              <w:rPr>
                <w:w w:val="95"/>
                <w:sz w:val="18"/>
              </w:rPr>
              <w:t>-</w:t>
            </w:r>
            <w:r w:rsidRPr="003C729C">
              <w:rPr>
                <w:w w:val="95"/>
                <w:sz w:val="18"/>
                <w:lang w:val="en-US"/>
              </w:rPr>
              <w:t>mail</w:t>
            </w:r>
            <w:r w:rsidRPr="009562E6">
              <w:rPr>
                <w:w w:val="95"/>
                <w:sz w:val="18"/>
              </w:rPr>
              <w:t xml:space="preserve">: </w:t>
            </w:r>
            <w:r w:rsidRPr="003C729C">
              <w:rPr>
                <w:w w:val="95"/>
                <w:sz w:val="18"/>
                <w:lang w:val="en-US"/>
              </w:rPr>
              <w:t>to</w:t>
            </w:r>
            <w:r w:rsidRPr="009562E6">
              <w:rPr>
                <w:w w:val="95"/>
                <w:sz w:val="18"/>
              </w:rPr>
              <w:t>39@</w:t>
            </w:r>
            <w:r w:rsidRPr="003C729C">
              <w:rPr>
                <w:w w:val="95"/>
                <w:sz w:val="18"/>
                <w:lang w:val="en-US"/>
              </w:rPr>
              <w:t>fas</w:t>
            </w:r>
            <w:r w:rsidRPr="009562E6">
              <w:rPr>
                <w:w w:val="95"/>
                <w:sz w:val="18"/>
              </w:rPr>
              <w:t>.</w:t>
            </w:r>
            <w:r w:rsidRPr="003C729C">
              <w:rPr>
                <w:w w:val="95"/>
                <w:sz w:val="18"/>
                <w:lang w:val="en-US"/>
              </w:rPr>
              <w:t>gov</w:t>
            </w:r>
            <w:r w:rsidRPr="009562E6">
              <w:rPr>
                <w:w w:val="95"/>
                <w:sz w:val="18"/>
              </w:rPr>
              <w:t>.</w:t>
            </w:r>
            <w:r w:rsidRPr="003C729C">
              <w:rPr>
                <w:w w:val="95"/>
                <w:sz w:val="18"/>
                <w:lang w:val="en-US"/>
              </w:rPr>
              <w:t>ru</w:t>
            </w:r>
          </w:p>
          <w:p w:rsidR="00B510C1" w:rsidRPr="009562E6" w:rsidRDefault="00B510C1" w:rsidP="00B510C1">
            <w:pPr>
              <w:jc w:val="center"/>
              <w:rPr>
                <w:sz w:val="16"/>
                <w:szCs w:val="16"/>
              </w:rPr>
            </w:pPr>
          </w:p>
          <w:p w:rsidR="00B510C1" w:rsidRDefault="00B510C1" w:rsidP="00B510C1">
            <w:pPr>
              <w:rPr>
                <w:b/>
                <w:sz w:val="22"/>
                <w:szCs w:val="22"/>
              </w:rPr>
            </w:pPr>
            <w:r w:rsidRPr="009562E6">
              <w:rPr>
                <w:b/>
                <w:sz w:val="24"/>
              </w:rPr>
              <w:t xml:space="preserve">     </w:t>
            </w:r>
            <w:r>
              <w:rPr>
                <w:b/>
                <w:sz w:val="24"/>
              </w:rPr>
              <w:t xml:space="preserve">от </w:t>
            </w:r>
            <w:r>
              <w:rPr>
                <w:b/>
                <w:sz w:val="22"/>
                <w:szCs w:val="22"/>
              </w:rPr>
              <w:t xml:space="preserve">_____________ №  ___________  </w:t>
            </w:r>
          </w:p>
          <w:p w:rsidR="00B510C1" w:rsidRPr="003C729C" w:rsidRDefault="00B510C1" w:rsidP="00B510C1">
            <w:pPr>
              <w:jc w:val="center"/>
              <w:rPr>
                <w:sz w:val="16"/>
                <w:szCs w:val="16"/>
              </w:rPr>
            </w:pPr>
          </w:p>
          <w:p w:rsidR="00B510C1" w:rsidRDefault="00B510C1" w:rsidP="00B510C1">
            <w:pPr>
              <w:jc w:val="center"/>
            </w:pPr>
            <w:r>
              <w:rPr>
                <w:b/>
                <w:sz w:val="22"/>
                <w:szCs w:val="22"/>
              </w:rPr>
              <w:t xml:space="preserve">   на №__________  от  _______________</w:t>
            </w:r>
          </w:p>
        </w:tc>
        <w:tc>
          <w:tcPr>
            <w:tcW w:w="5286" w:type="dxa"/>
            <w:shd w:val="clear" w:color="auto" w:fill="auto"/>
          </w:tcPr>
          <w:p w:rsidR="0050581B" w:rsidRPr="00AB6A07" w:rsidRDefault="0069513C" w:rsidP="0069513C">
            <w:pPr>
              <w:snapToGrid w:val="0"/>
              <w:rPr>
                <w:b/>
                <w:sz w:val="24"/>
                <w:szCs w:val="24"/>
              </w:rPr>
            </w:pPr>
            <w:r>
              <w:rPr>
                <w:b/>
                <w:sz w:val="25"/>
                <w:szCs w:val="25"/>
              </w:rPr>
              <w:t xml:space="preserve">       </w:t>
            </w:r>
            <w:r w:rsidR="0050581B" w:rsidRPr="00AB6A07">
              <w:rPr>
                <w:b/>
                <w:sz w:val="24"/>
                <w:szCs w:val="24"/>
              </w:rPr>
              <w:t>Заказчик:</w:t>
            </w:r>
          </w:p>
          <w:p w:rsidR="003319A0" w:rsidRDefault="003319A0" w:rsidP="003319A0">
            <w:pPr>
              <w:snapToGrid w:val="0"/>
              <w:ind w:left="413"/>
              <w:rPr>
                <w:sz w:val="22"/>
                <w:szCs w:val="22"/>
              </w:rPr>
            </w:pPr>
            <w:r>
              <w:rPr>
                <w:sz w:val="22"/>
                <w:szCs w:val="22"/>
              </w:rPr>
              <w:t>Государственное бюджетное учреждение здравоохранения «Городская клиническая больница скорой медицинской помощи»</w:t>
            </w:r>
          </w:p>
          <w:p w:rsidR="003319A0" w:rsidRDefault="001F4789" w:rsidP="003319A0">
            <w:pPr>
              <w:snapToGrid w:val="0"/>
              <w:ind w:left="413"/>
              <w:rPr>
                <w:sz w:val="22"/>
                <w:szCs w:val="22"/>
              </w:rPr>
            </w:pPr>
            <w:hyperlink r:id="rId9" w:history="1">
              <w:r w:rsidR="003319A0" w:rsidRPr="00AD72D4">
                <w:rPr>
                  <w:rStyle w:val="ab"/>
                  <w:sz w:val="22"/>
                  <w:szCs w:val="22"/>
                  <w:lang w:val="en-US"/>
                </w:rPr>
                <w:t>gkb</w:t>
              </w:r>
              <w:r w:rsidR="003319A0" w:rsidRPr="00AD72D4">
                <w:rPr>
                  <w:rStyle w:val="ab"/>
                  <w:sz w:val="22"/>
                  <w:szCs w:val="22"/>
                </w:rPr>
                <w:t>-</w:t>
              </w:r>
              <w:r w:rsidR="003319A0" w:rsidRPr="00AD72D4">
                <w:rPr>
                  <w:rStyle w:val="ab"/>
                  <w:sz w:val="22"/>
                  <w:szCs w:val="22"/>
                  <w:lang w:val="en-US"/>
                </w:rPr>
                <w:t>smp</w:t>
              </w:r>
              <w:r w:rsidR="003319A0" w:rsidRPr="00AD72D4">
                <w:rPr>
                  <w:rStyle w:val="ab"/>
                  <w:sz w:val="22"/>
                  <w:szCs w:val="22"/>
                </w:rPr>
                <w:t>@</w:t>
              </w:r>
              <w:r w:rsidR="003319A0" w:rsidRPr="00AD72D4">
                <w:rPr>
                  <w:rStyle w:val="ab"/>
                  <w:sz w:val="22"/>
                  <w:szCs w:val="22"/>
                  <w:lang w:val="en-US"/>
                </w:rPr>
                <w:t>infomed</w:t>
              </w:r>
              <w:r w:rsidR="003319A0" w:rsidRPr="00AD72D4">
                <w:rPr>
                  <w:rStyle w:val="ab"/>
                  <w:sz w:val="22"/>
                  <w:szCs w:val="22"/>
                </w:rPr>
                <w:t>39.</w:t>
              </w:r>
              <w:r w:rsidR="003319A0" w:rsidRPr="00AD72D4">
                <w:rPr>
                  <w:rStyle w:val="ab"/>
                  <w:sz w:val="22"/>
                  <w:szCs w:val="22"/>
                  <w:lang w:val="en-US"/>
                </w:rPr>
                <w:t>ru</w:t>
              </w:r>
            </w:hyperlink>
            <w:r w:rsidR="003319A0">
              <w:rPr>
                <w:sz w:val="22"/>
                <w:szCs w:val="22"/>
              </w:rPr>
              <w:t xml:space="preserve"> </w:t>
            </w:r>
          </w:p>
          <w:p w:rsidR="003319A0" w:rsidRDefault="003319A0" w:rsidP="003319A0">
            <w:pPr>
              <w:snapToGrid w:val="0"/>
              <w:ind w:left="413"/>
              <w:rPr>
                <w:sz w:val="22"/>
                <w:szCs w:val="22"/>
              </w:rPr>
            </w:pPr>
          </w:p>
          <w:p w:rsidR="003319A0" w:rsidRDefault="003319A0" w:rsidP="003319A0">
            <w:pPr>
              <w:snapToGrid w:val="0"/>
              <w:ind w:left="413"/>
              <w:rPr>
                <w:b/>
                <w:sz w:val="22"/>
                <w:szCs w:val="22"/>
              </w:rPr>
            </w:pPr>
            <w:r>
              <w:rPr>
                <w:b/>
                <w:sz w:val="22"/>
                <w:szCs w:val="22"/>
              </w:rPr>
              <w:t>Уполномоченн</w:t>
            </w:r>
            <w:r w:rsidR="00BE3491">
              <w:rPr>
                <w:b/>
                <w:sz w:val="22"/>
                <w:szCs w:val="22"/>
              </w:rPr>
              <w:t>ое</w:t>
            </w:r>
            <w:r>
              <w:rPr>
                <w:b/>
                <w:sz w:val="22"/>
                <w:szCs w:val="22"/>
              </w:rPr>
              <w:t xml:space="preserve"> </w:t>
            </w:r>
            <w:r w:rsidR="00BE3491">
              <w:rPr>
                <w:b/>
                <w:sz w:val="22"/>
                <w:szCs w:val="22"/>
              </w:rPr>
              <w:t>учреждение</w:t>
            </w:r>
            <w:r>
              <w:rPr>
                <w:b/>
                <w:sz w:val="22"/>
                <w:szCs w:val="22"/>
              </w:rPr>
              <w:t>:</w:t>
            </w:r>
          </w:p>
          <w:p w:rsidR="003319A0" w:rsidRDefault="003319A0" w:rsidP="003319A0">
            <w:pPr>
              <w:snapToGrid w:val="0"/>
              <w:ind w:left="413"/>
              <w:rPr>
                <w:sz w:val="22"/>
                <w:szCs w:val="22"/>
              </w:rPr>
            </w:pPr>
            <w:r>
              <w:rPr>
                <w:sz w:val="22"/>
                <w:szCs w:val="22"/>
              </w:rPr>
              <w:t>Государственное казенное учреждение Калининградской области «Центр обеспечения организации и проведения торгов»</w:t>
            </w:r>
          </w:p>
          <w:p w:rsidR="003319A0" w:rsidRDefault="001F4789" w:rsidP="003319A0">
            <w:pPr>
              <w:snapToGrid w:val="0"/>
              <w:ind w:left="413"/>
              <w:rPr>
                <w:sz w:val="22"/>
                <w:szCs w:val="22"/>
                <w:u w:val="single"/>
                <w:shd w:val="clear" w:color="auto" w:fill="FFFFFF"/>
              </w:rPr>
            </w:pPr>
            <w:hyperlink r:id="rId10" w:history="1">
              <w:r w:rsidR="003319A0" w:rsidRPr="00812832">
                <w:rPr>
                  <w:rStyle w:val="ab"/>
                  <w:sz w:val="22"/>
                  <w:szCs w:val="22"/>
                </w:rPr>
                <w:t>gkuct@gov39.ru</w:t>
              </w:r>
            </w:hyperlink>
          </w:p>
          <w:p w:rsidR="003319A0" w:rsidRDefault="003319A0" w:rsidP="003319A0">
            <w:pPr>
              <w:snapToGrid w:val="0"/>
              <w:ind w:left="413"/>
              <w:rPr>
                <w:b/>
                <w:sz w:val="22"/>
                <w:szCs w:val="22"/>
              </w:rPr>
            </w:pPr>
          </w:p>
          <w:p w:rsidR="003319A0" w:rsidRPr="00401599" w:rsidRDefault="003319A0" w:rsidP="003319A0">
            <w:pPr>
              <w:snapToGrid w:val="0"/>
              <w:ind w:left="413"/>
              <w:rPr>
                <w:b/>
                <w:sz w:val="22"/>
                <w:szCs w:val="22"/>
              </w:rPr>
            </w:pPr>
            <w:r w:rsidRPr="00401599">
              <w:rPr>
                <w:b/>
                <w:sz w:val="22"/>
                <w:szCs w:val="22"/>
              </w:rPr>
              <w:t xml:space="preserve">Заявитель: </w:t>
            </w:r>
          </w:p>
          <w:p w:rsidR="003319A0" w:rsidRPr="00D90B10" w:rsidRDefault="003319A0" w:rsidP="003319A0">
            <w:pPr>
              <w:snapToGrid w:val="0"/>
              <w:ind w:left="413"/>
              <w:rPr>
                <w:sz w:val="22"/>
                <w:szCs w:val="22"/>
                <w:lang w:eastAsia="ru-RU"/>
              </w:rPr>
            </w:pPr>
            <w:r w:rsidRPr="00401599">
              <w:rPr>
                <w:sz w:val="22"/>
                <w:szCs w:val="22"/>
              </w:rPr>
              <w:t xml:space="preserve">ООО </w:t>
            </w:r>
            <w:r w:rsidRPr="00F467D7">
              <w:rPr>
                <w:sz w:val="22"/>
                <w:szCs w:val="22"/>
              </w:rPr>
              <w:t>«</w:t>
            </w:r>
            <w:r>
              <w:rPr>
                <w:sz w:val="22"/>
                <w:szCs w:val="22"/>
              </w:rPr>
              <w:t>Консультационно-диагностическое бюро «Ортомед</w:t>
            </w:r>
            <w:r w:rsidRPr="00F467D7">
              <w:rPr>
                <w:sz w:val="22"/>
                <w:szCs w:val="22"/>
              </w:rPr>
              <w:t>»</w:t>
            </w:r>
          </w:p>
          <w:p w:rsidR="003319A0" w:rsidRPr="00401599" w:rsidRDefault="001F4789" w:rsidP="003319A0">
            <w:pPr>
              <w:snapToGrid w:val="0"/>
              <w:ind w:left="413"/>
              <w:rPr>
                <w:sz w:val="22"/>
                <w:szCs w:val="22"/>
                <w:lang w:eastAsia="ru-RU"/>
              </w:rPr>
            </w:pPr>
            <w:hyperlink r:id="rId11" w:history="1">
              <w:r w:rsidR="003319A0" w:rsidRPr="00AD72D4">
                <w:rPr>
                  <w:rStyle w:val="ab"/>
                  <w:sz w:val="22"/>
                  <w:szCs w:val="22"/>
                  <w:lang w:val="en-US" w:eastAsia="ru-RU"/>
                </w:rPr>
                <w:t>kdbortomed</w:t>
              </w:r>
              <w:r w:rsidR="003319A0" w:rsidRPr="00AD72D4">
                <w:rPr>
                  <w:rStyle w:val="ab"/>
                  <w:sz w:val="22"/>
                  <w:szCs w:val="22"/>
                  <w:lang w:eastAsia="ru-RU"/>
                </w:rPr>
                <w:t>@</w:t>
              </w:r>
              <w:r w:rsidR="003319A0" w:rsidRPr="00AD72D4">
                <w:rPr>
                  <w:rStyle w:val="ab"/>
                  <w:sz w:val="22"/>
                  <w:szCs w:val="22"/>
                  <w:lang w:val="en-US" w:eastAsia="ru-RU"/>
                </w:rPr>
                <w:t>mail</w:t>
              </w:r>
              <w:r w:rsidR="003319A0" w:rsidRPr="00AD72D4">
                <w:rPr>
                  <w:rStyle w:val="ab"/>
                  <w:sz w:val="22"/>
                  <w:szCs w:val="22"/>
                  <w:lang w:eastAsia="ru-RU"/>
                </w:rPr>
                <w:t>.</w:t>
              </w:r>
              <w:r w:rsidR="003319A0" w:rsidRPr="00AD72D4">
                <w:rPr>
                  <w:rStyle w:val="ab"/>
                  <w:sz w:val="22"/>
                  <w:szCs w:val="22"/>
                  <w:lang w:val="en-US" w:eastAsia="ru-RU"/>
                </w:rPr>
                <w:t>ru</w:t>
              </w:r>
            </w:hyperlink>
            <w:r w:rsidR="003319A0">
              <w:rPr>
                <w:sz w:val="22"/>
                <w:szCs w:val="22"/>
                <w:lang w:eastAsia="ru-RU"/>
              </w:rPr>
              <w:t xml:space="preserve"> </w:t>
            </w:r>
          </w:p>
          <w:p w:rsidR="003319A0" w:rsidRPr="00112F1D" w:rsidRDefault="003319A0" w:rsidP="003319A0">
            <w:pPr>
              <w:snapToGrid w:val="0"/>
              <w:ind w:left="413"/>
              <w:rPr>
                <w:sz w:val="22"/>
                <w:szCs w:val="22"/>
                <w:u w:val="single"/>
              </w:rPr>
            </w:pPr>
          </w:p>
          <w:p w:rsidR="003319A0" w:rsidRPr="00401599" w:rsidRDefault="003319A0" w:rsidP="003319A0">
            <w:pPr>
              <w:snapToGrid w:val="0"/>
              <w:ind w:left="413"/>
              <w:rPr>
                <w:b/>
                <w:sz w:val="22"/>
                <w:szCs w:val="22"/>
              </w:rPr>
            </w:pPr>
            <w:r w:rsidRPr="00401599">
              <w:rPr>
                <w:b/>
                <w:sz w:val="22"/>
                <w:szCs w:val="22"/>
              </w:rPr>
              <w:t xml:space="preserve">Оператор электронной площадки: </w:t>
            </w:r>
          </w:p>
          <w:p w:rsidR="003319A0" w:rsidRPr="0013075E" w:rsidRDefault="003319A0" w:rsidP="003319A0">
            <w:pPr>
              <w:tabs>
                <w:tab w:val="left" w:pos="2104"/>
              </w:tabs>
              <w:snapToGrid w:val="0"/>
              <w:ind w:left="413"/>
              <w:jc w:val="both"/>
              <w:rPr>
                <w:sz w:val="24"/>
              </w:rPr>
            </w:pPr>
            <w:r>
              <w:rPr>
                <w:sz w:val="22"/>
                <w:szCs w:val="22"/>
              </w:rPr>
              <w:t>ООО «РТС-Тендер»</w:t>
            </w:r>
            <w:r>
              <w:rPr>
                <w:sz w:val="24"/>
              </w:rPr>
              <w:tab/>
            </w:r>
          </w:p>
          <w:p w:rsidR="00B510C1" w:rsidRPr="0050581B" w:rsidRDefault="001F4789" w:rsidP="003319A0">
            <w:pPr>
              <w:snapToGrid w:val="0"/>
              <w:ind w:left="413"/>
              <w:jc w:val="both"/>
              <w:rPr>
                <w:sz w:val="24"/>
                <w:u w:val="single"/>
              </w:rPr>
            </w:pPr>
            <w:hyperlink r:id="rId12" w:history="1">
              <w:r w:rsidR="003319A0" w:rsidRPr="00CD3451">
                <w:rPr>
                  <w:rStyle w:val="ab"/>
                  <w:sz w:val="22"/>
                  <w:szCs w:val="22"/>
                  <w:lang w:val="en-US"/>
                </w:rPr>
                <w:t>ko</w:t>
              </w:r>
              <w:r w:rsidR="003319A0" w:rsidRPr="00112F1D">
                <w:rPr>
                  <w:rStyle w:val="ab"/>
                  <w:sz w:val="22"/>
                  <w:szCs w:val="22"/>
                </w:rPr>
                <w:t>@</w:t>
              </w:r>
              <w:r w:rsidR="003319A0" w:rsidRPr="00CD3451">
                <w:rPr>
                  <w:rStyle w:val="ab"/>
                  <w:sz w:val="22"/>
                  <w:szCs w:val="22"/>
                  <w:lang w:val="en-US"/>
                </w:rPr>
                <w:t>rts</w:t>
              </w:r>
              <w:r w:rsidR="003319A0" w:rsidRPr="00112F1D">
                <w:rPr>
                  <w:rStyle w:val="ab"/>
                  <w:sz w:val="22"/>
                  <w:szCs w:val="22"/>
                </w:rPr>
                <w:t>-</w:t>
              </w:r>
              <w:r w:rsidR="003319A0" w:rsidRPr="00CD3451">
                <w:rPr>
                  <w:rStyle w:val="ab"/>
                  <w:sz w:val="22"/>
                  <w:szCs w:val="22"/>
                  <w:lang w:val="en-US"/>
                </w:rPr>
                <w:t>tender</w:t>
              </w:r>
              <w:r w:rsidR="003319A0" w:rsidRPr="00112F1D">
                <w:rPr>
                  <w:rStyle w:val="ab"/>
                  <w:sz w:val="22"/>
                  <w:szCs w:val="22"/>
                </w:rPr>
                <w:t>.</w:t>
              </w:r>
              <w:r w:rsidR="003319A0" w:rsidRPr="00CD3451">
                <w:rPr>
                  <w:rStyle w:val="ab"/>
                  <w:sz w:val="22"/>
                  <w:szCs w:val="22"/>
                  <w:lang w:val="en-US"/>
                </w:rPr>
                <w:t>ru</w:t>
              </w:r>
            </w:hyperlink>
          </w:p>
        </w:tc>
      </w:tr>
    </w:tbl>
    <w:p w:rsidR="002A3F3F" w:rsidRDefault="002A3F3F" w:rsidP="00B510C1">
      <w:pPr>
        <w:pStyle w:val="af6"/>
        <w:spacing w:after="120"/>
        <w:rPr>
          <w:b/>
          <w:sz w:val="25"/>
          <w:szCs w:val="25"/>
        </w:rPr>
      </w:pPr>
    </w:p>
    <w:p w:rsidR="00E955AC" w:rsidRPr="00AB6A07" w:rsidRDefault="00655E48" w:rsidP="00F35AEB">
      <w:pPr>
        <w:pStyle w:val="af6"/>
        <w:spacing w:after="120"/>
        <w:ind w:hanging="425"/>
        <w:jc w:val="center"/>
        <w:rPr>
          <w:b/>
          <w:sz w:val="24"/>
          <w:szCs w:val="24"/>
        </w:rPr>
      </w:pPr>
      <w:r w:rsidRPr="00AB6A07">
        <w:rPr>
          <w:b/>
          <w:sz w:val="24"/>
          <w:szCs w:val="24"/>
        </w:rPr>
        <w:t>РЕШЕНИЕ</w:t>
      </w:r>
      <w:r w:rsidR="00173027" w:rsidRPr="00AB6A07">
        <w:rPr>
          <w:b/>
          <w:sz w:val="24"/>
          <w:szCs w:val="24"/>
        </w:rPr>
        <w:t xml:space="preserve"> № </w:t>
      </w:r>
      <w:r w:rsidR="0050581B" w:rsidRPr="00AB6A07">
        <w:rPr>
          <w:b/>
          <w:sz w:val="24"/>
          <w:szCs w:val="24"/>
        </w:rPr>
        <w:t>039/06/</w:t>
      </w:r>
      <w:r w:rsidR="003748A1">
        <w:rPr>
          <w:b/>
          <w:sz w:val="24"/>
          <w:szCs w:val="24"/>
        </w:rPr>
        <w:t>33-</w:t>
      </w:r>
      <w:r w:rsidR="00BE3491">
        <w:rPr>
          <w:b/>
          <w:sz w:val="24"/>
          <w:szCs w:val="24"/>
        </w:rPr>
        <w:t>770</w:t>
      </w:r>
      <w:r w:rsidR="00F35AEB" w:rsidRPr="00AB6A07">
        <w:rPr>
          <w:b/>
          <w:sz w:val="24"/>
          <w:szCs w:val="24"/>
        </w:rPr>
        <w:t>/2020</w:t>
      </w:r>
    </w:p>
    <w:p w:rsidR="00655E48" w:rsidRPr="0069513C" w:rsidRDefault="00B510C1" w:rsidP="009562E6">
      <w:pPr>
        <w:pStyle w:val="af6"/>
        <w:rPr>
          <w:sz w:val="20"/>
          <w:szCs w:val="20"/>
        </w:rPr>
      </w:pPr>
      <w:r w:rsidRPr="0069513C">
        <w:rPr>
          <w:sz w:val="20"/>
          <w:szCs w:val="20"/>
        </w:rPr>
        <w:t xml:space="preserve">Резолютивная часть объявлена </w:t>
      </w:r>
      <w:r w:rsidR="00BE3491">
        <w:rPr>
          <w:sz w:val="20"/>
          <w:szCs w:val="20"/>
        </w:rPr>
        <w:t>29</w:t>
      </w:r>
      <w:r w:rsidR="0069513C" w:rsidRPr="0069513C">
        <w:rPr>
          <w:sz w:val="20"/>
          <w:szCs w:val="20"/>
        </w:rPr>
        <w:t>.0</w:t>
      </w:r>
      <w:r w:rsidR="00BE3491">
        <w:rPr>
          <w:sz w:val="20"/>
          <w:szCs w:val="20"/>
        </w:rPr>
        <w:t>7</w:t>
      </w:r>
      <w:r w:rsidR="00F35AEB" w:rsidRPr="0069513C">
        <w:rPr>
          <w:sz w:val="20"/>
          <w:szCs w:val="20"/>
        </w:rPr>
        <w:t>.2020</w:t>
      </w:r>
      <w:r w:rsidR="00E955AC" w:rsidRPr="0069513C">
        <w:rPr>
          <w:sz w:val="20"/>
          <w:szCs w:val="20"/>
        </w:rPr>
        <w:t xml:space="preserve">                              </w:t>
      </w:r>
      <w:r w:rsidR="00695EF3" w:rsidRPr="0069513C">
        <w:rPr>
          <w:sz w:val="20"/>
          <w:szCs w:val="20"/>
        </w:rPr>
        <w:t xml:space="preserve">           </w:t>
      </w:r>
      <w:r w:rsidR="007735A8" w:rsidRPr="0069513C">
        <w:rPr>
          <w:sz w:val="20"/>
          <w:szCs w:val="20"/>
        </w:rPr>
        <w:t xml:space="preserve">     </w:t>
      </w:r>
      <w:r w:rsidR="009562E6" w:rsidRPr="0069513C">
        <w:rPr>
          <w:sz w:val="20"/>
          <w:szCs w:val="20"/>
        </w:rPr>
        <w:t xml:space="preserve">            </w:t>
      </w:r>
      <w:r w:rsidR="00AB6A07" w:rsidRPr="0069513C">
        <w:rPr>
          <w:sz w:val="20"/>
          <w:szCs w:val="20"/>
        </w:rPr>
        <w:t xml:space="preserve">       </w:t>
      </w:r>
      <w:r w:rsidR="0069513C">
        <w:rPr>
          <w:sz w:val="20"/>
          <w:szCs w:val="20"/>
        </w:rPr>
        <w:t xml:space="preserve">                                </w:t>
      </w:r>
      <w:r w:rsidR="00E955AC" w:rsidRPr="0069513C">
        <w:rPr>
          <w:sz w:val="20"/>
          <w:szCs w:val="20"/>
        </w:rPr>
        <w:t>г. Калининград</w:t>
      </w:r>
    </w:p>
    <w:p w:rsidR="00E955AC" w:rsidRPr="0069513C" w:rsidRDefault="00780C24" w:rsidP="009562E6">
      <w:pPr>
        <w:pStyle w:val="a5"/>
        <w:spacing w:after="120"/>
        <w:ind w:firstLine="0"/>
        <w:rPr>
          <w:sz w:val="20"/>
        </w:rPr>
      </w:pPr>
      <w:r w:rsidRPr="0069513C">
        <w:rPr>
          <w:sz w:val="20"/>
        </w:rPr>
        <w:t>Изготовлено в п</w:t>
      </w:r>
      <w:r w:rsidR="00B510C1" w:rsidRPr="0069513C">
        <w:rPr>
          <w:sz w:val="20"/>
        </w:rPr>
        <w:t xml:space="preserve">олном объеме </w:t>
      </w:r>
      <w:r w:rsidR="00BE3491">
        <w:rPr>
          <w:sz w:val="20"/>
        </w:rPr>
        <w:t>03</w:t>
      </w:r>
      <w:r w:rsidR="0050581B" w:rsidRPr="0069513C">
        <w:rPr>
          <w:sz w:val="20"/>
        </w:rPr>
        <w:t>.</w:t>
      </w:r>
      <w:r w:rsidR="00BE3491">
        <w:rPr>
          <w:sz w:val="20"/>
        </w:rPr>
        <w:t>08</w:t>
      </w:r>
      <w:r w:rsidR="00F35AEB" w:rsidRPr="0069513C">
        <w:rPr>
          <w:sz w:val="20"/>
        </w:rPr>
        <w:t>.2020</w:t>
      </w:r>
    </w:p>
    <w:p w:rsidR="00924BB2" w:rsidRPr="00F72C84" w:rsidRDefault="00924BB2" w:rsidP="005754B9">
      <w:pPr>
        <w:pStyle w:val="a5"/>
        <w:ind w:firstLine="709"/>
        <w:rPr>
          <w:sz w:val="23"/>
          <w:szCs w:val="23"/>
        </w:rPr>
      </w:pPr>
      <w:r w:rsidRPr="00F72C84">
        <w:rPr>
          <w:sz w:val="23"/>
          <w:szCs w:val="23"/>
        </w:rPr>
        <w:t>Комиссия Управления Федеральной антимонопольной службы по Калининградской области по контролю в сфере закупок (далее - Комиссия) в составе:</w:t>
      </w:r>
    </w:p>
    <w:p w:rsidR="00F35AEB" w:rsidRPr="00F72C84" w:rsidRDefault="00F35AEB" w:rsidP="00F35AEB">
      <w:pPr>
        <w:pStyle w:val="a5"/>
        <w:ind w:firstLine="709"/>
        <w:rPr>
          <w:sz w:val="23"/>
          <w:szCs w:val="23"/>
        </w:rPr>
      </w:pPr>
      <w:r w:rsidRPr="00F72C84">
        <w:rPr>
          <w:sz w:val="23"/>
          <w:szCs w:val="23"/>
        </w:rPr>
        <w:t>Председатель Комиссии:</w:t>
      </w:r>
    </w:p>
    <w:p w:rsidR="00F35AEB" w:rsidRPr="00F72C84" w:rsidRDefault="00F35AEB" w:rsidP="00F35AEB">
      <w:pPr>
        <w:pStyle w:val="a5"/>
        <w:ind w:firstLine="709"/>
        <w:rPr>
          <w:sz w:val="23"/>
          <w:szCs w:val="23"/>
        </w:rPr>
      </w:pPr>
      <w:r w:rsidRPr="00F72C84">
        <w:rPr>
          <w:sz w:val="23"/>
          <w:szCs w:val="23"/>
        </w:rPr>
        <w:t xml:space="preserve">- </w:t>
      </w:r>
      <w:r w:rsidR="0069513C" w:rsidRPr="00F72C84">
        <w:rPr>
          <w:sz w:val="23"/>
          <w:szCs w:val="23"/>
        </w:rPr>
        <w:t>А.В. Демкин</w:t>
      </w:r>
      <w:r w:rsidR="003319A0" w:rsidRPr="00F72C84">
        <w:rPr>
          <w:sz w:val="23"/>
          <w:szCs w:val="23"/>
        </w:rPr>
        <w:t xml:space="preserve"> –</w:t>
      </w:r>
      <w:r w:rsidR="0069513C" w:rsidRPr="00F72C84">
        <w:rPr>
          <w:sz w:val="23"/>
          <w:szCs w:val="23"/>
        </w:rPr>
        <w:t xml:space="preserve"> руководитель</w:t>
      </w:r>
      <w:r w:rsidR="003319A0" w:rsidRPr="00F72C84">
        <w:rPr>
          <w:sz w:val="23"/>
          <w:szCs w:val="23"/>
        </w:rPr>
        <w:t xml:space="preserve"> Калининградского УФАС России;</w:t>
      </w:r>
    </w:p>
    <w:p w:rsidR="00F35AEB" w:rsidRPr="00F72C84" w:rsidRDefault="00F35AEB" w:rsidP="00F35AEB">
      <w:pPr>
        <w:pStyle w:val="a5"/>
        <w:ind w:firstLine="709"/>
        <w:rPr>
          <w:sz w:val="23"/>
          <w:szCs w:val="23"/>
        </w:rPr>
      </w:pPr>
      <w:r w:rsidRPr="00F72C84">
        <w:rPr>
          <w:sz w:val="23"/>
          <w:szCs w:val="23"/>
        </w:rPr>
        <w:t>Члены Комиссии:</w:t>
      </w:r>
    </w:p>
    <w:p w:rsidR="00F35AEB" w:rsidRPr="00F72C84" w:rsidRDefault="00F35AEB" w:rsidP="00F35AEB">
      <w:pPr>
        <w:pStyle w:val="a5"/>
        <w:ind w:firstLine="709"/>
        <w:rPr>
          <w:sz w:val="23"/>
          <w:szCs w:val="23"/>
        </w:rPr>
      </w:pPr>
      <w:r w:rsidRPr="00F72C84">
        <w:rPr>
          <w:sz w:val="23"/>
          <w:szCs w:val="23"/>
        </w:rPr>
        <w:t>-</w:t>
      </w:r>
      <w:r w:rsidR="00A23EF8" w:rsidRPr="00F72C84">
        <w:rPr>
          <w:sz w:val="23"/>
          <w:szCs w:val="23"/>
        </w:rPr>
        <w:t xml:space="preserve"> </w:t>
      </w:r>
      <w:r w:rsidR="00BE3491" w:rsidRPr="00F72C84">
        <w:rPr>
          <w:sz w:val="23"/>
          <w:szCs w:val="23"/>
        </w:rPr>
        <w:t>И</w:t>
      </w:r>
      <w:r w:rsidR="003748A1" w:rsidRPr="00F72C84">
        <w:rPr>
          <w:sz w:val="23"/>
          <w:szCs w:val="23"/>
        </w:rPr>
        <w:t>.</w:t>
      </w:r>
      <w:r w:rsidR="00BE3491" w:rsidRPr="00F72C84">
        <w:rPr>
          <w:sz w:val="23"/>
          <w:szCs w:val="23"/>
        </w:rPr>
        <w:t>С</w:t>
      </w:r>
      <w:r w:rsidR="003748A1" w:rsidRPr="00F72C84">
        <w:rPr>
          <w:sz w:val="23"/>
          <w:szCs w:val="23"/>
        </w:rPr>
        <w:t xml:space="preserve">. </w:t>
      </w:r>
      <w:r w:rsidR="00BE3491" w:rsidRPr="00F72C84">
        <w:rPr>
          <w:sz w:val="23"/>
          <w:szCs w:val="23"/>
        </w:rPr>
        <w:t>Шестакова</w:t>
      </w:r>
      <w:r w:rsidR="00A23EF8" w:rsidRPr="00F72C84">
        <w:rPr>
          <w:sz w:val="23"/>
          <w:szCs w:val="23"/>
        </w:rPr>
        <w:t xml:space="preserve"> </w:t>
      </w:r>
      <w:r w:rsidRPr="00F72C84">
        <w:rPr>
          <w:sz w:val="23"/>
          <w:szCs w:val="23"/>
        </w:rPr>
        <w:t xml:space="preserve">– </w:t>
      </w:r>
      <w:r w:rsidR="00BE3491" w:rsidRPr="00F72C84">
        <w:rPr>
          <w:sz w:val="23"/>
          <w:szCs w:val="23"/>
        </w:rPr>
        <w:t>заместитель руководителя – начальник</w:t>
      </w:r>
      <w:r w:rsidR="003748A1" w:rsidRPr="00F72C84">
        <w:rPr>
          <w:sz w:val="23"/>
          <w:szCs w:val="23"/>
        </w:rPr>
        <w:t xml:space="preserve"> отдела контроля органов власти, закупок и рекламы Калининградского УФАС России;</w:t>
      </w:r>
      <w:r w:rsidR="00980756" w:rsidRPr="00F72C84">
        <w:rPr>
          <w:bCs/>
          <w:iCs/>
          <w:sz w:val="23"/>
          <w:szCs w:val="23"/>
        </w:rPr>
        <w:t xml:space="preserve"> </w:t>
      </w:r>
    </w:p>
    <w:p w:rsidR="008B4A91" w:rsidRPr="00F72C84" w:rsidRDefault="003F7D49" w:rsidP="002A3F3F">
      <w:pPr>
        <w:pStyle w:val="a5"/>
        <w:ind w:firstLine="709"/>
        <w:rPr>
          <w:sz w:val="23"/>
          <w:szCs w:val="23"/>
        </w:rPr>
      </w:pPr>
      <w:r w:rsidRPr="00F72C84">
        <w:rPr>
          <w:sz w:val="23"/>
          <w:szCs w:val="23"/>
        </w:rPr>
        <w:t xml:space="preserve">- </w:t>
      </w:r>
      <w:r w:rsidR="003748A1" w:rsidRPr="00F72C84">
        <w:rPr>
          <w:sz w:val="23"/>
          <w:szCs w:val="23"/>
        </w:rPr>
        <w:t>А</w:t>
      </w:r>
      <w:r w:rsidRPr="00F72C84">
        <w:rPr>
          <w:sz w:val="23"/>
          <w:szCs w:val="23"/>
        </w:rPr>
        <w:t>.</w:t>
      </w:r>
      <w:r w:rsidR="003748A1" w:rsidRPr="00F72C84">
        <w:rPr>
          <w:sz w:val="23"/>
          <w:szCs w:val="23"/>
        </w:rPr>
        <w:t>В</w:t>
      </w:r>
      <w:r w:rsidRPr="00F72C84">
        <w:rPr>
          <w:sz w:val="23"/>
          <w:szCs w:val="23"/>
        </w:rPr>
        <w:t xml:space="preserve">. </w:t>
      </w:r>
      <w:r w:rsidR="003748A1" w:rsidRPr="00F72C84">
        <w:rPr>
          <w:sz w:val="23"/>
          <w:szCs w:val="23"/>
        </w:rPr>
        <w:t>Ярушин</w:t>
      </w:r>
      <w:r w:rsidR="00F35AEB" w:rsidRPr="00F72C84">
        <w:rPr>
          <w:sz w:val="23"/>
          <w:szCs w:val="23"/>
        </w:rPr>
        <w:t xml:space="preserve"> – </w:t>
      </w:r>
      <w:r w:rsidR="003748A1" w:rsidRPr="00F72C84">
        <w:rPr>
          <w:sz w:val="23"/>
          <w:szCs w:val="23"/>
        </w:rPr>
        <w:t>старший специалист 1 разряда</w:t>
      </w:r>
      <w:r w:rsidRPr="00F72C84">
        <w:rPr>
          <w:sz w:val="23"/>
          <w:szCs w:val="23"/>
        </w:rPr>
        <w:t xml:space="preserve"> </w:t>
      </w:r>
      <w:r w:rsidR="002A3F3F" w:rsidRPr="00F72C84">
        <w:rPr>
          <w:sz w:val="23"/>
          <w:szCs w:val="23"/>
        </w:rPr>
        <w:t xml:space="preserve">отдела </w:t>
      </w:r>
      <w:r w:rsidR="00F35AEB" w:rsidRPr="00F72C84">
        <w:rPr>
          <w:sz w:val="23"/>
          <w:szCs w:val="23"/>
        </w:rPr>
        <w:t>контроля органов власти, закупок и рекламы Калининградского УФАС России;</w:t>
      </w:r>
      <w:r w:rsidR="008B4A91" w:rsidRPr="00F72C84">
        <w:rPr>
          <w:sz w:val="23"/>
          <w:szCs w:val="23"/>
        </w:rPr>
        <w:t xml:space="preserve"> </w:t>
      </w:r>
    </w:p>
    <w:p w:rsidR="008B4A91" w:rsidRPr="00F72C84" w:rsidRDefault="008B4A91" w:rsidP="002A3F3F">
      <w:pPr>
        <w:pStyle w:val="a5"/>
        <w:ind w:firstLine="709"/>
        <w:rPr>
          <w:sz w:val="23"/>
          <w:szCs w:val="23"/>
        </w:rPr>
      </w:pPr>
      <w:r w:rsidRPr="00F72C84">
        <w:rPr>
          <w:sz w:val="23"/>
          <w:szCs w:val="23"/>
        </w:rPr>
        <w:t>при участии представителей:</w:t>
      </w:r>
    </w:p>
    <w:p w:rsidR="003319A0" w:rsidRPr="00F72C84" w:rsidRDefault="0069513C" w:rsidP="0069513C">
      <w:pPr>
        <w:pStyle w:val="a5"/>
        <w:ind w:firstLine="709"/>
        <w:rPr>
          <w:sz w:val="23"/>
          <w:szCs w:val="23"/>
        </w:rPr>
      </w:pPr>
      <w:r w:rsidRPr="00F72C84">
        <w:rPr>
          <w:sz w:val="23"/>
          <w:szCs w:val="23"/>
        </w:rPr>
        <w:t>- з</w:t>
      </w:r>
      <w:r w:rsidR="003319A0" w:rsidRPr="00F72C84">
        <w:rPr>
          <w:sz w:val="23"/>
          <w:szCs w:val="23"/>
        </w:rPr>
        <w:t>аявителя – ООО «Консультационно-диагностическое бюро «Ортомед»:</w:t>
      </w:r>
      <w:r w:rsidRPr="00F72C84">
        <w:rPr>
          <w:sz w:val="23"/>
          <w:szCs w:val="23"/>
        </w:rPr>
        <w:t xml:space="preserve"> О.В. </w:t>
      </w:r>
      <w:r w:rsidR="003319A0" w:rsidRPr="00F72C84">
        <w:rPr>
          <w:sz w:val="23"/>
          <w:szCs w:val="23"/>
        </w:rPr>
        <w:t>Пол</w:t>
      </w:r>
      <w:r w:rsidRPr="00F72C84">
        <w:rPr>
          <w:sz w:val="23"/>
          <w:szCs w:val="23"/>
        </w:rPr>
        <w:t>л</w:t>
      </w:r>
      <w:r w:rsidR="003319A0" w:rsidRPr="00F72C84">
        <w:rPr>
          <w:sz w:val="23"/>
          <w:szCs w:val="23"/>
        </w:rPr>
        <w:t>енский (по доверенности);</w:t>
      </w:r>
    </w:p>
    <w:p w:rsidR="008B4A91" w:rsidRPr="00F72C84" w:rsidRDefault="0069513C" w:rsidP="0069513C">
      <w:pPr>
        <w:pStyle w:val="a5"/>
        <w:ind w:firstLine="709"/>
        <w:rPr>
          <w:sz w:val="23"/>
          <w:szCs w:val="23"/>
        </w:rPr>
      </w:pPr>
      <w:r w:rsidRPr="00F72C84">
        <w:rPr>
          <w:sz w:val="23"/>
          <w:szCs w:val="23"/>
        </w:rPr>
        <w:t>- з</w:t>
      </w:r>
      <w:r w:rsidR="008B4A91" w:rsidRPr="00F72C84">
        <w:rPr>
          <w:sz w:val="23"/>
          <w:szCs w:val="23"/>
        </w:rPr>
        <w:t xml:space="preserve">аказчика – </w:t>
      </w:r>
      <w:r w:rsidR="003319A0" w:rsidRPr="00F72C84">
        <w:rPr>
          <w:sz w:val="23"/>
          <w:szCs w:val="23"/>
        </w:rPr>
        <w:t>Государственного бюджетного учреждения здравоохранения «Городская клиническая больница скорой медицинской помощи»</w:t>
      </w:r>
      <w:r w:rsidR="008B4A91" w:rsidRPr="00F72C84">
        <w:rPr>
          <w:sz w:val="23"/>
          <w:szCs w:val="23"/>
        </w:rPr>
        <w:t xml:space="preserve">: </w:t>
      </w:r>
      <w:r w:rsidRPr="00F72C84">
        <w:rPr>
          <w:sz w:val="23"/>
          <w:szCs w:val="23"/>
        </w:rPr>
        <w:t xml:space="preserve">Н.В. </w:t>
      </w:r>
      <w:r w:rsidR="003319A0" w:rsidRPr="00F72C84">
        <w:rPr>
          <w:sz w:val="23"/>
          <w:szCs w:val="23"/>
        </w:rPr>
        <w:t>Борилко</w:t>
      </w:r>
      <w:r w:rsidR="003748A1" w:rsidRPr="00F72C84">
        <w:rPr>
          <w:sz w:val="23"/>
          <w:szCs w:val="23"/>
        </w:rPr>
        <w:t xml:space="preserve"> </w:t>
      </w:r>
      <w:r w:rsidR="008B4A91" w:rsidRPr="00F72C84">
        <w:rPr>
          <w:sz w:val="23"/>
          <w:szCs w:val="23"/>
        </w:rPr>
        <w:t>(</w:t>
      </w:r>
      <w:r w:rsidR="003319A0" w:rsidRPr="00F72C84">
        <w:rPr>
          <w:sz w:val="23"/>
          <w:szCs w:val="23"/>
        </w:rPr>
        <w:t>по доверенности</w:t>
      </w:r>
      <w:r w:rsidR="003748A1" w:rsidRPr="00F72C84">
        <w:rPr>
          <w:sz w:val="23"/>
          <w:szCs w:val="23"/>
        </w:rPr>
        <w:t>)</w:t>
      </w:r>
      <w:r w:rsidRPr="00F72C84">
        <w:rPr>
          <w:sz w:val="23"/>
          <w:szCs w:val="23"/>
        </w:rPr>
        <w:t>, М.В. Мельников (по доверенности)</w:t>
      </w:r>
      <w:r w:rsidR="003319A0" w:rsidRPr="00F72C84">
        <w:rPr>
          <w:sz w:val="23"/>
          <w:szCs w:val="23"/>
        </w:rPr>
        <w:t>;</w:t>
      </w:r>
    </w:p>
    <w:p w:rsidR="003748A1" w:rsidRPr="00F72C84" w:rsidRDefault="0069513C" w:rsidP="0069513C">
      <w:pPr>
        <w:pStyle w:val="a5"/>
        <w:ind w:firstLine="709"/>
        <w:rPr>
          <w:sz w:val="23"/>
          <w:szCs w:val="23"/>
        </w:rPr>
      </w:pPr>
      <w:r w:rsidRPr="00F72C84">
        <w:rPr>
          <w:sz w:val="23"/>
          <w:szCs w:val="23"/>
        </w:rPr>
        <w:t>- у</w:t>
      </w:r>
      <w:r w:rsidR="008B4A91" w:rsidRPr="00F72C84">
        <w:rPr>
          <w:sz w:val="23"/>
          <w:szCs w:val="23"/>
        </w:rPr>
        <w:t xml:space="preserve">полномоченного </w:t>
      </w:r>
      <w:r w:rsidRPr="00F72C84">
        <w:rPr>
          <w:sz w:val="23"/>
          <w:szCs w:val="23"/>
        </w:rPr>
        <w:t>учреждения</w:t>
      </w:r>
      <w:r w:rsidR="008B4A91" w:rsidRPr="00F72C84">
        <w:rPr>
          <w:sz w:val="23"/>
          <w:szCs w:val="23"/>
        </w:rPr>
        <w:t xml:space="preserve">: - Государственного казённого учреждения Калининградской области «Центр обеспечения организации и проведения торгов»: </w:t>
      </w:r>
      <w:r w:rsidR="00BE3491" w:rsidRPr="00F72C84">
        <w:rPr>
          <w:sz w:val="23"/>
          <w:szCs w:val="23"/>
        </w:rPr>
        <w:t>В</w:t>
      </w:r>
      <w:r w:rsidRPr="00F72C84">
        <w:rPr>
          <w:sz w:val="23"/>
          <w:szCs w:val="23"/>
        </w:rPr>
        <w:t>.</w:t>
      </w:r>
      <w:r w:rsidR="00BE3491" w:rsidRPr="00F72C84">
        <w:rPr>
          <w:sz w:val="23"/>
          <w:szCs w:val="23"/>
        </w:rPr>
        <w:t>И</w:t>
      </w:r>
      <w:r w:rsidRPr="00F72C84">
        <w:rPr>
          <w:sz w:val="23"/>
          <w:szCs w:val="23"/>
        </w:rPr>
        <w:t xml:space="preserve">. </w:t>
      </w:r>
      <w:r w:rsidR="00BE3491" w:rsidRPr="00F72C84">
        <w:rPr>
          <w:sz w:val="23"/>
          <w:szCs w:val="23"/>
        </w:rPr>
        <w:t>Белогова</w:t>
      </w:r>
      <w:r w:rsidR="003748A1" w:rsidRPr="00F72C84">
        <w:rPr>
          <w:sz w:val="23"/>
          <w:szCs w:val="23"/>
        </w:rPr>
        <w:t xml:space="preserve"> (по доверенности)</w:t>
      </w:r>
      <w:r w:rsidR="003319A0" w:rsidRPr="00F72C84">
        <w:rPr>
          <w:sz w:val="23"/>
          <w:szCs w:val="23"/>
        </w:rPr>
        <w:t>,</w:t>
      </w:r>
    </w:p>
    <w:p w:rsidR="00924D4D" w:rsidRPr="00F72C84" w:rsidRDefault="00E02DB8" w:rsidP="00924D4D">
      <w:pPr>
        <w:pStyle w:val="parametervalue"/>
        <w:spacing w:before="0" w:beforeAutospacing="0" w:after="0" w:afterAutospacing="0"/>
        <w:ind w:firstLine="709"/>
        <w:jc w:val="both"/>
        <w:rPr>
          <w:bCs/>
          <w:iCs/>
          <w:sz w:val="23"/>
          <w:szCs w:val="23"/>
        </w:rPr>
      </w:pPr>
      <w:r w:rsidRPr="00F72C84">
        <w:rPr>
          <w:bCs/>
          <w:iCs/>
          <w:sz w:val="23"/>
          <w:szCs w:val="23"/>
        </w:rPr>
        <w:t>р</w:t>
      </w:r>
      <w:r w:rsidR="00924BB2" w:rsidRPr="00F72C84">
        <w:rPr>
          <w:bCs/>
          <w:iCs/>
          <w:sz w:val="23"/>
          <w:szCs w:val="23"/>
        </w:rPr>
        <w:t>ассмотрев</w:t>
      </w:r>
      <w:r w:rsidRPr="00F72C84">
        <w:rPr>
          <w:bCs/>
          <w:iCs/>
          <w:sz w:val="23"/>
          <w:szCs w:val="23"/>
        </w:rPr>
        <w:t>,</w:t>
      </w:r>
      <w:r w:rsidR="00CD5322" w:rsidRPr="00F72C84">
        <w:rPr>
          <w:bCs/>
          <w:iCs/>
          <w:sz w:val="23"/>
          <w:szCs w:val="23"/>
        </w:rPr>
        <w:t xml:space="preserve"> </w:t>
      </w:r>
      <w:r w:rsidRPr="00F72C84">
        <w:rPr>
          <w:bCs/>
          <w:iCs/>
          <w:sz w:val="23"/>
          <w:szCs w:val="23"/>
        </w:rPr>
        <w:t xml:space="preserve">в дистанционном режиме посредством плагина «Videomost Plugin» в режиме видеоконференцсвязи, </w:t>
      </w:r>
      <w:r w:rsidR="00CD5322" w:rsidRPr="00F72C84">
        <w:rPr>
          <w:bCs/>
          <w:iCs/>
          <w:sz w:val="23"/>
          <w:szCs w:val="23"/>
        </w:rPr>
        <w:t>жалобу</w:t>
      </w:r>
      <w:r w:rsidR="003F7D49" w:rsidRPr="00F72C84">
        <w:rPr>
          <w:bCs/>
          <w:iCs/>
          <w:sz w:val="23"/>
          <w:szCs w:val="23"/>
        </w:rPr>
        <w:t xml:space="preserve"> </w:t>
      </w:r>
      <w:r w:rsidR="007735A8" w:rsidRPr="00F72C84">
        <w:rPr>
          <w:bCs/>
          <w:iCs/>
          <w:sz w:val="23"/>
          <w:szCs w:val="23"/>
        </w:rPr>
        <w:t>(</w:t>
      </w:r>
      <w:r w:rsidR="0003135D" w:rsidRPr="00F72C84">
        <w:rPr>
          <w:sz w:val="23"/>
          <w:szCs w:val="23"/>
        </w:rPr>
        <w:t xml:space="preserve">вх. № </w:t>
      </w:r>
      <w:r w:rsidR="00BE3491" w:rsidRPr="00F72C84">
        <w:rPr>
          <w:sz w:val="23"/>
          <w:szCs w:val="23"/>
        </w:rPr>
        <w:t>4930</w:t>
      </w:r>
      <w:r w:rsidR="0003135D" w:rsidRPr="00F72C84">
        <w:rPr>
          <w:sz w:val="23"/>
          <w:szCs w:val="23"/>
        </w:rPr>
        <w:t xml:space="preserve"> от </w:t>
      </w:r>
      <w:r w:rsidR="00BE3491" w:rsidRPr="00F72C84">
        <w:rPr>
          <w:sz w:val="23"/>
          <w:szCs w:val="23"/>
        </w:rPr>
        <w:t>23</w:t>
      </w:r>
      <w:r w:rsidR="0069513C" w:rsidRPr="00F72C84">
        <w:rPr>
          <w:sz w:val="23"/>
          <w:szCs w:val="23"/>
        </w:rPr>
        <w:t>.</w:t>
      </w:r>
      <w:r w:rsidR="00BE3491" w:rsidRPr="00F72C84">
        <w:rPr>
          <w:sz w:val="23"/>
          <w:szCs w:val="23"/>
        </w:rPr>
        <w:t>07</w:t>
      </w:r>
      <w:r w:rsidR="0003135D" w:rsidRPr="00F72C84">
        <w:rPr>
          <w:sz w:val="23"/>
          <w:szCs w:val="23"/>
        </w:rPr>
        <w:t>.2020</w:t>
      </w:r>
      <w:r w:rsidR="007735A8" w:rsidRPr="00F72C84">
        <w:rPr>
          <w:bCs/>
          <w:iCs/>
          <w:sz w:val="23"/>
          <w:szCs w:val="23"/>
        </w:rPr>
        <w:t>) ООО «</w:t>
      </w:r>
      <w:r w:rsidR="003319A0" w:rsidRPr="00F72C84">
        <w:rPr>
          <w:bCs/>
          <w:iCs/>
          <w:sz w:val="23"/>
          <w:szCs w:val="23"/>
        </w:rPr>
        <w:t>Консультационно-диагностическое бюро «Ортомед</w:t>
      </w:r>
      <w:r w:rsidR="007735A8" w:rsidRPr="00F72C84">
        <w:rPr>
          <w:bCs/>
          <w:iCs/>
          <w:sz w:val="23"/>
          <w:szCs w:val="23"/>
        </w:rPr>
        <w:t xml:space="preserve">» (далее – Заявитель) на действия заказчика – </w:t>
      </w:r>
      <w:r w:rsidR="00F4215A" w:rsidRPr="00F72C84">
        <w:rPr>
          <w:sz w:val="23"/>
          <w:szCs w:val="23"/>
        </w:rPr>
        <w:t>Государственного бюджетного учреждения здравоохранения «Городская клиническая больница скорой медицинской помощи»</w:t>
      </w:r>
      <w:r w:rsidR="0003135D" w:rsidRPr="00F72C84">
        <w:rPr>
          <w:sz w:val="23"/>
          <w:szCs w:val="23"/>
        </w:rPr>
        <w:t xml:space="preserve"> при проведении электронного аукциона, предметом которого является </w:t>
      </w:r>
      <w:r w:rsidR="00F4215A" w:rsidRPr="00F72C84">
        <w:rPr>
          <w:sz w:val="23"/>
          <w:szCs w:val="23"/>
          <w:shd w:val="clear" w:color="auto" w:fill="FFFFFF"/>
        </w:rPr>
        <w:t>поставка изделий медицинского назначения (эндопротез тазобедренного сустава цементной фиксации</w:t>
      </w:r>
      <w:r w:rsidR="00BE3491" w:rsidRPr="00F72C84">
        <w:rPr>
          <w:sz w:val="23"/>
          <w:szCs w:val="23"/>
          <w:shd w:val="clear" w:color="auto" w:fill="FFFFFF"/>
        </w:rPr>
        <w:t>, биполярный</w:t>
      </w:r>
      <w:r w:rsidR="00F4215A" w:rsidRPr="00F72C84">
        <w:rPr>
          <w:sz w:val="23"/>
          <w:szCs w:val="23"/>
          <w:shd w:val="clear" w:color="auto" w:fill="FFFFFF"/>
        </w:rPr>
        <w:t>)</w:t>
      </w:r>
      <w:r w:rsidR="00F4215A" w:rsidRPr="00F72C84">
        <w:rPr>
          <w:sz w:val="23"/>
          <w:szCs w:val="23"/>
        </w:rPr>
        <w:t xml:space="preserve"> (извещение № 033520001492000</w:t>
      </w:r>
      <w:r w:rsidR="00BE3491" w:rsidRPr="00F72C84">
        <w:rPr>
          <w:sz w:val="23"/>
          <w:szCs w:val="23"/>
        </w:rPr>
        <w:t>1126</w:t>
      </w:r>
      <w:r w:rsidR="00F4215A" w:rsidRPr="00F72C84">
        <w:rPr>
          <w:sz w:val="23"/>
          <w:szCs w:val="23"/>
        </w:rPr>
        <w:t>)</w:t>
      </w:r>
      <w:r w:rsidR="007735A8" w:rsidRPr="00F72C84">
        <w:rPr>
          <w:bCs/>
          <w:iCs/>
          <w:sz w:val="23"/>
          <w:szCs w:val="23"/>
        </w:rPr>
        <w:t xml:space="preserve"> </w:t>
      </w:r>
      <w:r w:rsidR="004C50F2" w:rsidRPr="00F72C84">
        <w:rPr>
          <w:sz w:val="23"/>
          <w:szCs w:val="23"/>
        </w:rPr>
        <w:t>(далее – Аукцион)</w:t>
      </w:r>
      <w:r w:rsidR="00924BB2" w:rsidRPr="00F72C84">
        <w:rPr>
          <w:sz w:val="23"/>
          <w:szCs w:val="23"/>
        </w:rPr>
        <w:t xml:space="preserve">, </w:t>
      </w:r>
      <w:r w:rsidR="00924BB2" w:rsidRPr="00F72C84">
        <w:rPr>
          <w:bCs/>
          <w:iCs/>
          <w:sz w:val="23"/>
          <w:szCs w:val="23"/>
        </w:rPr>
        <w:t>и в результате внеплановой проверки,  проведенной в соответствии с частью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AB6A07" w:rsidRPr="00F72C84" w:rsidRDefault="00AB6A07" w:rsidP="00924D4D">
      <w:pPr>
        <w:pStyle w:val="parametervalue"/>
        <w:spacing w:before="0" w:beforeAutospacing="0" w:after="0" w:afterAutospacing="0"/>
        <w:ind w:firstLine="709"/>
        <w:jc w:val="both"/>
        <w:rPr>
          <w:bCs/>
          <w:iCs/>
          <w:sz w:val="23"/>
          <w:szCs w:val="23"/>
        </w:rPr>
      </w:pPr>
    </w:p>
    <w:p w:rsidR="0069513C" w:rsidRPr="00F72C84" w:rsidRDefault="0069513C" w:rsidP="00924D4D">
      <w:pPr>
        <w:pStyle w:val="parametervalue"/>
        <w:spacing w:before="0" w:beforeAutospacing="0" w:after="120" w:afterAutospacing="0"/>
        <w:ind w:firstLine="709"/>
        <w:jc w:val="center"/>
        <w:rPr>
          <w:b/>
          <w:bCs/>
          <w:sz w:val="23"/>
          <w:szCs w:val="23"/>
        </w:rPr>
      </w:pPr>
    </w:p>
    <w:p w:rsidR="0069513C" w:rsidRPr="00F72C84" w:rsidRDefault="0069513C" w:rsidP="00924D4D">
      <w:pPr>
        <w:pStyle w:val="parametervalue"/>
        <w:spacing w:before="0" w:beforeAutospacing="0" w:after="120" w:afterAutospacing="0"/>
        <w:ind w:firstLine="709"/>
        <w:jc w:val="center"/>
        <w:rPr>
          <w:b/>
          <w:bCs/>
          <w:sz w:val="23"/>
          <w:szCs w:val="23"/>
        </w:rPr>
      </w:pPr>
    </w:p>
    <w:p w:rsidR="00924BB2" w:rsidRPr="00F72C84" w:rsidRDefault="00924BB2" w:rsidP="00924D4D">
      <w:pPr>
        <w:pStyle w:val="parametervalue"/>
        <w:spacing w:before="0" w:beforeAutospacing="0" w:after="120" w:afterAutospacing="0"/>
        <w:ind w:firstLine="709"/>
        <w:jc w:val="center"/>
        <w:rPr>
          <w:sz w:val="23"/>
          <w:szCs w:val="23"/>
        </w:rPr>
      </w:pPr>
      <w:r w:rsidRPr="00F72C84">
        <w:rPr>
          <w:b/>
          <w:bCs/>
          <w:sz w:val="23"/>
          <w:szCs w:val="23"/>
        </w:rPr>
        <w:lastRenderedPageBreak/>
        <w:t>УСТАНОВИЛА:</w:t>
      </w:r>
    </w:p>
    <w:p w:rsidR="00924BB2" w:rsidRPr="00F72C84" w:rsidRDefault="00924BB2" w:rsidP="00E64AD2">
      <w:pPr>
        <w:suppressAutoHyphens w:val="0"/>
        <w:autoSpaceDE w:val="0"/>
        <w:autoSpaceDN w:val="0"/>
        <w:adjustRightInd w:val="0"/>
        <w:ind w:firstLine="709"/>
        <w:jc w:val="both"/>
        <w:outlineLvl w:val="1"/>
        <w:rPr>
          <w:sz w:val="23"/>
          <w:szCs w:val="23"/>
        </w:rPr>
      </w:pPr>
      <w:r w:rsidRPr="00F72C84">
        <w:rPr>
          <w:sz w:val="23"/>
          <w:szCs w:val="23"/>
        </w:rPr>
        <w:t>В Управление Федеральной антимонопольной служ</w:t>
      </w:r>
      <w:r w:rsidR="006E2A86" w:rsidRPr="00F72C84">
        <w:rPr>
          <w:sz w:val="23"/>
          <w:szCs w:val="23"/>
        </w:rPr>
        <w:t xml:space="preserve">бы по Калининградской области </w:t>
      </w:r>
      <w:r w:rsidR="00BE3491" w:rsidRPr="00F72C84">
        <w:rPr>
          <w:sz w:val="23"/>
          <w:szCs w:val="23"/>
        </w:rPr>
        <w:t>23</w:t>
      </w:r>
      <w:r w:rsidR="002A3F3F" w:rsidRPr="00F72C84">
        <w:rPr>
          <w:sz w:val="23"/>
          <w:szCs w:val="23"/>
        </w:rPr>
        <w:t>.</w:t>
      </w:r>
      <w:r w:rsidR="00BE3491" w:rsidRPr="00F72C84">
        <w:rPr>
          <w:sz w:val="23"/>
          <w:szCs w:val="23"/>
        </w:rPr>
        <w:t>07</w:t>
      </w:r>
      <w:r w:rsidR="00E64AD2" w:rsidRPr="00F72C84">
        <w:rPr>
          <w:sz w:val="23"/>
          <w:szCs w:val="23"/>
        </w:rPr>
        <w:t>.2020</w:t>
      </w:r>
      <w:r w:rsidRPr="00F72C84">
        <w:rPr>
          <w:sz w:val="23"/>
          <w:szCs w:val="23"/>
        </w:rPr>
        <w:t xml:space="preserve"> поступила жалоба </w:t>
      </w:r>
      <w:r w:rsidRPr="00F72C84">
        <w:rPr>
          <w:bCs w:val="0"/>
          <w:iCs w:val="0"/>
          <w:sz w:val="23"/>
          <w:szCs w:val="23"/>
        </w:rPr>
        <w:t xml:space="preserve">Заявителя на действия </w:t>
      </w:r>
      <w:r w:rsidR="00E40D22" w:rsidRPr="00F72C84">
        <w:rPr>
          <w:bCs w:val="0"/>
          <w:iCs w:val="0"/>
          <w:sz w:val="23"/>
          <w:szCs w:val="23"/>
        </w:rPr>
        <w:t>Заказчика при формировании документации об Аукционе.</w:t>
      </w:r>
    </w:p>
    <w:p w:rsidR="00076EEE" w:rsidRPr="00F72C84" w:rsidRDefault="00E37302" w:rsidP="00E64AD2">
      <w:pPr>
        <w:pStyle w:val="a5"/>
        <w:suppressAutoHyphens w:val="0"/>
        <w:spacing w:before="120" w:after="120"/>
        <w:jc w:val="center"/>
        <w:rPr>
          <w:b/>
          <w:bCs/>
          <w:sz w:val="23"/>
          <w:szCs w:val="23"/>
        </w:rPr>
      </w:pPr>
      <w:r w:rsidRPr="00F72C84">
        <w:rPr>
          <w:b/>
          <w:bCs/>
          <w:sz w:val="23"/>
          <w:szCs w:val="23"/>
        </w:rPr>
        <w:t>В обоснование своей жалобы</w:t>
      </w:r>
      <w:r w:rsidR="00E02DB8" w:rsidRPr="00F72C84">
        <w:rPr>
          <w:b/>
          <w:bCs/>
          <w:sz w:val="23"/>
          <w:szCs w:val="23"/>
        </w:rPr>
        <w:t xml:space="preserve"> Заявитель</w:t>
      </w:r>
      <w:r w:rsidR="00924BB2" w:rsidRPr="00F72C84">
        <w:rPr>
          <w:b/>
          <w:bCs/>
          <w:sz w:val="23"/>
          <w:szCs w:val="23"/>
        </w:rPr>
        <w:t xml:space="preserve"> привел следующие доводы</w:t>
      </w:r>
    </w:p>
    <w:p w:rsidR="00E64AD2" w:rsidRPr="00F72C84" w:rsidRDefault="00E64AD2" w:rsidP="007735A8">
      <w:pPr>
        <w:pStyle w:val="22"/>
        <w:shd w:val="clear" w:color="auto" w:fill="auto"/>
        <w:spacing w:line="240" w:lineRule="auto"/>
        <w:ind w:firstLine="709"/>
        <w:rPr>
          <w:bCs/>
          <w:sz w:val="23"/>
          <w:szCs w:val="23"/>
          <w:lang w:eastAsia="ar-SA"/>
        </w:rPr>
      </w:pPr>
      <w:bookmarkStart w:id="0" w:name="bookmark6"/>
      <w:r w:rsidRPr="00F72C84">
        <w:rPr>
          <w:bCs/>
          <w:sz w:val="23"/>
          <w:szCs w:val="23"/>
          <w:lang w:eastAsia="ar-SA"/>
        </w:rPr>
        <w:t xml:space="preserve">По мнению Заявителя, </w:t>
      </w:r>
      <w:r w:rsidR="000E2025" w:rsidRPr="00F72C84">
        <w:rPr>
          <w:bCs/>
          <w:sz w:val="23"/>
          <w:szCs w:val="23"/>
          <w:lang w:eastAsia="ar-SA"/>
        </w:rPr>
        <w:t>Аукционная документация составлена с явными нарушениями действующего законодательства в сфере осущес</w:t>
      </w:r>
      <w:r w:rsidR="00094356" w:rsidRPr="00F72C84">
        <w:rPr>
          <w:bCs/>
          <w:sz w:val="23"/>
          <w:szCs w:val="23"/>
          <w:lang w:eastAsia="ar-SA"/>
        </w:rPr>
        <w:t>твления государственных закупок,</w:t>
      </w:r>
      <w:r w:rsidRPr="00F72C84">
        <w:rPr>
          <w:bCs/>
          <w:sz w:val="23"/>
          <w:szCs w:val="23"/>
          <w:lang w:eastAsia="ar-SA"/>
        </w:rPr>
        <w:t xml:space="preserve"> противоречит нормам </w:t>
      </w:r>
      <w:r w:rsidR="00C929B8" w:rsidRPr="00F72C84">
        <w:rPr>
          <w:bCs/>
          <w:sz w:val="23"/>
          <w:szCs w:val="23"/>
          <w:lang w:eastAsia="ar-SA"/>
        </w:rPr>
        <w:t>Закона о контрактной системе</w:t>
      </w:r>
      <w:r w:rsidRPr="00F72C84">
        <w:rPr>
          <w:bCs/>
          <w:sz w:val="23"/>
          <w:szCs w:val="23"/>
          <w:lang w:eastAsia="ar-SA"/>
        </w:rPr>
        <w:t>.</w:t>
      </w:r>
    </w:p>
    <w:bookmarkEnd w:id="0"/>
    <w:p w:rsidR="0072347B" w:rsidRPr="00F72C84" w:rsidRDefault="0072347B" w:rsidP="00493352">
      <w:pPr>
        <w:pStyle w:val="22"/>
        <w:spacing w:line="240" w:lineRule="auto"/>
        <w:ind w:firstLine="709"/>
        <w:rPr>
          <w:bCs/>
          <w:iCs/>
          <w:sz w:val="23"/>
          <w:szCs w:val="23"/>
          <w:lang w:eastAsia="ar-SA"/>
        </w:rPr>
      </w:pPr>
      <w:r w:rsidRPr="00F72C84">
        <w:rPr>
          <w:bCs/>
          <w:iCs/>
          <w:sz w:val="23"/>
          <w:szCs w:val="23"/>
          <w:lang w:eastAsia="ar-SA"/>
        </w:rPr>
        <w:t>1. В техническом задании документации об Аукционе предмет закупки описан таким образом, что под описание подходит продукция единственного производителя - компании «</w:t>
      </w:r>
      <w:r w:rsidR="00394E7C" w:rsidRPr="00F72C84">
        <w:rPr>
          <w:bCs/>
          <w:iCs/>
          <w:sz w:val="23"/>
          <w:szCs w:val="23"/>
          <w:lang w:eastAsia="ar-SA"/>
        </w:rPr>
        <w:t>Тяньцзинь Чжентьян Медикал Инструмент Ко Лтд</w:t>
      </w:r>
      <w:r w:rsidR="00493352" w:rsidRPr="00F72C84">
        <w:rPr>
          <w:bCs/>
          <w:iCs/>
          <w:sz w:val="23"/>
          <w:szCs w:val="23"/>
          <w:lang w:eastAsia="ar-SA"/>
        </w:rPr>
        <w:t>».</w:t>
      </w:r>
    </w:p>
    <w:p w:rsidR="0072347B" w:rsidRPr="00F72C84" w:rsidRDefault="00C766BC" w:rsidP="0072347B">
      <w:pPr>
        <w:pStyle w:val="22"/>
        <w:spacing w:line="240" w:lineRule="auto"/>
        <w:ind w:firstLine="709"/>
        <w:rPr>
          <w:sz w:val="23"/>
          <w:szCs w:val="23"/>
        </w:rPr>
      </w:pPr>
      <w:r w:rsidRPr="00F72C84">
        <w:rPr>
          <w:sz w:val="23"/>
          <w:szCs w:val="23"/>
        </w:rPr>
        <w:t xml:space="preserve">2. </w:t>
      </w:r>
      <w:r w:rsidR="00493352" w:rsidRPr="00F72C84">
        <w:rPr>
          <w:sz w:val="23"/>
          <w:szCs w:val="23"/>
        </w:rPr>
        <w:t>Заказчик игнорирует установленные требования и допускает описание объекта закупки без учета, и в нарушение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08.02.2017 № 145.</w:t>
      </w:r>
    </w:p>
    <w:p w:rsidR="00493352" w:rsidRPr="00F72C84" w:rsidRDefault="00493352" w:rsidP="0072347B">
      <w:pPr>
        <w:pStyle w:val="22"/>
        <w:spacing w:line="240" w:lineRule="auto"/>
        <w:ind w:firstLine="709"/>
        <w:rPr>
          <w:sz w:val="23"/>
          <w:szCs w:val="23"/>
        </w:rPr>
      </w:pPr>
      <w:r w:rsidRPr="00F72C84">
        <w:rPr>
          <w:sz w:val="23"/>
          <w:szCs w:val="23"/>
        </w:rPr>
        <w:t xml:space="preserve">3. </w:t>
      </w:r>
      <w:r w:rsidR="007D503D" w:rsidRPr="00F72C84">
        <w:rPr>
          <w:sz w:val="23"/>
          <w:szCs w:val="23"/>
        </w:rPr>
        <w:t>Закупаемая продукция, подпадает под регулирование статьи 14 Закона о контрактной системе, о применении национального режима при осуществлении закупок.</w:t>
      </w:r>
    </w:p>
    <w:p w:rsidR="007D503D" w:rsidRPr="00F72C84" w:rsidRDefault="007D503D" w:rsidP="0072347B">
      <w:pPr>
        <w:pStyle w:val="22"/>
        <w:spacing w:line="240" w:lineRule="auto"/>
        <w:ind w:firstLine="709"/>
        <w:rPr>
          <w:sz w:val="23"/>
          <w:szCs w:val="23"/>
        </w:rPr>
      </w:pPr>
      <w:r w:rsidRPr="00F72C84">
        <w:rPr>
          <w:sz w:val="23"/>
          <w:szCs w:val="23"/>
        </w:rPr>
        <w:t>Во исполнение данного пункта, Правительством РФ издано постановление № 102 от 05.02.2015, которым установлен перечень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w:t>
      </w:r>
    </w:p>
    <w:p w:rsidR="007D503D" w:rsidRPr="00F72C84" w:rsidRDefault="007D503D" w:rsidP="0072347B">
      <w:pPr>
        <w:pStyle w:val="22"/>
        <w:spacing w:line="240" w:lineRule="auto"/>
        <w:ind w:firstLine="709"/>
        <w:rPr>
          <w:sz w:val="23"/>
          <w:szCs w:val="23"/>
        </w:rPr>
      </w:pPr>
      <w:r w:rsidRPr="00F72C84">
        <w:rPr>
          <w:sz w:val="23"/>
          <w:szCs w:val="23"/>
        </w:rPr>
        <w:t xml:space="preserve">По мнению Заявителя Заказчиком не соблюдаются требования Постановления Правительства от </w:t>
      </w:r>
      <w:r w:rsidR="009C52F5" w:rsidRPr="00F72C84">
        <w:rPr>
          <w:sz w:val="23"/>
          <w:szCs w:val="23"/>
        </w:rPr>
        <w:t>05.02.2015 № 102.</w:t>
      </w:r>
    </w:p>
    <w:p w:rsidR="00A23092" w:rsidRPr="00F72C84" w:rsidRDefault="0072347B" w:rsidP="0072347B">
      <w:pPr>
        <w:pStyle w:val="22"/>
        <w:spacing w:line="240" w:lineRule="auto"/>
        <w:ind w:firstLine="709"/>
        <w:rPr>
          <w:sz w:val="23"/>
          <w:szCs w:val="23"/>
        </w:rPr>
      </w:pPr>
      <w:r w:rsidRPr="00F72C84">
        <w:rPr>
          <w:sz w:val="23"/>
          <w:szCs w:val="23"/>
        </w:rPr>
        <w:t xml:space="preserve">Таким образом, Заявитель считает, что заказчиком нарушены </w:t>
      </w:r>
      <w:r w:rsidR="009C52F5" w:rsidRPr="00F72C84">
        <w:rPr>
          <w:sz w:val="23"/>
          <w:szCs w:val="23"/>
        </w:rPr>
        <w:t>положения</w:t>
      </w:r>
      <w:r w:rsidRPr="00F72C84">
        <w:rPr>
          <w:sz w:val="23"/>
          <w:szCs w:val="23"/>
        </w:rPr>
        <w:t xml:space="preserve"> Закона о контрактной системе.</w:t>
      </w:r>
    </w:p>
    <w:p w:rsidR="00226F1F" w:rsidRPr="00F72C84" w:rsidRDefault="00226F1F" w:rsidP="007735A8">
      <w:pPr>
        <w:pStyle w:val="22"/>
        <w:spacing w:line="240" w:lineRule="auto"/>
        <w:ind w:firstLine="709"/>
        <w:rPr>
          <w:bCs/>
          <w:sz w:val="23"/>
          <w:szCs w:val="23"/>
          <w:lang w:eastAsia="ar-SA"/>
        </w:rPr>
      </w:pPr>
    </w:p>
    <w:p w:rsidR="00226F1F" w:rsidRPr="00F72C84" w:rsidRDefault="00226F1F" w:rsidP="00226F1F">
      <w:pPr>
        <w:autoSpaceDE w:val="0"/>
        <w:autoSpaceDN w:val="0"/>
        <w:adjustRightInd w:val="0"/>
        <w:ind w:firstLine="709"/>
        <w:jc w:val="center"/>
        <w:outlineLvl w:val="1"/>
        <w:rPr>
          <w:b/>
          <w:sz w:val="23"/>
          <w:szCs w:val="23"/>
        </w:rPr>
      </w:pPr>
      <w:r w:rsidRPr="00F72C84">
        <w:rPr>
          <w:b/>
          <w:sz w:val="23"/>
          <w:szCs w:val="23"/>
        </w:rPr>
        <w:t>Заказчиком даны следующие пояснения по сути жалобы Заявителя</w:t>
      </w:r>
    </w:p>
    <w:p w:rsidR="0042000A" w:rsidRPr="00F72C84" w:rsidRDefault="0042000A" w:rsidP="00226F1F">
      <w:pPr>
        <w:autoSpaceDE w:val="0"/>
        <w:autoSpaceDN w:val="0"/>
        <w:adjustRightInd w:val="0"/>
        <w:ind w:firstLine="709"/>
        <w:jc w:val="center"/>
        <w:outlineLvl w:val="1"/>
        <w:rPr>
          <w:b/>
          <w:sz w:val="23"/>
          <w:szCs w:val="23"/>
        </w:rPr>
      </w:pPr>
    </w:p>
    <w:p w:rsidR="00DC4A7A" w:rsidRPr="00F72C84" w:rsidRDefault="00DB79CF" w:rsidP="006047CE">
      <w:pPr>
        <w:autoSpaceDE w:val="0"/>
        <w:autoSpaceDN w:val="0"/>
        <w:adjustRightInd w:val="0"/>
        <w:ind w:firstLine="709"/>
        <w:jc w:val="both"/>
        <w:outlineLvl w:val="1"/>
        <w:rPr>
          <w:sz w:val="23"/>
          <w:szCs w:val="23"/>
        </w:rPr>
      </w:pPr>
      <w:r w:rsidRPr="00F72C84">
        <w:rPr>
          <w:sz w:val="23"/>
          <w:szCs w:val="23"/>
        </w:rPr>
        <w:t>П</w:t>
      </w:r>
      <w:r w:rsidR="0042000A" w:rsidRPr="00F72C84">
        <w:rPr>
          <w:sz w:val="23"/>
          <w:szCs w:val="23"/>
        </w:rPr>
        <w:t xml:space="preserve">редставитель Заказчика </w:t>
      </w:r>
      <w:r w:rsidR="00980756" w:rsidRPr="00F72C84">
        <w:rPr>
          <w:sz w:val="23"/>
          <w:szCs w:val="23"/>
        </w:rPr>
        <w:t>не согласился с довода</w:t>
      </w:r>
      <w:r w:rsidR="0042000A" w:rsidRPr="00F72C84">
        <w:rPr>
          <w:sz w:val="23"/>
          <w:szCs w:val="23"/>
        </w:rPr>
        <w:t>м</w:t>
      </w:r>
      <w:r w:rsidR="00980756" w:rsidRPr="00F72C84">
        <w:rPr>
          <w:sz w:val="23"/>
          <w:szCs w:val="23"/>
        </w:rPr>
        <w:t>и</w:t>
      </w:r>
      <w:r w:rsidR="0042000A" w:rsidRPr="00F72C84">
        <w:rPr>
          <w:sz w:val="23"/>
          <w:szCs w:val="23"/>
        </w:rPr>
        <w:t xml:space="preserve"> жалобы Заявителя и пояснил следующее.</w:t>
      </w:r>
    </w:p>
    <w:p w:rsidR="00E4051C" w:rsidRPr="00F72C84" w:rsidRDefault="00B80AB6" w:rsidP="00E4051C">
      <w:pPr>
        <w:autoSpaceDE w:val="0"/>
        <w:autoSpaceDN w:val="0"/>
        <w:adjustRightInd w:val="0"/>
        <w:ind w:firstLine="709"/>
        <w:jc w:val="both"/>
        <w:outlineLvl w:val="1"/>
        <w:rPr>
          <w:sz w:val="23"/>
          <w:szCs w:val="23"/>
        </w:rPr>
      </w:pPr>
      <w:r w:rsidRPr="00F72C84">
        <w:rPr>
          <w:sz w:val="23"/>
          <w:szCs w:val="23"/>
        </w:rPr>
        <w:t>Т</w:t>
      </w:r>
      <w:r w:rsidR="005957BB" w:rsidRPr="00F72C84">
        <w:rPr>
          <w:sz w:val="23"/>
          <w:szCs w:val="23"/>
        </w:rPr>
        <w:t>ехническому заданию соответствуют эндопротезы как минимум двух производителей, что подтверждается представленными каталогами.</w:t>
      </w:r>
      <w:r w:rsidRPr="00F72C84">
        <w:rPr>
          <w:sz w:val="23"/>
          <w:szCs w:val="23"/>
        </w:rPr>
        <w:t xml:space="preserve"> Нормой закона не предусмотрена обязанность Заказчика составлять техническое задание под весь товар находящийся на данном рынке</w:t>
      </w:r>
      <w:r w:rsidR="00083610" w:rsidRPr="00F72C84">
        <w:rPr>
          <w:sz w:val="23"/>
          <w:szCs w:val="23"/>
        </w:rPr>
        <w:t>.</w:t>
      </w:r>
    </w:p>
    <w:p w:rsidR="00083610" w:rsidRPr="00F72C84" w:rsidRDefault="00083610" w:rsidP="00E4051C">
      <w:pPr>
        <w:autoSpaceDE w:val="0"/>
        <w:autoSpaceDN w:val="0"/>
        <w:adjustRightInd w:val="0"/>
        <w:ind w:firstLine="709"/>
        <w:jc w:val="both"/>
        <w:outlineLvl w:val="1"/>
        <w:rPr>
          <w:sz w:val="23"/>
          <w:szCs w:val="23"/>
        </w:rPr>
      </w:pPr>
      <w:r w:rsidRPr="00F72C84">
        <w:rPr>
          <w:sz w:val="23"/>
          <w:szCs w:val="23"/>
        </w:rPr>
        <w:t>Заказчику необходимы комплекты эндопротеза тазобедренного сустава цементной фиксации (в состав входят: ножка цементная, головка внутренняя, биполярная головка). Указанные комплекты в каталоге товаров, работ, услуг для обеспечения государственных и муниципальных нужд в настоящее время отсутствуют. В КТРУ включены лишь отдельные составляющие эндопротезов.</w:t>
      </w:r>
    </w:p>
    <w:p w:rsidR="00C12749" w:rsidRPr="00F72C84" w:rsidRDefault="00C12749" w:rsidP="00E4051C">
      <w:pPr>
        <w:autoSpaceDE w:val="0"/>
        <w:autoSpaceDN w:val="0"/>
        <w:adjustRightInd w:val="0"/>
        <w:ind w:firstLine="709"/>
        <w:jc w:val="both"/>
        <w:outlineLvl w:val="1"/>
        <w:rPr>
          <w:sz w:val="23"/>
          <w:szCs w:val="23"/>
        </w:rPr>
      </w:pPr>
      <w:r w:rsidRPr="00F72C84">
        <w:rPr>
          <w:sz w:val="23"/>
          <w:szCs w:val="23"/>
        </w:rPr>
        <w:t>Закупаемый товар с ОКПД 2 32.50.22.110 «Эндопротезы суставов конечностей» включен в перечень, определенный Постановлением Правительства РФ № 102 от 05.02.2015. Пунктом 18 Информационной карты аукционной документации установлено ограничение допуска отдельных видов медицинских изделий, происходящих из иностранных государств (в соответствии с Постановлением Правительства РФ от 05.02.2015 № 102).</w:t>
      </w:r>
    </w:p>
    <w:p w:rsidR="00B939BD" w:rsidRPr="00F72C84" w:rsidRDefault="00BE6A04" w:rsidP="006047CE">
      <w:pPr>
        <w:pStyle w:val="22"/>
        <w:spacing w:after="974" w:line="240" w:lineRule="auto"/>
        <w:ind w:firstLine="709"/>
        <w:contextualSpacing/>
        <w:rPr>
          <w:bCs/>
          <w:iCs/>
          <w:sz w:val="23"/>
          <w:szCs w:val="23"/>
        </w:rPr>
      </w:pPr>
      <w:r w:rsidRPr="00F72C84">
        <w:rPr>
          <w:sz w:val="23"/>
          <w:szCs w:val="23"/>
        </w:rPr>
        <w:t>На основании вышеизложенного</w:t>
      </w:r>
      <w:r w:rsidR="00D50183" w:rsidRPr="00F72C84">
        <w:rPr>
          <w:sz w:val="23"/>
          <w:szCs w:val="23"/>
        </w:rPr>
        <w:t>, Заказчик</w:t>
      </w:r>
      <w:r w:rsidR="00B939BD" w:rsidRPr="00F72C84">
        <w:rPr>
          <w:sz w:val="23"/>
          <w:szCs w:val="23"/>
        </w:rPr>
        <w:t xml:space="preserve"> считает </w:t>
      </w:r>
      <w:r w:rsidR="00D50183" w:rsidRPr="00F72C84">
        <w:rPr>
          <w:sz w:val="23"/>
          <w:szCs w:val="23"/>
        </w:rPr>
        <w:t xml:space="preserve">свои </w:t>
      </w:r>
      <w:r w:rsidR="00B939BD" w:rsidRPr="00F72C84">
        <w:rPr>
          <w:rFonts w:eastAsia="Lucida Sans Unicode"/>
          <w:kern w:val="1"/>
          <w:sz w:val="23"/>
          <w:szCs w:val="23"/>
        </w:rPr>
        <w:t>действия законными, а жалобу Заявителя необоснованной.</w:t>
      </w:r>
    </w:p>
    <w:p w:rsidR="00D103E4" w:rsidRPr="00F72C84" w:rsidRDefault="00D103E4" w:rsidP="0042000A">
      <w:pPr>
        <w:pStyle w:val="22"/>
        <w:shd w:val="clear" w:color="auto" w:fill="auto"/>
        <w:spacing w:after="974" w:line="240" w:lineRule="auto"/>
        <w:contextualSpacing/>
        <w:jc w:val="center"/>
        <w:rPr>
          <w:rFonts w:eastAsia="Lucida Sans Unicode"/>
          <w:bCs/>
          <w:iCs/>
          <w:kern w:val="1"/>
          <w:sz w:val="23"/>
          <w:szCs w:val="23"/>
          <w:lang w:eastAsia="ar-SA"/>
        </w:rPr>
      </w:pPr>
    </w:p>
    <w:p w:rsidR="008B4A91" w:rsidRPr="00F72C84" w:rsidRDefault="008B4A91" w:rsidP="0042000A">
      <w:pPr>
        <w:pStyle w:val="22"/>
        <w:shd w:val="clear" w:color="auto" w:fill="auto"/>
        <w:spacing w:after="974" w:line="240" w:lineRule="auto"/>
        <w:contextualSpacing/>
        <w:jc w:val="center"/>
        <w:rPr>
          <w:b/>
          <w:sz w:val="23"/>
          <w:szCs w:val="23"/>
        </w:rPr>
      </w:pPr>
      <w:r w:rsidRPr="00F72C84">
        <w:rPr>
          <w:b/>
          <w:sz w:val="23"/>
          <w:szCs w:val="23"/>
        </w:rPr>
        <w:t>Уполномоченным органом даны следующие пояснения по сути жалобы Заявителя</w:t>
      </w:r>
    </w:p>
    <w:p w:rsidR="008B4A91" w:rsidRPr="00F72C84" w:rsidRDefault="008B4A91" w:rsidP="0042000A">
      <w:pPr>
        <w:pStyle w:val="22"/>
        <w:shd w:val="clear" w:color="auto" w:fill="auto"/>
        <w:spacing w:after="974" w:line="240" w:lineRule="auto"/>
        <w:contextualSpacing/>
        <w:rPr>
          <w:bCs/>
          <w:sz w:val="23"/>
          <w:szCs w:val="23"/>
        </w:rPr>
      </w:pPr>
    </w:p>
    <w:p w:rsidR="00B51B2B" w:rsidRPr="00F72C84" w:rsidRDefault="00B51B2B" w:rsidP="00B51B2B">
      <w:pPr>
        <w:pStyle w:val="22"/>
        <w:spacing w:line="240" w:lineRule="auto"/>
        <w:ind w:firstLine="709"/>
        <w:contextualSpacing/>
        <w:rPr>
          <w:bCs/>
          <w:iCs/>
          <w:sz w:val="23"/>
          <w:szCs w:val="23"/>
        </w:rPr>
      </w:pPr>
      <w:r w:rsidRPr="00F72C84">
        <w:rPr>
          <w:bCs/>
          <w:iCs/>
          <w:sz w:val="23"/>
          <w:szCs w:val="23"/>
        </w:rPr>
        <w:t xml:space="preserve">Взаимодействие Уполномоченного учреждения и Заказчика регламентировано </w:t>
      </w:r>
      <w:r w:rsidRPr="00F72C84">
        <w:rPr>
          <w:bCs/>
          <w:iCs/>
          <w:sz w:val="23"/>
          <w:szCs w:val="23"/>
        </w:rPr>
        <w:lastRenderedPageBreak/>
        <w:t>постановлением Правительства Калининградской области от 31 декабря 2013 года № 1013 «О централизации закупок товаров, работ, услуг для обеспечения государственных и муниципальных нужд в Калининградской области и о Конкурсном агентстве Калининградской области» (далее - Постановление № 1013).</w:t>
      </w:r>
    </w:p>
    <w:p w:rsidR="00B51B2B" w:rsidRPr="00F72C84" w:rsidRDefault="00B51B2B" w:rsidP="00B51B2B">
      <w:pPr>
        <w:pStyle w:val="22"/>
        <w:spacing w:line="240" w:lineRule="auto"/>
        <w:ind w:firstLine="709"/>
        <w:contextualSpacing/>
        <w:rPr>
          <w:bCs/>
          <w:iCs/>
          <w:sz w:val="23"/>
          <w:szCs w:val="23"/>
        </w:rPr>
      </w:pPr>
      <w:r w:rsidRPr="00F72C84">
        <w:rPr>
          <w:bCs/>
          <w:iCs/>
          <w:sz w:val="23"/>
          <w:szCs w:val="23"/>
        </w:rPr>
        <w:t>В соответствии с пунктом 6 главы 2 Постановления № 1013 Заказчик: составляет техническое задание, проект контракта, основные условия закупки, утверждает заявку на закупку путем ее подписания в ГИС «Закупки» как часть документации.</w:t>
      </w:r>
    </w:p>
    <w:p w:rsidR="00B51B2B" w:rsidRPr="00F72C84" w:rsidRDefault="00B51B2B" w:rsidP="00B51B2B">
      <w:pPr>
        <w:pStyle w:val="22"/>
        <w:spacing w:line="240" w:lineRule="auto"/>
        <w:ind w:firstLine="709"/>
        <w:contextualSpacing/>
        <w:rPr>
          <w:bCs/>
          <w:iCs/>
          <w:sz w:val="23"/>
          <w:szCs w:val="23"/>
        </w:rPr>
      </w:pPr>
      <w:r w:rsidRPr="00F72C84">
        <w:rPr>
          <w:bCs/>
          <w:iCs/>
          <w:sz w:val="23"/>
          <w:szCs w:val="23"/>
        </w:rPr>
        <w:t>Согласно пункту 7 главы 2 Постановления № 1013 Уполномоченный орган составляет и утверждает путем ее подписания в ГИС «Закупки» часть документации, касающуюся организации и проведения определения поставщика (подрядчика, исполнителя), за исключением части документации, утвержденной заказчиком (заявки на закупку).</w:t>
      </w:r>
    </w:p>
    <w:p w:rsidR="00B51B2B" w:rsidRPr="00F72C84" w:rsidRDefault="00B51B2B" w:rsidP="00B51B2B">
      <w:pPr>
        <w:pStyle w:val="22"/>
        <w:spacing w:line="240" w:lineRule="auto"/>
        <w:ind w:firstLine="709"/>
        <w:contextualSpacing/>
        <w:rPr>
          <w:bCs/>
          <w:iCs/>
          <w:sz w:val="23"/>
          <w:szCs w:val="23"/>
        </w:rPr>
      </w:pPr>
      <w:r w:rsidRPr="00F72C84">
        <w:rPr>
          <w:bCs/>
          <w:iCs/>
          <w:sz w:val="23"/>
          <w:szCs w:val="23"/>
        </w:rPr>
        <w:t>Таким образом, нормативно закреплена обязанность Заказчика формировать объект закупки и требовать его поставки (исполнения), в соответствии со своей потребностью в рамках заключенного по результатам определения поставщика (исполнителя, подрядчика) контракта.</w:t>
      </w:r>
    </w:p>
    <w:p w:rsidR="00B51B2B" w:rsidRPr="00F72C84" w:rsidRDefault="00B51B2B" w:rsidP="00B51B2B">
      <w:pPr>
        <w:pStyle w:val="22"/>
        <w:spacing w:line="240" w:lineRule="auto"/>
        <w:ind w:firstLine="709"/>
        <w:contextualSpacing/>
        <w:rPr>
          <w:bCs/>
          <w:iCs/>
          <w:sz w:val="23"/>
          <w:szCs w:val="23"/>
        </w:rPr>
      </w:pPr>
      <w:r w:rsidRPr="00F72C84">
        <w:rPr>
          <w:bCs/>
          <w:iCs/>
          <w:sz w:val="23"/>
          <w:szCs w:val="23"/>
        </w:rPr>
        <w:t>Уполномоченное учреждение считает, что Заказчиком при формировании технического задания соблюдены положения статьи 33 Закона о контрактной системе в полном объеме.</w:t>
      </w:r>
    </w:p>
    <w:p w:rsidR="00B51B2B" w:rsidRPr="00F72C84" w:rsidRDefault="00B51B2B" w:rsidP="00B51B2B">
      <w:pPr>
        <w:pStyle w:val="22"/>
        <w:spacing w:line="240" w:lineRule="auto"/>
        <w:ind w:firstLine="709"/>
        <w:contextualSpacing/>
        <w:rPr>
          <w:bCs/>
          <w:iCs/>
          <w:sz w:val="23"/>
          <w:szCs w:val="23"/>
        </w:rPr>
      </w:pPr>
      <w:r w:rsidRPr="00F72C84">
        <w:rPr>
          <w:bCs/>
          <w:iCs/>
          <w:sz w:val="23"/>
          <w:szCs w:val="23"/>
        </w:rPr>
        <w:t>На основании вышеизложенного, Уполномоченное учреждение полагает доводы жалобы несостоятельными и необоснованными, в связи с чем не подлежащими удовлетворению в полном объеме.</w:t>
      </w:r>
    </w:p>
    <w:p w:rsidR="008F4926" w:rsidRPr="00F72C84" w:rsidRDefault="008F4926" w:rsidP="00E85B00">
      <w:pPr>
        <w:pStyle w:val="22"/>
        <w:shd w:val="clear" w:color="auto" w:fill="auto"/>
        <w:spacing w:after="974" w:line="240" w:lineRule="auto"/>
        <w:contextualSpacing/>
        <w:rPr>
          <w:b/>
          <w:bCs/>
          <w:sz w:val="23"/>
          <w:szCs w:val="23"/>
        </w:rPr>
      </w:pPr>
    </w:p>
    <w:p w:rsidR="00924BB2" w:rsidRPr="00F72C84" w:rsidRDefault="00924BB2" w:rsidP="009C7EC5">
      <w:pPr>
        <w:pStyle w:val="22"/>
        <w:shd w:val="clear" w:color="auto" w:fill="auto"/>
        <w:spacing w:before="120" w:after="974" w:line="240" w:lineRule="auto"/>
        <w:ind w:firstLine="760"/>
        <w:contextualSpacing/>
        <w:rPr>
          <w:b/>
          <w:bCs/>
          <w:sz w:val="23"/>
          <w:szCs w:val="23"/>
        </w:rPr>
      </w:pPr>
      <w:r w:rsidRPr="00F72C84">
        <w:rPr>
          <w:b/>
          <w:bCs/>
          <w:sz w:val="23"/>
          <w:szCs w:val="23"/>
        </w:rPr>
        <w:t>В результате ра</w:t>
      </w:r>
      <w:r w:rsidR="00B25007" w:rsidRPr="00F72C84">
        <w:rPr>
          <w:b/>
          <w:bCs/>
          <w:sz w:val="23"/>
          <w:szCs w:val="23"/>
        </w:rPr>
        <w:t xml:space="preserve">ссмотрения жалобы и проведения </w:t>
      </w:r>
      <w:r w:rsidRPr="00F72C84">
        <w:rPr>
          <w:b/>
          <w:bCs/>
          <w:sz w:val="23"/>
          <w:szCs w:val="23"/>
        </w:rPr>
        <w:t>в соответствии с частью 15 статьи 99 Закона о контрактной системе внеплановой проверки, Комиссия установила следующее</w:t>
      </w:r>
    </w:p>
    <w:p w:rsidR="00924BB2" w:rsidRPr="00F72C84" w:rsidRDefault="00924BB2" w:rsidP="00924BB2">
      <w:pPr>
        <w:pStyle w:val="22"/>
        <w:shd w:val="clear" w:color="auto" w:fill="auto"/>
        <w:spacing w:line="240" w:lineRule="auto"/>
        <w:ind w:firstLine="851"/>
        <w:contextualSpacing/>
        <w:rPr>
          <w:sz w:val="23"/>
          <w:szCs w:val="23"/>
          <w:lang w:eastAsia="ar-SA"/>
        </w:rPr>
      </w:pPr>
    </w:p>
    <w:p w:rsidR="00924BB2" w:rsidRPr="00F72C84" w:rsidRDefault="001927A8" w:rsidP="006047CE">
      <w:pPr>
        <w:pStyle w:val="22"/>
        <w:shd w:val="clear" w:color="auto" w:fill="auto"/>
        <w:spacing w:line="240" w:lineRule="auto"/>
        <w:ind w:firstLine="709"/>
        <w:contextualSpacing/>
        <w:rPr>
          <w:sz w:val="23"/>
          <w:szCs w:val="23"/>
          <w:lang w:eastAsia="ar-SA"/>
        </w:rPr>
      </w:pPr>
      <w:r w:rsidRPr="00F72C84">
        <w:rPr>
          <w:sz w:val="23"/>
          <w:szCs w:val="23"/>
          <w:lang w:eastAsia="ar-SA"/>
        </w:rPr>
        <w:t>16</w:t>
      </w:r>
      <w:r w:rsidR="00A23EF8" w:rsidRPr="00F72C84">
        <w:rPr>
          <w:sz w:val="23"/>
          <w:szCs w:val="23"/>
          <w:lang w:eastAsia="ar-SA"/>
        </w:rPr>
        <w:t>.</w:t>
      </w:r>
      <w:r w:rsidRPr="00F72C84">
        <w:rPr>
          <w:sz w:val="23"/>
          <w:szCs w:val="23"/>
          <w:lang w:eastAsia="ar-SA"/>
        </w:rPr>
        <w:t>07</w:t>
      </w:r>
      <w:r w:rsidR="00AB16FB" w:rsidRPr="00F72C84">
        <w:rPr>
          <w:sz w:val="23"/>
          <w:szCs w:val="23"/>
          <w:lang w:eastAsia="ar-SA"/>
        </w:rPr>
        <w:t>.2020</w:t>
      </w:r>
      <w:r w:rsidR="00924BB2" w:rsidRPr="00F72C84">
        <w:rPr>
          <w:sz w:val="23"/>
          <w:szCs w:val="23"/>
          <w:lang w:eastAsia="ar-SA"/>
        </w:rPr>
        <w:t xml:space="preserve"> </w:t>
      </w:r>
      <w:r w:rsidR="00E02DB8" w:rsidRPr="00F72C84">
        <w:rPr>
          <w:sz w:val="23"/>
          <w:szCs w:val="23"/>
          <w:lang w:eastAsia="ar-SA"/>
        </w:rPr>
        <w:t xml:space="preserve">Уполномоченным </w:t>
      </w:r>
      <w:r w:rsidR="0069513C" w:rsidRPr="00F72C84">
        <w:rPr>
          <w:sz w:val="23"/>
          <w:szCs w:val="23"/>
          <w:lang w:eastAsia="ar-SA"/>
        </w:rPr>
        <w:t>учреждением</w:t>
      </w:r>
      <w:r w:rsidR="00924BB2" w:rsidRPr="00F72C84">
        <w:rPr>
          <w:sz w:val="23"/>
          <w:szCs w:val="23"/>
          <w:lang w:eastAsia="ar-SA"/>
        </w:rPr>
        <w:t xml:space="preserve"> на </w:t>
      </w:r>
      <w:r w:rsidR="00924BB2" w:rsidRPr="00F72C84">
        <w:rPr>
          <w:sz w:val="23"/>
          <w:szCs w:val="23"/>
        </w:rPr>
        <w:t xml:space="preserve">официальном сайте единой информационной системы в сфере закупок </w:t>
      </w:r>
      <w:r w:rsidR="00924BB2" w:rsidRPr="00F72C84">
        <w:rPr>
          <w:sz w:val="23"/>
          <w:szCs w:val="23"/>
          <w:lang w:eastAsia="ar-SA"/>
        </w:rPr>
        <w:t xml:space="preserve">(далее – официальный сайт, </w:t>
      </w:r>
      <w:r w:rsidR="00924BB2" w:rsidRPr="00F72C84">
        <w:rPr>
          <w:sz w:val="23"/>
          <w:szCs w:val="23"/>
        </w:rPr>
        <w:t>ЕИС</w:t>
      </w:r>
      <w:r w:rsidR="00924BB2" w:rsidRPr="00F72C84">
        <w:rPr>
          <w:sz w:val="23"/>
          <w:szCs w:val="23"/>
          <w:lang w:eastAsia="ar-SA"/>
        </w:rPr>
        <w:t xml:space="preserve">) размещено извещение о проведении </w:t>
      </w:r>
      <w:r w:rsidR="009B02A4" w:rsidRPr="00F72C84">
        <w:rPr>
          <w:sz w:val="23"/>
          <w:szCs w:val="23"/>
          <w:lang w:eastAsia="ar-SA"/>
        </w:rPr>
        <w:t>электронного аукциона</w:t>
      </w:r>
      <w:r w:rsidR="00924BB2" w:rsidRPr="00F72C84">
        <w:rPr>
          <w:sz w:val="23"/>
          <w:szCs w:val="23"/>
          <w:lang w:eastAsia="ar-SA"/>
        </w:rPr>
        <w:t xml:space="preserve"> </w:t>
      </w:r>
      <w:r w:rsidR="00A23EF8" w:rsidRPr="00F72C84">
        <w:rPr>
          <w:sz w:val="23"/>
          <w:szCs w:val="23"/>
        </w:rPr>
        <w:t>№</w:t>
      </w:r>
      <w:r w:rsidR="00D854E8" w:rsidRPr="00F72C84">
        <w:rPr>
          <w:sz w:val="23"/>
          <w:szCs w:val="23"/>
        </w:rPr>
        <w:t xml:space="preserve"> </w:t>
      </w:r>
      <w:r w:rsidR="00F67505" w:rsidRPr="00F72C84">
        <w:rPr>
          <w:sz w:val="23"/>
          <w:szCs w:val="23"/>
        </w:rPr>
        <w:t>033520001492000</w:t>
      </w:r>
      <w:r w:rsidRPr="00F72C84">
        <w:rPr>
          <w:sz w:val="23"/>
          <w:szCs w:val="23"/>
        </w:rPr>
        <w:t>1126</w:t>
      </w:r>
      <w:r w:rsidR="00D854E8" w:rsidRPr="00F72C84">
        <w:rPr>
          <w:sz w:val="23"/>
          <w:szCs w:val="23"/>
          <w:lang w:eastAsia="ru-RU"/>
        </w:rPr>
        <w:t xml:space="preserve"> </w:t>
      </w:r>
      <w:r w:rsidR="003F5A3D" w:rsidRPr="00F72C84">
        <w:rPr>
          <w:sz w:val="23"/>
          <w:szCs w:val="23"/>
          <w:lang w:eastAsia="ar-SA"/>
        </w:rPr>
        <w:t xml:space="preserve">и </w:t>
      </w:r>
      <w:r w:rsidR="009B02A4" w:rsidRPr="00F72C84">
        <w:rPr>
          <w:sz w:val="23"/>
          <w:szCs w:val="23"/>
          <w:lang w:eastAsia="ar-SA"/>
        </w:rPr>
        <w:t>Аукционная</w:t>
      </w:r>
      <w:r w:rsidR="003F5A3D" w:rsidRPr="00F72C84">
        <w:rPr>
          <w:sz w:val="23"/>
          <w:szCs w:val="23"/>
          <w:lang w:eastAsia="ar-SA"/>
        </w:rPr>
        <w:t xml:space="preserve"> документация</w:t>
      </w:r>
      <w:r w:rsidR="00E85B00" w:rsidRPr="00F72C84">
        <w:rPr>
          <w:sz w:val="23"/>
          <w:szCs w:val="23"/>
          <w:lang w:eastAsia="ar-SA"/>
        </w:rPr>
        <w:t xml:space="preserve"> с приложениями</w:t>
      </w:r>
      <w:r w:rsidR="0069513C" w:rsidRPr="00F72C84">
        <w:rPr>
          <w:sz w:val="23"/>
          <w:szCs w:val="23"/>
          <w:lang w:eastAsia="ar-SA"/>
        </w:rPr>
        <w:t xml:space="preserve"> (действующая редакция)</w:t>
      </w:r>
      <w:r w:rsidR="00924BB2" w:rsidRPr="00F72C84">
        <w:rPr>
          <w:sz w:val="23"/>
          <w:szCs w:val="23"/>
          <w:lang w:eastAsia="ar-SA"/>
        </w:rPr>
        <w:t>.</w:t>
      </w:r>
    </w:p>
    <w:p w:rsidR="002B1074" w:rsidRPr="00F72C84" w:rsidRDefault="00924BB2" w:rsidP="006047CE">
      <w:pPr>
        <w:pStyle w:val="parametervalue"/>
        <w:spacing w:before="0" w:beforeAutospacing="0" w:after="0" w:afterAutospacing="0"/>
        <w:ind w:firstLine="709"/>
        <w:jc w:val="both"/>
        <w:rPr>
          <w:sz w:val="23"/>
          <w:szCs w:val="23"/>
          <w:lang w:eastAsia="ar-SA"/>
        </w:rPr>
      </w:pPr>
      <w:r w:rsidRPr="00F72C84">
        <w:rPr>
          <w:sz w:val="23"/>
          <w:szCs w:val="23"/>
          <w:lang w:eastAsia="ar-SA"/>
        </w:rPr>
        <w:t>Начальная (м</w:t>
      </w:r>
      <w:r w:rsidR="009B02A4" w:rsidRPr="00F72C84">
        <w:rPr>
          <w:sz w:val="23"/>
          <w:szCs w:val="23"/>
          <w:lang w:eastAsia="ar-SA"/>
        </w:rPr>
        <w:t>аксим</w:t>
      </w:r>
      <w:r w:rsidR="00E175A5" w:rsidRPr="00F72C84">
        <w:rPr>
          <w:sz w:val="23"/>
          <w:szCs w:val="23"/>
          <w:lang w:eastAsia="ar-SA"/>
        </w:rPr>
        <w:t xml:space="preserve">альная) цена контракта – </w:t>
      </w:r>
      <w:r w:rsidR="00F67505" w:rsidRPr="00F72C84">
        <w:rPr>
          <w:bCs/>
          <w:iCs/>
          <w:sz w:val="23"/>
          <w:szCs w:val="23"/>
          <w:lang w:eastAsia="ar-SA"/>
        </w:rPr>
        <w:t>1</w:t>
      </w:r>
      <w:r w:rsidR="00A23EF8" w:rsidRPr="00F72C84">
        <w:rPr>
          <w:bCs/>
          <w:iCs/>
          <w:sz w:val="23"/>
          <w:szCs w:val="23"/>
          <w:lang w:eastAsia="ar-SA"/>
        </w:rPr>
        <w:t> </w:t>
      </w:r>
      <w:r w:rsidR="001927A8" w:rsidRPr="00F72C84">
        <w:rPr>
          <w:bCs/>
          <w:iCs/>
          <w:sz w:val="23"/>
          <w:szCs w:val="23"/>
          <w:lang w:eastAsia="ar-SA"/>
        </w:rPr>
        <w:t>110</w:t>
      </w:r>
      <w:r w:rsidR="00A23EF8" w:rsidRPr="00F72C84">
        <w:rPr>
          <w:bCs/>
          <w:iCs/>
          <w:sz w:val="23"/>
          <w:szCs w:val="23"/>
          <w:lang w:eastAsia="ar-SA"/>
        </w:rPr>
        <w:t> </w:t>
      </w:r>
      <w:r w:rsidR="00F67505" w:rsidRPr="00F72C84">
        <w:rPr>
          <w:bCs/>
          <w:iCs/>
          <w:sz w:val="23"/>
          <w:szCs w:val="23"/>
          <w:lang w:eastAsia="ar-SA"/>
        </w:rPr>
        <w:t>00</w:t>
      </w:r>
      <w:r w:rsidR="00A23EF8" w:rsidRPr="00F72C84">
        <w:rPr>
          <w:bCs/>
          <w:iCs/>
          <w:sz w:val="23"/>
          <w:szCs w:val="23"/>
          <w:lang w:eastAsia="ar-SA"/>
        </w:rPr>
        <w:t>,</w:t>
      </w:r>
      <w:r w:rsidR="00D854E8" w:rsidRPr="00F72C84">
        <w:rPr>
          <w:bCs/>
          <w:iCs/>
          <w:sz w:val="23"/>
          <w:szCs w:val="23"/>
          <w:lang w:eastAsia="ar-SA"/>
        </w:rPr>
        <w:t>0</w:t>
      </w:r>
      <w:r w:rsidR="00F67505" w:rsidRPr="00F72C84">
        <w:rPr>
          <w:bCs/>
          <w:iCs/>
          <w:sz w:val="23"/>
          <w:szCs w:val="23"/>
          <w:lang w:eastAsia="ar-SA"/>
        </w:rPr>
        <w:t>0</w:t>
      </w:r>
      <w:r w:rsidR="00A23EF8" w:rsidRPr="00F72C84">
        <w:rPr>
          <w:bCs/>
          <w:iCs/>
          <w:sz w:val="23"/>
          <w:szCs w:val="23"/>
          <w:lang w:eastAsia="ar-SA"/>
        </w:rPr>
        <w:t xml:space="preserve"> </w:t>
      </w:r>
      <w:r w:rsidRPr="00F72C84">
        <w:rPr>
          <w:sz w:val="23"/>
          <w:szCs w:val="23"/>
          <w:lang w:eastAsia="ar-SA"/>
        </w:rPr>
        <w:t>рублей.</w:t>
      </w:r>
    </w:p>
    <w:p w:rsidR="00AB16FB" w:rsidRPr="00F72C84" w:rsidRDefault="00AB16FB" w:rsidP="006047CE">
      <w:pPr>
        <w:pStyle w:val="parametervalue"/>
        <w:spacing w:before="0" w:beforeAutospacing="0" w:after="0" w:afterAutospacing="0"/>
        <w:ind w:firstLine="709"/>
        <w:jc w:val="both"/>
        <w:rPr>
          <w:sz w:val="23"/>
          <w:szCs w:val="23"/>
          <w:lang w:eastAsia="ar-SA"/>
        </w:rPr>
      </w:pPr>
    </w:p>
    <w:p w:rsidR="00D854E8" w:rsidRPr="00F72C84" w:rsidRDefault="00A348E9" w:rsidP="006047CE">
      <w:pPr>
        <w:suppressAutoHyphens w:val="0"/>
        <w:autoSpaceDE w:val="0"/>
        <w:autoSpaceDN w:val="0"/>
        <w:adjustRightInd w:val="0"/>
        <w:ind w:firstLine="709"/>
        <w:jc w:val="both"/>
        <w:rPr>
          <w:sz w:val="23"/>
          <w:szCs w:val="23"/>
        </w:rPr>
      </w:pPr>
      <w:r w:rsidRPr="00F72C84">
        <w:rPr>
          <w:sz w:val="23"/>
          <w:szCs w:val="23"/>
        </w:rPr>
        <w:t xml:space="preserve">1. </w:t>
      </w:r>
      <w:r w:rsidR="00CD7528" w:rsidRPr="00F72C84">
        <w:rPr>
          <w:sz w:val="23"/>
          <w:szCs w:val="23"/>
        </w:rPr>
        <w:t>В силу части 1 статьи 59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9768C" w:rsidRPr="00F72C84" w:rsidRDefault="0039768C" w:rsidP="006047CE">
      <w:pPr>
        <w:suppressAutoHyphens w:val="0"/>
        <w:autoSpaceDE w:val="0"/>
        <w:autoSpaceDN w:val="0"/>
        <w:adjustRightInd w:val="0"/>
        <w:ind w:firstLine="709"/>
        <w:jc w:val="both"/>
        <w:rPr>
          <w:rFonts w:eastAsiaTheme="minorHAnsi"/>
          <w:bCs w:val="0"/>
          <w:iCs w:val="0"/>
          <w:sz w:val="23"/>
          <w:szCs w:val="23"/>
          <w:lang w:eastAsia="en-US"/>
        </w:rPr>
      </w:pPr>
      <w:r w:rsidRPr="00F72C84">
        <w:rPr>
          <w:rFonts w:eastAsiaTheme="minorHAnsi"/>
          <w:bCs w:val="0"/>
          <w:iCs w:val="0"/>
          <w:sz w:val="23"/>
          <w:szCs w:val="23"/>
          <w:lang w:eastAsia="en-US"/>
        </w:rPr>
        <w:t xml:space="preserve">Пунктом 1 части 1 статьи 64 Закона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13" w:history="1">
        <w:r w:rsidRPr="00F72C84">
          <w:rPr>
            <w:rFonts w:eastAsiaTheme="minorHAnsi"/>
            <w:bCs w:val="0"/>
            <w:iCs w:val="0"/>
            <w:sz w:val="23"/>
            <w:szCs w:val="23"/>
            <w:lang w:eastAsia="en-US"/>
          </w:rPr>
          <w:t>статьей 33</w:t>
        </w:r>
      </w:hyperlink>
      <w:r w:rsidRPr="00F72C84">
        <w:rPr>
          <w:rFonts w:eastAsiaTheme="minorHAnsi"/>
          <w:bCs w:val="0"/>
          <w:iCs w:val="0"/>
          <w:sz w:val="23"/>
          <w:szCs w:val="23"/>
          <w:lang w:eastAsia="en-US"/>
        </w:rPr>
        <w:t xml:space="preserve"> </w:t>
      </w:r>
      <w:r w:rsidR="00D558D0" w:rsidRPr="00F72C84">
        <w:rPr>
          <w:rFonts w:eastAsiaTheme="minorHAnsi"/>
          <w:bCs w:val="0"/>
          <w:iCs w:val="0"/>
          <w:sz w:val="23"/>
          <w:szCs w:val="23"/>
          <w:lang w:eastAsia="en-US"/>
        </w:rPr>
        <w:t>Закона о контрактной системе</w:t>
      </w:r>
      <w:r w:rsidRPr="00F72C84">
        <w:rPr>
          <w:rFonts w:eastAsiaTheme="minorHAnsi"/>
          <w:bCs w:val="0"/>
          <w:iCs w:val="0"/>
          <w:sz w:val="23"/>
          <w:szCs w:val="23"/>
          <w:lang w:eastAsia="en-US"/>
        </w:rPr>
        <w:t>, в том числе обоснование начальной (максимальной) цены контракта, начальных цен единиц товара, работы, услуги.</w:t>
      </w:r>
    </w:p>
    <w:p w:rsidR="00D558D0" w:rsidRPr="00F72C84" w:rsidRDefault="00D558D0" w:rsidP="00D558D0">
      <w:pPr>
        <w:suppressAutoHyphens w:val="0"/>
        <w:autoSpaceDE w:val="0"/>
        <w:autoSpaceDN w:val="0"/>
        <w:adjustRightInd w:val="0"/>
        <w:ind w:firstLine="709"/>
        <w:jc w:val="both"/>
        <w:rPr>
          <w:rFonts w:eastAsiaTheme="minorHAnsi"/>
          <w:bCs w:val="0"/>
          <w:iCs w:val="0"/>
          <w:sz w:val="23"/>
          <w:szCs w:val="23"/>
          <w:lang w:eastAsia="en-US"/>
        </w:rPr>
      </w:pPr>
      <w:r w:rsidRPr="00F72C84">
        <w:rPr>
          <w:rFonts w:eastAsiaTheme="minorHAnsi"/>
          <w:bCs w:val="0"/>
          <w:iCs w:val="0"/>
          <w:sz w:val="23"/>
          <w:szCs w:val="23"/>
          <w:lang w:eastAsia="en-US"/>
        </w:rPr>
        <w:t>В соответствии с пунктами 1, 2 части 1 статьи 33 Закона о контрактной системе заказчик при описании в документации о закупке объекта закупки должен руководствоваться следующими правилами:</w:t>
      </w:r>
    </w:p>
    <w:p w:rsidR="00D558D0" w:rsidRPr="00F72C84" w:rsidRDefault="00D558D0" w:rsidP="00D558D0">
      <w:pPr>
        <w:suppressAutoHyphens w:val="0"/>
        <w:autoSpaceDE w:val="0"/>
        <w:autoSpaceDN w:val="0"/>
        <w:adjustRightInd w:val="0"/>
        <w:ind w:firstLine="709"/>
        <w:jc w:val="both"/>
        <w:rPr>
          <w:rFonts w:eastAsiaTheme="minorHAnsi"/>
          <w:bCs w:val="0"/>
          <w:iCs w:val="0"/>
          <w:sz w:val="23"/>
          <w:szCs w:val="23"/>
          <w:lang w:eastAsia="en-US"/>
        </w:rPr>
      </w:pPr>
      <w:r w:rsidRPr="00F72C84">
        <w:rPr>
          <w:rFonts w:eastAsiaTheme="minorHAnsi"/>
          <w:bCs w:val="0"/>
          <w:iCs w:val="0"/>
          <w:sz w:val="23"/>
          <w:szCs w:val="23"/>
          <w:lang w:eastAsia="en-US"/>
        </w:rPr>
        <w:t xml:space="preserve">-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w:t>
      </w:r>
      <w:r w:rsidRPr="00F72C84">
        <w:rPr>
          <w:rFonts w:eastAsiaTheme="minorHAnsi"/>
          <w:bCs w:val="0"/>
          <w:iCs w:val="0"/>
          <w:sz w:val="23"/>
          <w:szCs w:val="23"/>
          <w:lang w:eastAsia="en-US"/>
        </w:rPr>
        <w:lastRenderedPageBreak/>
        <w:t>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A6B3D" w:rsidRPr="00F72C84" w:rsidRDefault="00D558D0" w:rsidP="00AE22A9">
      <w:pPr>
        <w:suppressAutoHyphens w:val="0"/>
        <w:autoSpaceDE w:val="0"/>
        <w:autoSpaceDN w:val="0"/>
        <w:adjustRightInd w:val="0"/>
        <w:ind w:firstLine="709"/>
        <w:jc w:val="both"/>
        <w:rPr>
          <w:rFonts w:eastAsiaTheme="minorHAnsi"/>
          <w:bCs w:val="0"/>
          <w:iCs w:val="0"/>
          <w:sz w:val="23"/>
          <w:szCs w:val="23"/>
          <w:lang w:eastAsia="en-US"/>
        </w:rPr>
      </w:pPr>
      <w:r w:rsidRPr="00F72C84">
        <w:rPr>
          <w:rFonts w:eastAsiaTheme="minorHAnsi"/>
          <w:bCs w:val="0"/>
          <w:iCs w:val="0"/>
          <w:sz w:val="23"/>
          <w:szCs w:val="23"/>
          <w:lang w:eastAsia="en-US"/>
        </w:rPr>
        <w:t>-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D558D0" w:rsidRPr="00F72C84" w:rsidRDefault="00D558D0" w:rsidP="00D558D0">
      <w:pPr>
        <w:suppressAutoHyphens w:val="0"/>
        <w:autoSpaceDE w:val="0"/>
        <w:autoSpaceDN w:val="0"/>
        <w:adjustRightInd w:val="0"/>
        <w:ind w:firstLine="709"/>
        <w:jc w:val="both"/>
        <w:rPr>
          <w:rFonts w:eastAsiaTheme="minorHAnsi"/>
          <w:bCs w:val="0"/>
          <w:iCs w:val="0"/>
          <w:sz w:val="23"/>
          <w:szCs w:val="23"/>
          <w:lang w:eastAsia="en-US"/>
        </w:rPr>
      </w:pPr>
      <w:r w:rsidRPr="00F72C84">
        <w:rPr>
          <w:rFonts w:eastAsiaTheme="minorHAnsi"/>
          <w:bCs w:val="0"/>
          <w:iCs w:val="0"/>
          <w:sz w:val="23"/>
          <w:szCs w:val="23"/>
          <w:lang w:eastAsia="en-US"/>
        </w:rPr>
        <w:t>В силу части 2 статьи 33 Закона о контрактной системе документация о закупке в соответствии с требованиями, указанными в части 1 статьи 33 Закона о контрактной системе,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C212F" w:rsidRPr="00F72C84" w:rsidRDefault="00DC212F" w:rsidP="00DC212F">
      <w:pPr>
        <w:suppressAutoHyphens w:val="0"/>
        <w:autoSpaceDE w:val="0"/>
        <w:autoSpaceDN w:val="0"/>
        <w:adjustRightInd w:val="0"/>
        <w:ind w:firstLine="709"/>
        <w:jc w:val="both"/>
        <w:rPr>
          <w:rFonts w:eastAsiaTheme="minorHAnsi"/>
          <w:bCs w:val="0"/>
          <w:iCs w:val="0"/>
          <w:sz w:val="23"/>
          <w:szCs w:val="23"/>
          <w:lang w:eastAsia="en-US"/>
        </w:rPr>
      </w:pPr>
      <w:r w:rsidRPr="00F72C84">
        <w:rPr>
          <w:rFonts w:eastAsiaTheme="minorHAnsi"/>
          <w:bCs w:val="0"/>
          <w:iCs w:val="0"/>
          <w:sz w:val="23"/>
          <w:szCs w:val="23"/>
          <w:lang w:eastAsia="en-US"/>
        </w:rPr>
        <w:t>Из буквального толкования названных норм следует, что при описании объекта закупки заказчики должны таким образом определить требования к закупаемым товарам, чтобы, с одной стороны, повысить шансы на приобретение товара именно с теми характеристиками, которые им необходимы, соответствуют их потребностям, а с другой стороны, необоснованно не ограничить количество участников закупки.</w:t>
      </w:r>
    </w:p>
    <w:p w:rsidR="00DC212F" w:rsidRPr="00F72C84" w:rsidRDefault="00DC212F" w:rsidP="00DC212F">
      <w:pPr>
        <w:suppressAutoHyphens w:val="0"/>
        <w:autoSpaceDE w:val="0"/>
        <w:autoSpaceDN w:val="0"/>
        <w:adjustRightInd w:val="0"/>
        <w:ind w:firstLine="709"/>
        <w:jc w:val="both"/>
        <w:rPr>
          <w:rFonts w:eastAsiaTheme="minorHAnsi"/>
          <w:bCs w:val="0"/>
          <w:iCs w:val="0"/>
          <w:sz w:val="23"/>
          <w:szCs w:val="23"/>
          <w:lang w:eastAsia="en-US"/>
        </w:rPr>
      </w:pPr>
      <w:r w:rsidRPr="00F72C84">
        <w:rPr>
          <w:rFonts w:eastAsiaTheme="minorHAnsi"/>
          <w:bCs w:val="0"/>
          <w:iCs w:val="0"/>
          <w:sz w:val="23"/>
          <w:szCs w:val="23"/>
          <w:lang w:eastAsia="en-US"/>
        </w:rPr>
        <w:t>Следовательно, исполнением требований Закона о контрактной системе, должно являться наличие на рынке как минимум двух производителей, товар которых соответствует всем требованиям, обозначенным в документации о закупке.</w:t>
      </w:r>
    </w:p>
    <w:p w:rsidR="00D558D0" w:rsidRPr="00F72C84" w:rsidRDefault="00197352" w:rsidP="00DC212F">
      <w:pPr>
        <w:suppressAutoHyphens w:val="0"/>
        <w:autoSpaceDE w:val="0"/>
        <w:autoSpaceDN w:val="0"/>
        <w:adjustRightInd w:val="0"/>
        <w:ind w:firstLine="709"/>
        <w:jc w:val="both"/>
        <w:rPr>
          <w:sz w:val="23"/>
          <w:szCs w:val="23"/>
        </w:rPr>
      </w:pPr>
      <w:r w:rsidRPr="00F72C84">
        <w:rPr>
          <w:bCs w:val="0"/>
          <w:iCs w:val="0"/>
          <w:sz w:val="23"/>
          <w:szCs w:val="23"/>
        </w:rPr>
        <w:t>Как установлено пунктом 2</w:t>
      </w:r>
      <w:r w:rsidR="002B064C" w:rsidRPr="00F72C84">
        <w:rPr>
          <w:bCs w:val="0"/>
          <w:iCs w:val="0"/>
          <w:sz w:val="23"/>
          <w:szCs w:val="23"/>
        </w:rPr>
        <w:t>4</w:t>
      </w:r>
      <w:r w:rsidRPr="00F72C84">
        <w:rPr>
          <w:bCs w:val="0"/>
          <w:iCs w:val="0"/>
          <w:sz w:val="23"/>
          <w:szCs w:val="23"/>
        </w:rPr>
        <w:t xml:space="preserve"> раздела </w:t>
      </w:r>
      <w:r w:rsidR="00DE0F50" w:rsidRPr="00F72C84">
        <w:rPr>
          <w:bCs w:val="0"/>
          <w:sz w:val="23"/>
          <w:szCs w:val="23"/>
        </w:rPr>
        <w:t>2</w:t>
      </w:r>
      <w:r w:rsidRPr="00F72C84">
        <w:rPr>
          <w:bCs w:val="0"/>
          <w:iCs w:val="0"/>
          <w:sz w:val="23"/>
          <w:szCs w:val="23"/>
        </w:rPr>
        <w:t xml:space="preserve"> «Информационная карта аукциона в электронной форме» документацией об Аукционе </w:t>
      </w:r>
      <w:r w:rsidRPr="00F72C84">
        <w:rPr>
          <w:sz w:val="23"/>
          <w:szCs w:val="23"/>
        </w:rPr>
        <w:t>описание объекта закупки указано в разделе 3 «Техническое задание и обоснование начальной (максимальной) цены контракта» и разделе 4 «Проект контракта» данной документации.</w:t>
      </w:r>
    </w:p>
    <w:p w:rsidR="002B064C" w:rsidRPr="00F72C84" w:rsidRDefault="002B064C" w:rsidP="006047CE">
      <w:pPr>
        <w:suppressAutoHyphens w:val="0"/>
        <w:autoSpaceDE w:val="0"/>
        <w:autoSpaceDN w:val="0"/>
        <w:adjustRightInd w:val="0"/>
        <w:ind w:firstLine="709"/>
        <w:jc w:val="both"/>
        <w:rPr>
          <w:sz w:val="23"/>
          <w:szCs w:val="23"/>
        </w:rPr>
      </w:pPr>
      <w:r w:rsidRPr="00F72C84">
        <w:rPr>
          <w:bCs w:val="0"/>
          <w:iCs w:val="0"/>
          <w:sz w:val="23"/>
          <w:szCs w:val="23"/>
        </w:rPr>
        <w:t>Разделом 3 «Техническое задание и обоснование начальной (максимальной) цены контракта» Аукционной документации установлено, в том числе, следующее: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345"/>
        <w:gridCol w:w="1368"/>
        <w:gridCol w:w="1183"/>
      </w:tblGrid>
      <w:tr w:rsidR="002B064C" w:rsidRPr="00765D84" w:rsidTr="002B064C">
        <w:tc>
          <w:tcPr>
            <w:tcW w:w="993" w:type="dxa"/>
            <w:shd w:val="clear" w:color="auto" w:fill="auto"/>
          </w:tcPr>
          <w:p w:rsidR="002B064C" w:rsidRPr="00765D84" w:rsidRDefault="002B064C" w:rsidP="00C10FDE">
            <w:pPr>
              <w:rPr>
                <w:b/>
                <w:sz w:val="22"/>
                <w:szCs w:val="22"/>
              </w:rPr>
            </w:pPr>
            <w:r w:rsidRPr="00765D84">
              <w:rPr>
                <w:b/>
                <w:sz w:val="22"/>
                <w:szCs w:val="22"/>
              </w:rPr>
              <w:t>№ п/п</w:t>
            </w:r>
          </w:p>
        </w:tc>
        <w:tc>
          <w:tcPr>
            <w:tcW w:w="6345" w:type="dxa"/>
            <w:shd w:val="clear" w:color="auto" w:fill="auto"/>
          </w:tcPr>
          <w:p w:rsidR="002B064C" w:rsidRPr="00765D84" w:rsidRDefault="00D043AD" w:rsidP="00C10FDE">
            <w:pPr>
              <w:rPr>
                <w:b/>
                <w:sz w:val="22"/>
                <w:szCs w:val="22"/>
              </w:rPr>
            </w:pPr>
            <w:r w:rsidRPr="00D043AD">
              <w:rPr>
                <w:b/>
                <w:sz w:val="22"/>
                <w:lang w:eastAsia="zh-CN"/>
              </w:rPr>
              <w:t>Функциональные, технические и качественные характеристики, эксплуатационные характеристики объекта закупки. Требования к показателям.</w:t>
            </w:r>
          </w:p>
        </w:tc>
        <w:tc>
          <w:tcPr>
            <w:tcW w:w="1368" w:type="dxa"/>
            <w:shd w:val="clear" w:color="auto" w:fill="auto"/>
          </w:tcPr>
          <w:p w:rsidR="002B064C" w:rsidRPr="00765D84" w:rsidRDefault="002B064C" w:rsidP="00C10FDE">
            <w:pPr>
              <w:rPr>
                <w:b/>
                <w:sz w:val="22"/>
                <w:szCs w:val="22"/>
              </w:rPr>
            </w:pPr>
            <w:r w:rsidRPr="00765D84">
              <w:rPr>
                <w:b/>
                <w:sz w:val="22"/>
                <w:szCs w:val="22"/>
              </w:rPr>
              <w:t>Единицы измерения</w:t>
            </w:r>
          </w:p>
        </w:tc>
        <w:tc>
          <w:tcPr>
            <w:tcW w:w="1183" w:type="dxa"/>
            <w:shd w:val="clear" w:color="auto" w:fill="auto"/>
          </w:tcPr>
          <w:p w:rsidR="002B064C" w:rsidRPr="00765D84" w:rsidRDefault="002B064C" w:rsidP="00C10FDE">
            <w:pPr>
              <w:rPr>
                <w:b/>
                <w:sz w:val="22"/>
                <w:szCs w:val="22"/>
              </w:rPr>
            </w:pPr>
            <w:r w:rsidRPr="00765D84">
              <w:rPr>
                <w:b/>
                <w:sz w:val="22"/>
                <w:szCs w:val="22"/>
              </w:rPr>
              <w:t>Кол-во</w:t>
            </w:r>
          </w:p>
        </w:tc>
      </w:tr>
      <w:tr w:rsidR="002B064C" w:rsidRPr="00765D84" w:rsidTr="002B064C">
        <w:tc>
          <w:tcPr>
            <w:tcW w:w="993" w:type="dxa"/>
            <w:shd w:val="clear" w:color="auto" w:fill="auto"/>
          </w:tcPr>
          <w:p w:rsidR="002B064C" w:rsidRPr="00765D84" w:rsidRDefault="002B064C" w:rsidP="00C10FDE">
            <w:pPr>
              <w:rPr>
                <w:b/>
                <w:sz w:val="22"/>
                <w:szCs w:val="22"/>
                <w:lang w:eastAsia="ru-RU"/>
              </w:rPr>
            </w:pPr>
            <w:r w:rsidRPr="00765D84">
              <w:rPr>
                <w:b/>
                <w:sz w:val="22"/>
                <w:szCs w:val="22"/>
                <w:lang w:eastAsia="ru-RU"/>
              </w:rPr>
              <w:t>1</w:t>
            </w:r>
          </w:p>
        </w:tc>
        <w:tc>
          <w:tcPr>
            <w:tcW w:w="6345" w:type="dxa"/>
            <w:shd w:val="clear" w:color="auto" w:fill="auto"/>
          </w:tcPr>
          <w:p w:rsidR="002B064C" w:rsidRPr="00765D84" w:rsidRDefault="00D043AD" w:rsidP="00C10FDE">
            <w:pPr>
              <w:rPr>
                <w:b/>
                <w:sz w:val="22"/>
                <w:szCs w:val="22"/>
                <w:lang w:eastAsia="ru-RU"/>
              </w:rPr>
            </w:pPr>
            <w:r w:rsidRPr="00D043AD">
              <w:rPr>
                <w:b/>
                <w:sz w:val="22"/>
                <w:lang w:eastAsia="zh-CN"/>
              </w:rPr>
              <w:t>Эндопротез тазобедренного сустава цементной фиксации, биполярный</w:t>
            </w:r>
          </w:p>
        </w:tc>
        <w:tc>
          <w:tcPr>
            <w:tcW w:w="1368" w:type="dxa"/>
            <w:shd w:val="clear" w:color="auto" w:fill="auto"/>
          </w:tcPr>
          <w:p w:rsidR="002B064C" w:rsidRPr="00765D84" w:rsidRDefault="002B064C" w:rsidP="00C10FDE">
            <w:pPr>
              <w:spacing w:line="240" w:lineRule="atLeast"/>
              <w:rPr>
                <w:sz w:val="22"/>
                <w:szCs w:val="22"/>
                <w:lang w:eastAsia="ru-RU"/>
              </w:rPr>
            </w:pPr>
            <w:r w:rsidRPr="00765D84">
              <w:rPr>
                <w:sz w:val="22"/>
                <w:szCs w:val="22"/>
                <w:lang w:eastAsia="ru-RU"/>
              </w:rPr>
              <w:t>комплект</w:t>
            </w:r>
          </w:p>
        </w:tc>
        <w:tc>
          <w:tcPr>
            <w:tcW w:w="1183" w:type="dxa"/>
            <w:shd w:val="clear" w:color="auto" w:fill="auto"/>
          </w:tcPr>
          <w:p w:rsidR="002B064C" w:rsidRPr="00765D84" w:rsidRDefault="002B064C" w:rsidP="00C10FDE">
            <w:pPr>
              <w:spacing w:line="240" w:lineRule="atLeast"/>
              <w:rPr>
                <w:sz w:val="22"/>
                <w:szCs w:val="22"/>
                <w:lang w:eastAsia="ru-RU"/>
              </w:rPr>
            </w:pPr>
            <w:r w:rsidRPr="00765D84">
              <w:rPr>
                <w:sz w:val="22"/>
                <w:szCs w:val="22"/>
                <w:lang w:eastAsia="ru-RU"/>
              </w:rPr>
              <w:t>30</w:t>
            </w:r>
          </w:p>
        </w:tc>
      </w:tr>
      <w:tr w:rsidR="002B064C" w:rsidRPr="00765D84" w:rsidTr="002B064C">
        <w:tc>
          <w:tcPr>
            <w:tcW w:w="993" w:type="dxa"/>
            <w:shd w:val="clear" w:color="auto" w:fill="auto"/>
          </w:tcPr>
          <w:p w:rsidR="002B064C" w:rsidRPr="00765D84" w:rsidRDefault="002B064C" w:rsidP="00C10FDE">
            <w:pPr>
              <w:rPr>
                <w:b/>
                <w:sz w:val="22"/>
                <w:szCs w:val="22"/>
                <w:lang w:eastAsia="ru-RU"/>
              </w:rPr>
            </w:pPr>
            <w:r w:rsidRPr="00765D84">
              <w:rPr>
                <w:b/>
                <w:sz w:val="22"/>
                <w:szCs w:val="22"/>
                <w:lang w:eastAsia="ru-RU"/>
              </w:rPr>
              <w:t>1.1</w:t>
            </w:r>
          </w:p>
        </w:tc>
        <w:tc>
          <w:tcPr>
            <w:tcW w:w="6345" w:type="dxa"/>
            <w:shd w:val="clear" w:color="auto" w:fill="auto"/>
          </w:tcPr>
          <w:p w:rsidR="00D043AD" w:rsidRPr="00D043AD" w:rsidRDefault="00D043AD" w:rsidP="00D043AD">
            <w:pPr>
              <w:rPr>
                <w:sz w:val="22"/>
                <w:szCs w:val="24"/>
                <w:lang w:eastAsia="ru-RU"/>
              </w:rPr>
            </w:pPr>
            <w:r w:rsidRPr="00D043AD">
              <w:rPr>
                <w:b/>
                <w:sz w:val="22"/>
                <w:szCs w:val="24"/>
                <w:lang w:eastAsia="ru-RU"/>
              </w:rPr>
              <w:t xml:space="preserve">Ножка цементная </w:t>
            </w:r>
            <w:r w:rsidRPr="00D043AD">
              <w:rPr>
                <w:sz w:val="22"/>
                <w:szCs w:val="24"/>
                <w:lang w:eastAsia="ru-RU"/>
              </w:rPr>
              <w:t>изготовлена из стального сплава или титанового сплава или  кобальт хром молибденового сплава</w:t>
            </w:r>
          </w:p>
          <w:p w:rsidR="00D043AD" w:rsidRPr="00D043AD" w:rsidRDefault="00D043AD" w:rsidP="00D043AD">
            <w:pPr>
              <w:rPr>
                <w:sz w:val="22"/>
                <w:szCs w:val="24"/>
                <w:lang w:eastAsia="ru-RU"/>
              </w:rPr>
            </w:pPr>
            <w:r w:rsidRPr="00D043AD">
              <w:rPr>
                <w:sz w:val="22"/>
                <w:szCs w:val="24"/>
                <w:lang w:eastAsia="ru-RU"/>
              </w:rPr>
              <w:t>Форма дистальной части цементной ножки: конусовидная, полированная.</w:t>
            </w:r>
          </w:p>
          <w:p w:rsidR="00D043AD" w:rsidRPr="00D043AD" w:rsidRDefault="00D043AD" w:rsidP="00D043AD">
            <w:pPr>
              <w:rPr>
                <w:sz w:val="22"/>
                <w:szCs w:val="24"/>
                <w:lang w:eastAsia="ru-RU"/>
              </w:rPr>
            </w:pPr>
            <w:r w:rsidRPr="00D043AD">
              <w:rPr>
                <w:sz w:val="22"/>
                <w:szCs w:val="24"/>
                <w:lang w:eastAsia="ru-RU"/>
              </w:rPr>
              <w:t xml:space="preserve">Угол между шейкой ножки и ножкой, градус: не менее  126 не более 131 </w:t>
            </w:r>
          </w:p>
          <w:p w:rsidR="00D043AD" w:rsidRPr="00D043AD" w:rsidRDefault="00D043AD" w:rsidP="00D043AD">
            <w:pPr>
              <w:rPr>
                <w:sz w:val="22"/>
                <w:szCs w:val="24"/>
                <w:lang w:eastAsia="ru-RU"/>
              </w:rPr>
            </w:pPr>
            <w:r w:rsidRPr="00D043AD">
              <w:rPr>
                <w:sz w:val="22"/>
                <w:szCs w:val="24"/>
                <w:lang w:eastAsia="ru-RU"/>
              </w:rPr>
              <w:t xml:space="preserve">Размер длины ножки, мм: 130 и/или 135 и/или140 и/или 145 и/или150 </w:t>
            </w:r>
          </w:p>
          <w:p w:rsidR="00D043AD" w:rsidRPr="00D043AD" w:rsidRDefault="00D043AD" w:rsidP="00D043AD">
            <w:pPr>
              <w:rPr>
                <w:sz w:val="22"/>
                <w:szCs w:val="24"/>
                <w:lang w:eastAsia="ru-RU"/>
              </w:rPr>
            </w:pPr>
            <w:r w:rsidRPr="00D043AD">
              <w:rPr>
                <w:sz w:val="22"/>
                <w:szCs w:val="24"/>
                <w:lang w:eastAsia="ru-RU"/>
              </w:rPr>
              <w:t>Дистальный диаметр ножки включает диапазон, мм: от 7,0 до 8,0</w:t>
            </w:r>
          </w:p>
          <w:p w:rsidR="00D043AD" w:rsidRPr="00D043AD" w:rsidRDefault="00D043AD" w:rsidP="00D043AD">
            <w:pPr>
              <w:rPr>
                <w:sz w:val="22"/>
                <w:szCs w:val="24"/>
                <w:lang w:eastAsia="ru-RU"/>
              </w:rPr>
            </w:pPr>
            <w:r w:rsidRPr="00D043AD">
              <w:rPr>
                <w:sz w:val="22"/>
                <w:szCs w:val="24"/>
                <w:lang w:eastAsia="ru-RU"/>
              </w:rPr>
              <w:t>Количество типоразмеров дистального диаметра ножки: не менее 4</w:t>
            </w:r>
          </w:p>
          <w:p w:rsidR="00D043AD" w:rsidRPr="00D043AD" w:rsidRDefault="00D043AD" w:rsidP="00D043AD">
            <w:pPr>
              <w:rPr>
                <w:sz w:val="22"/>
                <w:szCs w:val="24"/>
                <w:lang w:eastAsia="ru-RU"/>
              </w:rPr>
            </w:pPr>
            <w:r w:rsidRPr="00D043AD">
              <w:rPr>
                <w:sz w:val="22"/>
                <w:szCs w:val="24"/>
                <w:lang w:eastAsia="ru-RU"/>
              </w:rPr>
              <w:t xml:space="preserve">Форма шейки ножки для установки головки: конусовидная Размер вершины конуса, мм: 12 </w:t>
            </w:r>
          </w:p>
          <w:p w:rsidR="002B064C" w:rsidRPr="00765D84" w:rsidRDefault="00D043AD" w:rsidP="00D043AD">
            <w:pPr>
              <w:rPr>
                <w:sz w:val="22"/>
                <w:szCs w:val="22"/>
                <w:lang w:eastAsia="ru-RU"/>
              </w:rPr>
            </w:pPr>
            <w:r w:rsidRPr="00D043AD">
              <w:rPr>
                <w:sz w:val="22"/>
                <w:szCs w:val="24"/>
                <w:lang w:eastAsia="ru-RU"/>
              </w:rPr>
              <w:t xml:space="preserve">Размер основания конуса, мм:14  </w:t>
            </w:r>
          </w:p>
        </w:tc>
        <w:tc>
          <w:tcPr>
            <w:tcW w:w="1368" w:type="dxa"/>
            <w:shd w:val="clear" w:color="auto" w:fill="auto"/>
          </w:tcPr>
          <w:p w:rsidR="002B064C" w:rsidRPr="00765D84" w:rsidRDefault="002B064C" w:rsidP="00C10FDE">
            <w:pPr>
              <w:spacing w:line="240" w:lineRule="atLeast"/>
              <w:rPr>
                <w:sz w:val="22"/>
                <w:szCs w:val="22"/>
                <w:lang w:eastAsia="ru-RU"/>
              </w:rPr>
            </w:pPr>
            <w:r w:rsidRPr="00765D84">
              <w:rPr>
                <w:sz w:val="22"/>
                <w:szCs w:val="22"/>
                <w:lang w:eastAsia="ru-RU"/>
              </w:rPr>
              <w:t>штука</w:t>
            </w:r>
          </w:p>
        </w:tc>
        <w:tc>
          <w:tcPr>
            <w:tcW w:w="1183" w:type="dxa"/>
            <w:shd w:val="clear" w:color="auto" w:fill="auto"/>
          </w:tcPr>
          <w:p w:rsidR="002B064C" w:rsidRPr="00765D84" w:rsidRDefault="002B064C" w:rsidP="00C10FDE">
            <w:pPr>
              <w:spacing w:line="240" w:lineRule="atLeast"/>
              <w:rPr>
                <w:sz w:val="22"/>
                <w:szCs w:val="22"/>
                <w:lang w:eastAsia="ru-RU"/>
              </w:rPr>
            </w:pPr>
            <w:r w:rsidRPr="00765D84">
              <w:rPr>
                <w:sz w:val="22"/>
                <w:szCs w:val="22"/>
                <w:lang w:eastAsia="ru-RU"/>
              </w:rPr>
              <w:t>1</w:t>
            </w:r>
          </w:p>
        </w:tc>
      </w:tr>
      <w:tr w:rsidR="002B064C" w:rsidRPr="00765D84" w:rsidTr="002B064C">
        <w:tc>
          <w:tcPr>
            <w:tcW w:w="993" w:type="dxa"/>
            <w:shd w:val="clear" w:color="auto" w:fill="auto"/>
          </w:tcPr>
          <w:p w:rsidR="002B064C" w:rsidRPr="00765D84" w:rsidRDefault="002B064C" w:rsidP="00C10FDE">
            <w:pPr>
              <w:rPr>
                <w:b/>
                <w:sz w:val="22"/>
                <w:szCs w:val="22"/>
                <w:lang w:eastAsia="ru-RU"/>
              </w:rPr>
            </w:pPr>
            <w:r w:rsidRPr="00765D84">
              <w:rPr>
                <w:b/>
                <w:sz w:val="22"/>
                <w:szCs w:val="22"/>
                <w:lang w:eastAsia="ru-RU"/>
              </w:rPr>
              <w:t>1.2</w:t>
            </w:r>
          </w:p>
        </w:tc>
        <w:tc>
          <w:tcPr>
            <w:tcW w:w="6345" w:type="dxa"/>
            <w:shd w:val="clear" w:color="auto" w:fill="auto"/>
          </w:tcPr>
          <w:p w:rsidR="00D043AD" w:rsidRPr="00D043AD" w:rsidRDefault="00D043AD" w:rsidP="00D043AD">
            <w:pPr>
              <w:rPr>
                <w:sz w:val="22"/>
                <w:szCs w:val="24"/>
                <w:lang w:eastAsia="ru-RU"/>
              </w:rPr>
            </w:pPr>
            <w:r w:rsidRPr="00D043AD">
              <w:rPr>
                <w:b/>
                <w:sz w:val="22"/>
                <w:szCs w:val="24"/>
                <w:lang w:eastAsia="ru-RU"/>
              </w:rPr>
              <w:t xml:space="preserve">Головка внутренняя </w:t>
            </w:r>
            <w:r w:rsidRPr="00D043AD">
              <w:rPr>
                <w:sz w:val="22"/>
                <w:szCs w:val="24"/>
                <w:lang w:eastAsia="ru-RU"/>
              </w:rPr>
              <w:t xml:space="preserve">изготовлена из стального сплава или титанового сплава или  кобальт хром молибденового сплава </w:t>
            </w:r>
          </w:p>
          <w:p w:rsidR="00D043AD" w:rsidRPr="00D043AD" w:rsidRDefault="00D043AD" w:rsidP="00D043AD">
            <w:pPr>
              <w:rPr>
                <w:sz w:val="22"/>
                <w:szCs w:val="24"/>
                <w:lang w:eastAsia="ru-RU"/>
              </w:rPr>
            </w:pPr>
            <w:r w:rsidRPr="00D043AD">
              <w:rPr>
                <w:sz w:val="22"/>
                <w:szCs w:val="24"/>
                <w:lang w:eastAsia="ru-RU"/>
              </w:rPr>
              <w:t xml:space="preserve">Размер вершины конуса, мм: 12 </w:t>
            </w:r>
          </w:p>
          <w:p w:rsidR="00D043AD" w:rsidRPr="00D043AD" w:rsidRDefault="00D043AD" w:rsidP="00D043AD">
            <w:pPr>
              <w:rPr>
                <w:sz w:val="22"/>
                <w:szCs w:val="24"/>
                <w:lang w:eastAsia="ru-RU"/>
              </w:rPr>
            </w:pPr>
            <w:r w:rsidRPr="00D043AD">
              <w:rPr>
                <w:sz w:val="22"/>
                <w:szCs w:val="24"/>
                <w:lang w:eastAsia="ru-RU"/>
              </w:rPr>
              <w:t xml:space="preserve">Размер основания конуса, мм:14 </w:t>
            </w:r>
          </w:p>
          <w:p w:rsidR="00D043AD" w:rsidRPr="00D043AD" w:rsidRDefault="00D043AD" w:rsidP="00D043AD">
            <w:pPr>
              <w:rPr>
                <w:sz w:val="22"/>
                <w:szCs w:val="24"/>
                <w:lang w:eastAsia="ru-RU"/>
              </w:rPr>
            </w:pPr>
            <w:r w:rsidRPr="00D043AD">
              <w:rPr>
                <w:sz w:val="22"/>
                <w:szCs w:val="24"/>
                <w:lang w:eastAsia="ru-RU"/>
              </w:rPr>
              <w:t>Наружный  диаметр внутренней головки, мм: 24, 28</w:t>
            </w:r>
          </w:p>
          <w:p w:rsidR="002B064C" w:rsidRPr="00765D84" w:rsidRDefault="00D043AD" w:rsidP="00D043AD">
            <w:pPr>
              <w:rPr>
                <w:sz w:val="22"/>
                <w:szCs w:val="22"/>
                <w:lang w:eastAsia="ru-RU"/>
              </w:rPr>
            </w:pPr>
            <w:r w:rsidRPr="00D043AD">
              <w:rPr>
                <w:sz w:val="22"/>
                <w:szCs w:val="24"/>
                <w:lang w:eastAsia="ru-RU"/>
              </w:rPr>
              <w:t>Количество типоразмеров высоты шейки головки: не менее 6</w:t>
            </w:r>
          </w:p>
        </w:tc>
        <w:tc>
          <w:tcPr>
            <w:tcW w:w="1368" w:type="dxa"/>
            <w:shd w:val="clear" w:color="auto" w:fill="auto"/>
          </w:tcPr>
          <w:p w:rsidR="002B064C" w:rsidRPr="00765D84" w:rsidRDefault="002B064C" w:rsidP="00C10FDE">
            <w:pPr>
              <w:spacing w:line="240" w:lineRule="atLeast"/>
              <w:rPr>
                <w:sz w:val="22"/>
                <w:szCs w:val="22"/>
                <w:lang w:eastAsia="ru-RU"/>
              </w:rPr>
            </w:pPr>
            <w:r w:rsidRPr="00765D84">
              <w:rPr>
                <w:sz w:val="22"/>
                <w:szCs w:val="22"/>
                <w:lang w:eastAsia="ru-RU"/>
              </w:rPr>
              <w:t>штука</w:t>
            </w:r>
          </w:p>
        </w:tc>
        <w:tc>
          <w:tcPr>
            <w:tcW w:w="1183" w:type="dxa"/>
            <w:shd w:val="clear" w:color="auto" w:fill="auto"/>
          </w:tcPr>
          <w:p w:rsidR="002B064C" w:rsidRPr="00765D84" w:rsidRDefault="002B064C" w:rsidP="00C10FDE">
            <w:pPr>
              <w:spacing w:line="240" w:lineRule="atLeast"/>
              <w:rPr>
                <w:sz w:val="22"/>
                <w:szCs w:val="22"/>
                <w:lang w:eastAsia="ru-RU"/>
              </w:rPr>
            </w:pPr>
            <w:r w:rsidRPr="00765D84">
              <w:rPr>
                <w:sz w:val="22"/>
                <w:szCs w:val="22"/>
                <w:lang w:eastAsia="ru-RU"/>
              </w:rPr>
              <w:t>1</w:t>
            </w:r>
          </w:p>
        </w:tc>
      </w:tr>
      <w:tr w:rsidR="002B064C" w:rsidRPr="00765D84" w:rsidTr="002B064C">
        <w:tc>
          <w:tcPr>
            <w:tcW w:w="993" w:type="dxa"/>
            <w:shd w:val="clear" w:color="auto" w:fill="auto"/>
          </w:tcPr>
          <w:p w:rsidR="002B064C" w:rsidRPr="00765D84" w:rsidRDefault="002B064C" w:rsidP="00C10FDE">
            <w:pPr>
              <w:rPr>
                <w:b/>
                <w:sz w:val="22"/>
                <w:szCs w:val="22"/>
                <w:lang w:eastAsia="ru-RU"/>
              </w:rPr>
            </w:pPr>
            <w:r w:rsidRPr="00765D84">
              <w:rPr>
                <w:b/>
                <w:sz w:val="22"/>
                <w:szCs w:val="22"/>
                <w:lang w:eastAsia="ru-RU"/>
              </w:rPr>
              <w:t>1.3</w:t>
            </w:r>
          </w:p>
        </w:tc>
        <w:tc>
          <w:tcPr>
            <w:tcW w:w="6345" w:type="dxa"/>
            <w:shd w:val="clear" w:color="auto" w:fill="auto"/>
          </w:tcPr>
          <w:p w:rsidR="00D043AD" w:rsidRPr="00D043AD" w:rsidRDefault="00D043AD" w:rsidP="00D043AD">
            <w:pPr>
              <w:rPr>
                <w:sz w:val="22"/>
                <w:szCs w:val="24"/>
                <w:lang w:eastAsia="ru-RU"/>
              </w:rPr>
            </w:pPr>
            <w:r w:rsidRPr="00D043AD">
              <w:rPr>
                <w:b/>
                <w:sz w:val="22"/>
                <w:szCs w:val="24"/>
                <w:lang w:eastAsia="ru-RU"/>
              </w:rPr>
              <w:t xml:space="preserve">Биполярная головка </w:t>
            </w:r>
            <w:r w:rsidRPr="00D043AD">
              <w:rPr>
                <w:sz w:val="22"/>
                <w:szCs w:val="24"/>
                <w:lang w:eastAsia="ru-RU"/>
              </w:rPr>
              <w:t xml:space="preserve">изготовлена из стального сплава или титанового сплава или  кобальт хром молибденового сплава Форма биполярной головки: шарообразная усеченная с полиэтиленовым вкладышем </w:t>
            </w:r>
          </w:p>
          <w:p w:rsidR="00D043AD" w:rsidRPr="00D043AD" w:rsidRDefault="00D043AD" w:rsidP="00D043AD">
            <w:pPr>
              <w:rPr>
                <w:sz w:val="22"/>
                <w:szCs w:val="24"/>
                <w:lang w:eastAsia="ru-RU"/>
              </w:rPr>
            </w:pPr>
            <w:r w:rsidRPr="00D043AD">
              <w:rPr>
                <w:sz w:val="22"/>
                <w:szCs w:val="24"/>
                <w:lang w:eastAsia="ru-RU"/>
              </w:rPr>
              <w:t>Биполярная головка совместима с головкой внутренней</w:t>
            </w:r>
          </w:p>
          <w:p w:rsidR="00D043AD" w:rsidRPr="00D043AD" w:rsidRDefault="00D043AD" w:rsidP="00D043AD">
            <w:pPr>
              <w:rPr>
                <w:sz w:val="22"/>
                <w:szCs w:val="24"/>
                <w:lang w:eastAsia="ru-RU"/>
              </w:rPr>
            </w:pPr>
            <w:r w:rsidRPr="00D043AD">
              <w:rPr>
                <w:sz w:val="22"/>
                <w:szCs w:val="24"/>
                <w:lang w:eastAsia="ru-RU"/>
              </w:rPr>
              <w:t>Внутренний диметр биполярной головки, мм: 24,28</w:t>
            </w:r>
          </w:p>
          <w:p w:rsidR="00D043AD" w:rsidRPr="00D043AD" w:rsidRDefault="00D043AD" w:rsidP="00D043AD">
            <w:pPr>
              <w:rPr>
                <w:sz w:val="22"/>
                <w:szCs w:val="24"/>
                <w:lang w:eastAsia="ru-RU"/>
              </w:rPr>
            </w:pPr>
            <w:r w:rsidRPr="00D043AD">
              <w:rPr>
                <w:sz w:val="22"/>
                <w:szCs w:val="24"/>
                <w:lang w:eastAsia="ru-RU"/>
              </w:rPr>
              <w:t>Наружный размер биполярной головки  с внутренним диаметром 24мм включает диапазон, мм: от 39 до 43</w:t>
            </w:r>
          </w:p>
          <w:p w:rsidR="002B064C" w:rsidRPr="00765D84" w:rsidRDefault="00D043AD" w:rsidP="00D043AD">
            <w:pPr>
              <w:rPr>
                <w:sz w:val="22"/>
                <w:szCs w:val="22"/>
                <w:lang w:eastAsia="ru-RU"/>
              </w:rPr>
            </w:pPr>
            <w:r w:rsidRPr="00D043AD">
              <w:rPr>
                <w:sz w:val="22"/>
                <w:szCs w:val="24"/>
                <w:lang w:eastAsia="ru-RU"/>
              </w:rPr>
              <w:t>Наружный размер биполярной головки  с внутренним диаметром 28мм включает диапазон, мм: от 47 до 55</w:t>
            </w:r>
          </w:p>
        </w:tc>
        <w:tc>
          <w:tcPr>
            <w:tcW w:w="1368" w:type="dxa"/>
            <w:shd w:val="clear" w:color="auto" w:fill="auto"/>
          </w:tcPr>
          <w:p w:rsidR="002B064C" w:rsidRPr="00765D84" w:rsidRDefault="002B064C" w:rsidP="00C10FDE">
            <w:pPr>
              <w:spacing w:line="240" w:lineRule="atLeast"/>
              <w:rPr>
                <w:sz w:val="22"/>
                <w:szCs w:val="22"/>
                <w:lang w:eastAsia="ru-RU"/>
              </w:rPr>
            </w:pPr>
            <w:r w:rsidRPr="00765D84">
              <w:rPr>
                <w:sz w:val="22"/>
                <w:szCs w:val="22"/>
                <w:lang w:eastAsia="ru-RU"/>
              </w:rPr>
              <w:t>штука</w:t>
            </w:r>
          </w:p>
        </w:tc>
        <w:tc>
          <w:tcPr>
            <w:tcW w:w="1183" w:type="dxa"/>
            <w:shd w:val="clear" w:color="auto" w:fill="auto"/>
          </w:tcPr>
          <w:p w:rsidR="002B064C" w:rsidRPr="00765D84" w:rsidRDefault="002B064C" w:rsidP="00C10FDE">
            <w:pPr>
              <w:spacing w:line="240" w:lineRule="atLeast"/>
              <w:rPr>
                <w:sz w:val="22"/>
                <w:szCs w:val="22"/>
                <w:lang w:eastAsia="ru-RU"/>
              </w:rPr>
            </w:pPr>
            <w:r w:rsidRPr="00765D84">
              <w:rPr>
                <w:sz w:val="22"/>
                <w:szCs w:val="22"/>
                <w:lang w:eastAsia="ru-RU"/>
              </w:rPr>
              <w:t>1</w:t>
            </w:r>
          </w:p>
        </w:tc>
      </w:tr>
    </w:tbl>
    <w:p w:rsidR="00884758" w:rsidRDefault="00884758" w:rsidP="00884758">
      <w:pPr>
        <w:suppressAutoHyphens w:val="0"/>
        <w:autoSpaceDE w:val="0"/>
        <w:autoSpaceDN w:val="0"/>
        <w:adjustRightInd w:val="0"/>
        <w:ind w:firstLine="709"/>
        <w:jc w:val="both"/>
        <w:rPr>
          <w:sz w:val="24"/>
          <w:szCs w:val="24"/>
        </w:rPr>
      </w:pPr>
    </w:p>
    <w:p w:rsidR="00884758" w:rsidRPr="00F72C84" w:rsidRDefault="00EB5B3F" w:rsidP="00884758">
      <w:pPr>
        <w:suppressAutoHyphens w:val="0"/>
        <w:autoSpaceDE w:val="0"/>
        <w:autoSpaceDN w:val="0"/>
        <w:adjustRightInd w:val="0"/>
        <w:ind w:firstLine="709"/>
        <w:jc w:val="both"/>
        <w:rPr>
          <w:sz w:val="23"/>
          <w:szCs w:val="23"/>
        </w:rPr>
      </w:pPr>
      <w:r w:rsidRPr="00F72C84">
        <w:rPr>
          <w:sz w:val="23"/>
          <w:szCs w:val="23"/>
        </w:rPr>
        <w:t>Как следует из пояснений Заказчика требованиям, установленным в Разделе 3 «Техническое задание и обоснование начальной (максимальной) цены контракта» Аукционной документации, соответствуют товары - эндопротез тазобедренного сустава цементной фиксации</w:t>
      </w:r>
      <w:r w:rsidR="00D043AD" w:rsidRPr="00F72C84">
        <w:rPr>
          <w:sz w:val="23"/>
          <w:szCs w:val="23"/>
        </w:rPr>
        <w:t xml:space="preserve"> биполярный</w:t>
      </w:r>
      <w:r w:rsidRPr="00F72C84">
        <w:rPr>
          <w:sz w:val="23"/>
          <w:szCs w:val="23"/>
        </w:rPr>
        <w:t xml:space="preserve"> производителей «</w:t>
      </w:r>
      <w:r w:rsidR="00D043AD" w:rsidRPr="00F72C84">
        <w:rPr>
          <w:bCs w:val="0"/>
          <w:iCs w:val="0"/>
          <w:sz w:val="23"/>
          <w:szCs w:val="23"/>
        </w:rPr>
        <w:t>Тяньцзинь Чжентьян Медикал Инструмент Ко Лтд</w:t>
      </w:r>
      <w:r w:rsidRPr="00F72C84">
        <w:rPr>
          <w:sz w:val="23"/>
          <w:szCs w:val="23"/>
        </w:rPr>
        <w:t>» и «</w:t>
      </w:r>
      <w:r w:rsidR="00D043AD" w:rsidRPr="00F72C84">
        <w:rPr>
          <w:sz w:val="23"/>
          <w:szCs w:val="23"/>
        </w:rPr>
        <w:t>Вальдемар Линк ГмбХ унд Ко. КГ</w:t>
      </w:r>
      <w:r w:rsidRPr="00F72C84">
        <w:rPr>
          <w:sz w:val="23"/>
          <w:szCs w:val="23"/>
        </w:rPr>
        <w:t>».</w:t>
      </w:r>
      <w:r w:rsidR="00340F6A" w:rsidRPr="00F72C84">
        <w:rPr>
          <w:sz w:val="23"/>
          <w:szCs w:val="23"/>
        </w:rPr>
        <w:t xml:space="preserve"> О соответствии требованиям Аукционной документации товаров производителя «</w:t>
      </w:r>
      <w:r w:rsidR="00D043AD" w:rsidRPr="00F72C84">
        <w:rPr>
          <w:bCs w:val="0"/>
          <w:iCs w:val="0"/>
          <w:sz w:val="23"/>
          <w:szCs w:val="23"/>
        </w:rPr>
        <w:t>Тяньцзинь Чжентьян Медикал Инструмент Ко Лтд</w:t>
      </w:r>
      <w:r w:rsidR="00340F6A" w:rsidRPr="00F72C84">
        <w:rPr>
          <w:sz w:val="23"/>
          <w:szCs w:val="23"/>
        </w:rPr>
        <w:t xml:space="preserve">» утверждает и Заявитель. </w:t>
      </w:r>
    </w:p>
    <w:p w:rsidR="008E57D8" w:rsidRPr="00332CC5" w:rsidRDefault="00340F6A" w:rsidP="00332CC5">
      <w:pPr>
        <w:suppressAutoHyphens w:val="0"/>
        <w:autoSpaceDE w:val="0"/>
        <w:autoSpaceDN w:val="0"/>
        <w:adjustRightInd w:val="0"/>
        <w:ind w:firstLine="709"/>
        <w:jc w:val="both"/>
        <w:rPr>
          <w:sz w:val="23"/>
          <w:szCs w:val="23"/>
        </w:rPr>
      </w:pPr>
      <w:r w:rsidRPr="00332CC5">
        <w:rPr>
          <w:sz w:val="23"/>
          <w:szCs w:val="23"/>
        </w:rPr>
        <w:t>В качестве подтверждения соответствия товаров производителя «</w:t>
      </w:r>
      <w:r w:rsidR="00D043AD" w:rsidRPr="00332CC5">
        <w:rPr>
          <w:sz w:val="23"/>
          <w:szCs w:val="23"/>
        </w:rPr>
        <w:t>Вальдемар Линк ГмбХ унд Ко. КГ</w:t>
      </w:r>
      <w:r w:rsidRPr="00332CC5">
        <w:rPr>
          <w:sz w:val="23"/>
          <w:szCs w:val="23"/>
        </w:rPr>
        <w:t>» требованиям Аукционной докум</w:t>
      </w:r>
      <w:r w:rsidR="00D043AD" w:rsidRPr="00332CC5">
        <w:rPr>
          <w:sz w:val="23"/>
          <w:szCs w:val="23"/>
        </w:rPr>
        <w:t xml:space="preserve">ентации Заказчиком представлены </w:t>
      </w:r>
      <w:r w:rsidR="008E57D8" w:rsidRPr="00332CC5">
        <w:rPr>
          <w:sz w:val="23"/>
          <w:szCs w:val="23"/>
        </w:rPr>
        <w:t xml:space="preserve">- </w:t>
      </w:r>
      <w:r w:rsidR="004E4A14" w:rsidRPr="00332CC5">
        <w:rPr>
          <w:sz w:val="23"/>
          <w:szCs w:val="23"/>
        </w:rPr>
        <w:t>выдержки из каталогов продукции производителя «</w:t>
      </w:r>
      <w:r w:rsidR="00D043AD" w:rsidRPr="00332CC5">
        <w:rPr>
          <w:sz w:val="23"/>
          <w:szCs w:val="23"/>
        </w:rPr>
        <w:t>Вальдемар Линк ГмбХ унд Ко. КГ</w:t>
      </w:r>
      <w:r w:rsidR="004E4A14" w:rsidRPr="00332CC5">
        <w:rPr>
          <w:sz w:val="23"/>
          <w:szCs w:val="23"/>
        </w:rPr>
        <w:t>».</w:t>
      </w:r>
    </w:p>
    <w:p w:rsidR="00332CC5" w:rsidRDefault="00332CC5" w:rsidP="00332CC5">
      <w:pPr>
        <w:suppressAutoHyphens w:val="0"/>
        <w:autoSpaceDE w:val="0"/>
        <w:autoSpaceDN w:val="0"/>
        <w:adjustRightInd w:val="0"/>
        <w:ind w:right="-142" w:firstLine="709"/>
        <w:jc w:val="both"/>
        <w:rPr>
          <w:sz w:val="23"/>
          <w:szCs w:val="23"/>
        </w:rPr>
      </w:pPr>
      <w:r w:rsidRPr="00332CC5">
        <w:rPr>
          <w:sz w:val="23"/>
          <w:szCs w:val="23"/>
        </w:rPr>
        <w:t>Таким образом, вопреки указанию Заявителем в жалобе о единственно</w:t>
      </w:r>
      <w:r>
        <w:rPr>
          <w:sz w:val="23"/>
          <w:szCs w:val="23"/>
        </w:rPr>
        <w:t>м</w:t>
      </w:r>
      <w:r w:rsidRPr="00332CC5">
        <w:rPr>
          <w:sz w:val="23"/>
          <w:szCs w:val="23"/>
        </w:rPr>
        <w:t xml:space="preserve"> </w:t>
      </w:r>
      <w:r>
        <w:rPr>
          <w:sz w:val="23"/>
          <w:szCs w:val="23"/>
        </w:rPr>
        <w:t xml:space="preserve">производителе </w:t>
      </w:r>
      <w:r w:rsidRPr="00F72C84">
        <w:rPr>
          <w:sz w:val="23"/>
          <w:szCs w:val="23"/>
        </w:rPr>
        <w:t>эндопротез</w:t>
      </w:r>
      <w:r>
        <w:rPr>
          <w:sz w:val="23"/>
          <w:szCs w:val="23"/>
        </w:rPr>
        <w:t>а</w:t>
      </w:r>
      <w:r w:rsidRPr="00F72C84">
        <w:rPr>
          <w:sz w:val="23"/>
          <w:szCs w:val="23"/>
        </w:rPr>
        <w:t xml:space="preserve"> тазобедренного сустава цементной фиксации биполярн</w:t>
      </w:r>
      <w:r>
        <w:rPr>
          <w:sz w:val="23"/>
          <w:szCs w:val="23"/>
        </w:rPr>
        <w:t>ого</w:t>
      </w:r>
      <w:r w:rsidRPr="00332CC5">
        <w:rPr>
          <w:sz w:val="23"/>
          <w:szCs w:val="23"/>
        </w:rPr>
        <w:t>, соответствующе</w:t>
      </w:r>
      <w:r>
        <w:rPr>
          <w:sz w:val="23"/>
          <w:szCs w:val="23"/>
        </w:rPr>
        <w:t>го</w:t>
      </w:r>
      <w:r w:rsidRPr="00332CC5">
        <w:rPr>
          <w:sz w:val="23"/>
          <w:szCs w:val="23"/>
        </w:rPr>
        <w:t xml:space="preserve"> требованиям Аукционной документации – «</w:t>
      </w:r>
      <w:r w:rsidRPr="00F72C84">
        <w:rPr>
          <w:bCs w:val="0"/>
          <w:iCs w:val="0"/>
          <w:sz w:val="23"/>
          <w:szCs w:val="23"/>
        </w:rPr>
        <w:t>Тяньцзинь Чжентьян Медикал Инструмент Ко Лтд</w:t>
      </w:r>
      <w:r w:rsidRPr="00332CC5">
        <w:rPr>
          <w:sz w:val="23"/>
          <w:szCs w:val="23"/>
        </w:rPr>
        <w:t xml:space="preserve">», </w:t>
      </w:r>
      <w:r>
        <w:rPr>
          <w:sz w:val="23"/>
          <w:szCs w:val="23"/>
        </w:rPr>
        <w:t>Заказчиком</w:t>
      </w:r>
      <w:r w:rsidRPr="00332CC5">
        <w:rPr>
          <w:sz w:val="23"/>
          <w:szCs w:val="23"/>
        </w:rPr>
        <w:t xml:space="preserve">, представлена информация о наличии минимум двух производителей, которые соответствуют характеристикам и показателям, определенным Заказчиком в разделе 3 «Техническое задание и обоснование начальной (максимальной) цены контракта» Аукционной документации – </w:t>
      </w:r>
      <w:r w:rsidRPr="00F72C84">
        <w:rPr>
          <w:sz w:val="23"/>
          <w:szCs w:val="23"/>
        </w:rPr>
        <w:t>«</w:t>
      </w:r>
      <w:r w:rsidRPr="00F72C84">
        <w:rPr>
          <w:bCs w:val="0"/>
          <w:iCs w:val="0"/>
          <w:sz w:val="23"/>
          <w:szCs w:val="23"/>
        </w:rPr>
        <w:t>Тяньцзинь Чжентьян Медикал Инструмент Ко Лтд</w:t>
      </w:r>
      <w:r w:rsidRPr="00F72C84">
        <w:rPr>
          <w:sz w:val="23"/>
          <w:szCs w:val="23"/>
        </w:rPr>
        <w:t>» и «Вальдемар Линк ГмбХ унд Ко. КГ»</w:t>
      </w:r>
      <w:r>
        <w:rPr>
          <w:sz w:val="23"/>
          <w:szCs w:val="23"/>
        </w:rPr>
        <w:t>.</w:t>
      </w:r>
    </w:p>
    <w:p w:rsidR="00332CC5" w:rsidRPr="00332CC5" w:rsidRDefault="00332CC5" w:rsidP="00332CC5">
      <w:pPr>
        <w:suppressAutoHyphens w:val="0"/>
        <w:autoSpaceDE w:val="0"/>
        <w:autoSpaceDN w:val="0"/>
        <w:adjustRightInd w:val="0"/>
        <w:ind w:right="-142" w:firstLine="709"/>
        <w:jc w:val="both"/>
        <w:rPr>
          <w:sz w:val="23"/>
          <w:szCs w:val="23"/>
        </w:rPr>
      </w:pPr>
      <w:r w:rsidRPr="00332CC5">
        <w:rPr>
          <w:sz w:val="23"/>
          <w:szCs w:val="23"/>
        </w:rPr>
        <w:t>Согласно пункту 4 статьи 3 Закона о контрактной системе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332CC5" w:rsidRPr="00332CC5" w:rsidRDefault="00332CC5" w:rsidP="00332CC5">
      <w:pPr>
        <w:suppressAutoHyphens w:val="0"/>
        <w:autoSpaceDE w:val="0"/>
        <w:autoSpaceDN w:val="0"/>
        <w:adjustRightInd w:val="0"/>
        <w:ind w:right="-142" w:firstLine="709"/>
        <w:jc w:val="both"/>
        <w:rPr>
          <w:sz w:val="23"/>
          <w:szCs w:val="23"/>
        </w:rPr>
      </w:pPr>
      <w:r w:rsidRPr="00332CC5">
        <w:rPr>
          <w:sz w:val="23"/>
          <w:szCs w:val="23"/>
        </w:rPr>
        <w:t>Таким образом, учитывая, что предметом закупки является поставка медицинских изделий, участниками закупки в данном случае могут быть не только производители объекта закупки, но и любые лица, способные осуществить поставку данного товара.</w:t>
      </w:r>
    </w:p>
    <w:p w:rsidR="00332CC5" w:rsidRPr="00332CC5" w:rsidRDefault="00332CC5" w:rsidP="00332CC5">
      <w:pPr>
        <w:suppressAutoHyphens w:val="0"/>
        <w:autoSpaceDE w:val="0"/>
        <w:autoSpaceDN w:val="0"/>
        <w:adjustRightInd w:val="0"/>
        <w:ind w:right="-142" w:firstLine="709"/>
        <w:jc w:val="both"/>
        <w:rPr>
          <w:sz w:val="23"/>
          <w:szCs w:val="23"/>
        </w:rPr>
      </w:pPr>
      <w:r w:rsidRPr="00332CC5">
        <w:rPr>
          <w:sz w:val="23"/>
          <w:szCs w:val="23"/>
        </w:rPr>
        <w:t xml:space="preserve">Доказательств того, что установление Заказчиками требований к характеристикам </w:t>
      </w:r>
      <w:r w:rsidRPr="00F72C84">
        <w:rPr>
          <w:sz w:val="23"/>
          <w:szCs w:val="23"/>
        </w:rPr>
        <w:t>эндопротез</w:t>
      </w:r>
      <w:r>
        <w:rPr>
          <w:sz w:val="23"/>
          <w:szCs w:val="23"/>
        </w:rPr>
        <w:t>а</w:t>
      </w:r>
      <w:r w:rsidRPr="00F72C84">
        <w:rPr>
          <w:sz w:val="23"/>
          <w:szCs w:val="23"/>
        </w:rPr>
        <w:t xml:space="preserve"> тазобедренного сустава цементной фиксации биполярн</w:t>
      </w:r>
      <w:r>
        <w:rPr>
          <w:sz w:val="23"/>
          <w:szCs w:val="23"/>
        </w:rPr>
        <w:t>ого</w:t>
      </w:r>
      <w:r w:rsidRPr="00332CC5">
        <w:rPr>
          <w:sz w:val="23"/>
          <w:szCs w:val="23"/>
        </w:rPr>
        <w:t xml:space="preserve"> ограничило Заявителя в участии в Аукционе, а также создало преимущества другим участникам, не представлено. Отсутствие товара с необходимыми характеристиками у какого-либо потенциального участника закупки не может являться признаком ограничения круга участников закупки.</w:t>
      </w:r>
    </w:p>
    <w:p w:rsidR="00332CC5" w:rsidRPr="00332CC5" w:rsidRDefault="00332CC5" w:rsidP="00332CC5">
      <w:pPr>
        <w:suppressAutoHyphens w:val="0"/>
        <w:autoSpaceDE w:val="0"/>
        <w:autoSpaceDN w:val="0"/>
        <w:adjustRightInd w:val="0"/>
        <w:ind w:right="-142" w:firstLine="709"/>
        <w:jc w:val="both"/>
        <w:rPr>
          <w:sz w:val="23"/>
          <w:szCs w:val="23"/>
        </w:rPr>
      </w:pPr>
      <w:r w:rsidRPr="00332CC5">
        <w:rPr>
          <w:sz w:val="23"/>
          <w:szCs w:val="23"/>
        </w:rPr>
        <w:t>Комиссия отмечает, что соответствующим исполнением требований Закона о контрактной системе при описании объекта закупки является наличие на рынке как минимум двух производителей, товар которых соответствует всем требованиям, обозначенным в Аукционной документации. Данная позиция подтверждается судебной практикой, в том числе, Постановлением Арбитражного суда Уральского округа от 16.10.2019 № Ф09-6388/19 по делу № А50-30399/2018, Постановлением Арбитражного суда Западно-Сибирского округа от 08.05.2018 № Ф04-6529/2018 по делу № А45-6700/2017, Постановление Арбитражного суда Северо-Кавказского округа от 06.03.2020 № Ф08-881/2020 по делу № А32-25222/2019.</w:t>
      </w:r>
    </w:p>
    <w:p w:rsidR="00332CC5" w:rsidRPr="00F72C84" w:rsidRDefault="00332CC5" w:rsidP="001F4789">
      <w:pPr>
        <w:suppressAutoHyphens w:val="0"/>
        <w:autoSpaceDE w:val="0"/>
        <w:autoSpaceDN w:val="0"/>
        <w:adjustRightInd w:val="0"/>
        <w:ind w:right="-142" w:firstLine="709"/>
        <w:jc w:val="both"/>
        <w:rPr>
          <w:sz w:val="23"/>
          <w:szCs w:val="23"/>
        </w:rPr>
      </w:pPr>
      <w:r w:rsidRPr="00332CC5">
        <w:rPr>
          <w:sz w:val="23"/>
          <w:szCs w:val="23"/>
        </w:rPr>
        <w:t xml:space="preserve">На основании вышеизложенного, Комиссия приходит к выводу о том, что установление Заказчиком требований к функциональным, техническим и качественным характеристикам, эксплуатационным характеристикам </w:t>
      </w:r>
      <w:r w:rsidR="001F4789" w:rsidRPr="00F72C84">
        <w:rPr>
          <w:sz w:val="23"/>
          <w:szCs w:val="23"/>
        </w:rPr>
        <w:t>эндопротез</w:t>
      </w:r>
      <w:r w:rsidR="001F4789">
        <w:rPr>
          <w:sz w:val="23"/>
          <w:szCs w:val="23"/>
        </w:rPr>
        <w:t>а</w:t>
      </w:r>
      <w:r w:rsidR="001F4789" w:rsidRPr="00F72C84">
        <w:rPr>
          <w:sz w:val="23"/>
          <w:szCs w:val="23"/>
        </w:rPr>
        <w:t xml:space="preserve"> тазобедренного сустава цементной фиксации биполярн</w:t>
      </w:r>
      <w:r w:rsidR="001F4789">
        <w:rPr>
          <w:sz w:val="23"/>
          <w:szCs w:val="23"/>
        </w:rPr>
        <w:t>ого</w:t>
      </w:r>
      <w:r w:rsidRPr="00332CC5">
        <w:rPr>
          <w:sz w:val="23"/>
          <w:szCs w:val="23"/>
        </w:rPr>
        <w:t xml:space="preserve">, которые соответствуют потребности Заказчика, при наличии информации о двух </w:t>
      </w:r>
      <w:r w:rsidR="001F4789">
        <w:rPr>
          <w:sz w:val="23"/>
          <w:szCs w:val="23"/>
        </w:rPr>
        <w:t>производителях</w:t>
      </w:r>
      <w:r w:rsidRPr="00332CC5">
        <w:rPr>
          <w:sz w:val="23"/>
          <w:szCs w:val="23"/>
        </w:rPr>
        <w:t xml:space="preserve"> </w:t>
      </w:r>
      <w:r w:rsidR="001F4789" w:rsidRPr="00F72C84">
        <w:rPr>
          <w:sz w:val="23"/>
          <w:szCs w:val="23"/>
        </w:rPr>
        <w:t>эндопротез</w:t>
      </w:r>
      <w:r w:rsidR="001F4789">
        <w:rPr>
          <w:sz w:val="23"/>
          <w:szCs w:val="23"/>
        </w:rPr>
        <w:t>а</w:t>
      </w:r>
      <w:r w:rsidR="001F4789" w:rsidRPr="00F72C84">
        <w:rPr>
          <w:sz w:val="23"/>
          <w:szCs w:val="23"/>
        </w:rPr>
        <w:t xml:space="preserve"> тазобедренного сустава цементной фиксации биполярн</w:t>
      </w:r>
      <w:r w:rsidR="001F4789">
        <w:rPr>
          <w:sz w:val="23"/>
          <w:szCs w:val="23"/>
        </w:rPr>
        <w:t>ого</w:t>
      </w:r>
      <w:r w:rsidRPr="00332CC5">
        <w:rPr>
          <w:sz w:val="23"/>
          <w:szCs w:val="23"/>
        </w:rPr>
        <w:t>, которые соответствуют характеристикам и показателям, определенным Заказчиком в разделе 3 «Техническое задание и обоснование начальной (максимальной) цены контракта» Аукционной документации, вопреки указанию Заявителем в жалобе о единственно</w:t>
      </w:r>
      <w:r w:rsidR="001F4789">
        <w:rPr>
          <w:sz w:val="23"/>
          <w:szCs w:val="23"/>
        </w:rPr>
        <w:t>м</w:t>
      </w:r>
      <w:r w:rsidRPr="00332CC5">
        <w:rPr>
          <w:sz w:val="23"/>
          <w:szCs w:val="23"/>
        </w:rPr>
        <w:t xml:space="preserve"> </w:t>
      </w:r>
      <w:r w:rsidR="001F4789">
        <w:rPr>
          <w:sz w:val="23"/>
          <w:szCs w:val="23"/>
        </w:rPr>
        <w:t>производителе</w:t>
      </w:r>
      <w:r w:rsidRPr="00332CC5">
        <w:rPr>
          <w:sz w:val="23"/>
          <w:szCs w:val="23"/>
        </w:rPr>
        <w:t xml:space="preserve"> «</w:t>
      </w:r>
      <w:r w:rsidR="001F4789" w:rsidRPr="00F72C84">
        <w:rPr>
          <w:bCs w:val="0"/>
          <w:iCs w:val="0"/>
          <w:sz w:val="23"/>
          <w:szCs w:val="23"/>
        </w:rPr>
        <w:t>Тяньцзинь Чжентьян Медикал Инструмент Ко Лтд</w:t>
      </w:r>
      <w:r w:rsidRPr="00332CC5">
        <w:rPr>
          <w:sz w:val="23"/>
          <w:szCs w:val="23"/>
        </w:rPr>
        <w:t>», не противоречит требованиям Закона о контрактной системе и не направлено на ограничение числа участников закупки</w:t>
      </w:r>
      <w:r w:rsidR="001F4789">
        <w:rPr>
          <w:sz w:val="23"/>
          <w:szCs w:val="23"/>
        </w:rPr>
        <w:t>.</w:t>
      </w:r>
      <w:bookmarkStart w:id="1" w:name="_GoBack"/>
      <w:bookmarkEnd w:id="1"/>
    </w:p>
    <w:p w:rsidR="00884758" w:rsidRPr="00F72C84" w:rsidRDefault="00FD0962" w:rsidP="00765D84">
      <w:pPr>
        <w:suppressAutoHyphens w:val="0"/>
        <w:autoSpaceDE w:val="0"/>
        <w:autoSpaceDN w:val="0"/>
        <w:adjustRightInd w:val="0"/>
        <w:ind w:firstLine="709"/>
        <w:jc w:val="both"/>
        <w:rPr>
          <w:sz w:val="23"/>
          <w:szCs w:val="23"/>
        </w:rPr>
      </w:pPr>
      <w:r w:rsidRPr="00F72C84">
        <w:rPr>
          <w:sz w:val="23"/>
          <w:szCs w:val="23"/>
        </w:rPr>
        <w:t xml:space="preserve">При этом доказательств того, что </w:t>
      </w:r>
      <w:r w:rsidR="00D043AD" w:rsidRPr="00F72C84">
        <w:rPr>
          <w:sz w:val="23"/>
          <w:szCs w:val="23"/>
        </w:rPr>
        <w:t>установленные</w:t>
      </w:r>
      <w:r w:rsidRPr="00F72C84">
        <w:rPr>
          <w:sz w:val="23"/>
          <w:szCs w:val="23"/>
        </w:rPr>
        <w:t xml:space="preserve"> Заказчиком требовани</w:t>
      </w:r>
      <w:r w:rsidR="00D043AD" w:rsidRPr="00F72C84">
        <w:rPr>
          <w:sz w:val="23"/>
          <w:szCs w:val="23"/>
        </w:rPr>
        <w:t>я</w:t>
      </w:r>
      <w:r w:rsidRPr="00F72C84">
        <w:rPr>
          <w:sz w:val="23"/>
          <w:szCs w:val="23"/>
        </w:rPr>
        <w:t xml:space="preserve"> к характеристикам и показателям данного товара </w:t>
      </w:r>
      <w:r w:rsidR="00D043AD" w:rsidRPr="00F72C84">
        <w:rPr>
          <w:sz w:val="23"/>
          <w:szCs w:val="23"/>
        </w:rPr>
        <w:t>соответствуют только одному производителю</w:t>
      </w:r>
      <w:r w:rsidRPr="00F72C84">
        <w:rPr>
          <w:sz w:val="23"/>
          <w:szCs w:val="23"/>
        </w:rPr>
        <w:t>, Заявителем не представлено.</w:t>
      </w:r>
      <w:r w:rsidR="00A348E9" w:rsidRPr="00F72C84">
        <w:rPr>
          <w:sz w:val="23"/>
          <w:szCs w:val="23"/>
        </w:rPr>
        <w:t xml:space="preserve"> Довод жалобы Заявителя не обоснован.</w:t>
      </w:r>
    </w:p>
    <w:p w:rsidR="00A348E9" w:rsidRPr="00F72C84" w:rsidRDefault="00A348E9" w:rsidP="00A348E9">
      <w:pPr>
        <w:suppressAutoHyphens w:val="0"/>
        <w:autoSpaceDE w:val="0"/>
        <w:autoSpaceDN w:val="0"/>
        <w:adjustRightInd w:val="0"/>
        <w:ind w:firstLine="709"/>
        <w:jc w:val="both"/>
        <w:rPr>
          <w:sz w:val="23"/>
          <w:szCs w:val="23"/>
        </w:rPr>
      </w:pPr>
      <w:r w:rsidRPr="00F72C84">
        <w:rPr>
          <w:rFonts w:eastAsiaTheme="minorHAnsi"/>
          <w:bCs w:val="0"/>
          <w:iCs w:val="0"/>
          <w:sz w:val="23"/>
          <w:szCs w:val="23"/>
          <w:lang w:eastAsia="en-US"/>
        </w:rPr>
        <w:t xml:space="preserve">2. </w:t>
      </w:r>
      <w:r w:rsidRPr="00F72C84">
        <w:rPr>
          <w:rFonts w:eastAsiaTheme="minorHAnsi"/>
          <w:bCs w:val="0"/>
          <w:iCs w:val="0"/>
          <w:sz w:val="23"/>
          <w:szCs w:val="23"/>
          <w:lang w:eastAsia="en-US"/>
        </w:rPr>
        <w:t>Согласно части 6 статьи 23 Закона о контрактной системе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A348E9" w:rsidRPr="00F72C84" w:rsidRDefault="00A348E9" w:rsidP="00A348E9">
      <w:pPr>
        <w:suppressAutoHyphens w:val="0"/>
        <w:autoSpaceDE w:val="0"/>
        <w:autoSpaceDN w:val="0"/>
        <w:adjustRightInd w:val="0"/>
        <w:ind w:firstLine="709"/>
        <w:jc w:val="both"/>
        <w:rPr>
          <w:rFonts w:eastAsiaTheme="minorHAnsi"/>
          <w:bCs w:val="0"/>
          <w:iCs w:val="0"/>
          <w:sz w:val="23"/>
          <w:szCs w:val="23"/>
          <w:lang w:eastAsia="en-US"/>
        </w:rPr>
      </w:pPr>
      <w:r w:rsidRPr="00F72C84">
        <w:rPr>
          <w:rFonts w:eastAsiaTheme="minorHAnsi"/>
          <w:bCs w:val="0"/>
          <w:iCs w:val="0"/>
          <w:sz w:val="23"/>
          <w:szCs w:val="23"/>
          <w:lang w:eastAsia="en-US"/>
        </w:rPr>
        <w:t>Постановлением Правительства РФ от 08.02.2017 № 145 (ред. от 16.04.2020)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Постановление № 145) утверждены правила использования каталога товаров, работ, услуг для обеспечения государственных и муниципальных нужд (далее – Правила КТРУ).</w:t>
      </w:r>
    </w:p>
    <w:p w:rsidR="00A348E9" w:rsidRPr="00F72C84" w:rsidRDefault="00A348E9" w:rsidP="00A348E9">
      <w:pPr>
        <w:suppressAutoHyphens w:val="0"/>
        <w:autoSpaceDE w:val="0"/>
        <w:autoSpaceDN w:val="0"/>
        <w:adjustRightInd w:val="0"/>
        <w:ind w:firstLine="709"/>
        <w:jc w:val="both"/>
        <w:rPr>
          <w:rFonts w:eastAsiaTheme="minorHAnsi"/>
          <w:bCs w:val="0"/>
          <w:iCs w:val="0"/>
          <w:sz w:val="23"/>
          <w:szCs w:val="23"/>
          <w:lang w:eastAsia="en-US"/>
        </w:rPr>
      </w:pPr>
      <w:r w:rsidRPr="00F72C84">
        <w:rPr>
          <w:rFonts w:eastAsiaTheme="minorHAnsi"/>
          <w:bCs w:val="0"/>
          <w:iCs w:val="0"/>
          <w:sz w:val="23"/>
          <w:szCs w:val="23"/>
          <w:lang w:eastAsia="en-US"/>
        </w:rPr>
        <w:t>В соответствии с пунктом 2 Правил КТРУ каталог используется заказчиками в целях:</w:t>
      </w:r>
    </w:p>
    <w:p w:rsidR="00A348E9" w:rsidRPr="00F72C84" w:rsidRDefault="00A348E9" w:rsidP="00A348E9">
      <w:pPr>
        <w:suppressAutoHyphens w:val="0"/>
        <w:autoSpaceDE w:val="0"/>
        <w:autoSpaceDN w:val="0"/>
        <w:adjustRightInd w:val="0"/>
        <w:ind w:firstLine="709"/>
        <w:jc w:val="both"/>
        <w:rPr>
          <w:rFonts w:eastAsiaTheme="minorHAnsi"/>
          <w:bCs w:val="0"/>
          <w:iCs w:val="0"/>
          <w:sz w:val="23"/>
          <w:szCs w:val="23"/>
          <w:lang w:eastAsia="en-US"/>
        </w:rPr>
      </w:pPr>
      <w:r w:rsidRPr="00F72C84">
        <w:rPr>
          <w:rFonts w:eastAsiaTheme="minorHAnsi"/>
          <w:bCs w:val="0"/>
          <w:iCs w:val="0"/>
          <w:sz w:val="23"/>
          <w:szCs w:val="23"/>
          <w:lang w:eastAsia="en-US"/>
        </w:rPr>
        <w:t>а) обеспечения применения информации о товарах, работах, услугах, в том числе в: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контракте; реестре контрактов, заключенных заказчиками.</w:t>
      </w:r>
    </w:p>
    <w:p w:rsidR="00A348E9" w:rsidRPr="00F72C84" w:rsidRDefault="00A348E9" w:rsidP="00A348E9">
      <w:pPr>
        <w:suppressAutoHyphens w:val="0"/>
        <w:autoSpaceDE w:val="0"/>
        <w:autoSpaceDN w:val="0"/>
        <w:adjustRightInd w:val="0"/>
        <w:ind w:firstLine="709"/>
        <w:jc w:val="both"/>
        <w:rPr>
          <w:rFonts w:eastAsiaTheme="minorHAnsi"/>
          <w:bCs w:val="0"/>
          <w:iCs w:val="0"/>
          <w:sz w:val="23"/>
          <w:szCs w:val="23"/>
          <w:lang w:eastAsia="en-US"/>
        </w:rPr>
      </w:pPr>
      <w:r w:rsidRPr="00F72C84">
        <w:rPr>
          <w:rFonts w:eastAsiaTheme="minorHAnsi"/>
          <w:bCs w:val="0"/>
          <w:iCs w:val="0"/>
          <w:sz w:val="23"/>
          <w:szCs w:val="23"/>
          <w:lang w:eastAsia="en-US"/>
        </w:rPr>
        <w:t>б) описания объектов закупки, которое включается в извещение об осуществлении закупки, приглашение и документацию о закупке.</w:t>
      </w:r>
    </w:p>
    <w:p w:rsidR="00A348E9" w:rsidRPr="00F72C84" w:rsidRDefault="00A348E9" w:rsidP="00A348E9">
      <w:pPr>
        <w:suppressAutoHyphens w:val="0"/>
        <w:autoSpaceDE w:val="0"/>
        <w:autoSpaceDN w:val="0"/>
        <w:adjustRightInd w:val="0"/>
        <w:ind w:firstLine="709"/>
        <w:jc w:val="both"/>
        <w:rPr>
          <w:rFonts w:eastAsiaTheme="minorHAnsi"/>
          <w:bCs w:val="0"/>
          <w:iCs w:val="0"/>
          <w:sz w:val="23"/>
          <w:szCs w:val="23"/>
          <w:lang w:eastAsia="en-US"/>
        </w:rPr>
      </w:pPr>
      <w:r w:rsidRPr="00F72C84">
        <w:rPr>
          <w:rFonts w:eastAsiaTheme="minorHAnsi"/>
          <w:bCs w:val="0"/>
          <w:iCs w:val="0"/>
          <w:sz w:val="23"/>
          <w:szCs w:val="23"/>
          <w:lang w:eastAsia="en-US"/>
        </w:rPr>
        <w:t xml:space="preserve">Согласно пункту 4 Правил КТРУ Заказчики обязаны применять информацию, включенную в позицию каталога в соответствии с </w:t>
      </w:r>
      <w:hyperlink r:id="rId14" w:history="1">
        <w:r w:rsidRPr="00F72C84">
          <w:rPr>
            <w:rFonts w:eastAsiaTheme="minorHAnsi"/>
            <w:bCs w:val="0"/>
            <w:iCs w:val="0"/>
            <w:color w:val="0000FF"/>
            <w:sz w:val="23"/>
            <w:szCs w:val="23"/>
            <w:lang w:eastAsia="en-US"/>
          </w:rPr>
          <w:t>подпунктами "б"</w:t>
        </w:r>
      </w:hyperlink>
      <w:r w:rsidRPr="00F72C84">
        <w:rPr>
          <w:rFonts w:eastAsiaTheme="minorHAnsi"/>
          <w:bCs w:val="0"/>
          <w:iCs w:val="0"/>
          <w:sz w:val="23"/>
          <w:szCs w:val="23"/>
          <w:lang w:eastAsia="en-US"/>
        </w:rPr>
        <w:t xml:space="preserve"> - </w:t>
      </w:r>
      <w:hyperlink r:id="rId15" w:history="1">
        <w:r w:rsidRPr="00F72C84">
          <w:rPr>
            <w:rFonts w:eastAsiaTheme="minorHAnsi"/>
            <w:bCs w:val="0"/>
            <w:iCs w:val="0"/>
            <w:color w:val="0000FF"/>
            <w:sz w:val="23"/>
            <w:szCs w:val="23"/>
            <w:lang w:eastAsia="en-US"/>
          </w:rPr>
          <w:t>"г"</w:t>
        </w:r>
      </w:hyperlink>
      <w:r w:rsidRPr="00F72C84">
        <w:rPr>
          <w:rFonts w:eastAsiaTheme="minorHAnsi"/>
          <w:bCs w:val="0"/>
          <w:iCs w:val="0"/>
          <w:sz w:val="23"/>
          <w:szCs w:val="23"/>
          <w:lang w:eastAsia="en-US"/>
        </w:rPr>
        <w:t xml:space="preserve"> и </w:t>
      </w:r>
      <w:hyperlink r:id="rId16" w:history="1">
        <w:r w:rsidRPr="00F72C84">
          <w:rPr>
            <w:rFonts w:eastAsiaTheme="minorHAnsi"/>
            <w:bCs w:val="0"/>
            <w:iCs w:val="0"/>
            <w:color w:val="0000FF"/>
            <w:sz w:val="23"/>
            <w:szCs w:val="23"/>
            <w:lang w:eastAsia="en-US"/>
          </w:rPr>
          <w:t>"е"</w:t>
        </w:r>
      </w:hyperlink>
      <w:r w:rsidRPr="00F72C84">
        <w:rPr>
          <w:rFonts w:eastAsiaTheme="minorHAnsi"/>
          <w:bCs w:val="0"/>
          <w:iCs w:val="0"/>
          <w:sz w:val="23"/>
          <w:szCs w:val="23"/>
          <w:lang w:eastAsia="en-US"/>
        </w:rPr>
        <w:t xml:space="preserve"> - </w:t>
      </w:r>
      <w:hyperlink r:id="rId17" w:history="1">
        <w:r w:rsidRPr="00F72C84">
          <w:rPr>
            <w:rFonts w:eastAsiaTheme="minorHAnsi"/>
            <w:bCs w:val="0"/>
            <w:iCs w:val="0"/>
            <w:color w:val="0000FF"/>
            <w:sz w:val="23"/>
            <w:szCs w:val="23"/>
            <w:lang w:eastAsia="en-US"/>
          </w:rPr>
          <w:t>"з" пункта 10</w:t>
        </w:r>
      </w:hyperlink>
      <w:r w:rsidRPr="00F72C84">
        <w:rPr>
          <w:rFonts w:eastAsiaTheme="minorHAnsi"/>
          <w:bCs w:val="0"/>
          <w:iCs w:val="0"/>
          <w:sz w:val="23"/>
          <w:szCs w:val="23"/>
          <w:lang w:eastAsia="en-US"/>
        </w:rPr>
        <w:t xml:space="preserve">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 указанной в ней даты начала обязательного применения. При этом заказчик обязан при осуществлении закупки использовать информацию, включенную в соответствующую позицию, в том числе указывать согласно такой позиции следующую информацию:</w:t>
      </w:r>
    </w:p>
    <w:p w:rsidR="00A348E9" w:rsidRPr="00F72C84" w:rsidRDefault="00A348E9" w:rsidP="00A348E9">
      <w:pPr>
        <w:suppressAutoHyphens w:val="0"/>
        <w:autoSpaceDE w:val="0"/>
        <w:autoSpaceDN w:val="0"/>
        <w:adjustRightInd w:val="0"/>
        <w:ind w:firstLine="709"/>
        <w:jc w:val="both"/>
        <w:rPr>
          <w:rFonts w:eastAsiaTheme="minorHAnsi"/>
          <w:bCs w:val="0"/>
          <w:iCs w:val="0"/>
          <w:sz w:val="23"/>
          <w:szCs w:val="23"/>
          <w:lang w:eastAsia="en-US"/>
        </w:rPr>
      </w:pPr>
      <w:r w:rsidRPr="00F72C84">
        <w:rPr>
          <w:rFonts w:eastAsiaTheme="minorHAnsi"/>
          <w:bCs w:val="0"/>
          <w:iCs w:val="0"/>
          <w:sz w:val="23"/>
          <w:szCs w:val="23"/>
          <w:lang w:eastAsia="en-US"/>
        </w:rPr>
        <w:t>а) наименование товара, работы, услуги;</w:t>
      </w:r>
    </w:p>
    <w:p w:rsidR="00A348E9" w:rsidRPr="00F72C84" w:rsidRDefault="00A348E9" w:rsidP="00A348E9">
      <w:pPr>
        <w:suppressAutoHyphens w:val="0"/>
        <w:autoSpaceDE w:val="0"/>
        <w:autoSpaceDN w:val="0"/>
        <w:adjustRightInd w:val="0"/>
        <w:ind w:firstLine="709"/>
        <w:jc w:val="both"/>
        <w:rPr>
          <w:rFonts w:eastAsiaTheme="minorHAnsi"/>
          <w:bCs w:val="0"/>
          <w:iCs w:val="0"/>
          <w:sz w:val="23"/>
          <w:szCs w:val="23"/>
          <w:lang w:eastAsia="en-US"/>
        </w:rPr>
      </w:pPr>
      <w:r w:rsidRPr="00F72C84">
        <w:rPr>
          <w:rFonts w:eastAsiaTheme="minorHAnsi"/>
          <w:bCs w:val="0"/>
          <w:iCs w:val="0"/>
          <w:sz w:val="23"/>
          <w:szCs w:val="23"/>
          <w:lang w:eastAsia="en-US"/>
        </w:rPr>
        <w:t>б) единицы измерения количества товара, объема выполняемой работы, оказываемой услуги (при наличии);</w:t>
      </w:r>
    </w:p>
    <w:p w:rsidR="00A348E9" w:rsidRPr="00F72C84" w:rsidRDefault="00A348E9" w:rsidP="00A348E9">
      <w:pPr>
        <w:suppressAutoHyphens w:val="0"/>
        <w:autoSpaceDE w:val="0"/>
        <w:autoSpaceDN w:val="0"/>
        <w:adjustRightInd w:val="0"/>
        <w:ind w:firstLine="709"/>
        <w:jc w:val="both"/>
        <w:rPr>
          <w:rFonts w:eastAsiaTheme="minorHAnsi"/>
          <w:bCs w:val="0"/>
          <w:iCs w:val="0"/>
          <w:sz w:val="23"/>
          <w:szCs w:val="23"/>
          <w:lang w:eastAsia="en-US"/>
        </w:rPr>
      </w:pPr>
      <w:r w:rsidRPr="00F72C84">
        <w:rPr>
          <w:rFonts w:eastAsiaTheme="minorHAnsi"/>
          <w:bCs w:val="0"/>
          <w:iCs w:val="0"/>
          <w:sz w:val="23"/>
          <w:szCs w:val="23"/>
          <w:lang w:eastAsia="en-US"/>
        </w:rPr>
        <w:t>в) описание товара, работы, услуги (при наличии такого описания в позиции).</w:t>
      </w:r>
    </w:p>
    <w:p w:rsidR="00A348E9" w:rsidRPr="00F72C84" w:rsidRDefault="00A348E9" w:rsidP="00A348E9">
      <w:pPr>
        <w:suppressAutoHyphens w:val="0"/>
        <w:autoSpaceDE w:val="0"/>
        <w:autoSpaceDN w:val="0"/>
        <w:adjustRightInd w:val="0"/>
        <w:ind w:firstLine="709"/>
        <w:jc w:val="both"/>
        <w:rPr>
          <w:rFonts w:eastAsiaTheme="minorHAnsi"/>
          <w:bCs w:val="0"/>
          <w:iCs w:val="0"/>
          <w:sz w:val="23"/>
          <w:szCs w:val="23"/>
          <w:lang w:eastAsia="en-US"/>
        </w:rPr>
      </w:pPr>
      <w:r w:rsidRPr="00F72C84">
        <w:rPr>
          <w:rFonts w:eastAsiaTheme="minorHAnsi"/>
          <w:bCs w:val="0"/>
          <w:iCs w:val="0"/>
          <w:sz w:val="23"/>
          <w:szCs w:val="23"/>
          <w:lang w:eastAsia="en-US"/>
        </w:rPr>
        <w:t xml:space="preserve">Как указано в пункте 5 Правил КТРУ Заказчик вправе, за исключением случаев, если иное не предусмотрено особенностями описания отдельных видов объектов закупок, установленными Правительством Российской Федерации в соответствии с </w:t>
      </w:r>
      <w:hyperlink r:id="rId18" w:history="1">
        <w:r w:rsidRPr="00F72C84">
          <w:rPr>
            <w:rFonts w:eastAsiaTheme="minorHAnsi"/>
            <w:bCs w:val="0"/>
            <w:iCs w:val="0"/>
            <w:color w:val="0000FF"/>
            <w:sz w:val="23"/>
            <w:szCs w:val="23"/>
            <w:lang w:eastAsia="en-US"/>
          </w:rPr>
          <w:t>частью 5 статьи 33</w:t>
        </w:r>
      </w:hyperlink>
      <w:r w:rsidRPr="00F72C84">
        <w:rPr>
          <w:rFonts w:eastAsiaTheme="minorHAnsi"/>
          <w:bCs w:val="0"/>
          <w:iCs w:val="0"/>
          <w:sz w:val="23"/>
          <w:szCs w:val="23"/>
          <w:lang w:eastAsia="en-US"/>
        </w:rPr>
        <w:t xml:space="preserve"> Федерального закона,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19" w:history="1">
        <w:r w:rsidRPr="00F72C84">
          <w:rPr>
            <w:rFonts w:eastAsiaTheme="minorHAnsi"/>
            <w:bCs w:val="0"/>
            <w:iCs w:val="0"/>
            <w:color w:val="0000FF"/>
            <w:sz w:val="23"/>
            <w:szCs w:val="23"/>
            <w:lang w:eastAsia="en-US"/>
          </w:rPr>
          <w:t>статьи 33</w:t>
        </w:r>
      </w:hyperlink>
      <w:r w:rsidRPr="00F72C84">
        <w:rPr>
          <w:rFonts w:eastAsiaTheme="minorHAnsi"/>
          <w:bCs w:val="0"/>
          <w:iCs w:val="0"/>
          <w:sz w:val="23"/>
          <w:szCs w:val="23"/>
          <w:lang w:eastAsia="en-US"/>
        </w:rPr>
        <w:t xml:space="preserve"> Федерального закона, которые не предусмотрены в позиции каталога.</w:t>
      </w:r>
    </w:p>
    <w:p w:rsidR="00A348E9" w:rsidRPr="00F72C84" w:rsidRDefault="00A348E9" w:rsidP="00A348E9">
      <w:pPr>
        <w:suppressAutoHyphens w:val="0"/>
        <w:autoSpaceDE w:val="0"/>
        <w:autoSpaceDN w:val="0"/>
        <w:adjustRightInd w:val="0"/>
        <w:ind w:firstLine="709"/>
        <w:jc w:val="both"/>
        <w:rPr>
          <w:rFonts w:eastAsiaTheme="minorHAnsi"/>
          <w:bCs w:val="0"/>
          <w:iCs w:val="0"/>
          <w:sz w:val="23"/>
          <w:szCs w:val="23"/>
          <w:lang w:eastAsia="en-US"/>
        </w:rPr>
      </w:pPr>
      <w:r w:rsidRPr="00F72C84">
        <w:rPr>
          <w:rFonts w:eastAsiaTheme="minorHAnsi"/>
          <w:bCs w:val="0"/>
          <w:iCs w:val="0"/>
          <w:sz w:val="23"/>
          <w:szCs w:val="23"/>
          <w:lang w:eastAsia="en-US"/>
        </w:rPr>
        <w:t>Согласно пояснениям представителя Заказчика, ему необходимы комплекты эндопротеза тазобедренного сустава цементной фиксации трехкомпанентные (в состав которых входят: ножка цементная, головка</w:t>
      </w:r>
      <w:r w:rsidRPr="00F72C84">
        <w:rPr>
          <w:rFonts w:eastAsiaTheme="minorHAnsi"/>
          <w:bCs w:val="0"/>
          <w:iCs w:val="0"/>
          <w:sz w:val="23"/>
          <w:szCs w:val="23"/>
          <w:lang w:eastAsia="en-US"/>
        </w:rPr>
        <w:t xml:space="preserve"> внутренняя</w:t>
      </w:r>
      <w:r w:rsidRPr="00F72C84">
        <w:rPr>
          <w:rFonts w:eastAsiaTheme="minorHAnsi"/>
          <w:bCs w:val="0"/>
          <w:iCs w:val="0"/>
          <w:sz w:val="23"/>
          <w:szCs w:val="23"/>
          <w:lang w:eastAsia="en-US"/>
        </w:rPr>
        <w:t xml:space="preserve">, </w:t>
      </w:r>
      <w:r w:rsidRPr="00F72C84">
        <w:rPr>
          <w:rFonts w:eastAsiaTheme="minorHAnsi"/>
          <w:bCs w:val="0"/>
          <w:iCs w:val="0"/>
          <w:sz w:val="23"/>
          <w:szCs w:val="23"/>
          <w:lang w:eastAsia="en-US"/>
        </w:rPr>
        <w:t>биполярная головка</w:t>
      </w:r>
      <w:r w:rsidRPr="00F72C84">
        <w:rPr>
          <w:rFonts w:eastAsiaTheme="minorHAnsi"/>
          <w:bCs w:val="0"/>
          <w:iCs w:val="0"/>
          <w:sz w:val="23"/>
          <w:szCs w:val="23"/>
          <w:lang w:eastAsia="en-US"/>
        </w:rPr>
        <w:t>). Указанные комплекты в каталоге товаров, работ, услуг для обеспечения государственных и муниципальных нужд в настоящее время отсутствуют. В КТРУ включены лишь отдельные составляющие эндопротезов.</w:t>
      </w:r>
    </w:p>
    <w:p w:rsidR="00A348E9" w:rsidRPr="00F72C84" w:rsidRDefault="00A348E9" w:rsidP="00A348E9">
      <w:pPr>
        <w:suppressAutoHyphens w:val="0"/>
        <w:autoSpaceDE w:val="0"/>
        <w:autoSpaceDN w:val="0"/>
        <w:adjustRightInd w:val="0"/>
        <w:ind w:firstLine="709"/>
        <w:jc w:val="both"/>
        <w:rPr>
          <w:rFonts w:eastAsiaTheme="minorHAnsi"/>
          <w:bCs w:val="0"/>
          <w:iCs w:val="0"/>
          <w:sz w:val="23"/>
          <w:szCs w:val="23"/>
          <w:lang w:eastAsia="en-US"/>
        </w:rPr>
      </w:pPr>
      <w:r w:rsidRPr="00F72C84">
        <w:rPr>
          <w:rFonts w:eastAsiaTheme="minorHAnsi"/>
          <w:bCs w:val="0"/>
          <w:iCs w:val="0"/>
          <w:sz w:val="23"/>
          <w:szCs w:val="23"/>
          <w:lang w:eastAsia="en-US"/>
        </w:rPr>
        <w:t>Изучив положения КТРУ 32.50.22.110-00002257 Комиссия установила, что он содержит описание эндопротеза из двух компонентов: первого компонента – литой (однокомпонентной) головки и стержня, и второго компонента – чашки. Заказчику необходим к поставке трехкомпанентный эндопротез, состоящий из головки, ножки и чашки, для индивидуального подхода к анатомическим параметрам конкретного пациента.</w:t>
      </w:r>
    </w:p>
    <w:p w:rsidR="00A348E9" w:rsidRPr="00F72C84" w:rsidRDefault="00A348E9" w:rsidP="00A348E9">
      <w:pPr>
        <w:suppressAutoHyphens w:val="0"/>
        <w:autoSpaceDE w:val="0"/>
        <w:autoSpaceDN w:val="0"/>
        <w:adjustRightInd w:val="0"/>
        <w:ind w:firstLine="709"/>
        <w:jc w:val="both"/>
        <w:rPr>
          <w:rFonts w:eastAsiaTheme="minorHAnsi"/>
          <w:bCs w:val="0"/>
          <w:iCs w:val="0"/>
          <w:sz w:val="23"/>
          <w:szCs w:val="23"/>
          <w:lang w:eastAsia="en-US"/>
        </w:rPr>
      </w:pPr>
      <w:r w:rsidRPr="00F72C84">
        <w:rPr>
          <w:rFonts w:eastAsiaTheme="minorHAnsi"/>
          <w:bCs w:val="0"/>
          <w:iCs w:val="0"/>
          <w:sz w:val="23"/>
          <w:szCs w:val="23"/>
          <w:lang w:eastAsia="en-US"/>
        </w:rPr>
        <w:t xml:space="preserve">Пунктом 7 Правил КТРУ установлено, что в случае осуществления закупки товара, работы, услуги, в отношении которых в каталоге отсутствуют соответствующие позиции, заказчик осуществляет описание товара, работы, услуги в соответствии с требованиями </w:t>
      </w:r>
      <w:hyperlink r:id="rId20" w:history="1">
        <w:r w:rsidRPr="00F72C84">
          <w:rPr>
            <w:rFonts w:eastAsiaTheme="minorHAnsi"/>
            <w:bCs w:val="0"/>
            <w:iCs w:val="0"/>
            <w:color w:val="0000FF"/>
            <w:sz w:val="23"/>
            <w:szCs w:val="23"/>
            <w:lang w:eastAsia="en-US"/>
          </w:rPr>
          <w:t>статьи 33</w:t>
        </w:r>
      </w:hyperlink>
      <w:r w:rsidRPr="00F72C84">
        <w:rPr>
          <w:rFonts w:eastAsiaTheme="minorHAnsi"/>
          <w:bCs w:val="0"/>
          <w:iCs w:val="0"/>
          <w:sz w:val="23"/>
          <w:szCs w:val="23"/>
          <w:lang w:eastAsia="en-US"/>
        </w:rPr>
        <w:t xml:space="preserve"> Закона о контрактной системе.</w:t>
      </w:r>
    </w:p>
    <w:p w:rsidR="00A348E9" w:rsidRPr="00F72C84" w:rsidRDefault="00A348E9" w:rsidP="00A348E9">
      <w:pPr>
        <w:suppressAutoHyphens w:val="0"/>
        <w:autoSpaceDE w:val="0"/>
        <w:autoSpaceDN w:val="0"/>
        <w:adjustRightInd w:val="0"/>
        <w:ind w:firstLine="709"/>
        <w:jc w:val="both"/>
        <w:rPr>
          <w:rFonts w:eastAsiaTheme="minorHAnsi"/>
          <w:bCs w:val="0"/>
          <w:iCs w:val="0"/>
          <w:sz w:val="23"/>
          <w:szCs w:val="23"/>
          <w:lang w:eastAsia="en-US"/>
        </w:rPr>
      </w:pPr>
      <w:r w:rsidRPr="00F72C84">
        <w:rPr>
          <w:rFonts w:eastAsiaTheme="minorHAnsi"/>
          <w:bCs w:val="0"/>
          <w:iCs w:val="0"/>
          <w:sz w:val="23"/>
          <w:szCs w:val="23"/>
          <w:lang w:eastAsia="en-US"/>
        </w:rPr>
        <w:t>На основании изложенного Комиссия приходит к выводу, что описание товара, работы, услуги в соответствии с требованиями статьи 33 Закона о контрактной системе при отсутствии соответствующей позиции в каталоге товаров, работ, услуг для обеспечения государственных и муниципальных нужд, не нарушает положений части 6 статьи 23 Закона о контрактной системе. Довод жалобы Заявителя является необоснованным.</w:t>
      </w:r>
    </w:p>
    <w:p w:rsidR="00417E1C" w:rsidRPr="00F72C84" w:rsidRDefault="00A348E9" w:rsidP="00417E1C">
      <w:pPr>
        <w:suppressAutoHyphens w:val="0"/>
        <w:autoSpaceDE w:val="0"/>
        <w:autoSpaceDN w:val="0"/>
        <w:adjustRightInd w:val="0"/>
        <w:ind w:firstLine="709"/>
        <w:jc w:val="both"/>
        <w:rPr>
          <w:rFonts w:eastAsiaTheme="minorHAnsi"/>
          <w:bCs w:val="0"/>
          <w:iCs w:val="0"/>
          <w:sz w:val="23"/>
          <w:szCs w:val="23"/>
          <w:lang w:eastAsia="en-US"/>
        </w:rPr>
      </w:pPr>
      <w:r w:rsidRPr="00F72C84">
        <w:rPr>
          <w:rFonts w:eastAsiaTheme="minorHAnsi"/>
          <w:bCs w:val="0"/>
          <w:iCs w:val="0"/>
          <w:sz w:val="23"/>
          <w:szCs w:val="23"/>
          <w:lang w:eastAsia="en-US"/>
        </w:rPr>
        <w:t>3. Согласно части 1 статьи 14 Закона о контрактной системе п</w:t>
      </w:r>
      <w:r w:rsidRPr="00F72C84">
        <w:rPr>
          <w:rFonts w:eastAsiaTheme="minorHAnsi"/>
          <w:bCs w:val="0"/>
          <w:iCs w:val="0"/>
          <w:sz w:val="23"/>
          <w:szCs w:val="23"/>
          <w:lang w:eastAsia="en-US"/>
        </w:rPr>
        <w:t>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w:t>
      </w:r>
      <w:r w:rsidR="00417E1C" w:rsidRPr="00F72C84">
        <w:rPr>
          <w:rFonts w:eastAsiaTheme="minorHAnsi"/>
          <w:bCs w:val="0"/>
          <w:iCs w:val="0"/>
          <w:sz w:val="23"/>
          <w:szCs w:val="23"/>
          <w:lang w:eastAsia="en-US"/>
        </w:rPr>
        <w:t>оговорами Российской Федерации.</w:t>
      </w:r>
    </w:p>
    <w:p w:rsidR="00417E1C" w:rsidRPr="00F72C84" w:rsidRDefault="00417E1C" w:rsidP="00417E1C">
      <w:pPr>
        <w:suppressAutoHyphens w:val="0"/>
        <w:autoSpaceDE w:val="0"/>
        <w:autoSpaceDN w:val="0"/>
        <w:adjustRightInd w:val="0"/>
        <w:ind w:firstLine="709"/>
        <w:jc w:val="both"/>
        <w:rPr>
          <w:rFonts w:eastAsiaTheme="minorHAnsi"/>
          <w:bCs w:val="0"/>
          <w:iCs w:val="0"/>
          <w:sz w:val="23"/>
          <w:szCs w:val="23"/>
          <w:lang w:eastAsia="en-US"/>
        </w:rPr>
      </w:pPr>
      <w:r w:rsidRPr="00F72C84">
        <w:rPr>
          <w:sz w:val="23"/>
          <w:szCs w:val="23"/>
        </w:rPr>
        <w:t xml:space="preserve">В соответствии с частью 3 статьи 14 Закона о контрактной системе </w:t>
      </w:r>
      <w:r w:rsidRPr="00F72C84">
        <w:rPr>
          <w:rFonts w:eastAsiaTheme="minorHAnsi"/>
          <w:bCs w:val="0"/>
          <w:iCs w:val="0"/>
          <w:sz w:val="23"/>
          <w:szCs w:val="23"/>
          <w:lang w:eastAsia="en-US"/>
        </w:rPr>
        <w:t>в</w:t>
      </w:r>
      <w:r w:rsidRPr="00F72C84">
        <w:rPr>
          <w:rFonts w:eastAsiaTheme="minorHAnsi"/>
          <w:bCs w:val="0"/>
          <w:iCs w:val="0"/>
          <w:sz w:val="23"/>
          <w:szCs w:val="23"/>
          <w:lang w:eastAsia="en-US"/>
        </w:rPr>
        <w:t xml:space="preserve">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w:t>
      </w:r>
      <w:r w:rsidRPr="00F72C84">
        <w:rPr>
          <w:rFonts w:eastAsiaTheme="minorHAnsi"/>
          <w:bCs w:val="0"/>
          <w:iCs w:val="0"/>
          <w:sz w:val="23"/>
          <w:szCs w:val="23"/>
          <w:lang w:eastAsia="en-US"/>
        </w:rPr>
        <w:t>ия закупок.</w:t>
      </w:r>
    </w:p>
    <w:p w:rsidR="00417E1C" w:rsidRPr="00F72C84" w:rsidRDefault="00417E1C" w:rsidP="00417E1C">
      <w:pPr>
        <w:suppressAutoHyphens w:val="0"/>
        <w:autoSpaceDE w:val="0"/>
        <w:autoSpaceDN w:val="0"/>
        <w:adjustRightInd w:val="0"/>
        <w:ind w:firstLine="709"/>
        <w:jc w:val="both"/>
        <w:rPr>
          <w:rFonts w:eastAsiaTheme="minorHAnsi"/>
          <w:bCs w:val="0"/>
          <w:iCs w:val="0"/>
          <w:sz w:val="23"/>
          <w:szCs w:val="23"/>
          <w:lang w:eastAsia="en-US"/>
        </w:rPr>
      </w:pPr>
      <w:r w:rsidRPr="00F72C84">
        <w:rPr>
          <w:sz w:val="23"/>
          <w:szCs w:val="23"/>
        </w:rPr>
        <w:t xml:space="preserve">Постановлением Правительства РФ от 05.02.2015 № 102 (ред. от 30.06.2020)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утвержден перечень </w:t>
      </w:r>
      <w:r w:rsidRPr="00F72C84">
        <w:rPr>
          <w:rFonts w:eastAsiaTheme="minorHAnsi"/>
          <w:bCs w:val="0"/>
          <w:iCs w:val="0"/>
          <w:sz w:val="23"/>
          <w:szCs w:val="23"/>
          <w:lang w:eastAsia="en-US"/>
        </w:rPr>
        <w:t xml:space="preserve">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w:t>
      </w:r>
      <w:r w:rsidRPr="00F72C84">
        <w:rPr>
          <w:rFonts w:eastAsiaTheme="minorHAnsi"/>
          <w:bCs w:val="0"/>
          <w:iCs w:val="0"/>
          <w:sz w:val="23"/>
          <w:szCs w:val="23"/>
          <w:lang w:eastAsia="en-US"/>
        </w:rPr>
        <w:t>№</w:t>
      </w:r>
      <w:r w:rsidRPr="00F72C84">
        <w:rPr>
          <w:rFonts w:eastAsiaTheme="minorHAnsi"/>
          <w:bCs w:val="0"/>
          <w:iCs w:val="0"/>
          <w:sz w:val="23"/>
          <w:szCs w:val="23"/>
          <w:lang w:eastAsia="en-US"/>
        </w:rPr>
        <w:t xml:space="preserve"> 1)</w:t>
      </w:r>
      <w:r w:rsidRPr="00F72C84">
        <w:rPr>
          <w:rFonts w:eastAsiaTheme="minorHAnsi"/>
          <w:bCs w:val="0"/>
          <w:iCs w:val="0"/>
          <w:sz w:val="23"/>
          <w:szCs w:val="23"/>
          <w:lang w:eastAsia="en-US"/>
        </w:rPr>
        <w:t>.</w:t>
      </w:r>
    </w:p>
    <w:p w:rsidR="00417E1C" w:rsidRPr="00F72C84" w:rsidRDefault="00417E1C" w:rsidP="00A348E9">
      <w:pPr>
        <w:suppressAutoHyphens w:val="0"/>
        <w:autoSpaceDE w:val="0"/>
        <w:autoSpaceDN w:val="0"/>
        <w:adjustRightInd w:val="0"/>
        <w:ind w:firstLine="709"/>
        <w:jc w:val="both"/>
        <w:rPr>
          <w:sz w:val="23"/>
          <w:szCs w:val="23"/>
        </w:rPr>
      </w:pPr>
      <w:r w:rsidRPr="00F72C84">
        <w:rPr>
          <w:sz w:val="23"/>
          <w:szCs w:val="23"/>
        </w:rPr>
        <w:t>Закупаемый Заказчиком товар с ОКПД 2 32.50.22.110 «Эндопротезы суставов конечностей» включен в указанный перечень.</w:t>
      </w:r>
    </w:p>
    <w:p w:rsidR="003406CC" w:rsidRPr="00F72C84" w:rsidRDefault="00417E1C" w:rsidP="003406CC">
      <w:pPr>
        <w:suppressAutoHyphens w:val="0"/>
        <w:autoSpaceDE w:val="0"/>
        <w:autoSpaceDN w:val="0"/>
        <w:adjustRightInd w:val="0"/>
        <w:ind w:firstLine="709"/>
        <w:jc w:val="both"/>
        <w:rPr>
          <w:sz w:val="23"/>
          <w:szCs w:val="23"/>
          <w:lang w:eastAsia="ru-RU"/>
        </w:rPr>
      </w:pPr>
      <w:r w:rsidRPr="00F72C84">
        <w:rPr>
          <w:sz w:val="23"/>
          <w:szCs w:val="23"/>
        </w:rPr>
        <w:t xml:space="preserve">Комиссия проанализировала Аукционную документацию и установила, что в пункте 18 Информационной карты Аукционной документации установлено </w:t>
      </w:r>
      <w:r w:rsidR="003406CC" w:rsidRPr="00F72C84">
        <w:rPr>
          <w:sz w:val="23"/>
          <w:szCs w:val="23"/>
          <w:lang w:eastAsia="ru-RU"/>
        </w:rPr>
        <w:t>ограничени</w:t>
      </w:r>
      <w:r w:rsidR="003406CC" w:rsidRPr="00F72C84">
        <w:rPr>
          <w:sz w:val="23"/>
          <w:szCs w:val="23"/>
          <w:lang w:eastAsia="ru-RU"/>
        </w:rPr>
        <w:t>е</w:t>
      </w:r>
      <w:r w:rsidR="003406CC" w:rsidRPr="00F72C84">
        <w:rPr>
          <w:sz w:val="23"/>
          <w:szCs w:val="23"/>
          <w:lang w:eastAsia="ru-RU"/>
        </w:rPr>
        <w:t xml:space="preserve">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3406CC" w:rsidRPr="00F72C84">
        <w:rPr>
          <w:sz w:val="23"/>
          <w:szCs w:val="23"/>
          <w:lang w:eastAsia="ru-RU"/>
        </w:rPr>
        <w:t>:</w:t>
      </w:r>
    </w:p>
    <w:p w:rsidR="003406CC" w:rsidRPr="00F72C84" w:rsidRDefault="003406CC" w:rsidP="003406CC">
      <w:pPr>
        <w:suppressAutoHyphens w:val="0"/>
        <w:autoSpaceDE w:val="0"/>
        <w:autoSpaceDN w:val="0"/>
        <w:adjustRightInd w:val="0"/>
        <w:ind w:firstLine="709"/>
        <w:jc w:val="both"/>
        <w:rPr>
          <w:i/>
          <w:sz w:val="22"/>
          <w:szCs w:val="23"/>
          <w:lang w:eastAsia="ru-RU"/>
        </w:rPr>
      </w:pPr>
      <w:r w:rsidRPr="00F72C84">
        <w:rPr>
          <w:i/>
          <w:sz w:val="22"/>
          <w:szCs w:val="23"/>
        </w:rPr>
        <w:t>«</w:t>
      </w:r>
      <w:r w:rsidRPr="00F72C84">
        <w:rPr>
          <w:i/>
          <w:sz w:val="22"/>
          <w:szCs w:val="23"/>
        </w:rPr>
        <w:t xml:space="preserve">Предметом настоящего аукциона в электронной форме являются товары, включенные в перечень товаров, в отношении которых приказом Министерством финансов Российской Федерации от 04.06.2018 № 126н «Об условиях допуска товаров, происходящих из иностранных государств, для целей осуществления закупок товаров для обеспечения государственных и муниципальных нужд» (далее также Приказ № 126н) определены условия допуска. При осуществлении закупки товаров для нужд заказчиков путем проведения аукциона в электронной форме преимущества в отношении цены контракта в размере 15 процентов предоставляются участникам закупки, заявки которых содержат исключительно предложения о поставке товаров, происходящих из государств - членов Евразийского экономического союза. Подтверждением страны происхождения товаров является указание (декларирование) участником закупки в заявке наименования страны происхождения товара. </w:t>
      </w:r>
      <w:bookmarkStart w:id="2" w:name="OLE_LINK9"/>
      <w:bookmarkStart w:id="3" w:name="OLE_LINK11"/>
      <w:bookmarkStart w:id="4" w:name="OLE_LINK10"/>
      <w:r w:rsidRPr="00F72C84">
        <w:rPr>
          <w:i/>
          <w:sz w:val="22"/>
          <w:szCs w:val="23"/>
        </w:rPr>
        <w:t xml:space="preserve"> </w:t>
      </w:r>
      <w:bookmarkEnd w:id="2"/>
      <w:bookmarkEnd w:id="3"/>
      <w:bookmarkEnd w:id="4"/>
      <w:r w:rsidRPr="00F72C84">
        <w:rPr>
          <w:i/>
          <w:sz w:val="22"/>
          <w:szCs w:val="23"/>
        </w:rPr>
        <w:t xml:space="preserve">  </w:t>
      </w:r>
    </w:p>
    <w:p w:rsidR="003406CC" w:rsidRPr="00F72C84" w:rsidRDefault="003406CC" w:rsidP="003406CC">
      <w:pPr>
        <w:suppressAutoHyphens w:val="0"/>
        <w:autoSpaceDE w:val="0"/>
        <w:autoSpaceDN w:val="0"/>
        <w:adjustRightInd w:val="0"/>
        <w:ind w:firstLine="709"/>
        <w:jc w:val="both"/>
        <w:rPr>
          <w:i/>
          <w:sz w:val="22"/>
          <w:szCs w:val="23"/>
        </w:rPr>
      </w:pPr>
      <w:r w:rsidRPr="00F72C84">
        <w:rPr>
          <w:i/>
          <w:sz w:val="22"/>
          <w:szCs w:val="23"/>
        </w:rPr>
        <w:t>Предметом настоящего аукциона в электронной форме являются товары, включенные в перечень отдельных видов медицинских изделий, происходящих из иностранных государств, в отношении которых постановлением Правительства РФ от 05.02.2015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также Постановление № 102) устанавливается ограничение допуска для целей осуществления закупок для обеспечения государственных и муниципальных нужд (далее – перечень № 1)</w:t>
      </w:r>
      <w:r w:rsidRPr="00F72C84">
        <w:rPr>
          <w:i/>
          <w:sz w:val="22"/>
          <w:szCs w:val="23"/>
        </w:rPr>
        <w:t>»</w:t>
      </w:r>
      <w:r w:rsidRPr="00F72C84">
        <w:rPr>
          <w:i/>
          <w:sz w:val="22"/>
          <w:szCs w:val="23"/>
        </w:rPr>
        <w:t>.</w:t>
      </w:r>
    </w:p>
    <w:p w:rsidR="00FD0962" w:rsidRPr="00F72C84" w:rsidRDefault="00FD0962" w:rsidP="00765D84">
      <w:pPr>
        <w:suppressAutoHyphens w:val="0"/>
        <w:autoSpaceDE w:val="0"/>
        <w:autoSpaceDN w:val="0"/>
        <w:adjustRightInd w:val="0"/>
        <w:ind w:firstLine="709"/>
        <w:jc w:val="both"/>
        <w:rPr>
          <w:sz w:val="23"/>
          <w:szCs w:val="23"/>
        </w:rPr>
      </w:pPr>
      <w:r w:rsidRPr="00F72C84">
        <w:rPr>
          <w:sz w:val="23"/>
          <w:szCs w:val="23"/>
        </w:rPr>
        <w:t xml:space="preserve">На основании вышеизложенного, Комиссия приходит к выводу, что Заказчиком </w:t>
      </w:r>
      <w:r w:rsidR="00F72C84" w:rsidRPr="00F72C84">
        <w:rPr>
          <w:sz w:val="23"/>
          <w:szCs w:val="23"/>
        </w:rPr>
        <w:t>установлено ограничение в соответствии с Постановлением Правительства РФ от 05.02.2015 № 102</w:t>
      </w:r>
      <w:r w:rsidRPr="00F72C84">
        <w:rPr>
          <w:sz w:val="23"/>
          <w:szCs w:val="23"/>
        </w:rPr>
        <w:t xml:space="preserve">, в связи, с чем довод жалобы о </w:t>
      </w:r>
      <w:r w:rsidR="00F72C84" w:rsidRPr="00F72C84">
        <w:rPr>
          <w:sz w:val="23"/>
          <w:szCs w:val="23"/>
        </w:rPr>
        <w:t>несоблюдении Заказчиком требований Постановления Правительства РФ от 05.02.2015 № 102,</w:t>
      </w:r>
      <w:r w:rsidRPr="00F72C84">
        <w:rPr>
          <w:sz w:val="23"/>
          <w:szCs w:val="23"/>
        </w:rPr>
        <w:t xml:space="preserve"> не нашли своего подтверждения.</w:t>
      </w:r>
    </w:p>
    <w:p w:rsidR="009A7D64" w:rsidRPr="00F72C84" w:rsidRDefault="009A7D64" w:rsidP="006047CE">
      <w:pPr>
        <w:suppressAutoHyphens w:val="0"/>
        <w:autoSpaceDE w:val="0"/>
        <w:autoSpaceDN w:val="0"/>
        <w:adjustRightInd w:val="0"/>
        <w:ind w:firstLine="709"/>
        <w:jc w:val="both"/>
        <w:rPr>
          <w:bCs w:val="0"/>
          <w:iCs w:val="0"/>
          <w:sz w:val="23"/>
          <w:szCs w:val="23"/>
        </w:rPr>
      </w:pPr>
    </w:p>
    <w:p w:rsidR="00924BB2" w:rsidRPr="00F72C84" w:rsidRDefault="00924BB2" w:rsidP="006047CE">
      <w:pPr>
        <w:suppressAutoHyphens w:val="0"/>
        <w:autoSpaceDE w:val="0"/>
        <w:autoSpaceDN w:val="0"/>
        <w:adjustRightInd w:val="0"/>
        <w:ind w:firstLine="709"/>
        <w:jc w:val="both"/>
        <w:rPr>
          <w:bCs w:val="0"/>
          <w:iCs w:val="0"/>
          <w:sz w:val="23"/>
          <w:szCs w:val="23"/>
        </w:rPr>
      </w:pPr>
      <w:r w:rsidRPr="00F72C84">
        <w:rPr>
          <w:bCs w:val="0"/>
          <w:iCs w:val="0"/>
          <w:sz w:val="23"/>
          <w:szCs w:val="23"/>
        </w:rPr>
        <w:t xml:space="preserve">В заседании Комиссии представители лиц, участвующих в рассмотрении жалобы, на вопрос </w:t>
      </w:r>
      <w:r w:rsidR="00612807" w:rsidRPr="00F72C84">
        <w:rPr>
          <w:bCs w:val="0"/>
          <w:iCs w:val="0"/>
          <w:sz w:val="23"/>
          <w:szCs w:val="23"/>
        </w:rPr>
        <w:t>Председателя</w:t>
      </w:r>
      <w:r w:rsidR="006E4E33" w:rsidRPr="00F72C84">
        <w:rPr>
          <w:bCs w:val="0"/>
          <w:iCs w:val="0"/>
          <w:sz w:val="23"/>
          <w:szCs w:val="23"/>
        </w:rPr>
        <w:t xml:space="preserve"> </w:t>
      </w:r>
      <w:r w:rsidRPr="00F72C84">
        <w:rPr>
          <w:bCs w:val="0"/>
          <w:iCs w:val="0"/>
          <w:sz w:val="23"/>
          <w:szCs w:val="23"/>
        </w:rPr>
        <w:t>Комиссии о достаточности доказательств, представленных в материалы дела, пояснили, что все доказательства, которые они намеревались представить, имеются в распоряжении Комиссии, иных доказательств, ходатайств, в том числе о представлении или истребовании дополнительных доказательств не имеется.</w:t>
      </w:r>
    </w:p>
    <w:p w:rsidR="00005355" w:rsidRPr="00F72C84" w:rsidRDefault="00924BB2" w:rsidP="009C7EC5">
      <w:pPr>
        <w:suppressAutoHyphens w:val="0"/>
        <w:autoSpaceDE w:val="0"/>
        <w:autoSpaceDN w:val="0"/>
        <w:adjustRightInd w:val="0"/>
        <w:ind w:firstLine="709"/>
        <w:jc w:val="both"/>
        <w:rPr>
          <w:rFonts w:eastAsiaTheme="minorHAnsi"/>
          <w:bCs w:val="0"/>
          <w:iCs w:val="0"/>
          <w:sz w:val="23"/>
          <w:szCs w:val="23"/>
          <w:lang w:eastAsia="en-US"/>
        </w:rPr>
      </w:pPr>
      <w:r w:rsidRPr="00F72C84">
        <w:rPr>
          <w:bCs w:val="0"/>
          <w:iCs w:val="0"/>
          <w:sz w:val="23"/>
          <w:szCs w:val="23"/>
        </w:rPr>
        <w:t>В связи с изложенным, руководствуясь частями 1, 4, 7 статьи 105</w:t>
      </w:r>
      <w:r w:rsidRPr="00F72C84">
        <w:rPr>
          <w:rFonts w:eastAsiaTheme="minorHAnsi"/>
          <w:bCs w:val="0"/>
          <w:iCs w:val="0"/>
          <w:sz w:val="23"/>
          <w:szCs w:val="23"/>
          <w:lang w:eastAsia="en-US"/>
        </w:rPr>
        <w:t>, частью 8 статьи 106 Закона о контрактной системе, Комиссия</w:t>
      </w:r>
      <w:r w:rsidR="009C7EC5" w:rsidRPr="00F72C84">
        <w:rPr>
          <w:rFonts w:eastAsiaTheme="minorHAnsi"/>
          <w:bCs w:val="0"/>
          <w:iCs w:val="0"/>
          <w:sz w:val="23"/>
          <w:szCs w:val="23"/>
          <w:lang w:eastAsia="en-US"/>
        </w:rPr>
        <w:t>,</w:t>
      </w:r>
    </w:p>
    <w:p w:rsidR="00924BB2" w:rsidRPr="00F72C84" w:rsidRDefault="00924BB2" w:rsidP="00AB16FB">
      <w:pPr>
        <w:pStyle w:val="a5"/>
        <w:spacing w:before="120" w:after="120"/>
        <w:jc w:val="center"/>
        <w:rPr>
          <w:rFonts w:eastAsiaTheme="minorHAnsi"/>
          <w:b/>
          <w:sz w:val="23"/>
          <w:szCs w:val="23"/>
          <w:lang w:eastAsia="en-US"/>
        </w:rPr>
      </w:pPr>
      <w:r w:rsidRPr="00F72C84">
        <w:rPr>
          <w:rFonts w:eastAsiaTheme="minorHAnsi"/>
          <w:b/>
          <w:sz w:val="23"/>
          <w:szCs w:val="23"/>
          <w:lang w:eastAsia="en-US"/>
        </w:rPr>
        <w:t>РЕШИЛА:</w:t>
      </w:r>
    </w:p>
    <w:p w:rsidR="005D3EB8" w:rsidRPr="00F72C84" w:rsidRDefault="005D3EB8" w:rsidP="00924D4D">
      <w:pPr>
        <w:pStyle w:val="a5"/>
        <w:ind w:firstLine="708"/>
        <w:rPr>
          <w:rFonts w:eastAsiaTheme="minorHAnsi"/>
          <w:sz w:val="23"/>
          <w:szCs w:val="23"/>
          <w:lang w:eastAsia="en-US"/>
        </w:rPr>
      </w:pPr>
      <w:r w:rsidRPr="00F72C84">
        <w:rPr>
          <w:rFonts w:eastAsiaTheme="minorHAnsi"/>
          <w:sz w:val="23"/>
          <w:szCs w:val="23"/>
          <w:lang w:eastAsia="en-US"/>
        </w:rPr>
        <w:t>Признать жалобу ООО «</w:t>
      </w:r>
      <w:r w:rsidR="00B25F73" w:rsidRPr="00F72C84">
        <w:rPr>
          <w:bCs/>
          <w:iCs/>
          <w:sz w:val="23"/>
          <w:szCs w:val="23"/>
        </w:rPr>
        <w:t>Консультационно-диагностическое бюро «Ортомед</w:t>
      </w:r>
      <w:r w:rsidRPr="00F72C84">
        <w:rPr>
          <w:rFonts w:eastAsiaTheme="minorHAnsi"/>
          <w:sz w:val="23"/>
          <w:szCs w:val="23"/>
          <w:lang w:eastAsia="en-US"/>
        </w:rPr>
        <w:t xml:space="preserve">» </w:t>
      </w:r>
      <w:r w:rsidR="0069513C" w:rsidRPr="00F72C84">
        <w:rPr>
          <w:rFonts w:eastAsiaTheme="minorHAnsi"/>
          <w:sz w:val="23"/>
          <w:szCs w:val="23"/>
          <w:lang w:eastAsia="en-US"/>
        </w:rPr>
        <w:t>не</w:t>
      </w:r>
      <w:r w:rsidRPr="00F72C84">
        <w:rPr>
          <w:rFonts w:eastAsiaTheme="minorHAnsi"/>
          <w:sz w:val="23"/>
          <w:szCs w:val="23"/>
          <w:lang w:eastAsia="en-US"/>
        </w:rPr>
        <w:t>обоснованной.</w:t>
      </w:r>
    </w:p>
    <w:p w:rsidR="005D3EB8" w:rsidRPr="00F72C84" w:rsidRDefault="005D3EB8" w:rsidP="005D3EB8">
      <w:pPr>
        <w:pStyle w:val="a5"/>
        <w:ind w:firstLine="708"/>
        <w:rPr>
          <w:rFonts w:eastAsiaTheme="minorHAnsi"/>
          <w:sz w:val="23"/>
          <w:szCs w:val="23"/>
          <w:lang w:eastAsia="en-US"/>
        </w:rPr>
      </w:pPr>
    </w:p>
    <w:tbl>
      <w:tblPr>
        <w:tblW w:w="10350" w:type="dxa"/>
        <w:tblInd w:w="-176" w:type="dxa"/>
        <w:tblLayout w:type="fixed"/>
        <w:tblLook w:val="04A0" w:firstRow="1" w:lastRow="0" w:firstColumn="1" w:lastColumn="0" w:noHBand="0" w:noVBand="1"/>
      </w:tblPr>
      <w:tblGrid>
        <w:gridCol w:w="4424"/>
        <w:gridCol w:w="2966"/>
        <w:gridCol w:w="2960"/>
      </w:tblGrid>
      <w:tr w:rsidR="00D72F3B" w:rsidRPr="00F72C84" w:rsidTr="00D72F3B">
        <w:trPr>
          <w:trHeight w:val="334"/>
        </w:trPr>
        <w:tc>
          <w:tcPr>
            <w:tcW w:w="4423" w:type="dxa"/>
          </w:tcPr>
          <w:p w:rsidR="00D72F3B" w:rsidRPr="00F72C84" w:rsidRDefault="00D72F3B" w:rsidP="009C7EC5">
            <w:pPr>
              <w:pStyle w:val="a5"/>
              <w:ind w:left="176" w:firstLine="0"/>
              <w:rPr>
                <w:rFonts w:eastAsiaTheme="minorHAnsi"/>
                <w:sz w:val="23"/>
                <w:szCs w:val="23"/>
                <w:lang w:eastAsia="en-US"/>
              </w:rPr>
            </w:pPr>
          </w:p>
          <w:p w:rsidR="00D72F3B" w:rsidRPr="00F72C84" w:rsidRDefault="00D72F3B" w:rsidP="009C7EC5">
            <w:pPr>
              <w:pStyle w:val="a5"/>
              <w:ind w:left="176" w:firstLine="0"/>
              <w:rPr>
                <w:rFonts w:eastAsiaTheme="minorHAnsi"/>
                <w:sz w:val="23"/>
                <w:szCs w:val="23"/>
                <w:lang w:eastAsia="en-US"/>
              </w:rPr>
            </w:pPr>
            <w:r w:rsidRPr="00F72C84">
              <w:rPr>
                <w:rFonts w:eastAsiaTheme="minorHAnsi"/>
                <w:sz w:val="23"/>
                <w:szCs w:val="23"/>
                <w:lang w:eastAsia="en-US"/>
              </w:rPr>
              <w:t>Председатель Комиссии:</w:t>
            </w:r>
          </w:p>
        </w:tc>
        <w:tc>
          <w:tcPr>
            <w:tcW w:w="2966" w:type="dxa"/>
          </w:tcPr>
          <w:p w:rsidR="00D72F3B" w:rsidRPr="00F72C84" w:rsidRDefault="00D72F3B" w:rsidP="00D72F3B">
            <w:pPr>
              <w:pStyle w:val="a5"/>
              <w:ind w:firstLine="0"/>
              <w:rPr>
                <w:rFonts w:eastAsiaTheme="minorHAnsi"/>
                <w:sz w:val="23"/>
                <w:szCs w:val="23"/>
                <w:lang w:eastAsia="en-US"/>
              </w:rPr>
            </w:pPr>
          </w:p>
        </w:tc>
        <w:tc>
          <w:tcPr>
            <w:tcW w:w="2960" w:type="dxa"/>
          </w:tcPr>
          <w:p w:rsidR="00D72F3B" w:rsidRPr="00F72C84" w:rsidRDefault="00D72F3B" w:rsidP="00D72F3B">
            <w:pPr>
              <w:pStyle w:val="a5"/>
              <w:ind w:firstLine="0"/>
              <w:rPr>
                <w:rFonts w:eastAsiaTheme="minorHAnsi"/>
                <w:sz w:val="23"/>
                <w:szCs w:val="23"/>
                <w:lang w:eastAsia="en-US"/>
              </w:rPr>
            </w:pPr>
            <w:r w:rsidRPr="00F72C84">
              <w:rPr>
                <w:rFonts w:eastAsiaTheme="minorHAnsi"/>
                <w:sz w:val="23"/>
                <w:szCs w:val="23"/>
                <w:lang w:eastAsia="en-US"/>
              </w:rPr>
              <w:t xml:space="preserve">                     </w:t>
            </w:r>
          </w:p>
          <w:p w:rsidR="00D72F3B" w:rsidRPr="00F72C84" w:rsidRDefault="0069513C" w:rsidP="00B25F73">
            <w:pPr>
              <w:pStyle w:val="a5"/>
              <w:tabs>
                <w:tab w:val="left" w:pos="2503"/>
              </w:tabs>
              <w:ind w:firstLine="0"/>
              <w:rPr>
                <w:rFonts w:eastAsiaTheme="minorHAnsi"/>
                <w:sz w:val="23"/>
                <w:szCs w:val="23"/>
                <w:lang w:eastAsia="en-US"/>
              </w:rPr>
            </w:pPr>
            <w:r w:rsidRPr="00F72C84">
              <w:rPr>
                <w:rFonts w:eastAsiaTheme="minorHAnsi"/>
                <w:sz w:val="23"/>
                <w:szCs w:val="23"/>
                <w:lang w:eastAsia="en-US"/>
              </w:rPr>
              <w:t xml:space="preserve">                     А.В. Демкин</w:t>
            </w:r>
          </w:p>
        </w:tc>
      </w:tr>
      <w:tr w:rsidR="00D72F3B" w:rsidRPr="00F72C84" w:rsidTr="00D72F3B">
        <w:trPr>
          <w:trHeight w:val="1458"/>
        </w:trPr>
        <w:tc>
          <w:tcPr>
            <w:tcW w:w="4423" w:type="dxa"/>
          </w:tcPr>
          <w:p w:rsidR="00D72F3B" w:rsidRPr="00F72C84" w:rsidRDefault="00D72F3B" w:rsidP="009C7EC5">
            <w:pPr>
              <w:pStyle w:val="a5"/>
              <w:ind w:left="176" w:firstLine="0"/>
              <w:rPr>
                <w:rFonts w:eastAsiaTheme="minorHAnsi"/>
                <w:sz w:val="23"/>
                <w:szCs w:val="23"/>
                <w:lang w:eastAsia="en-US"/>
              </w:rPr>
            </w:pPr>
          </w:p>
          <w:p w:rsidR="00D72F3B" w:rsidRPr="00F72C84" w:rsidRDefault="00D72F3B" w:rsidP="009C7EC5">
            <w:pPr>
              <w:pStyle w:val="a5"/>
              <w:ind w:left="176" w:firstLine="0"/>
              <w:rPr>
                <w:rFonts w:eastAsiaTheme="minorHAnsi"/>
                <w:sz w:val="23"/>
                <w:szCs w:val="23"/>
                <w:lang w:eastAsia="en-US"/>
              </w:rPr>
            </w:pPr>
          </w:p>
          <w:p w:rsidR="00D72F3B" w:rsidRPr="00F72C84" w:rsidRDefault="00D72F3B" w:rsidP="009C7EC5">
            <w:pPr>
              <w:pStyle w:val="a5"/>
              <w:ind w:left="176" w:firstLine="0"/>
              <w:rPr>
                <w:rFonts w:eastAsiaTheme="minorHAnsi"/>
                <w:sz w:val="23"/>
                <w:szCs w:val="23"/>
                <w:lang w:eastAsia="en-US"/>
              </w:rPr>
            </w:pPr>
            <w:r w:rsidRPr="00F72C84">
              <w:rPr>
                <w:rFonts w:eastAsiaTheme="minorHAnsi"/>
                <w:sz w:val="23"/>
                <w:szCs w:val="23"/>
                <w:lang w:eastAsia="en-US"/>
              </w:rPr>
              <w:t xml:space="preserve">Члены Комиссии:  </w:t>
            </w:r>
          </w:p>
        </w:tc>
        <w:tc>
          <w:tcPr>
            <w:tcW w:w="2966" w:type="dxa"/>
          </w:tcPr>
          <w:p w:rsidR="00D72F3B" w:rsidRPr="00F72C84" w:rsidRDefault="00D72F3B" w:rsidP="00D72F3B">
            <w:pPr>
              <w:pStyle w:val="a5"/>
              <w:ind w:firstLine="0"/>
              <w:rPr>
                <w:rFonts w:eastAsiaTheme="minorHAnsi"/>
                <w:sz w:val="23"/>
                <w:szCs w:val="23"/>
                <w:lang w:eastAsia="en-US"/>
              </w:rPr>
            </w:pPr>
          </w:p>
        </w:tc>
        <w:tc>
          <w:tcPr>
            <w:tcW w:w="2960" w:type="dxa"/>
          </w:tcPr>
          <w:p w:rsidR="00D72F3B" w:rsidRPr="00F72C84" w:rsidRDefault="00D72F3B" w:rsidP="00D72F3B">
            <w:pPr>
              <w:pStyle w:val="a5"/>
              <w:ind w:firstLine="0"/>
              <w:rPr>
                <w:rFonts w:eastAsiaTheme="minorHAnsi"/>
                <w:sz w:val="23"/>
                <w:szCs w:val="23"/>
                <w:lang w:eastAsia="en-US"/>
              </w:rPr>
            </w:pPr>
          </w:p>
          <w:p w:rsidR="00D72F3B" w:rsidRPr="00F72C84" w:rsidRDefault="00D72F3B" w:rsidP="00D72F3B">
            <w:pPr>
              <w:pStyle w:val="a5"/>
              <w:ind w:firstLine="0"/>
              <w:rPr>
                <w:rFonts w:eastAsiaTheme="minorHAnsi"/>
                <w:sz w:val="23"/>
                <w:szCs w:val="23"/>
                <w:lang w:eastAsia="en-US"/>
              </w:rPr>
            </w:pPr>
            <w:r w:rsidRPr="00F72C84">
              <w:rPr>
                <w:rFonts w:eastAsiaTheme="minorHAnsi"/>
                <w:sz w:val="23"/>
                <w:szCs w:val="23"/>
                <w:lang w:eastAsia="en-US"/>
              </w:rPr>
              <w:t xml:space="preserve">    </w:t>
            </w:r>
          </w:p>
          <w:p w:rsidR="00F72C84" w:rsidRPr="00F72C84" w:rsidRDefault="009C7EC5" w:rsidP="00980756">
            <w:pPr>
              <w:pStyle w:val="a5"/>
              <w:tabs>
                <w:tab w:val="left" w:pos="2528"/>
              </w:tabs>
              <w:ind w:firstLine="0"/>
              <w:rPr>
                <w:rFonts w:eastAsiaTheme="minorHAnsi"/>
                <w:sz w:val="23"/>
                <w:szCs w:val="23"/>
                <w:lang w:eastAsia="en-US"/>
              </w:rPr>
            </w:pPr>
            <w:r w:rsidRPr="00F72C84">
              <w:rPr>
                <w:rFonts w:eastAsiaTheme="minorHAnsi"/>
                <w:sz w:val="23"/>
                <w:szCs w:val="23"/>
                <w:lang w:eastAsia="en-US"/>
              </w:rPr>
              <w:t xml:space="preserve">        </w:t>
            </w:r>
            <w:r w:rsidR="005D3EB8" w:rsidRPr="00F72C84">
              <w:rPr>
                <w:rFonts w:eastAsiaTheme="minorHAnsi"/>
                <w:sz w:val="23"/>
                <w:szCs w:val="23"/>
                <w:lang w:eastAsia="en-US"/>
              </w:rPr>
              <w:t xml:space="preserve">  </w:t>
            </w:r>
            <w:r w:rsidR="00980756" w:rsidRPr="00F72C84">
              <w:rPr>
                <w:rFonts w:eastAsiaTheme="minorHAnsi"/>
                <w:sz w:val="23"/>
                <w:szCs w:val="23"/>
                <w:lang w:eastAsia="en-US"/>
              </w:rPr>
              <w:t xml:space="preserve"> </w:t>
            </w:r>
            <w:r w:rsidR="00F72C84" w:rsidRPr="00F72C84">
              <w:rPr>
                <w:rFonts w:eastAsiaTheme="minorHAnsi"/>
                <w:sz w:val="23"/>
                <w:szCs w:val="23"/>
                <w:lang w:eastAsia="en-US"/>
              </w:rPr>
              <w:t xml:space="preserve">     </w:t>
            </w:r>
          </w:p>
          <w:p w:rsidR="00D72F3B" w:rsidRPr="00F72C84" w:rsidRDefault="00F72C84" w:rsidP="00980756">
            <w:pPr>
              <w:pStyle w:val="a5"/>
              <w:tabs>
                <w:tab w:val="left" w:pos="2528"/>
              </w:tabs>
              <w:ind w:firstLine="0"/>
              <w:rPr>
                <w:rFonts w:eastAsiaTheme="minorHAnsi"/>
                <w:sz w:val="23"/>
                <w:szCs w:val="23"/>
                <w:lang w:eastAsia="en-US"/>
              </w:rPr>
            </w:pPr>
            <w:r w:rsidRPr="00F72C84">
              <w:rPr>
                <w:rFonts w:eastAsiaTheme="minorHAnsi"/>
                <w:sz w:val="23"/>
                <w:szCs w:val="23"/>
                <w:lang w:eastAsia="en-US"/>
              </w:rPr>
              <w:t xml:space="preserve">                И</w:t>
            </w:r>
            <w:r w:rsidR="00980756" w:rsidRPr="00F72C84">
              <w:rPr>
                <w:rFonts w:eastAsiaTheme="minorHAnsi"/>
                <w:sz w:val="23"/>
                <w:szCs w:val="23"/>
                <w:lang w:eastAsia="en-US"/>
              </w:rPr>
              <w:t>.</w:t>
            </w:r>
            <w:r w:rsidRPr="00F72C84">
              <w:rPr>
                <w:rFonts w:eastAsiaTheme="minorHAnsi"/>
                <w:sz w:val="23"/>
                <w:szCs w:val="23"/>
                <w:lang w:eastAsia="en-US"/>
              </w:rPr>
              <w:t>С</w:t>
            </w:r>
            <w:r w:rsidR="00980756" w:rsidRPr="00F72C84">
              <w:rPr>
                <w:rFonts w:eastAsiaTheme="minorHAnsi"/>
                <w:sz w:val="23"/>
                <w:szCs w:val="23"/>
                <w:lang w:eastAsia="en-US"/>
              </w:rPr>
              <w:t xml:space="preserve">. </w:t>
            </w:r>
            <w:r w:rsidRPr="00F72C84">
              <w:rPr>
                <w:rFonts w:eastAsiaTheme="minorHAnsi"/>
                <w:sz w:val="23"/>
                <w:szCs w:val="23"/>
                <w:lang w:eastAsia="en-US"/>
              </w:rPr>
              <w:t>Шестакова</w:t>
            </w:r>
          </w:p>
          <w:p w:rsidR="00D72F3B" w:rsidRPr="00F72C84" w:rsidRDefault="00D72F3B" w:rsidP="00D72F3B">
            <w:pPr>
              <w:pStyle w:val="a5"/>
              <w:rPr>
                <w:rFonts w:eastAsiaTheme="minorHAnsi"/>
                <w:sz w:val="23"/>
                <w:szCs w:val="23"/>
                <w:lang w:eastAsia="en-US"/>
              </w:rPr>
            </w:pPr>
            <w:r w:rsidRPr="00F72C84">
              <w:rPr>
                <w:rFonts w:eastAsiaTheme="minorHAnsi"/>
                <w:sz w:val="23"/>
                <w:szCs w:val="23"/>
                <w:lang w:eastAsia="en-US"/>
              </w:rPr>
              <w:t xml:space="preserve"> </w:t>
            </w:r>
            <w:r w:rsidR="000C43D4" w:rsidRPr="00F72C84">
              <w:rPr>
                <w:rFonts w:eastAsiaTheme="minorHAnsi"/>
                <w:sz w:val="23"/>
                <w:szCs w:val="23"/>
                <w:lang w:eastAsia="en-US"/>
              </w:rPr>
              <w:t xml:space="preserve"> </w:t>
            </w:r>
            <w:r w:rsidRPr="00F72C84">
              <w:rPr>
                <w:rFonts w:eastAsiaTheme="minorHAnsi"/>
                <w:sz w:val="23"/>
                <w:szCs w:val="23"/>
                <w:lang w:eastAsia="en-US"/>
              </w:rPr>
              <w:t xml:space="preserve">    </w:t>
            </w:r>
          </w:p>
          <w:p w:rsidR="00980756" w:rsidRPr="00F72C84" w:rsidRDefault="00980756" w:rsidP="00D72F3B">
            <w:pPr>
              <w:pStyle w:val="a5"/>
              <w:rPr>
                <w:rFonts w:eastAsiaTheme="minorHAnsi"/>
                <w:sz w:val="23"/>
                <w:szCs w:val="23"/>
                <w:lang w:eastAsia="en-US"/>
              </w:rPr>
            </w:pPr>
          </w:p>
          <w:p w:rsidR="00F72C84" w:rsidRPr="00F72C84" w:rsidRDefault="00D72F3B" w:rsidP="00E67EE5">
            <w:pPr>
              <w:pStyle w:val="a5"/>
              <w:rPr>
                <w:rFonts w:eastAsiaTheme="minorHAnsi"/>
                <w:sz w:val="23"/>
                <w:szCs w:val="23"/>
                <w:lang w:eastAsia="en-US"/>
              </w:rPr>
            </w:pPr>
            <w:r w:rsidRPr="00F72C84">
              <w:rPr>
                <w:rFonts w:eastAsiaTheme="minorHAnsi"/>
                <w:sz w:val="23"/>
                <w:szCs w:val="23"/>
                <w:lang w:eastAsia="en-US"/>
              </w:rPr>
              <w:t xml:space="preserve">   </w:t>
            </w:r>
            <w:r w:rsidR="00E67EE5" w:rsidRPr="00F72C84">
              <w:rPr>
                <w:rFonts w:eastAsiaTheme="minorHAnsi"/>
                <w:sz w:val="23"/>
                <w:szCs w:val="23"/>
                <w:lang w:eastAsia="en-US"/>
              </w:rPr>
              <w:t xml:space="preserve">  </w:t>
            </w:r>
            <w:r w:rsidR="00B25F73" w:rsidRPr="00F72C84">
              <w:rPr>
                <w:rFonts w:eastAsiaTheme="minorHAnsi"/>
                <w:sz w:val="23"/>
                <w:szCs w:val="23"/>
                <w:lang w:eastAsia="en-US"/>
              </w:rPr>
              <w:t xml:space="preserve"> </w:t>
            </w:r>
          </w:p>
          <w:p w:rsidR="00D72F3B" w:rsidRPr="00F72C84" w:rsidRDefault="00F72C84" w:rsidP="00E67EE5">
            <w:pPr>
              <w:pStyle w:val="a5"/>
              <w:rPr>
                <w:rFonts w:eastAsiaTheme="minorHAnsi"/>
                <w:sz w:val="23"/>
                <w:szCs w:val="23"/>
                <w:lang w:eastAsia="en-US"/>
              </w:rPr>
            </w:pPr>
            <w:r w:rsidRPr="00F72C84">
              <w:rPr>
                <w:rFonts w:eastAsiaTheme="minorHAnsi"/>
                <w:sz w:val="23"/>
                <w:szCs w:val="23"/>
                <w:lang w:eastAsia="en-US"/>
              </w:rPr>
              <w:t xml:space="preserve">      </w:t>
            </w:r>
            <w:r w:rsidR="00E67EE5" w:rsidRPr="00F72C84">
              <w:rPr>
                <w:rFonts w:eastAsiaTheme="minorHAnsi"/>
                <w:sz w:val="23"/>
                <w:szCs w:val="23"/>
                <w:lang w:eastAsia="en-US"/>
              </w:rPr>
              <w:t>А</w:t>
            </w:r>
            <w:r w:rsidR="00287AF5" w:rsidRPr="00F72C84">
              <w:rPr>
                <w:rFonts w:eastAsiaTheme="minorHAnsi"/>
                <w:sz w:val="23"/>
                <w:szCs w:val="23"/>
                <w:lang w:eastAsia="en-US"/>
              </w:rPr>
              <w:t>.</w:t>
            </w:r>
            <w:r w:rsidR="00E67EE5" w:rsidRPr="00F72C84">
              <w:rPr>
                <w:rFonts w:eastAsiaTheme="minorHAnsi"/>
                <w:sz w:val="23"/>
                <w:szCs w:val="23"/>
                <w:lang w:eastAsia="en-US"/>
              </w:rPr>
              <w:t>В</w:t>
            </w:r>
            <w:r w:rsidR="00287AF5" w:rsidRPr="00F72C84">
              <w:rPr>
                <w:rFonts w:eastAsiaTheme="minorHAnsi"/>
                <w:sz w:val="23"/>
                <w:szCs w:val="23"/>
                <w:lang w:eastAsia="en-US"/>
              </w:rPr>
              <w:t xml:space="preserve">. </w:t>
            </w:r>
            <w:r w:rsidR="00E67EE5" w:rsidRPr="00F72C84">
              <w:rPr>
                <w:rFonts w:eastAsiaTheme="minorHAnsi"/>
                <w:sz w:val="23"/>
                <w:szCs w:val="23"/>
                <w:lang w:eastAsia="en-US"/>
              </w:rPr>
              <w:t>Ярушин</w:t>
            </w:r>
            <w:r w:rsidR="00D72F3B" w:rsidRPr="00F72C84">
              <w:rPr>
                <w:rFonts w:eastAsiaTheme="minorHAnsi"/>
                <w:sz w:val="23"/>
                <w:szCs w:val="23"/>
                <w:lang w:eastAsia="en-US"/>
              </w:rPr>
              <w:t xml:space="preserve">        </w:t>
            </w:r>
          </w:p>
        </w:tc>
      </w:tr>
    </w:tbl>
    <w:p w:rsidR="004F5814" w:rsidRPr="00AB6A07" w:rsidRDefault="004F5814" w:rsidP="00924BB2">
      <w:pPr>
        <w:autoSpaceDE w:val="0"/>
        <w:jc w:val="both"/>
        <w:rPr>
          <w:bCs w:val="0"/>
          <w:sz w:val="24"/>
          <w:szCs w:val="24"/>
        </w:rPr>
      </w:pPr>
    </w:p>
    <w:p w:rsidR="00924BB2" w:rsidRPr="0069513C" w:rsidRDefault="00924BB2" w:rsidP="00924BB2">
      <w:pPr>
        <w:autoSpaceDE w:val="0"/>
        <w:jc w:val="both"/>
        <w:rPr>
          <w:bCs w:val="0"/>
          <w:iCs w:val="0"/>
          <w:sz w:val="20"/>
          <w:szCs w:val="20"/>
        </w:rPr>
      </w:pPr>
      <w:r w:rsidRPr="0069513C">
        <w:rPr>
          <w:bCs w:val="0"/>
          <w:sz w:val="20"/>
          <w:szCs w:val="20"/>
        </w:rPr>
        <w:t xml:space="preserve">В соответствии с частью 9 статьи 106 Закона о контрактной системе, решение может быть обжаловано в судебном порядке в течение трех месяцев со дня его принятия. </w:t>
      </w:r>
    </w:p>
    <w:p w:rsidR="00122A2F" w:rsidRPr="00554E56" w:rsidRDefault="00122A2F">
      <w:pPr>
        <w:rPr>
          <w:sz w:val="25"/>
          <w:szCs w:val="25"/>
        </w:rPr>
      </w:pPr>
    </w:p>
    <w:sectPr w:rsidR="00122A2F" w:rsidRPr="00554E56" w:rsidSect="00882602">
      <w:footerReference w:type="default" r:id="rId21"/>
      <w:pgSz w:w="11906" w:h="16838"/>
      <w:pgMar w:top="992" w:right="851" w:bottom="964" w:left="1276"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DCC" w:rsidRDefault="00C03DCC" w:rsidP="00E62D5E">
      <w:r>
        <w:separator/>
      </w:r>
    </w:p>
  </w:endnote>
  <w:endnote w:type="continuationSeparator" w:id="0">
    <w:p w:rsidR="00C03DCC" w:rsidRDefault="00C03DCC" w:rsidP="00E6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Segoe Print">
    <w:panose1 w:val="02000600000000000000"/>
    <w:charset w:val="CC"/>
    <w:family w:val="auto"/>
    <w:pitch w:val="variable"/>
    <w:sig w:usb0="0000028F" w:usb1="00000000" w:usb2="00000000" w:usb3="00000000" w:csb0="0000009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0002"/>
    </w:sdtPr>
    <w:sdtEndPr/>
    <w:sdtContent>
      <w:p w:rsidR="0068035A" w:rsidRDefault="0068035A" w:rsidP="00CB4B7F">
        <w:pPr>
          <w:pStyle w:val="a7"/>
          <w:jc w:val="right"/>
        </w:pPr>
        <w:r>
          <w:fldChar w:fldCharType="begin"/>
        </w:r>
        <w:r>
          <w:instrText xml:space="preserve"> PAGE   \* MERGEFORMAT </w:instrText>
        </w:r>
        <w:r>
          <w:fldChar w:fldCharType="separate"/>
        </w:r>
        <w:r w:rsidR="001F4789">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DCC" w:rsidRDefault="00C03DCC" w:rsidP="00E62D5E">
      <w:r>
        <w:separator/>
      </w:r>
    </w:p>
  </w:footnote>
  <w:footnote w:type="continuationSeparator" w:id="0">
    <w:p w:rsidR="00C03DCC" w:rsidRDefault="00C03DCC" w:rsidP="00E62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7241"/>
    <w:multiLevelType w:val="multilevel"/>
    <w:tmpl w:val="E40AF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F4D6D"/>
    <w:multiLevelType w:val="multilevel"/>
    <w:tmpl w:val="2BA6D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D6996"/>
    <w:multiLevelType w:val="multilevel"/>
    <w:tmpl w:val="B4C2E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1E03D4"/>
    <w:multiLevelType w:val="multilevel"/>
    <w:tmpl w:val="3C005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704602"/>
    <w:multiLevelType w:val="hybridMultilevel"/>
    <w:tmpl w:val="C270D990"/>
    <w:lvl w:ilvl="0" w:tplc="73E6C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10428C"/>
    <w:multiLevelType w:val="hybridMultilevel"/>
    <w:tmpl w:val="DC88E5DA"/>
    <w:lvl w:ilvl="0" w:tplc="0A68AF0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15:restartNumberingAfterBreak="0">
    <w:nsid w:val="0D3C6147"/>
    <w:multiLevelType w:val="hybridMultilevel"/>
    <w:tmpl w:val="89C0045A"/>
    <w:lvl w:ilvl="0" w:tplc="90381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826B3A"/>
    <w:multiLevelType w:val="multilevel"/>
    <w:tmpl w:val="CD747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7A0450"/>
    <w:multiLevelType w:val="hybridMultilevel"/>
    <w:tmpl w:val="38E039C2"/>
    <w:lvl w:ilvl="0" w:tplc="DA44E0B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7332233"/>
    <w:multiLevelType w:val="hybridMultilevel"/>
    <w:tmpl w:val="FBD81E44"/>
    <w:lvl w:ilvl="0" w:tplc="56BA9ED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F54098"/>
    <w:multiLevelType w:val="hybridMultilevel"/>
    <w:tmpl w:val="CCF2F7FA"/>
    <w:lvl w:ilvl="0" w:tplc="9FC02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842B58"/>
    <w:multiLevelType w:val="multilevel"/>
    <w:tmpl w:val="F2E0FB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310F20"/>
    <w:multiLevelType w:val="hybridMultilevel"/>
    <w:tmpl w:val="A6A22254"/>
    <w:lvl w:ilvl="0" w:tplc="7CFC5E6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C44153"/>
    <w:multiLevelType w:val="multilevel"/>
    <w:tmpl w:val="910E4D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842109"/>
    <w:multiLevelType w:val="multilevel"/>
    <w:tmpl w:val="81E48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C00566"/>
    <w:multiLevelType w:val="hybridMultilevel"/>
    <w:tmpl w:val="59DE0BE2"/>
    <w:lvl w:ilvl="0" w:tplc="647EB16E">
      <w:start w:val="1"/>
      <w:numFmt w:val="decimal"/>
      <w:lvlText w:val="%1."/>
      <w:lvlJc w:val="left"/>
      <w:pPr>
        <w:ind w:left="2119" w:hanging="135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6" w15:restartNumberingAfterBreak="0">
    <w:nsid w:val="3881663C"/>
    <w:multiLevelType w:val="multilevel"/>
    <w:tmpl w:val="A81E0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506229"/>
    <w:multiLevelType w:val="multilevel"/>
    <w:tmpl w:val="FF34F80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A32E80"/>
    <w:multiLevelType w:val="multilevel"/>
    <w:tmpl w:val="A7724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1A3775"/>
    <w:multiLevelType w:val="multilevel"/>
    <w:tmpl w:val="89D42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CC2681"/>
    <w:multiLevelType w:val="hybridMultilevel"/>
    <w:tmpl w:val="5C5CBB60"/>
    <w:lvl w:ilvl="0" w:tplc="2A94B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15:restartNumberingAfterBreak="0">
    <w:nsid w:val="47E71DA5"/>
    <w:multiLevelType w:val="hybridMultilevel"/>
    <w:tmpl w:val="D25813F4"/>
    <w:lvl w:ilvl="0" w:tplc="C0004F4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34199"/>
    <w:multiLevelType w:val="multilevel"/>
    <w:tmpl w:val="8F4E2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F41965"/>
    <w:multiLevelType w:val="hybridMultilevel"/>
    <w:tmpl w:val="B99060A8"/>
    <w:lvl w:ilvl="0" w:tplc="B518E5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38B4A77"/>
    <w:multiLevelType w:val="multilevel"/>
    <w:tmpl w:val="F5904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0561B6"/>
    <w:multiLevelType w:val="multilevel"/>
    <w:tmpl w:val="B2BA0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3225DF"/>
    <w:multiLevelType w:val="multilevel"/>
    <w:tmpl w:val="04EAD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1C48B3"/>
    <w:multiLevelType w:val="hybridMultilevel"/>
    <w:tmpl w:val="375645CA"/>
    <w:lvl w:ilvl="0" w:tplc="ECA8A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68F3B29"/>
    <w:multiLevelType w:val="multilevel"/>
    <w:tmpl w:val="C6C2B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98560A"/>
    <w:multiLevelType w:val="multilevel"/>
    <w:tmpl w:val="25684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4A6D04"/>
    <w:multiLevelType w:val="multilevel"/>
    <w:tmpl w:val="EAA8F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813D4B"/>
    <w:multiLevelType w:val="multilevel"/>
    <w:tmpl w:val="34FE4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3F52ED"/>
    <w:multiLevelType w:val="multilevel"/>
    <w:tmpl w:val="0BD65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B2194E"/>
    <w:multiLevelType w:val="multilevel"/>
    <w:tmpl w:val="05142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166BBE"/>
    <w:multiLevelType w:val="multilevel"/>
    <w:tmpl w:val="67BC1A7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210268"/>
    <w:multiLevelType w:val="hybridMultilevel"/>
    <w:tmpl w:val="0F0CA37E"/>
    <w:lvl w:ilvl="0" w:tplc="DA7A33A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22"/>
  </w:num>
  <w:num w:numId="3">
    <w:abstractNumId w:val="33"/>
  </w:num>
  <w:num w:numId="4">
    <w:abstractNumId w:val="3"/>
  </w:num>
  <w:num w:numId="5">
    <w:abstractNumId w:val="31"/>
  </w:num>
  <w:num w:numId="6">
    <w:abstractNumId w:val="34"/>
  </w:num>
  <w:num w:numId="7">
    <w:abstractNumId w:val="7"/>
  </w:num>
  <w:num w:numId="8">
    <w:abstractNumId w:val="25"/>
  </w:num>
  <w:num w:numId="9">
    <w:abstractNumId w:val="26"/>
  </w:num>
  <w:num w:numId="10">
    <w:abstractNumId w:val="18"/>
  </w:num>
  <w:num w:numId="11">
    <w:abstractNumId w:val="13"/>
  </w:num>
  <w:num w:numId="12">
    <w:abstractNumId w:val="0"/>
  </w:num>
  <w:num w:numId="13">
    <w:abstractNumId w:val="5"/>
  </w:num>
  <w:num w:numId="14">
    <w:abstractNumId w:val="20"/>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6"/>
  </w:num>
  <w:num w:numId="19">
    <w:abstractNumId w:val="12"/>
  </w:num>
  <w:num w:numId="20">
    <w:abstractNumId w:val="30"/>
  </w:num>
  <w:num w:numId="21">
    <w:abstractNumId w:val="1"/>
  </w:num>
  <w:num w:numId="22">
    <w:abstractNumId w:val="11"/>
  </w:num>
  <w:num w:numId="23">
    <w:abstractNumId w:val="23"/>
  </w:num>
  <w:num w:numId="24">
    <w:abstractNumId w:val="21"/>
  </w:num>
  <w:num w:numId="25">
    <w:abstractNumId w:val="17"/>
  </w:num>
  <w:num w:numId="26">
    <w:abstractNumId w:val="2"/>
  </w:num>
  <w:num w:numId="27">
    <w:abstractNumId w:val="32"/>
  </w:num>
  <w:num w:numId="28">
    <w:abstractNumId w:val="29"/>
  </w:num>
  <w:num w:numId="29">
    <w:abstractNumId w:val="19"/>
  </w:num>
  <w:num w:numId="30">
    <w:abstractNumId w:val="35"/>
  </w:num>
  <w:num w:numId="31">
    <w:abstractNumId w:val="9"/>
  </w:num>
  <w:num w:numId="32">
    <w:abstractNumId w:val="4"/>
  </w:num>
  <w:num w:numId="33">
    <w:abstractNumId w:val="8"/>
  </w:num>
  <w:num w:numId="34">
    <w:abstractNumId w:val="15"/>
  </w:num>
  <w:num w:numId="35">
    <w:abstractNumId w:val="6"/>
  </w:num>
  <w:num w:numId="36">
    <w:abstractNumId w:val="2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B2"/>
    <w:rsid w:val="00005355"/>
    <w:rsid w:val="000100D3"/>
    <w:rsid w:val="00012FFE"/>
    <w:rsid w:val="00024D30"/>
    <w:rsid w:val="00030965"/>
    <w:rsid w:val="0003135D"/>
    <w:rsid w:val="0003223E"/>
    <w:rsid w:val="000442EE"/>
    <w:rsid w:val="000506B9"/>
    <w:rsid w:val="0005250A"/>
    <w:rsid w:val="0005265B"/>
    <w:rsid w:val="00053F98"/>
    <w:rsid w:val="00071D25"/>
    <w:rsid w:val="00075D2C"/>
    <w:rsid w:val="00076EEE"/>
    <w:rsid w:val="00081AC1"/>
    <w:rsid w:val="000821A7"/>
    <w:rsid w:val="00083610"/>
    <w:rsid w:val="00084AD9"/>
    <w:rsid w:val="0009335D"/>
    <w:rsid w:val="00094356"/>
    <w:rsid w:val="000B083A"/>
    <w:rsid w:val="000B1162"/>
    <w:rsid w:val="000B77B0"/>
    <w:rsid w:val="000C3757"/>
    <w:rsid w:val="000C43D4"/>
    <w:rsid w:val="000C6A21"/>
    <w:rsid w:val="000D58AD"/>
    <w:rsid w:val="000E2025"/>
    <w:rsid w:val="000E3606"/>
    <w:rsid w:val="001006AF"/>
    <w:rsid w:val="00104D58"/>
    <w:rsid w:val="0010664B"/>
    <w:rsid w:val="00121AFB"/>
    <w:rsid w:val="00122513"/>
    <w:rsid w:val="00122A2F"/>
    <w:rsid w:val="00123594"/>
    <w:rsid w:val="00124AD9"/>
    <w:rsid w:val="0013062F"/>
    <w:rsid w:val="00150E1F"/>
    <w:rsid w:val="00156681"/>
    <w:rsid w:val="00157161"/>
    <w:rsid w:val="0016275C"/>
    <w:rsid w:val="00164DA8"/>
    <w:rsid w:val="00173027"/>
    <w:rsid w:val="001730FC"/>
    <w:rsid w:val="00182837"/>
    <w:rsid w:val="001927A8"/>
    <w:rsid w:val="00197352"/>
    <w:rsid w:val="001A0E93"/>
    <w:rsid w:val="001A68B4"/>
    <w:rsid w:val="001A7323"/>
    <w:rsid w:val="001A7AC4"/>
    <w:rsid w:val="001B11D9"/>
    <w:rsid w:val="001B1241"/>
    <w:rsid w:val="001B573E"/>
    <w:rsid w:val="001B588B"/>
    <w:rsid w:val="001C000D"/>
    <w:rsid w:val="001D2B96"/>
    <w:rsid w:val="001E4B4E"/>
    <w:rsid w:val="001F3D89"/>
    <w:rsid w:val="001F4789"/>
    <w:rsid w:val="00206A61"/>
    <w:rsid w:val="0021568E"/>
    <w:rsid w:val="002233BD"/>
    <w:rsid w:val="002248EC"/>
    <w:rsid w:val="00226F1F"/>
    <w:rsid w:val="00233A41"/>
    <w:rsid w:val="002365D2"/>
    <w:rsid w:val="00240144"/>
    <w:rsid w:val="00240FB8"/>
    <w:rsid w:val="00241EAF"/>
    <w:rsid w:val="0025089F"/>
    <w:rsid w:val="0025422D"/>
    <w:rsid w:val="00255796"/>
    <w:rsid w:val="00257AD8"/>
    <w:rsid w:val="002630A9"/>
    <w:rsid w:val="002665A4"/>
    <w:rsid w:val="002665A6"/>
    <w:rsid w:val="00273DD2"/>
    <w:rsid w:val="002754F5"/>
    <w:rsid w:val="0027564E"/>
    <w:rsid w:val="002757FB"/>
    <w:rsid w:val="00287AF5"/>
    <w:rsid w:val="0029405D"/>
    <w:rsid w:val="002A1974"/>
    <w:rsid w:val="002A3F3F"/>
    <w:rsid w:val="002B064C"/>
    <w:rsid w:val="002B1074"/>
    <w:rsid w:val="002B1962"/>
    <w:rsid w:val="002B33D4"/>
    <w:rsid w:val="002B43AB"/>
    <w:rsid w:val="002C42D5"/>
    <w:rsid w:val="002C5247"/>
    <w:rsid w:val="002D04F0"/>
    <w:rsid w:val="002D3C5F"/>
    <w:rsid w:val="002D4F13"/>
    <w:rsid w:val="0030026F"/>
    <w:rsid w:val="00312797"/>
    <w:rsid w:val="00314B63"/>
    <w:rsid w:val="00321FD1"/>
    <w:rsid w:val="00322AC4"/>
    <w:rsid w:val="0032310E"/>
    <w:rsid w:val="003265F3"/>
    <w:rsid w:val="003319A0"/>
    <w:rsid w:val="00332CC5"/>
    <w:rsid w:val="003406CC"/>
    <w:rsid w:val="00340F6A"/>
    <w:rsid w:val="00350F40"/>
    <w:rsid w:val="00363FFA"/>
    <w:rsid w:val="0037020B"/>
    <w:rsid w:val="00370BA4"/>
    <w:rsid w:val="003731FD"/>
    <w:rsid w:val="003748A1"/>
    <w:rsid w:val="0038466A"/>
    <w:rsid w:val="0039167E"/>
    <w:rsid w:val="00394E7C"/>
    <w:rsid w:val="0039768C"/>
    <w:rsid w:val="003A6F0D"/>
    <w:rsid w:val="003A7CF4"/>
    <w:rsid w:val="003B3260"/>
    <w:rsid w:val="003B4ABB"/>
    <w:rsid w:val="003C0C6C"/>
    <w:rsid w:val="003D139F"/>
    <w:rsid w:val="003D680B"/>
    <w:rsid w:val="003E1CD2"/>
    <w:rsid w:val="003E2A27"/>
    <w:rsid w:val="003E4118"/>
    <w:rsid w:val="003F07F9"/>
    <w:rsid w:val="003F3C37"/>
    <w:rsid w:val="003F4658"/>
    <w:rsid w:val="003F5A3D"/>
    <w:rsid w:val="003F69ED"/>
    <w:rsid w:val="003F7D49"/>
    <w:rsid w:val="00401CE4"/>
    <w:rsid w:val="00402E03"/>
    <w:rsid w:val="00410860"/>
    <w:rsid w:val="00410BD7"/>
    <w:rsid w:val="00413124"/>
    <w:rsid w:val="00417E1C"/>
    <w:rsid w:val="0042000A"/>
    <w:rsid w:val="00421A2E"/>
    <w:rsid w:val="004229F6"/>
    <w:rsid w:val="00424487"/>
    <w:rsid w:val="00425999"/>
    <w:rsid w:val="00425BEA"/>
    <w:rsid w:val="00426589"/>
    <w:rsid w:val="00444108"/>
    <w:rsid w:val="00447FCC"/>
    <w:rsid w:val="00456960"/>
    <w:rsid w:val="00457CE7"/>
    <w:rsid w:val="00460C3D"/>
    <w:rsid w:val="00473C9E"/>
    <w:rsid w:val="004758D1"/>
    <w:rsid w:val="004802C9"/>
    <w:rsid w:val="004876AD"/>
    <w:rsid w:val="00493352"/>
    <w:rsid w:val="00494F25"/>
    <w:rsid w:val="004B26FD"/>
    <w:rsid w:val="004B7D5C"/>
    <w:rsid w:val="004C50F2"/>
    <w:rsid w:val="004D38C0"/>
    <w:rsid w:val="004E3B74"/>
    <w:rsid w:val="004E4A14"/>
    <w:rsid w:val="004E634D"/>
    <w:rsid w:val="004F2C58"/>
    <w:rsid w:val="004F5814"/>
    <w:rsid w:val="005004BD"/>
    <w:rsid w:val="00501554"/>
    <w:rsid w:val="00502129"/>
    <w:rsid w:val="0050581B"/>
    <w:rsid w:val="00510575"/>
    <w:rsid w:val="00520F4E"/>
    <w:rsid w:val="005211EB"/>
    <w:rsid w:val="00522818"/>
    <w:rsid w:val="00526B9F"/>
    <w:rsid w:val="00536EC1"/>
    <w:rsid w:val="005413C8"/>
    <w:rsid w:val="00545422"/>
    <w:rsid w:val="00545BF8"/>
    <w:rsid w:val="005461EC"/>
    <w:rsid w:val="00552556"/>
    <w:rsid w:val="00554E56"/>
    <w:rsid w:val="00570C3D"/>
    <w:rsid w:val="005711D1"/>
    <w:rsid w:val="00571E4C"/>
    <w:rsid w:val="005754B9"/>
    <w:rsid w:val="00585174"/>
    <w:rsid w:val="00594CE2"/>
    <w:rsid w:val="005957BB"/>
    <w:rsid w:val="00596E47"/>
    <w:rsid w:val="005A23DC"/>
    <w:rsid w:val="005B5160"/>
    <w:rsid w:val="005C3079"/>
    <w:rsid w:val="005D3EB8"/>
    <w:rsid w:val="005E504E"/>
    <w:rsid w:val="005E6B96"/>
    <w:rsid w:val="005F06D6"/>
    <w:rsid w:val="005F2CF9"/>
    <w:rsid w:val="005F31CA"/>
    <w:rsid w:val="005F3CD5"/>
    <w:rsid w:val="00600031"/>
    <w:rsid w:val="0060093B"/>
    <w:rsid w:val="00602665"/>
    <w:rsid w:val="006047CE"/>
    <w:rsid w:val="006052CF"/>
    <w:rsid w:val="006059BF"/>
    <w:rsid w:val="006076DE"/>
    <w:rsid w:val="006102E5"/>
    <w:rsid w:val="00612702"/>
    <w:rsid w:val="00612807"/>
    <w:rsid w:val="00612CB5"/>
    <w:rsid w:val="00614E9D"/>
    <w:rsid w:val="00617A89"/>
    <w:rsid w:val="00620EC8"/>
    <w:rsid w:val="0062112B"/>
    <w:rsid w:val="00625747"/>
    <w:rsid w:val="006263E1"/>
    <w:rsid w:val="006409AA"/>
    <w:rsid w:val="006417DC"/>
    <w:rsid w:val="00644B8B"/>
    <w:rsid w:val="00653134"/>
    <w:rsid w:val="0065432F"/>
    <w:rsid w:val="00655E48"/>
    <w:rsid w:val="00656564"/>
    <w:rsid w:val="00663965"/>
    <w:rsid w:val="00673DF8"/>
    <w:rsid w:val="0068035A"/>
    <w:rsid w:val="00680C54"/>
    <w:rsid w:val="00683B45"/>
    <w:rsid w:val="00684632"/>
    <w:rsid w:val="006919C8"/>
    <w:rsid w:val="00692BEA"/>
    <w:rsid w:val="006949E7"/>
    <w:rsid w:val="0069513C"/>
    <w:rsid w:val="00695EF3"/>
    <w:rsid w:val="00697B3B"/>
    <w:rsid w:val="006A37C7"/>
    <w:rsid w:val="006A402F"/>
    <w:rsid w:val="006A6BE2"/>
    <w:rsid w:val="006B2B5E"/>
    <w:rsid w:val="006B3D54"/>
    <w:rsid w:val="006B4667"/>
    <w:rsid w:val="006D4DC5"/>
    <w:rsid w:val="006E0A9F"/>
    <w:rsid w:val="006E2515"/>
    <w:rsid w:val="006E2A86"/>
    <w:rsid w:val="006E4E33"/>
    <w:rsid w:val="006F583A"/>
    <w:rsid w:val="006F799A"/>
    <w:rsid w:val="00702063"/>
    <w:rsid w:val="00707308"/>
    <w:rsid w:val="007073AE"/>
    <w:rsid w:val="00711D32"/>
    <w:rsid w:val="007179A6"/>
    <w:rsid w:val="0072347B"/>
    <w:rsid w:val="00723CC3"/>
    <w:rsid w:val="0072486C"/>
    <w:rsid w:val="00725EA2"/>
    <w:rsid w:val="00732A1B"/>
    <w:rsid w:val="00735A2D"/>
    <w:rsid w:val="0073620F"/>
    <w:rsid w:val="00736508"/>
    <w:rsid w:val="00740090"/>
    <w:rsid w:val="00740D9C"/>
    <w:rsid w:val="007435B7"/>
    <w:rsid w:val="00744807"/>
    <w:rsid w:val="00752035"/>
    <w:rsid w:val="00765D84"/>
    <w:rsid w:val="0076747E"/>
    <w:rsid w:val="007735A8"/>
    <w:rsid w:val="00775A17"/>
    <w:rsid w:val="00780C24"/>
    <w:rsid w:val="00791DF3"/>
    <w:rsid w:val="00792A30"/>
    <w:rsid w:val="007C170B"/>
    <w:rsid w:val="007D0D5A"/>
    <w:rsid w:val="007D503D"/>
    <w:rsid w:val="007E1054"/>
    <w:rsid w:val="007E37C6"/>
    <w:rsid w:val="007F1220"/>
    <w:rsid w:val="007F3D20"/>
    <w:rsid w:val="00803154"/>
    <w:rsid w:val="00804888"/>
    <w:rsid w:val="00834217"/>
    <w:rsid w:val="00835803"/>
    <w:rsid w:val="00843D72"/>
    <w:rsid w:val="00850C55"/>
    <w:rsid w:val="00854461"/>
    <w:rsid w:val="0085568F"/>
    <w:rsid w:val="00855C31"/>
    <w:rsid w:val="008577B1"/>
    <w:rsid w:val="008609B6"/>
    <w:rsid w:val="008622C8"/>
    <w:rsid w:val="008633F6"/>
    <w:rsid w:val="00865127"/>
    <w:rsid w:val="00867F1C"/>
    <w:rsid w:val="00870472"/>
    <w:rsid w:val="00882602"/>
    <w:rsid w:val="00884758"/>
    <w:rsid w:val="00885085"/>
    <w:rsid w:val="008871DF"/>
    <w:rsid w:val="00893B0F"/>
    <w:rsid w:val="008A2B4C"/>
    <w:rsid w:val="008A3D25"/>
    <w:rsid w:val="008B4A91"/>
    <w:rsid w:val="008C1A30"/>
    <w:rsid w:val="008D6CAA"/>
    <w:rsid w:val="008E57D8"/>
    <w:rsid w:val="008F0CA0"/>
    <w:rsid w:val="008F4926"/>
    <w:rsid w:val="0090035E"/>
    <w:rsid w:val="00920ACE"/>
    <w:rsid w:val="00924BB2"/>
    <w:rsid w:val="00924D4D"/>
    <w:rsid w:val="0092680A"/>
    <w:rsid w:val="00932C11"/>
    <w:rsid w:val="00936FAB"/>
    <w:rsid w:val="00945965"/>
    <w:rsid w:val="00954C21"/>
    <w:rsid w:val="0095537C"/>
    <w:rsid w:val="009562E6"/>
    <w:rsid w:val="009639E9"/>
    <w:rsid w:val="009667F2"/>
    <w:rsid w:val="009730D4"/>
    <w:rsid w:val="009736F5"/>
    <w:rsid w:val="00977CD6"/>
    <w:rsid w:val="00980756"/>
    <w:rsid w:val="0098115B"/>
    <w:rsid w:val="0098365A"/>
    <w:rsid w:val="00985418"/>
    <w:rsid w:val="00987404"/>
    <w:rsid w:val="009A4729"/>
    <w:rsid w:val="009A5299"/>
    <w:rsid w:val="009A6B3D"/>
    <w:rsid w:val="009A7D3A"/>
    <w:rsid w:val="009A7D64"/>
    <w:rsid w:val="009B02A4"/>
    <w:rsid w:val="009B58BB"/>
    <w:rsid w:val="009B6AC8"/>
    <w:rsid w:val="009C52F5"/>
    <w:rsid w:val="009C562A"/>
    <w:rsid w:val="009C7EC5"/>
    <w:rsid w:val="009E0580"/>
    <w:rsid w:val="009E37AE"/>
    <w:rsid w:val="009E488E"/>
    <w:rsid w:val="009F3514"/>
    <w:rsid w:val="00A01C84"/>
    <w:rsid w:val="00A02FD3"/>
    <w:rsid w:val="00A0477C"/>
    <w:rsid w:val="00A23092"/>
    <w:rsid w:val="00A23EF8"/>
    <w:rsid w:val="00A30E5C"/>
    <w:rsid w:val="00A322D6"/>
    <w:rsid w:val="00A348E9"/>
    <w:rsid w:val="00A34D34"/>
    <w:rsid w:val="00A37B6F"/>
    <w:rsid w:val="00A42335"/>
    <w:rsid w:val="00A5184D"/>
    <w:rsid w:val="00A547FD"/>
    <w:rsid w:val="00A555C2"/>
    <w:rsid w:val="00A55710"/>
    <w:rsid w:val="00A57572"/>
    <w:rsid w:val="00A63A9F"/>
    <w:rsid w:val="00A6596D"/>
    <w:rsid w:val="00A6653D"/>
    <w:rsid w:val="00A739E6"/>
    <w:rsid w:val="00A74D56"/>
    <w:rsid w:val="00A85D40"/>
    <w:rsid w:val="00A86159"/>
    <w:rsid w:val="00A93D74"/>
    <w:rsid w:val="00AA1F96"/>
    <w:rsid w:val="00AA2136"/>
    <w:rsid w:val="00AB16FB"/>
    <w:rsid w:val="00AB213F"/>
    <w:rsid w:val="00AB2A3B"/>
    <w:rsid w:val="00AB3B60"/>
    <w:rsid w:val="00AB6A07"/>
    <w:rsid w:val="00AD6F76"/>
    <w:rsid w:val="00AE22A9"/>
    <w:rsid w:val="00AE3FD4"/>
    <w:rsid w:val="00AE5C96"/>
    <w:rsid w:val="00AE5E45"/>
    <w:rsid w:val="00AF313F"/>
    <w:rsid w:val="00AF7B27"/>
    <w:rsid w:val="00B02735"/>
    <w:rsid w:val="00B03BCE"/>
    <w:rsid w:val="00B1068F"/>
    <w:rsid w:val="00B25007"/>
    <w:rsid w:val="00B25F73"/>
    <w:rsid w:val="00B318E2"/>
    <w:rsid w:val="00B32BD7"/>
    <w:rsid w:val="00B41C56"/>
    <w:rsid w:val="00B427A6"/>
    <w:rsid w:val="00B43215"/>
    <w:rsid w:val="00B44BE0"/>
    <w:rsid w:val="00B510C1"/>
    <w:rsid w:val="00B51B2B"/>
    <w:rsid w:val="00B55254"/>
    <w:rsid w:val="00B6515D"/>
    <w:rsid w:val="00B66EE2"/>
    <w:rsid w:val="00B722C6"/>
    <w:rsid w:val="00B80AB6"/>
    <w:rsid w:val="00B81B7C"/>
    <w:rsid w:val="00B908D4"/>
    <w:rsid w:val="00B928C8"/>
    <w:rsid w:val="00B939BD"/>
    <w:rsid w:val="00B943C4"/>
    <w:rsid w:val="00B95B35"/>
    <w:rsid w:val="00BA1E6C"/>
    <w:rsid w:val="00BA2E89"/>
    <w:rsid w:val="00BB2F5D"/>
    <w:rsid w:val="00BB4DF8"/>
    <w:rsid w:val="00BC681D"/>
    <w:rsid w:val="00BD609F"/>
    <w:rsid w:val="00BE3491"/>
    <w:rsid w:val="00BE6A04"/>
    <w:rsid w:val="00BF16AE"/>
    <w:rsid w:val="00BF2F8B"/>
    <w:rsid w:val="00BF3C6D"/>
    <w:rsid w:val="00C03DCC"/>
    <w:rsid w:val="00C110F2"/>
    <w:rsid w:val="00C1246F"/>
    <w:rsid w:val="00C12749"/>
    <w:rsid w:val="00C22580"/>
    <w:rsid w:val="00C23DA3"/>
    <w:rsid w:val="00C27974"/>
    <w:rsid w:val="00C27C86"/>
    <w:rsid w:val="00C34508"/>
    <w:rsid w:val="00C37C98"/>
    <w:rsid w:val="00C5064C"/>
    <w:rsid w:val="00C506E9"/>
    <w:rsid w:val="00C647AF"/>
    <w:rsid w:val="00C65631"/>
    <w:rsid w:val="00C74B6A"/>
    <w:rsid w:val="00C766BC"/>
    <w:rsid w:val="00C929B8"/>
    <w:rsid w:val="00C94B4E"/>
    <w:rsid w:val="00CB4B7F"/>
    <w:rsid w:val="00CB57FC"/>
    <w:rsid w:val="00CB5DC3"/>
    <w:rsid w:val="00CC2177"/>
    <w:rsid w:val="00CD0B07"/>
    <w:rsid w:val="00CD176A"/>
    <w:rsid w:val="00CD3401"/>
    <w:rsid w:val="00CD5322"/>
    <w:rsid w:val="00CD7528"/>
    <w:rsid w:val="00CE04A4"/>
    <w:rsid w:val="00CE09A8"/>
    <w:rsid w:val="00CE6710"/>
    <w:rsid w:val="00CE6955"/>
    <w:rsid w:val="00CE7FFE"/>
    <w:rsid w:val="00CF0EB1"/>
    <w:rsid w:val="00CF480D"/>
    <w:rsid w:val="00CF4F02"/>
    <w:rsid w:val="00CF7310"/>
    <w:rsid w:val="00D043AD"/>
    <w:rsid w:val="00D100B9"/>
    <w:rsid w:val="00D103E4"/>
    <w:rsid w:val="00D1061C"/>
    <w:rsid w:val="00D17140"/>
    <w:rsid w:val="00D17EEC"/>
    <w:rsid w:val="00D200B0"/>
    <w:rsid w:val="00D20A6F"/>
    <w:rsid w:val="00D3000E"/>
    <w:rsid w:val="00D301D3"/>
    <w:rsid w:val="00D312AB"/>
    <w:rsid w:val="00D437F3"/>
    <w:rsid w:val="00D450D6"/>
    <w:rsid w:val="00D45F94"/>
    <w:rsid w:val="00D50183"/>
    <w:rsid w:val="00D558D0"/>
    <w:rsid w:val="00D57863"/>
    <w:rsid w:val="00D64209"/>
    <w:rsid w:val="00D6521F"/>
    <w:rsid w:val="00D6794A"/>
    <w:rsid w:val="00D72F3B"/>
    <w:rsid w:val="00D81528"/>
    <w:rsid w:val="00D82DB5"/>
    <w:rsid w:val="00D854E8"/>
    <w:rsid w:val="00D94D47"/>
    <w:rsid w:val="00D9726B"/>
    <w:rsid w:val="00DA4958"/>
    <w:rsid w:val="00DA5A86"/>
    <w:rsid w:val="00DB5676"/>
    <w:rsid w:val="00DB5694"/>
    <w:rsid w:val="00DB79CF"/>
    <w:rsid w:val="00DC0FD1"/>
    <w:rsid w:val="00DC1FA3"/>
    <w:rsid w:val="00DC212F"/>
    <w:rsid w:val="00DC2CE9"/>
    <w:rsid w:val="00DC4A7A"/>
    <w:rsid w:val="00DC7A60"/>
    <w:rsid w:val="00DD53E0"/>
    <w:rsid w:val="00DD6D74"/>
    <w:rsid w:val="00DE0D6E"/>
    <w:rsid w:val="00DE0F50"/>
    <w:rsid w:val="00DE12F1"/>
    <w:rsid w:val="00DE6B92"/>
    <w:rsid w:val="00DF0CCC"/>
    <w:rsid w:val="00DF102B"/>
    <w:rsid w:val="00DF1264"/>
    <w:rsid w:val="00DF37D2"/>
    <w:rsid w:val="00E02DB8"/>
    <w:rsid w:val="00E13D26"/>
    <w:rsid w:val="00E14C98"/>
    <w:rsid w:val="00E16BD1"/>
    <w:rsid w:val="00E175A5"/>
    <w:rsid w:val="00E22BE5"/>
    <w:rsid w:val="00E35927"/>
    <w:rsid w:val="00E37302"/>
    <w:rsid w:val="00E4051C"/>
    <w:rsid w:val="00E40D22"/>
    <w:rsid w:val="00E50397"/>
    <w:rsid w:val="00E52C5C"/>
    <w:rsid w:val="00E62D5E"/>
    <w:rsid w:val="00E64AD2"/>
    <w:rsid w:val="00E66C84"/>
    <w:rsid w:val="00E67EE5"/>
    <w:rsid w:val="00E767E6"/>
    <w:rsid w:val="00E77076"/>
    <w:rsid w:val="00E77473"/>
    <w:rsid w:val="00E83B1B"/>
    <w:rsid w:val="00E85B00"/>
    <w:rsid w:val="00E86F40"/>
    <w:rsid w:val="00E9105A"/>
    <w:rsid w:val="00E955AC"/>
    <w:rsid w:val="00E96F29"/>
    <w:rsid w:val="00E973B5"/>
    <w:rsid w:val="00EA142E"/>
    <w:rsid w:val="00EA3A8A"/>
    <w:rsid w:val="00EA5781"/>
    <w:rsid w:val="00EA62B9"/>
    <w:rsid w:val="00EB0911"/>
    <w:rsid w:val="00EB3D11"/>
    <w:rsid w:val="00EB5B3F"/>
    <w:rsid w:val="00EC3DF1"/>
    <w:rsid w:val="00EC7578"/>
    <w:rsid w:val="00ED1EA4"/>
    <w:rsid w:val="00EE2EAB"/>
    <w:rsid w:val="00EE35B5"/>
    <w:rsid w:val="00EE6981"/>
    <w:rsid w:val="00EF7108"/>
    <w:rsid w:val="00F019C3"/>
    <w:rsid w:val="00F15347"/>
    <w:rsid w:val="00F15721"/>
    <w:rsid w:val="00F22DEB"/>
    <w:rsid w:val="00F235D8"/>
    <w:rsid w:val="00F25A0D"/>
    <w:rsid w:val="00F268D6"/>
    <w:rsid w:val="00F30547"/>
    <w:rsid w:val="00F34EFD"/>
    <w:rsid w:val="00F35AEB"/>
    <w:rsid w:val="00F36E3F"/>
    <w:rsid w:val="00F407F5"/>
    <w:rsid w:val="00F412F6"/>
    <w:rsid w:val="00F4147A"/>
    <w:rsid w:val="00F4215A"/>
    <w:rsid w:val="00F4265A"/>
    <w:rsid w:val="00F43C85"/>
    <w:rsid w:val="00F45698"/>
    <w:rsid w:val="00F506CB"/>
    <w:rsid w:val="00F51DE6"/>
    <w:rsid w:val="00F55BE9"/>
    <w:rsid w:val="00F60E9B"/>
    <w:rsid w:val="00F67505"/>
    <w:rsid w:val="00F72C84"/>
    <w:rsid w:val="00F84C85"/>
    <w:rsid w:val="00F87A7F"/>
    <w:rsid w:val="00F93A6C"/>
    <w:rsid w:val="00F95A9F"/>
    <w:rsid w:val="00F9666F"/>
    <w:rsid w:val="00FA56CA"/>
    <w:rsid w:val="00FA5DF4"/>
    <w:rsid w:val="00FA7A0A"/>
    <w:rsid w:val="00FB280D"/>
    <w:rsid w:val="00FB3752"/>
    <w:rsid w:val="00FB56E2"/>
    <w:rsid w:val="00FC03D3"/>
    <w:rsid w:val="00FC4580"/>
    <w:rsid w:val="00FC5F94"/>
    <w:rsid w:val="00FD0962"/>
    <w:rsid w:val="00FD1792"/>
    <w:rsid w:val="00FD1C28"/>
    <w:rsid w:val="00FD68BE"/>
    <w:rsid w:val="00FE3227"/>
    <w:rsid w:val="00FE569B"/>
    <w:rsid w:val="00FF0AEB"/>
    <w:rsid w:val="00FF19E8"/>
    <w:rsid w:val="00FF3D0D"/>
    <w:rsid w:val="00FF4674"/>
    <w:rsid w:val="00FF6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D56C5-18A9-4751-B7D7-270E9457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BB2"/>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164DA8"/>
    <w:pPr>
      <w:keepNext/>
      <w:numPr>
        <w:numId w:val="16"/>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164DA8"/>
    <w:pPr>
      <w:keepNext/>
      <w:numPr>
        <w:ilvl w:val="1"/>
        <w:numId w:val="16"/>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164DA8"/>
    <w:pPr>
      <w:keepNext/>
      <w:numPr>
        <w:ilvl w:val="2"/>
        <w:numId w:val="16"/>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24BB2"/>
    <w:pPr>
      <w:jc w:val="center"/>
    </w:pPr>
    <w:rPr>
      <w:b/>
      <w:bCs w:val="0"/>
      <w:iCs w:val="0"/>
      <w:sz w:val="28"/>
      <w:szCs w:val="20"/>
    </w:rPr>
  </w:style>
  <w:style w:type="character" w:customStyle="1" w:styleId="a4">
    <w:name w:val="Основной текст Знак"/>
    <w:basedOn w:val="a0"/>
    <w:link w:val="a3"/>
    <w:semiHidden/>
    <w:rsid w:val="00924BB2"/>
    <w:rPr>
      <w:rFonts w:ascii="Times New Roman" w:eastAsia="Times New Roman" w:hAnsi="Times New Roman" w:cs="Times New Roman"/>
      <w:b/>
      <w:sz w:val="28"/>
      <w:szCs w:val="20"/>
      <w:lang w:eastAsia="ar-SA"/>
    </w:rPr>
  </w:style>
  <w:style w:type="paragraph" w:styleId="a5">
    <w:name w:val="Body Text Indent"/>
    <w:basedOn w:val="a"/>
    <w:link w:val="a6"/>
    <w:semiHidden/>
    <w:rsid w:val="00924BB2"/>
    <w:pPr>
      <w:ind w:firstLine="851"/>
      <w:jc w:val="both"/>
    </w:pPr>
    <w:rPr>
      <w:bCs w:val="0"/>
      <w:iCs w:val="0"/>
      <w:sz w:val="28"/>
      <w:szCs w:val="20"/>
    </w:rPr>
  </w:style>
  <w:style w:type="character" w:customStyle="1" w:styleId="a6">
    <w:name w:val="Основной текст с отступом Знак"/>
    <w:basedOn w:val="a0"/>
    <w:link w:val="a5"/>
    <w:semiHidden/>
    <w:rsid w:val="00924BB2"/>
    <w:rPr>
      <w:rFonts w:ascii="Times New Roman" w:eastAsia="Times New Roman" w:hAnsi="Times New Roman" w:cs="Times New Roman"/>
      <w:sz w:val="28"/>
      <w:szCs w:val="20"/>
      <w:lang w:eastAsia="ar-SA"/>
    </w:rPr>
  </w:style>
  <w:style w:type="paragraph" w:customStyle="1" w:styleId="ConsPlusNormal">
    <w:name w:val="ConsPlusNormal"/>
    <w:link w:val="ConsPlusNormal0"/>
    <w:qFormat/>
    <w:rsid w:val="00924BB2"/>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24BB2"/>
    <w:rPr>
      <w:rFonts w:ascii="Arial" w:eastAsia="Arial" w:hAnsi="Arial" w:cs="Times New Roman"/>
      <w:sz w:val="20"/>
      <w:szCs w:val="20"/>
      <w:lang w:eastAsia="ar-SA"/>
    </w:rPr>
  </w:style>
  <w:style w:type="paragraph" w:styleId="a7">
    <w:name w:val="footer"/>
    <w:basedOn w:val="a"/>
    <w:link w:val="a8"/>
    <w:uiPriority w:val="99"/>
    <w:unhideWhenUsed/>
    <w:rsid w:val="00924BB2"/>
    <w:pPr>
      <w:tabs>
        <w:tab w:val="center" w:pos="4677"/>
        <w:tab w:val="right" w:pos="9355"/>
      </w:tabs>
    </w:pPr>
  </w:style>
  <w:style w:type="character" w:customStyle="1" w:styleId="a8">
    <w:name w:val="Нижний колонтитул Знак"/>
    <w:basedOn w:val="a0"/>
    <w:link w:val="a7"/>
    <w:uiPriority w:val="99"/>
    <w:rsid w:val="00924BB2"/>
    <w:rPr>
      <w:rFonts w:ascii="Times New Roman" w:eastAsia="Times New Roman" w:hAnsi="Times New Roman" w:cs="Times New Roman"/>
      <w:bCs/>
      <w:iCs/>
      <w:sz w:val="26"/>
      <w:szCs w:val="26"/>
      <w:lang w:eastAsia="ar-SA"/>
    </w:rPr>
  </w:style>
  <w:style w:type="paragraph" w:customStyle="1" w:styleId="parametervalue">
    <w:name w:val="parametervalue"/>
    <w:basedOn w:val="a"/>
    <w:rsid w:val="00924BB2"/>
    <w:pPr>
      <w:suppressAutoHyphens w:val="0"/>
      <w:spacing w:before="100" w:beforeAutospacing="1" w:after="100" w:afterAutospacing="1"/>
    </w:pPr>
    <w:rPr>
      <w:bCs w:val="0"/>
      <w:iCs w:val="0"/>
      <w:sz w:val="24"/>
      <w:szCs w:val="24"/>
      <w:lang w:eastAsia="ru-RU"/>
    </w:rPr>
  </w:style>
  <w:style w:type="character" w:customStyle="1" w:styleId="21">
    <w:name w:val="Основной текст (2)_"/>
    <w:basedOn w:val="a0"/>
    <w:link w:val="22"/>
    <w:rsid w:val="00924B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24BB2"/>
    <w:pPr>
      <w:widowControl w:val="0"/>
      <w:shd w:val="clear" w:color="auto" w:fill="FFFFFF"/>
      <w:suppressAutoHyphens w:val="0"/>
      <w:spacing w:line="504" w:lineRule="exact"/>
      <w:jc w:val="both"/>
    </w:pPr>
    <w:rPr>
      <w:bCs w:val="0"/>
      <w:iCs w:val="0"/>
      <w:sz w:val="28"/>
      <w:szCs w:val="28"/>
      <w:lang w:eastAsia="en-US"/>
    </w:rPr>
  </w:style>
  <w:style w:type="paragraph" w:styleId="a9">
    <w:name w:val="Balloon Text"/>
    <w:basedOn w:val="a"/>
    <w:link w:val="aa"/>
    <w:uiPriority w:val="99"/>
    <w:semiHidden/>
    <w:unhideWhenUsed/>
    <w:rsid w:val="00924BB2"/>
    <w:rPr>
      <w:rFonts w:ascii="Tahoma" w:hAnsi="Tahoma" w:cs="Tahoma"/>
      <w:sz w:val="16"/>
      <w:szCs w:val="16"/>
    </w:rPr>
  </w:style>
  <w:style w:type="character" w:customStyle="1" w:styleId="aa">
    <w:name w:val="Текст выноски Знак"/>
    <w:basedOn w:val="a0"/>
    <w:link w:val="a9"/>
    <w:uiPriority w:val="99"/>
    <w:semiHidden/>
    <w:rsid w:val="00924BB2"/>
    <w:rPr>
      <w:rFonts w:ascii="Tahoma" w:eastAsia="Times New Roman" w:hAnsi="Tahoma" w:cs="Tahoma"/>
      <w:bCs/>
      <w:iCs/>
      <w:sz w:val="16"/>
      <w:szCs w:val="16"/>
      <w:lang w:eastAsia="ar-SA"/>
    </w:rPr>
  </w:style>
  <w:style w:type="paragraph" w:customStyle="1" w:styleId="23">
    <w:name w:val="Основной текст2"/>
    <w:basedOn w:val="a"/>
    <w:rsid w:val="00C22580"/>
    <w:pPr>
      <w:widowControl w:val="0"/>
      <w:shd w:val="clear" w:color="auto" w:fill="FFFFFF"/>
      <w:suppressAutoHyphens w:val="0"/>
      <w:spacing w:after="240" w:line="274" w:lineRule="exact"/>
      <w:jc w:val="right"/>
    </w:pPr>
    <w:rPr>
      <w:bCs w:val="0"/>
      <w:iCs w:val="0"/>
      <w:color w:val="000000"/>
      <w:sz w:val="22"/>
      <w:szCs w:val="22"/>
      <w:lang w:eastAsia="ru-RU"/>
    </w:rPr>
  </w:style>
  <w:style w:type="character" w:styleId="ab">
    <w:name w:val="Hyperlink"/>
    <w:basedOn w:val="a0"/>
    <w:uiPriority w:val="99"/>
    <w:unhideWhenUsed/>
    <w:rsid w:val="00F95A9F"/>
    <w:rPr>
      <w:color w:val="0000FF" w:themeColor="hyperlink"/>
      <w:u w:val="single"/>
    </w:rPr>
  </w:style>
  <w:style w:type="character" w:customStyle="1" w:styleId="24">
    <w:name w:val="Основной текст (2) + Полужирный"/>
    <w:basedOn w:val="21"/>
    <w:rsid w:val="00F95A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_"/>
    <w:basedOn w:val="a0"/>
    <w:rsid w:val="00E16BD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E16BD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E16BD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2">
    <w:name w:val="Основной текст (3)"/>
    <w:basedOn w:val="31"/>
    <w:rsid w:val="00E16BD1"/>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30pt">
    <w:name w:val="Основной текст (3) + Интервал 0 pt"/>
    <w:basedOn w:val="31"/>
    <w:rsid w:val="00E16BD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5">
    <w:name w:val="Основной текст (5)_"/>
    <w:basedOn w:val="a0"/>
    <w:rsid w:val="00E16BD1"/>
    <w:rPr>
      <w:rFonts w:ascii="Arial Narrow" w:eastAsia="Arial Narrow" w:hAnsi="Arial Narrow" w:cs="Arial Narrow"/>
      <w:b w:val="0"/>
      <w:bCs w:val="0"/>
      <w:i w:val="0"/>
      <w:iCs w:val="0"/>
      <w:smallCaps w:val="0"/>
      <w:strike w:val="0"/>
      <w:sz w:val="19"/>
      <w:szCs w:val="19"/>
      <w:u w:val="none"/>
    </w:rPr>
  </w:style>
  <w:style w:type="character" w:customStyle="1" w:styleId="50">
    <w:name w:val="Основной текст (5)"/>
    <w:basedOn w:val="5"/>
    <w:rsid w:val="00E16BD1"/>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rsid w:val="00E16BD1"/>
    <w:rPr>
      <w:rFonts w:ascii="Arial Narrow" w:eastAsia="Arial Narrow" w:hAnsi="Arial Narrow" w:cs="Arial Narrow"/>
      <w:b w:val="0"/>
      <w:bCs w:val="0"/>
      <w:i w:val="0"/>
      <w:iCs w:val="0"/>
      <w:smallCaps w:val="0"/>
      <w:strike w:val="0"/>
      <w:sz w:val="15"/>
      <w:szCs w:val="15"/>
      <w:u w:val="none"/>
    </w:rPr>
  </w:style>
  <w:style w:type="character" w:customStyle="1" w:styleId="60">
    <w:name w:val="Основной текст (6)"/>
    <w:basedOn w:val="6"/>
    <w:rsid w:val="00E16BD1"/>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rsid w:val="00E16BD1"/>
    <w:rPr>
      <w:rFonts w:ascii="Arial Narrow" w:eastAsia="Arial Narrow" w:hAnsi="Arial Narrow" w:cs="Arial Narrow"/>
      <w:b w:val="0"/>
      <w:bCs w:val="0"/>
      <w:i/>
      <w:iCs/>
      <w:smallCaps w:val="0"/>
      <w:strike w:val="0"/>
      <w:spacing w:val="-10"/>
      <w:u w:val="none"/>
    </w:rPr>
  </w:style>
  <w:style w:type="character" w:customStyle="1" w:styleId="722pt0pt">
    <w:name w:val="Основной текст (7) + 22 pt;Не курсив;Интервал 0 pt"/>
    <w:basedOn w:val="7"/>
    <w:rsid w:val="00E16BD1"/>
    <w:rPr>
      <w:rFonts w:ascii="Arial Narrow" w:eastAsia="Arial Narrow" w:hAnsi="Arial Narrow" w:cs="Arial Narrow"/>
      <w:b w:val="0"/>
      <w:bCs w:val="0"/>
      <w:i/>
      <w:iCs/>
      <w:smallCaps w:val="0"/>
      <w:strike w:val="0"/>
      <w:color w:val="000000"/>
      <w:spacing w:val="0"/>
      <w:w w:val="100"/>
      <w:position w:val="0"/>
      <w:sz w:val="44"/>
      <w:szCs w:val="44"/>
      <w:u w:val="none"/>
      <w:lang w:val="ru-RU" w:eastAsia="ru-RU" w:bidi="ru-RU"/>
    </w:rPr>
  </w:style>
  <w:style w:type="character" w:customStyle="1" w:styleId="7ArialUnicodeMS14pt0pt">
    <w:name w:val="Основной текст (7) + Arial Unicode MS;14 pt;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28"/>
      <w:szCs w:val="28"/>
      <w:u w:val="none"/>
      <w:lang w:val="ru-RU" w:eastAsia="ru-RU" w:bidi="ru-RU"/>
    </w:rPr>
  </w:style>
  <w:style w:type="character" w:customStyle="1" w:styleId="7TimesNewRoman25pt0pt">
    <w:name w:val="Основной текст (7) + Times New Roman;25 pt;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50"/>
      <w:szCs w:val="50"/>
      <w:u w:val="none"/>
      <w:lang w:val="ru-RU" w:eastAsia="ru-RU" w:bidi="ru-RU"/>
    </w:rPr>
  </w:style>
  <w:style w:type="character" w:customStyle="1" w:styleId="70">
    <w:name w:val="Основной текст (7)"/>
    <w:basedOn w:val="7"/>
    <w:rsid w:val="00E16BD1"/>
    <w:rPr>
      <w:rFonts w:ascii="Arial Narrow" w:eastAsia="Arial Narrow" w:hAnsi="Arial Narrow" w:cs="Arial Narrow"/>
      <w:b w:val="0"/>
      <w:bCs w:val="0"/>
      <w:i/>
      <w:iCs/>
      <w:smallCaps w:val="0"/>
      <w:strike w:val="0"/>
      <w:color w:val="000000"/>
      <w:spacing w:val="-10"/>
      <w:w w:val="100"/>
      <w:position w:val="0"/>
      <w:sz w:val="24"/>
      <w:szCs w:val="24"/>
      <w:u w:val="none"/>
      <w:lang w:val="ru-RU" w:eastAsia="ru-RU" w:bidi="ru-RU"/>
    </w:rPr>
  </w:style>
  <w:style w:type="character" w:customStyle="1" w:styleId="7TimesNewRoman14pt0pt">
    <w:name w:val="Основной текст (7) + Times New Roman;14 pt;Не курсив;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ArialUnicodeMS75pt0pt">
    <w:name w:val="Основной текст (7) + Arial Unicode MS;7;5 pt;Не курсив;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paragraph" w:customStyle="1" w:styleId="40">
    <w:name w:val="Основной текст (4)"/>
    <w:basedOn w:val="a"/>
    <w:link w:val="4"/>
    <w:rsid w:val="00E16BD1"/>
    <w:pPr>
      <w:widowControl w:val="0"/>
      <w:shd w:val="clear" w:color="auto" w:fill="FFFFFF"/>
      <w:suppressAutoHyphens w:val="0"/>
      <w:spacing w:line="320" w:lineRule="exact"/>
      <w:ind w:firstLine="560"/>
      <w:jc w:val="both"/>
    </w:pPr>
    <w:rPr>
      <w:bCs w:val="0"/>
      <w:i/>
      <w:sz w:val="28"/>
      <w:szCs w:val="28"/>
      <w:lang w:eastAsia="en-US"/>
    </w:rPr>
  </w:style>
  <w:style w:type="character" w:customStyle="1" w:styleId="23pt">
    <w:name w:val="Основной текст (2) + Интервал 3 pt"/>
    <w:basedOn w:val="21"/>
    <w:rsid w:val="005E504E"/>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1pt">
    <w:name w:val="Основной текст (2) + Интервал -1 pt"/>
    <w:basedOn w:val="21"/>
    <w:rsid w:val="00456960"/>
    <w:rPr>
      <w:rFonts w:ascii="Times New Roman" w:eastAsia="Times New Roman" w:hAnsi="Times New Roman" w:cs="Times New Roman"/>
      <w:b w:val="0"/>
      <w:bCs w:val="0"/>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1">
    <w:name w:val="Основной текст (11)_"/>
    <w:basedOn w:val="a0"/>
    <w:link w:val="110"/>
    <w:rsid w:val="00456960"/>
    <w:rPr>
      <w:rFonts w:ascii="Times New Roman" w:eastAsia="Times New Roman" w:hAnsi="Times New Roman" w:cs="Times New Roman"/>
      <w:spacing w:val="-10"/>
      <w:sz w:val="19"/>
      <w:szCs w:val="19"/>
      <w:shd w:val="clear" w:color="auto" w:fill="FFFFFF"/>
    </w:rPr>
  </w:style>
  <w:style w:type="character" w:customStyle="1" w:styleId="1165pt1pt">
    <w:name w:val="Основной текст (11) + 6;5 pt;Курсив;Интервал 1 pt"/>
    <w:basedOn w:val="11"/>
    <w:rsid w:val="00456960"/>
    <w:rPr>
      <w:rFonts w:ascii="Times New Roman" w:eastAsia="Times New Roman" w:hAnsi="Times New Roman" w:cs="Times New Roman"/>
      <w:b/>
      <w:bCs/>
      <w:i/>
      <w:iCs/>
      <w:color w:val="000000"/>
      <w:spacing w:val="20"/>
      <w:w w:val="100"/>
      <w:position w:val="0"/>
      <w:sz w:val="13"/>
      <w:szCs w:val="13"/>
      <w:shd w:val="clear" w:color="auto" w:fill="FFFFFF"/>
      <w:lang w:val="ru-RU" w:eastAsia="ru-RU" w:bidi="ru-RU"/>
    </w:rPr>
  </w:style>
  <w:style w:type="paragraph" w:customStyle="1" w:styleId="110">
    <w:name w:val="Основной текст (11)"/>
    <w:basedOn w:val="a"/>
    <w:link w:val="11"/>
    <w:rsid w:val="00456960"/>
    <w:pPr>
      <w:widowControl w:val="0"/>
      <w:shd w:val="clear" w:color="auto" w:fill="FFFFFF"/>
      <w:suppressAutoHyphens w:val="0"/>
      <w:spacing w:line="0" w:lineRule="atLeast"/>
      <w:jc w:val="both"/>
    </w:pPr>
    <w:rPr>
      <w:bCs w:val="0"/>
      <w:iCs w:val="0"/>
      <w:spacing w:val="-10"/>
      <w:sz w:val="19"/>
      <w:szCs w:val="19"/>
      <w:lang w:eastAsia="en-US"/>
    </w:rPr>
  </w:style>
  <w:style w:type="paragraph" w:customStyle="1" w:styleId="33">
    <w:name w:val="Основной текст3"/>
    <w:basedOn w:val="a"/>
    <w:link w:val="ac"/>
    <w:rsid w:val="009B02A4"/>
    <w:pPr>
      <w:widowControl w:val="0"/>
      <w:shd w:val="clear" w:color="auto" w:fill="FFFFFF"/>
      <w:suppressAutoHyphens w:val="0"/>
      <w:spacing w:before="660" w:line="302" w:lineRule="exact"/>
    </w:pPr>
    <w:rPr>
      <w:bCs w:val="0"/>
      <w:iCs w:val="0"/>
      <w:color w:val="000000"/>
      <w:sz w:val="24"/>
      <w:szCs w:val="24"/>
      <w:lang w:eastAsia="ru-RU"/>
    </w:rPr>
  </w:style>
  <w:style w:type="character" w:customStyle="1" w:styleId="ac">
    <w:name w:val="Основной текст_"/>
    <w:basedOn w:val="a0"/>
    <w:link w:val="33"/>
    <w:rsid w:val="005E6B96"/>
    <w:rPr>
      <w:rFonts w:ascii="Times New Roman" w:eastAsia="Times New Roman" w:hAnsi="Times New Roman" w:cs="Times New Roman"/>
      <w:color w:val="000000"/>
      <w:sz w:val="24"/>
      <w:szCs w:val="24"/>
      <w:shd w:val="clear" w:color="auto" w:fill="FFFFFF"/>
      <w:lang w:eastAsia="ru-RU"/>
    </w:rPr>
  </w:style>
  <w:style w:type="character" w:customStyle="1" w:styleId="211pt">
    <w:name w:val="Основной текст (2) + 11 pt"/>
    <w:basedOn w:val="21"/>
    <w:rsid w:val="00A547F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Курсив"/>
    <w:basedOn w:val="21"/>
    <w:rsid w:val="00AB2A3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styleId="ad">
    <w:name w:val="footnote reference"/>
    <w:aliases w:val="Ciae niinee 1,Знак сноски-FN,SUPERS,Знак сноски 1,Ciae niinee-FN"/>
    <w:unhideWhenUsed/>
    <w:rsid w:val="00DC1FA3"/>
    <w:rPr>
      <w:vertAlign w:val="superscript"/>
    </w:rPr>
  </w:style>
  <w:style w:type="paragraph" w:styleId="ae">
    <w:name w:val="footnote text"/>
    <w:aliases w:val="Footnote Text Char Знак Знак Знак,Footnote Text Char Знак Знак1,Footnote Text Char Знак Знак Знак Знак Знак,Footnote Text Char Знак Знак,Footnote Text Char Знак,Текст сноски Знак1,Текст сноски Знак Знак,Знак,Знак2,FSR footnote,lábléc"/>
    <w:basedOn w:val="a"/>
    <w:link w:val="af"/>
    <w:unhideWhenUsed/>
    <w:qFormat/>
    <w:rsid w:val="00DC1FA3"/>
    <w:pPr>
      <w:suppressAutoHyphens w:val="0"/>
    </w:pPr>
    <w:rPr>
      <w:rFonts w:ascii="Calibri" w:eastAsia="Calibri" w:hAnsi="Calibri"/>
      <w:bCs w:val="0"/>
      <w:iCs w:val="0"/>
      <w:sz w:val="20"/>
      <w:szCs w:val="20"/>
      <w:lang w:eastAsia="en-US"/>
    </w:rPr>
  </w:style>
  <w:style w:type="character" w:customStyle="1" w:styleId="af">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1 Знак,Знак Знак,Знак2 Знак"/>
    <w:basedOn w:val="a0"/>
    <w:link w:val="ae"/>
    <w:rsid w:val="00DC1FA3"/>
    <w:rPr>
      <w:rFonts w:ascii="Calibri" w:eastAsia="Calibri" w:hAnsi="Calibri" w:cs="Times New Roman"/>
      <w:sz w:val="20"/>
      <w:szCs w:val="20"/>
    </w:rPr>
  </w:style>
  <w:style w:type="paragraph" w:styleId="af0">
    <w:name w:val="List Paragraph"/>
    <w:basedOn w:val="a"/>
    <w:uiPriority w:val="34"/>
    <w:qFormat/>
    <w:rsid w:val="004F2C58"/>
    <w:pPr>
      <w:ind w:left="720"/>
      <w:contextualSpacing/>
    </w:pPr>
  </w:style>
  <w:style w:type="table" w:styleId="af1">
    <w:name w:val="Table Grid"/>
    <w:basedOn w:val="a1"/>
    <w:uiPriority w:val="59"/>
    <w:rsid w:val="00A55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ой текст (3) + Не полужирный"/>
    <w:basedOn w:val="31"/>
    <w:rsid w:val="008633F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1"/>
    <w:rsid w:val="00FB56E2"/>
    <w:rPr>
      <w:rFonts w:ascii="Times New Roman" w:eastAsia="Times New Roman" w:hAnsi="Times New Roman" w:cs="Times New Roman"/>
      <w:b w:val="0"/>
      <w:bCs w:val="0"/>
      <w:i w:val="0"/>
      <w:iCs w:val="0"/>
      <w:smallCaps w:val="0"/>
      <w:strike w:val="0"/>
      <w:sz w:val="28"/>
      <w:szCs w:val="28"/>
      <w:u w:val="none"/>
      <w:shd w:val="clear" w:color="auto" w:fill="FFFFFF"/>
      <w:lang w:val="en-US" w:eastAsia="en-US" w:bidi="en-US"/>
    </w:rPr>
  </w:style>
  <w:style w:type="character" w:customStyle="1" w:styleId="4Exact">
    <w:name w:val="Основной текст (4) Exact"/>
    <w:basedOn w:val="a0"/>
    <w:rsid w:val="00FB56E2"/>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5Exact">
    <w:name w:val="Основной текст (5) Exact"/>
    <w:basedOn w:val="a0"/>
    <w:rsid w:val="00FB56E2"/>
    <w:rPr>
      <w:rFonts w:ascii="Times New Roman" w:eastAsia="Times New Roman" w:hAnsi="Times New Roman" w:cs="Times New Roman"/>
      <w:b w:val="0"/>
      <w:bCs w:val="0"/>
      <w:i w:val="0"/>
      <w:iCs w:val="0"/>
      <w:smallCaps w:val="0"/>
      <w:strike w:val="0"/>
      <w:sz w:val="15"/>
      <w:szCs w:val="15"/>
      <w:u w:val="none"/>
    </w:rPr>
  </w:style>
  <w:style w:type="character" w:customStyle="1" w:styleId="6Exact">
    <w:name w:val="Основной текст (6) Exact"/>
    <w:basedOn w:val="a0"/>
    <w:rsid w:val="00FB56E2"/>
    <w:rPr>
      <w:rFonts w:ascii="Microsoft Sans Serif" w:eastAsia="Microsoft Sans Serif" w:hAnsi="Microsoft Sans Serif" w:cs="Microsoft Sans Serif"/>
      <w:b w:val="0"/>
      <w:bCs w:val="0"/>
      <w:i/>
      <w:iCs/>
      <w:smallCaps w:val="0"/>
      <w:strike w:val="0"/>
      <w:sz w:val="11"/>
      <w:szCs w:val="11"/>
      <w:u w:val="none"/>
      <w:lang w:val="en-US" w:eastAsia="en-US" w:bidi="en-US"/>
    </w:rPr>
  </w:style>
  <w:style w:type="character" w:customStyle="1" w:styleId="7MicrosoftSansSerif12ptExact">
    <w:name w:val="Основной текст (7) + Microsoft Sans Serif;12 pt Exact"/>
    <w:basedOn w:val="7"/>
    <w:rsid w:val="00FB56E2"/>
    <w:rPr>
      <w:rFonts w:ascii="Microsoft Sans Serif" w:eastAsia="Microsoft Sans Serif" w:hAnsi="Microsoft Sans Serif" w:cs="Microsoft Sans Serif"/>
      <w:b w:val="0"/>
      <w:bCs w:val="0"/>
      <w:i w:val="0"/>
      <w:iCs w:val="0"/>
      <w:smallCaps w:val="0"/>
      <w:strike w:val="0"/>
      <w:spacing w:val="-10"/>
      <w:sz w:val="24"/>
      <w:szCs w:val="24"/>
      <w:u w:val="none"/>
      <w:lang w:val="en-US" w:eastAsia="en-US" w:bidi="en-US"/>
    </w:rPr>
  </w:style>
  <w:style w:type="character" w:customStyle="1" w:styleId="7Exact">
    <w:name w:val="Основной текст (7) Exact"/>
    <w:basedOn w:val="7"/>
    <w:rsid w:val="00FB56E2"/>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1Exact">
    <w:name w:val="Заголовок №1 Exact"/>
    <w:basedOn w:val="a0"/>
    <w:link w:val="12"/>
    <w:rsid w:val="00FB56E2"/>
    <w:rPr>
      <w:rFonts w:ascii="Cambria" w:eastAsia="Cambria" w:hAnsi="Cambria" w:cs="Cambria"/>
      <w:i/>
      <w:iCs/>
      <w:spacing w:val="-10"/>
      <w:sz w:val="34"/>
      <w:szCs w:val="34"/>
      <w:shd w:val="clear" w:color="auto" w:fill="FFFFFF"/>
      <w:lang w:val="en-US" w:bidi="en-US"/>
    </w:rPr>
  </w:style>
  <w:style w:type="character" w:customStyle="1" w:styleId="8Exact">
    <w:name w:val="Основной текст (8) Exact"/>
    <w:basedOn w:val="a0"/>
    <w:link w:val="8"/>
    <w:rsid w:val="00FB56E2"/>
    <w:rPr>
      <w:rFonts w:ascii="Times New Roman" w:eastAsia="Times New Roman" w:hAnsi="Times New Roman" w:cs="Times New Roman"/>
      <w:i/>
      <w:iCs/>
      <w:w w:val="150"/>
      <w:sz w:val="28"/>
      <w:szCs w:val="28"/>
      <w:shd w:val="clear" w:color="auto" w:fill="FFFFFF"/>
      <w:lang w:val="en-US" w:bidi="en-US"/>
    </w:rPr>
  </w:style>
  <w:style w:type="paragraph" w:customStyle="1" w:styleId="12">
    <w:name w:val="Заголовок №1"/>
    <w:basedOn w:val="a"/>
    <w:link w:val="1Exact"/>
    <w:rsid w:val="00FB56E2"/>
    <w:pPr>
      <w:widowControl w:val="0"/>
      <w:shd w:val="clear" w:color="auto" w:fill="FFFFFF"/>
      <w:suppressAutoHyphens w:val="0"/>
      <w:spacing w:line="0" w:lineRule="atLeast"/>
      <w:outlineLvl w:val="0"/>
    </w:pPr>
    <w:rPr>
      <w:rFonts w:ascii="Cambria" w:eastAsia="Cambria" w:hAnsi="Cambria" w:cs="Cambria"/>
      <w:bCs w:val="0"/>
      <w:i/>
      <w:spacing w:val="-10"/>
      <w:sz w:val="34"/>
      <w:szCs w:val="34"/>
      <w:lang w:val="en-US" w:eastAsia="en-US" w:bidi="en-US"/>
    </w:rPr>
  </w:style>
  <w:style w:type="paragraph" w:customStyle="1" w:styleId="8">
    <w:name w:val="Основной текст (8)"/>
    <w:basedOn w:val="a"/>
    <w:link w:val="8Exact"/>
    <w:rsid w:val="00FB56E2"/>
    <w:pPr>
      <w:widowControl w:val="0"/>
      <w:shd w:val="clear" w:color="auto" w:fill="FFFFFF"/>
      <w:suppressAutoHyphens w:val="0"/>
      <w:spacing w:line="0" w:lineRule="atLeast"/>
    </w:pPr>
    <w:rPr>
      <w:bCs w:val="0"/>
      <w:i/>
      <w:w w:val="150"/>
      <w:sz w:val="28"/>
      <w:szCs w:val="28"/>
      <w:lang w:val="en-US" w:eastAsia="en-US" w:bidi="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164DA8"/>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rsid w:val="00164DA8"/>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164DA8"/>
    <w:rPr>
      <w:rFonts w:ascii="Arial" w:eastAsia="Times New Roman" w:hAnsi="Arial" w:cs="Arial"/>
      <w:b/>
      <w:bCs/>
      <w:sz w:val="24"/>
      <w:szCs w:val="24"/>
      <w:lang w:eastAsia="ru-RU"/>
    </w:rPr>
  </w:style>
  <w:style w:type="character" w:customStyle="1" w:styleId="2Calibri9pt">
    <w:name w:val="Основной текст (2) + Calibri;9 pt"/>
    <w:basedOn w:val="21"/>
    <w:rsid w:val="003F4658"/>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2">
    <w:name w:val="Title"/>
    <w:basedOn w:val="a"/>
    <w:next w:val="a"/>
    <w:link w:val="af3"/>
    <w:qFormat/>
    <w:rsid w:val="00655E48"/>
    <w:pPr>
      <w:jc w:val="center"/>
    </w:pPr>
    <w:rPr>
      <w:b/>
      <w:bCs w:val="0"/>
      <w:iCs w:val="0"/>
      <w:sz w:val="28"/>
      <w:szCs w:val="20"/>
    </w:rPr>
  </w:style>
  <w:style w:type="character" w:customStyle="1" w:styleId="af3">
    <w:name w:val="Название Знак"/>
    <w:basedOn w:val="a0"/>
    <w:link w:val="af2"/>
    <w:rsid w:val="00655E48"/>
    <w:rPr>
      <w:rFonts w:ascii="Times New Roman" w:eastAsia="Times New Roman" w:hAnsi="Times New Roman" w:cs="Times New Roman"/>
      <w:b/>
      <w:sz w:val="28"/>
      <w:szCs w:val="20"/>
      <w:lang w:eastAsia="ar-SA"/>
    </w:rPr>
  </w:style>
  <w:style w:type="paragraph" w:styleId="af4">
    <w:name w:val="Subtitle"/>
    <w:basedOn w:val="a"/>
    <w:next w:val="a"/>
    <w:link w:val="af5"/>
    <w:uiPriority w:val="11"/>
    <w:qFormat/>
    <w:rsid w:val="00655E48"/>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af5">
    <w:name w:val="Подзаголовок Знак"/>
    <w:basedOn w:val="a0"/>
    <w:link w:val="af4"/>
    <w:uiPriority w:val="11"/>
    <w:rsid w:val="00655E48"/>
    <w:rPr>
      <w:rFonts w:asciiTheme="majorHAnsi" w:eastAsiaTheme="majorEastAsia" w:hAnsiTheme="majorHAnsi" w:cstheme="majorBidi"/>
      <w:bCs/>
      <w:i/>
      <w:color w:val="4F81BD" w:themeColor="accent1"/>
      <w:spacing w:val="15"/>
      <w:sz w:val="24"/>
      <w:szCs w:val="24"/>
      <w:lang w:eastAsia="ar-SA"/>
    </w:rPr>
  </w:style>
  <w:style w:type="paragraph" w:styleId="af6">
    <w:name w:val="No Spacing"/>
    <w:qFormat/>
    <w:rsid w:val="00655E48"/>
    <w:pPr>
      <w:suppressAutoHyphens/>
      <w:spacing w:after="0" w:line="240" w:lineRule="auto"/>
    </w:pPr>
    <w:rPr>
      <w:rFonts w:ascii="Times New Roman" w:eastAsia="Arial" w:hAnsi="Times New Roman" w:cs="Times New Roman"/>
      <w:bCs/>
      <w:iCs/>
      <w:sz w:val="26"/>
      <w:szCs w:val="26"/>
      <w:lang w:eastAsia="ar-SA"/>
    </w:rPr>
  </w:style>
  <w:style w:type="character" w:customStyle="1" w:styleId="80">
    <w:name w:val="Основной текст (8)_"/>
    <w:basedOn w:val="a0"/>
    <w:rsid w:val="006D4DC5"/>
    <w:rPr>
      <w:rFonts w:ascii="Times New Roman" w:eastAsia="Times New Roman" w:hAnsi="Times New Roman" w:cs="Times New Roman"/>
      <w:b w:val="0"/>
      <w:bCs w:val="0"/>
      <w:i/>
      <w:iCs/>
      <w:smallCaps w:val="0"/>
      <w:strike w:val="0"/>
      <w:u w:val="none"/>
    </w:rPr>
  </w:style>
  <w:style w:type="character" w:customStyle="1" w:styleId="210pt">
    <w:name w:val="Основной текст (2) + 10 pt;Малые прописные"/>
    <w:basedOn w:val="21"/>
    <w:rsid w:val="006D4DC5"/>
    <w:rPr>
      <w:rFonts w:ascii="Times New Roman" w:eastAsia="Times New Roman" w:hAnsi="Times New Roman" w:cs="Times New Roman"/>
      <w:b w:val="0"/>
      <w:bCs w:val="0"/>
      <w:i w:val="0"/>
      <w:iCs w:val="0"/>
      <w:smallCaps/>
      <w:strike w:val="0"/>
      <w:color w:val="000000"/>
      <w:spacing w:val="0"/>
      <w:w w:val="100"/>
      <w:position w:val="0"/>
      <w:sz w:val="20"/>
      <w:szCs w:val="20"/>
      <w:u w:val="single"/>
      <w:shd w:val="clear" w:color="auto" w:fill="FFFFFF"/>
      <w:lang w:val="ru-RU" w:eastAsia="ru-RU" w:bidi="ru-RU"/>
    </w:rPr>
  </w:style>
  <w:style w:type="character" w:customStyle="1" w:styleId="89pt-1pt">
    <w:name w:val="Основной текст (8) + 9 pt;Не курсив;Интервал -1 pt"/>
    <w:basedOn w:val="80"/>
    <w:rsid w:val="006D4DC5"/>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9Exact">
    <w:name w:val="Основной текст (9) Exact"/>
    <w:basedOn w:val="a0"/>
    <w:link w:val="9"/>
    <w:rsid w:val="00D312AB"/>
    <w:rPr>
      <w:rFonts w:ascii="Times New Roman" w:eastAsia="Times New Roman" w:hAnsi="Times New Roman" w:cs="Times New Roman"/>
      <w:b/>
      <w:bCs/>
      <w:i/>
      <w:iCs/>
      <w:shd w:val="clear" w:color="auto" w:fill="FFFFFF"/>
    </w:rPr>
  </w:style>
  <w:style w:type="paragraph" w:customStyle="1" w:styleId="9">
    <w:name w:val="Основной текст (9)"/>
    <w:basedOn w:val="a"/>
    <w:link w:val="9Exact"/>
    <w:rsid w:val="00D312AB"/>
    <w:pPr>
      <w:widowControl w:val="0"/>
      <w:shd w:val="clear" w:color="auto" w:fill="FFFFFF"/>
      <w:suppressAutoHyphens w:val="0"/>
      <w:spacing w:line="0" w:lineRule="atLeast"/>
    </w:pPr>
    <w:rPr>
      <w:b/>
      <w:i/>
      <w:sz w:val="22"/>
      <w:szCs w:val="22"/>
      <w:lang w:eastAsia="en-US"/>
    </w:rPr>
  </w:style>
  <w:style w:type="character" w:customStyle="1" w:styleId="26">
    <w:name w:val="Основной текст (2) + Полужирный;Курсив"/>
    <w:basedOn w:val="21"/>
    <w:rsid w:val="00B928C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7">
    <w:name w:val="Заголовок №2_"/>
    <w:basedOn w:val="a0"/>
    <w:link w:val="28"/>
    <w:rsid w:val="00B928C8"/>
    <w:rPr>
      <w:rFonts w:ascii="Times New Roman" w:eastAsia="Times New Roman" w:hAnsi="Times New Roman" w:cs="Times New Roman"/>
      <w:shd w:val="clear" w:color="auto" w:fill="FFFFFF"/>
    </w:rPr>
  </w:style>
  <w:style w:type="paragraph" w:customStyle="1" w:styleId="28">
    <w:name w:val="Заголовок №2"/>
    <w:basedOn w:val="a"/>
    <w:link w:val="27"/>
    <w:rsid w:val="00B928C8"/>
    <w:pPr>
      <w:widowControl w:val="0"/>
      <w:shd w:val="clear" w:color="auto" w:fill="FFFFFF"/>
      <w:suppressAutoHyphens w:val="0"/>
      <w:spacing w:before="60" w:line="0" w:lineRule="atLeast"/>
      <w:jc w:val="both"/>
      <w:outlineLvl w:val="1"/>
    </w:pPr>
    <w:rPr>
      <w:bCs w:val="0"/>
      <w:iCs w:val="0"/>
      <w:sz w:val="22"/>
      <w:szCs w:val="22"/>
      <w:lang w:eastAsia="en-US"/>
    </w:rPr>
  </w:style>
  <w:style w:type="character" w:customStyle="1" w:styleId="2105pt20">
    <w:name w:val="Основной текст (2) + 10;5 pt;Полужирный;Масштаб 20%"/>
    <w:basedOn w:val="21"/>
    <w:rsid w:val="00522818"/>
    <w:rPr>
      <w:rFonts w:ascii="Times New Roman" w:eastAsia="Times New Roman" w:hAnsi="Times New Roman" w:cs="Times New Roman"/>
      <w:b/>
      <w:bCs/>
      <w:i w:val="0"/>
      <w:iCs w:val="0"/>
      <w:smallCaps w:val="0"/>
      <w:strike w:val="0"/>
      <w:color w:val="000000"/>
      <w:spacing w:val="0"/>
      <w:w w:val="20"/>
      <w:position w:val="0"/>
      <w:sz w:val="21"/>
      <w:szCs w:val="21"/>
      <w:u w:val="none"/>
      <w:shd w:val="clear" w:color="auto" w:fill="FFFFFF"/>
      <w:lang w:val="en-US" w:eastAsia="en-US" w:bidi="en-US"/>
    </w:rPr>
  </w:style>
  <w:style w:type="character" w:customStyle="1" w:styleId="210pt0">
    <w:name w:val="Основной текст (2) + 10 pt"/>
    <w:basedOn w:val="21"/>
    <w:rsid w:val="0052281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lk">
    <w:name w:val="blk"/>
    <w:basedOn w:val="a0"/>
    <w:rsid w:val="00C1246F"/>
  </w:style>
  <w:style w:type="character" w:customStyle="1" w:styleId="af7">
    <w:name w:val="Основной текст + Полужирный"/>
    <w:basedOn w:val="a0"/>
    <w:rsid w:val="00C1246F"/>
    <w:rPr>
      <w:rFonts w:ascii="Times New Roman" w:hAnsi="Times New Roman" w:cs="Times New Roman"/>
      <w:b/>
      <w:bCs/>
      <w:sz w:val="28"/>
      <w:szCs w:val="28"/>
      <w:u w:val="none"/>
    </w:rPr>
  </w:style>
  <w:style w:type="character" w:customStyle="1" w:styleId="2115pt">
    <w:name w:val="Основной текст (2) + 11;5 pt;Полужирный"/>
    <w:basedOn w:val="21"/>
    <w:rsid w:val="008D6CA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61">
    <w:name w:val="Основной текст (6) + Не курсив"/>
    <w:basedOn w:val="6"/>
    <w:rsid w:val="008D6CA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115pt">
    <w:name w:val="Основной текст (6) + 11;5 pt;Полужирный"/>
    <w:basedOn w:val="6"/>
    <w:rsid w:val="008D6CAA"/>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711pt">
    <w:name w:val="Основной текст (7) + 11 pt;Не полужирный"/>
    <w:basedOn w:val="7"/>
    <w:rsid w:val="008D6CA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11pt">
    <w:name w:val="Основной текст (8) + 11 pt;Не полужирный"/>
    <w:basedOn w:val="80"/>
    <w:rsid w:val="008D6C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Candara10pt">
    <w:name w:val="Основной текст (6) + Candara;10 pt"/>
    <w:basedOn w:val="6"/>
    <w:rsid w:val="008D6CAA"/>
    <w:rPr>
      <w:rFonts w:ascii="Candara" w:eastAsia="Candara" w:hAnsi="Candara" w:cs="Candara"/>
      <w:b w:val="0"/>
      <w:bCs w:val="0"/>
      <w:i/>
      <w:iCs/>
      <w:smallCaps w:val="0"/>
      <w:strike w:val="0"/>
      <w:color w:val="000000"/>
      <w:spacing w:val="0"/>
      <w:w w:val="100"/>
      <w:position w:val="0"/>
      <w:sz w:val="20"/>
      <w:szCs w:val="20"/>
      <w:u w:val="none"/>
      <w:lang w:val="ru-RU" w:eastAsia="ru-RU" w:bidi="ru-RU"/>
    </w:rPr>
  </w:style>
  <w:style w:type="paragraph" w:styleId="af8">
    <w:name w:val="endnote text"/>
    <w:basedOn w:val="a"/>
    <w:link w:val="af9"/>
    <w:uiPriority w:val="99"/>
    <w:semiHidden/>
    <w:unhideWhenUsed/>
    <w:rsid w:val="0013062F"/>
    <w:rPr>
      <w:sz w:val="20"/>
      <w:szCs w:val="20"/>
    </w:rPr>
  </w:style>
  <w:style w:type="character" w:customStyle="1" w:styleId="af9">
    <w:name w:val="Текст концевой сноски Знак"/>
    <w:basedOn w:val="a0"/>
    <w:link w:val="af8"/>
    <w:uiPriority w:val="99"/>
    <w:semiHidden/>
    <w:rsid w:val="0013062F"/>
    <w:rPr>
      <w:rFonts w:ascii="Times New Roman" w:eastAsia="Times New Roman" w:hAnsi="Times New Roman" w:cs="Times New Roman"/>
      <w:bCs/>
      <w:iCs/>
      <w:sz w:val="20"/>
      <w:szCs w:val="20"/>
      <w:lang w:eastAsia="ar-SA"/>
    </w:rPr>
  </w:style>
  <w:style w:type="character" w:styleId="afa">
    <w:name w:val="endnote reference"/>
    <w:basedOn w:val="a0"/>
    <w:uiPriority w:val="99"/>
    <w:semiHidden/>
    <w:unhideWhenUsed/>
    <w:rsid w:val="0013062F"/>
    <w:rPr>
      <w:vertAlign w:val="superscript"/>
    </w:rPr>
  </w:style>
  <w:style w:type="paragraph" w:customStyle="1" w:styleId="Default">
    <w:name w:val="Default"/>
    <w:rsid w:val="00F15721"/>
    <w:pPr>
      <w:autoSpaceDE w:val="0"/>
      <w:autoSpaceDN w:val="0"/>
      <w:adjustRightInd w:val="0"/>
      <w:spacing w:after="0" w:line="240" w:lineRule="auto"/>
    </w:pPr>
    <w:rPr>
      <w:rFonts w:ascii="Segoe Print" w:eastAsia="Times New Roman" w:hAnsi="Segoe Print" w:cs="Segoe Print"/>
      <w:color w:val="000000"/>
      <w:sz w:val="24"/>
      <w:szCs w:val="24"/>
      <w:lang w:eastAsia="ru-RU"/>
    </w:rPr>
  </w:style>
  <w:style w:type="paragraph" w:customStyle="1" w:styleId="Standard">
    <w:name w:val="Standard"/>
    <w:qFormat/>
    <w:rsid w:val="00EA3A8A"/>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styleId="afb">
    <w:name w:val="annotation reference"/>
    <w:basedOn w:val="a0"/>
    <w:uiPriority w:val="99"/>
    <w:semiHidden/>
    <w:unhideWhenUsed/>
    <w:rsid w:val="00617A89"/>
    <w:rPr>
      <w:sz w:val="16"/>
      <w:szCs w:val="16"/>
    </w:rPr>
  </w:style>
  <w:style w:type="paragraph" w:styleId="afc">
    <w:name w:val="annotation text"/>
    <w:basedOn w:val="a"/>
    <w:link w:val="afd"/>
    <w:uiPriority w:val="99"/>
    <w:semiHidden/>
    <w:unhideWhenUsed/>
    <w:rsid w:val="00617A89"/>
    <w:rPr>
      <w:sz w:val="20"/>
      <w:szCs w:val="20"/>
    </w:rPr>
  </w:style>
  <w:style w:type="character" w:customStyle="1" w:styleId="afd">
    <w:name w:val="Текст примечания Знак"/>
    <w:basedOn w:val="a0"/>
    <w:link w:val="afc"/>
    <w:uiPriority w:val="99"/>
    <w:semiHidden/>
    <w:rsid w:val="00617A89"/>
    <w:rPr>
      <w:rFonts w:ascii="Times New Roman" w:eastAsia="Times New Roman" w:hAnsi="Times New Roman" w:cs="Times New Roman"/>
      <w:bCs/>
      <w:iCs/>
      <w:sz w:val="20"/>
      <w:szCs w:val="20"/>
      <w:lang w:eastAsia="ar-SA"/>
    </w:rPr>
  </w:style>
  <w:style w:type="paragraph" w:styleId="afe">
    <w:name w:val="annotation subject"/>
    <w:basedOn w:val="afc"/>
    <w:next w:val="afc"/>
    <w:link w:val="aff"/>
    <w:uiPriority w:val="99"/>
    <w:semiHidden/>
    <w:unhideWhenUsed/>
    <w:rsid w:val="00617A89"/>
    <w:rPr>
      <w:b/>
    </w:rPr>
  </w:style>
  <w:style w:type="character" w:customStyle="1" w:styleId="aff">
    <w:name w:val="Тема примечания Знак"/>
    <w:basedOn w:val="afd"/>
    <w:link w:val="afe"/>
    <w:uiPriority w:val="99"/>
    <w:semiHidden/>
    <w:rsid w:val="00617A89"/>
    <w:rPr>
      <w:rFonts w:ascii="Times New Roman" w:eastAsia="Times New Roman" w:hAnsi="Times New Roman" w:cs="Times New Roman"/>
      <w:b/>
      <w:bCs/>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9290">
      <w:bodyDiv w:val="1"/>
      <w:marLeft w:val="0"/>
      <w:marRight w:val="0"/>
      <w:marTop w:val="0"/>
      <w:marBottom w:val="0"/>
      <w:divBdr>
        <w:top w:val="none" w:sz="0" w:space="0" w:color="auto"/>
        <w:left w:val="none" w:sz="0" w:space="0" w:color="auto"/>
        <w:bottom w:val="none" w:sz="0" w:space="0" w:color="auto"/>
        <w:right w:val="none" w:sz="0" w:space="0" w:color="auto"/>
      </w:divBdr>
    </w:div>
    <w:div w:id="206719365">
      <w:bodyDiv w:val="1"/>
      <w:marLeft w:val="0"/>
      <w:marRight w:val="0"/>
      <w:marTop w:val="0"/>
      <w:marBottom w:val="0"/>
      <w:divBdr>
        <w:top w:val="none" w:sz="0" w:space="0" w:color="auto"/>
        <w:left w:val="none" w:sz="0" w:space="0" w:color="auto"/>
        <w:bottom w:val="none" w:sz="0" w:space="0" w:color="auto"/>
        <w:right w:val="none" w:sz="0" w:space="0" w:color="auto"/>
      </w:divBdr>
    </w:div>
    <w:div w:id="417486321">
      <w:bodyDiv w:val="1"/>
      <w:marLeft w:val="0"/>
      <w:marRight w:val="0"/>
      <w:marTop w:val="0"/>
      <w:marBottom w:val="0"/>
      <w:divBdr>
        <w:top w:val="none" w:sz="0" w:space="0" w:color="auto"/>
        <w:left w:val="none" w:sz="0" w:space="0" w:color="auto"/>
        <w:bottom w:val="none" w:sz="0" w:space="0" w:color="auto"/>
        <w:right w:val="none" w:sz="0" w:space="0" w:color="auto"/>
      </w:divBdr>
    </w:div>
    <w:div w:id="1127239731">
      <w:bodyDiv w:val="1"/>
      <w:marLeft w:val="0"/>
      <w:marRight w:val="0"/>
      <w:marTop w:val="0"/>
      <w:marBottom w:val="0"/>
      <w:divBdr>
        <w:top w:val="none" w:sz="0" w:space="0" w:color="auto"/>
        <w:left w:val="none" w:sz="0" w:space="0" w:color="auto"/>
        <w:bottom w:val="none" w:sz="0" w:space="0" w:color="auto"/>
        <w:right w:val="none" w:sz="0" w:space="0" w:color="auto"/>
      </w:divBdr>
    </w:div>
    <w:div w:id="1375958298">
      <w:bodyDiv w:val="1"/>
      <w:marLeft w:val="0"/>
      <w:marRight w:val="0"/>
      <w:marTop w:val="0"/>
      <w:marBottom w:val="0"/>
      <w:divBdr>
        <w:top w:val="none" w:sz="0" w:space="0" w:color="auto"/>
        <w:left w:val="none" w:sz="0" w:space="0" w:color="auto"/>
        <w:bottom w:val="none" w:sz="0" w:space="0" w:color="auto"/>
        <w:right w:val="none" w:sz="0" w:space="0" w:color="auto"/>
      </w:divBdr>
    </w:div>
    <w:div w:id="1470049864">
      <w:bodyDiv w:val="1"/>
      <w:marLeft w:val="0"/>
      <w:marRight w:val="0"/>
      <w:marTop w:val="0"/>
      <w:marBottom w:val="0"/>
      <w:divBdr>
        <w:top w:val="none" w:sz="0" w:space="0" w:color="auto"/>
        <w:left w:val="none" w:sz="0" w:space="0" w:color="auto"/>
        <w:bottom w:val="none" w:sz="0" w:space="0" w:color="auto"/>
        <w:right w:val="none" w:sz="0" w:space="0" w:color="auto"/>
      </w:divBdr>
    </w:div>
    <w:div w:id="1932201908">
      <w:bodyDiv w:val="1"/>
      <w:marLeft w:val="0"/>
      <w:marRight w:val="0"/>
      <w:marTop w:val="0"/>
      <w:marBottom w:val="0"/>
      <w:divBdr>
        <w:top w:val="none" w:sz="0" w:space="0" w:color="auto"/>
        <w:left w:val="none" w:sz="0" w:space="0" w:color="auto"/>
        <w:bottom w:val="none" w:sz="0" w:space="0" w:color="auto"/>
        <w:right w:val="none" w:sz="0" w:space="0" w:color="auto"/>
      </w:divBdr>
    </w:div>
    <w:div w:id="1979533132">
      <w:bodyDiv w:val="1"/>
      <w:marLeft w:val="0"/>
      <w:marRight w:val="0"/>
      <w:marTop w:val="0"/>
      <w:marBottom w:val="0"/>
      <w:divBdr>
        <w:top w:val="none" w:sz="0" w:space="0" w:color="auto"/>
        <w:left w:val="none" w:sz="0" w:space="0" w:color="auto"/>
        <w:bottom w:val="none" w:sz="0" w:space="0" w:color="auto"/>
        <w:right w:val="none" w:sz="0" w:space="0" w:color="auto"/>
      </w:divBdr>
    </w:div>
    <w:div w:id="212356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3DFD63DEB989672B8853C57601D3AEE5220FF9306E8D098C5B5E8BCAC36A1DCD44460667F22C063A66D1EBEB57FF5F944EA8C8FFB0EA13079n3M" TargetMode="External"/><Relationship Id="rId18" Type="http://schemas.openxmlformats.org/officeDocument/2006/relationships/hyperlink" Target="consultantplus://offline/ref=73C9CA6A6981B08AB7A81551A6028FEE1678F63AB9D6817AC6CD3001104E76474EE52ECAD0C3BD53121A39563BFBE3691D5848FE99F5BDB3L6eDQ"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o@rts-tender.ru" TargetMode="External"/><Relationship Id="rId17" Type="http://schemas.openxmlformats.org/officeDocument/2006/relationships/hyperlink" Target="consultantplus://offline/ref=F28E07D07FE85FD1A9FEBB27DEC5EAE18A2FF1D4135BA71F3CC2CBCD5983E89FB56CEB91EB0D2C4070AA01F05812111B9FBA42A3052FD8C6E7bEQ" TargetMode="External"/><Relationship Id="rId2" Type="http://schemas.openxmlformats.org/officeDocument/2006/relationships/numbering" Target="numbering.xml"/><Relationship Id="rId16" Type="http://schemas.openxmlformats.org/officeDocument/2006/relationships/hyperlink" Target="consultantplus://offline/ref=F28E07D07FE85FD1A9FEBB27DEC5EAE18A2FF1D4135BA71F3CC2CBCD5983E89FB56CEB91EB0D2C4378AA01F05812111B9FBA42A3052FD8C6E7bEQ" TargetMode="External"/><Relationship Id="rId20" Type="http://schemas.openxmlformats.org/officeDocument/2006/relationships/hyperlink" Target="consultantplus://offline/ref=720664134FBA980F46AE8F4DD48D62D7B0C51B11B6091744D687742D9CD14BAAD397E3E9D20DD4ADEDDCB67509AFF53B247B582BA65B7794I0h1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dbortomed@mail.ru" TargetMode="External"/><Relationship Id="rId5" Type="http://schemas.openxmlformats.org/officeDocument/2006/relationships/webSettings" Target="webSettings.xml"/><Relationship Id="rId15" Type="http://schemas.openxmlformats.org/officeDocument/2006/relationships/hyperlink" Target="consultantplus://offline/ref=F28E07D07FE85FD1A9FEBB27DEC5EAE18A2FF1D4135BA71F3CC2CBCD5983E89FB56CEB91EB0D2C4376AA01F05812111B9FBA42A3052FD8C6E7bEQ" TargetMode="External"/><Relationship Id="rId23" Type="http://schemas.openxmlformats.org/officeDocument/2006/relationships/theme" Target="theme/theme1.xml"/><Relationship Id="rId10" Type="http://schemas.openxmlformats.org/officeDocument/2006/relationships/hyperlink" Target="mailto:gkuct@gov39.ru" TargetMode="External"/><Relationship Id="rId19" Type="http://schemas.openxmlformats.org/officeDocument/2006/relationships/hyperlink" Target="consultantplus://offline/ref=73C9CA6A6981B08AB7A81551A6028FEE1678F63AB9D6817AC6CD3001104E76474EE52ECAD0C3BD521C1A39563BFBE3691D5848FE99F5BDB3L6eDQ" TargetMode="External"/><Relationship Id="rId4" Type="http://schemas.openxmlformats.org/officeDocument/2006/relationships/settings" Target="settings.xml"/><Relationship Id="rId9" Type="http://schemas.openxmlformats.org/officeDocument/2006/relationships/hyperlink" Target="mailto:gkb-smp@infomed39.ru" TargetMode="External"/><Relationship Id="rId14" Type="http://schemas.openxmlformats.org/officeDocument/2006/relationships/hyperlink" Target="consultantplus://offline/ref=F28E07D07FE85FD1A9FEBB27DEC5EAE18A2FF1D4135BA71F3CC2CBCD5983E89FB56CEB91EB0D2D4177AA01F05812111B9FBA42A3052FD8C6E7bE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6033A-970D-489E-BA19-ED9E58A4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3629</TotalTime>
  <Pages>8</Pages>
  <Words>4456</Words>
  <Characters>25405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to39-koshkumbaeva</dc:creator>
  <cp:lastModifiedBy>Ярушин Андрей Васильевич</cp:lastModifiedBy>
  <cp:revision>52</cp:revision>
  <cp:lastPrinted>2020-08-03T16:12:00Z</cp:lastPrinted>
  <dcterms:created xsi:type="dcterms:W3CDTF">2020-03-24T13:21:00Z</dcterms:created>
  <dcterms:modified xsi:type="dcterms:W3CDTF">2020-08-03T16:12:00Z</dcterms:modified>
</cp:coreProperties>
</file>