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FFA" w:rsidRPr="00246228" w:rsidRDefault="00C01FFA" w:rsidP="00A76B98">
      <w:pPr>
        <w:tabs>
          <w:tab w:val="left" w:pos="64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7CE2" w:rsidRPr="005061C4" w:rsidRDefault="008B593C" w:rsidP="00A76B98">
      <w:pPr>
        <w:tabs>
          <w:tab w:val="left" w:pos="64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  <w:r w:rsidR="002B4AB4" w:rsidRPr="005061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05-6/1-</w:t>
      </w:r>
      <w:r w:rsidR="0037566C" w:rsidRPr="005061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903A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63</w:t>
      </w:r>
      <w:r w:rsidR="003B15B3" w:rsidRPr="005061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-2020</w:t>
      </w:r>
    </w:p>
    <w:p w:rsidR="00C01FFA" w:rsidRPr="006706AC" w:rsidRDefault="00C01FFA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CE2" w:rsidRPr="00DD6AB3" w:rsidRDefault="00700960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E460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D7CE2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212A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EC237F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6B212A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B15B3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="00BD7CE2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                      </w:t>
      </w:r>
      <w:r w:rsidR="00B74FB9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BD7CE2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76B98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D7CE2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г. Тверь</w:t>
      </w:r>
    </w:p>
    <w:p w:rsidR="00881B29" w:rsidRPr="006706AC" w:rsidRDefault="00881B29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779" w:rsidRPr="00DD6AB3" w:rsidRDefault="00945779" w:rsidP="009457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Управления Федеральной антимонопольной службы по Тверской области по контролю в сфере закупок (далее - Комиссия, </w:t>
      </w:r>
      <w:proofErr w:type="gramStart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Тверское</w:t>
      </w:r>
      <w:proofErr w:type="gramEnd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УФАС России) в следующем составе:</w:t>
      </w:r>
    </w:p>
    <w:p w:rsidR="00BF137F" w:rsidRPr="00DD6AB3" w:rsidRDefault="002B4AB4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посредством системы </w:t>
      </w:r>
      <w:proofErr w:type="spellStart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видеооконференц</w:t>
      </w:r>
      <w:proofErr w:type="spellEnd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-связи,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пунктами 6.1.9, 7.7-7.8 Положения о территориальном органе Федеральной антимонопольной службы, утвержденного приказом ФАС России</w:t>
      </w:r>
      <w:proofErr w:type="gramEnd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B30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</w:t>
      </w:r>
      <w:proofErr w:type="gramEnd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жалобу Общества и проведя внеплановую проверку,</w:t>
      </w:r>
    </w:p>
    <w:p w:rsidR="00B95196" w:rsidRPr="00DD6AB3" w:rsidRDefault="00B95196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7CE2" w:rsidRPr="00DD6AB3" w:rsidRDefault="00BD7CE2" w:rsidP="00A76B9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УСТАНОВИЛА:</w:t>
      </w:r>
    </w:p>
    <w:p w:rsidR="00BF137F" w:rsidRPr="00DD6AB3" w:rsidRDefault="00BF137F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04AD" w:rsidRPr="00DD6AB3" w:rsidRDefault="000F5521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Тверское УФАС России </w:t>
      </w:r>
      <w:r w:rsidR="000118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4925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754BB2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.2020</w:t>
      </w:r>
      <w:r w:rsidR="00EC50E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поступила жалоба </w:t>
      </w:r>
      <w:r w:rsidR="00AD6D7B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Заявителя</w:t>
      </w:r>
      <w:r w:rsidR="00EC50E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356BC1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мнению которого, </w:t>
      </w:r>
      <w:r w:rsidR="00BD7878" w:rsidRPr="00BD78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документация об аукционе на</w:t>
      </w:r>
      <w:r w:rsidR="00356BC1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поставку </w:t>
      </w:r>
      <w:r w:rsidR="00011866" w:rsidRPr="000118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слуховых аппаратов, в том числе с ушными вкладышами индивидуального изготовления, для инвалидов в 2020 году</w:t>
      </w:r>
      <w:r w:rsidR="00356BC1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54BB2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(извещение </w:t>
      </w:r>
      <w:r w:rsidR="00011866" w:rsidRPr="000118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16.07.2020 </w:t>
      </w:r>
      <w:r w:rsidR="00D304A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011866" w:rsidRPr="000118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0236100000120000150</w:t>
      </w:r>
      <w:r w:rsidR="00EC50E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D304A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EC50E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D304AD" w:rsidRPr="00DD6AB3" w:rsidRDefault="00BD7878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Заказчиком</w:t>
      </w:r>
      <w:r w:rsidR="00D304A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924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представлены письменные возражения </w:t>
      </w:r>
      <w:r w:rsidR="005F54C8" w:rsidRPr="005F54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жалобу, считают доводы, изложенные в жалобе несостоятельными, а жал</w:t>
      </w:r>
      <w:r w:rsidR="00EC0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 неподлежащей удовлетворению</w:t>
      </w:r>
      <w:r w:rsidR="00D304AD"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81B29" w:rsidRPr="00DD6AB3" w:rsidRDefault="00D304AD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781D27" w:rsidRPr="00DD6AB3" w:rsidRDefault="00781D27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извещение о проведен</w:t>
      </w:r>
      <w:proofErr w:type="gramStart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раз</w:t>
      </w:r>
      <w:r w:rsidR="001E55C8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мещено на Официальном сайте   </w:t>
      </w:r>
      <w:r w:rsid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.2020;</w:t>
      </w:r>
    </w:p>
    <w:p w:rsidR="00781D27" w:rsidRPr="00DD6AB3" w:rsidRDefault="00781D27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начальная (максимальная) цена контракта – </w:t>
      </w:r>
      <w:r w:rsidR="009340FB" w:rsidRP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258 266,68 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рублей;</w:t>
      </w:r>
    </w:p>
    <w:p w:rsidR="00781D27" w:rsidRPr="00DD6AB3" w:rsidRDefault="00781D27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дата окончания подачи заявок – </w:t>
      </w:r>
      <w:r w:rsidR="009340FB" w:rsidRP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340FB" w:rsidRP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.07.2020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04AD" w:rsidRPr="00DD6AB3" w:rsidRDefault="00D304AD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       дата </w:t>
      </w:r>
      <w:proofErr w:type="gramStart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- </w:t>
      </w:r>
      <w:r w:rsidR="009340FB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.07.2020</w:t>
      </w:r>
    </w:p>
    <w:p w:rsidR="00781D27" w:rsidRPr="00DD6AB3" w:rsidRDefault="00D304AD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81D27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81D27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дата проведения Аукциона – </w:t>
      </w:r>
      <w:r w:rsidR="009340FB">
        <w:rPr>
          <w:rFonts w:ascii="Times New Roman" w:hAnsi="Times New Roman" w:cs="Times New Roman"/>
          <w:sz w:val="24"/>
          <w:szCs w:val="24"/>
        </w:rPr>
        <w:t>28</w:t>
      </w:r>
      <w:r w:rsidRPr="00DD6AB3">
        <w:rPr>
          <w:rFonts w:ascii="Times New Roman" w:hAnsi="Times New Roman" w:cs="Times New Roman"/>
          <w:sz w:val="24"/>
          <w:szCs w:val="24"/>
        </w:rPr>
        <w:t>.07.2020</w:t>
      </w:r>
      <w:r w:rsidR="00625855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45CB" w:rsidRPr="00DD6AB3" w:rsidRDefault="007445CB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7207" w:rsidRDefault="003D7207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07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изучения представленных документов, рассмотрения доводов жалобы, пояснений сторо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 Комиссия установила следующее.</w:t>
      </w:r>
    </w:p>
    <w:p w:rsidR="003D7207" w:rsidRDefault="003D7207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части 1 статьи 59 Закона </w:t>
      </w:r>
      <w:r w:rsidR="00B300A5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контрактной системе</w:t>
      </w:r>
      <w:r w:rsidR="005C3D55" w:rsidRPr="005C3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3D7207">
        <w:rPr>
          <w:rFonts w:ascii="Times New Roman" w:eastAsia="Times New Roman" w:hAnsi="Times New Roman" w:cs="Times New Roman"/>
          <w:sz w:val="24"/>
          <w:szCs w:val="24"/>
          <w:lang w:eastAsia="ru-RU"/>
        </w:rPr>
        <w:t>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</w:t>
      </w:r>
      <w:proofErr w:type="gramEnd"/>
      <w:r w:rsidRPr="003D7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оператором.</w:t>
      </w:r>
    </w:p>
    <w:p w:rsidR="00D304AD" w:rsidRPr="00DD6AB3" w:rsidRDefault="0057539F" w:rsidP="00D30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Согласно доводам</w:t>
      </w:r>
      <w:r w:rsidR="00D304AD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жалобы Заявителя, </w:t>
      </w:r>
      <w:r w:rsidR="00DD18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в аукционной документации не установлена одна из основных технических характеристик, пре</w:t>
      </w:r>
      <w:r w:rsid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дусмотренная ГОСТ </w:t>
      </w:r>
      <w:proofErr w:type="gramStart"/>
      <w:r w:rsid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51024-2012 – ВУДЗ90</w:t>
      </w:r>
      <w:r w:rsidR="00D304AD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730B" w:rsidRDefault="00CC319B" w:rsidP="000733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Согласно пункту 1 части 1 статьи 33 Закона </w:t>
      </w:r>
      <w:r w:rsidR="00B30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r w:rsidRP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CC3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машины и оборудование.</w:t>
      </w:r>
    </w:p>
    <w:p w:rsidR="00200B9D" w:rsidRDefault="00200B9D" w:rsidP="000733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пункту 2 части 1 статьи 33 Закона</w:t>
      </w:r>
      <w:r w:rsidR="00B30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</w:t>
      </w:r>
      <w:proofErr w:type="gramEnd"/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вных обозначений и терминологии.</w:t>
      </w:r>
    </w:p>
    <w:p w:rsidR="00200B9D" w:rsidRDefault="00200B9D" w:rsidP="000733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части 2 статьи 33 Закона </w:t>
      </w:r>
      <w:r w:rsidR="00B30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окументация</w:t>
      </w:r>
      <w:proofErr w:type="gramEnd"/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закупке в соответствии с требованиями, указанными в части 1 статьи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33 Закона</w:t>
      </w:r>
      <w:r w:rsidR="00B30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</w:t>
      </w:r>
      <w:r w:rsidRPr="00200B9D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57D47" w:rsidRDefault="00557D47" w:rsidP="00557D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1 части 1 статьи 64 Закона о контрактной системе </w:t>
      </w:r>
      <w:proofErr w:type="gramStart"/>
      <w:r w:rsidRPr="007162A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proofErr w:type="gramEnd"/>
      <w:r w:rsidRPr="00716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 w:rsidR="005C3D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 о контрактной системе</w:t>
      </w:r>
      <w:r w:rsidRPr="007162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62A8" w:rsidRDefault="007162A8" w:rsidP="00036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извещению</w:t>
      </w:r>
      <w:r w:rsidR="0003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</w:t>
      </w:r>
      <w:r w:rsidR="00036115" w:rsidRPr="0003611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роект</w:t>
      </w:r>
      <w:r w:rsidR="00036115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036115" w:rsidRPr="0003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государственного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предметом закупки является поставка </w:t>
      </w:r>
      <w:r w:rsidRPr="007162A8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слуховых аппаратов, в том числе с ушными вкладышами индивидуальн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изготовления, для инвалидов</w:t>
      </w:r>
      <w:r w:rsidR="0003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закупаемых в соответствии с </w:t>
      </w:r>
      <w:r w:rsidR="00B65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Порядком </w:t>
      </w:r>
      <w:r w:rsidR="00403483" w:rsidRPr="004034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утвержденным постановлением Правительства РФ от 07.04.2008 № 240 (далее – Порядок </w:t>
      </w:r>
      <w:r w:rsidR="00403483">
        <w:rPr>
          <w:rFonts w:ascii="Times New Roman" w:eastAsia="Times New Roman" w:hAnsi="Times New Roman" w:cs="Times New Roman"/>
          <w:sz w:val="24"/>
          <w:szCs w:val="24"/>
          <w:lang w:eastAsia="ru-RU"/>
        </w:rPr>
        <w:t>№ 240</w:t>
      </w:r>
      <w:r w:rsidR="00403483" w:rsidRPr="0040348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3F2973" w:rsidRDefault="003F2973" w:rsidP="003F2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</w:t>
      </w:r>
      <w:r w:rsid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</w:t>
      </w:r>
      <w:r w:rsidRP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4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240 </w:t>
      </w:r>
      <w:r w:rsid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43B3D"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беспечение инвалидов техническими средствами осуществляется в соответствии с индивидуальными программами реабилитации или </w:t>
      </w:r>
      <w:proofErr w:type="spellStart"/>
      <w:r w:rsidR="00A43B3D"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="00A43B3D"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инвалидов</w:t>
      </w:r>
      <w:r w:rsid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ИПРА)</w:t>
      </w:r>
      <w:r w:rsidR="00A43B3D"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разрабатываемыми федеральными государственными учреждениями </w:t>
      </w:r>
      <w:proofErr w:type="gramStart"/>
      <w:r w:rsidR="00A43B3D"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</w:t>
      </w:r>
      <w:proofErr w:type="gramEnd"/>
      <w:r w:rsidR="00A43B3D"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 в порядке, установленном Министерством труда и социальной защиты Российской Федерации (далее - программа реабилитации).</w:t>
      </w:r>
    </w:p>
    <w:p w:rsidR="00A43B3D" w:rsidRDefault="00A43B3D" w:rsidP="003F2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пункту 3 Порядка </w:t>
      </w:r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разработки и реализации индивидуальной программы реабилитации или </w:t>
      </w:r>
      <w:proofErr w:type="spellStart"/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инвалида, индивидуальной программы реабилитации или </w:t>
      </w:r>
      <w:proofErr w:type="spellStart"/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ребенка-инвалида, выдаваемых федеральными государственными учреждениями </w:t>
      </w:r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медико-социальной экспер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тизы, и их форм, утвержденного п</w:t>
      </w:r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риказ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Минтруда России от 13.06.2017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486н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Порядок </w:t>
      </w:r>
      <w:r w:rsidR="00403483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096A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483">
        <w:rPr>
          <w:rFonts w:ascii="Times New Roman" w:eastAsia="Times New Roman" w:hAnsi="Times New Roman" w:cs="Times New Roman"/>
          <w:sz w:val="24"/>
          <w:szCs w:val="24"/>
          <w:lang w:eastAsia="ru-RU"/>
        </w:rPr>
        <w:t>486н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>ИПРА инвалида (ИПРА ребенка-инвалида) разрабатывается при проведении медико-социальной экспертизы гражданина исходя из комплексной оценки ограничений жизнедеятельности, вызванных стойким расстройством функций организма, реабилитационного</w:t>
      </w:r>
      <w:proofErr w:type="gramEnd"/>
      <w:r w:rsidRP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потенциала на основе анализа его клинико-функциональных, социально-бытовых, профессионально-трудовых и психологических данных и утверждается руководителем бюро (главного бюро, Федерального бюро) или уполномоченным заместителем руководителя главного бюро (Федерального бюро).</w:t>
      </w:r>
    </w:p>
    <w:p w:rsidR="00B211DC" w:rsidRDefault="000C644D" w:rsidP="00B211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представленным Заказчиком ИПРА, з</w:t>
      </w:r>
      <w:r w:rsidR="003F2973" w:rsidRP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акупка слуховых аппаратов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</w:t>
      </w:r>
      <w:r w:rsidR="003F2973" w:rsidRP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данного электронного аукциона </w:t>
      </w:r>
      <w:r w:rsidR="003F2973" w:rsidRP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</w:t>
      </w:r>
      <w:r w:rsid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r w:rsidR="003F2973" w:rsidRP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обеспечения необходимыми техническими средствами ре</w:t>
      </w:r>
      <w:r w:rsid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r w:rsidR="00570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двух</w:t>
      </w:r>
      <w:r w:rsidR="003F2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конкретных инвалидов, на основании</w:t>
      </w:r>
      <w:r w:rsid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разработанных</w:t>
      </w:r>
      <w:r w:rsidR="00570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ФКУ «ГБ СМЭ по Тверской области»</w:t>
      </w:r>
      <w:r w:rsidR="00A43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051E">
        <w:rPr>
          <w:rFonts w:ascii="Times New Roman" w:eastAsia="Times New Roman" w:hAnsi="Times New Roman" w:cs="Times New Roman"/>
          <w:sz w:val="24"/>
          <w:szCs w:val="24"/>
          <w:lang w:eastAsia="ru-RU"/>
        </w:rPr>
        <w:t>ИПРА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которых </w:t>
      </w:r>
      <w:r w:rsidRPr="000C6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указываются реабилитационные или </w:t>
      </w:r>
      <w:proofErr w:type="spellStart"/>
      <w:r w:rsidRPr="000C644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абилитационные</w:t>
      </w:r>
      <w:proofErr w:type="spellEnd"/>
      <w:r w:rsidRPr="000C6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мероприятия, товары и услуги, в которых нужд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ается инвалид (ребенок-инвалид)</w:t>
      </w:r>
      <w:r w:rsidR="00570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таким образом, </w:t>
      </w:r>
      <w:r w:rsidR="0057051E" w:rsidRPr="00570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потребность заказчика в слуховых аппаратах была определена на основании заявлений инвалидов</w:t>
      </w:r>
      <w:proofErr w:type="gramEnd"/>
      <w:r w:rsidR="0057051E" w:rsidRPr="0057051E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индивидуальных программ реабилитации и медицинских заключений (рекомендаций).</w:t>
      </w:r>
    </w:p>
    <w:p w:rsidR="00B211DC" w:rsidRDefault="00B211DC" w:rsidP="00B211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 в техническом задании </w:t>
      </w:r>
      <w:r w:rsidR="00575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установлено требование к технической характеристике </w:t>
      </w:r>
      <w:r w:rsidR="0057539F" w:rsidRPr="005753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«совместимость с беспроводными внешними устройствами </w:t>
      </w:r>
      <w:proofErr w:type="spellStart"/>
      <w:r w:rsidR="0057539F" w:rsidRPr="005753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ConnectLine</w:t>
      </w:r>
      <w:proofErr w:type="spellEnd"/>
      <w:r w:rsidR="0057539F" w:rsidRPr="005753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+ для телефона и TV$»</w:t>
      </w:r>
      <w:r w:rsidR="00575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</w:t>
      </w:r>
      <w:r w:rsidR="003A06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тствии с ИПРА </w:t>
      </w:r>
      <w:r w:rsidR="00BE0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110 </w:t>
      </w:r>
      <w:r w:rsidR="003A06B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ребенка-инвалида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06BF" w:rsidRDefault="003A06BF" w:rsidP="00B211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</w:t>
      </w:r>
      <w:r w:rsidRPr="003A06B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 заявок на участие в электронном аукционе от 27.07.2020 №0236100000120000150-0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 подано 3 (три) заявки, все заявки признаны соответствующими аукционной документации и допущены к участию в аукционе, при этом в</w:t>
      </w:r>
      <w:r w:rsidR="00834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заявках участниками закупки предложен к поставке товар двух разных производителей.</w:t>
      </w:r>
    </w:p>
    <w:p w:rsidR="00D304AD" w:rsidRDefault="003A06BF" w:rsidP="003A06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у Комиссии отсутствуют основания полагать, что действия Заказчика нарушают требования Закона</w:t>
      </w:r>
      <w:r w:rsidR="00B300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C6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жалоба Общества является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данной части </w:t>
      </w:r>
      <w:r w:rsidR="000C644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необоснованной</w:t>
      </w:r>
      <w:r w:rsidR="00EE730B"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2564" w:rsidRDefault="00492564" w:rsidP="003A06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EED" w:rsidRDefault="003A06BF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E0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2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доводу жалобы Заказчиком </w:t>
      </w:r>
      <w:r w:rsidR="003D2C8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установлено требование о поставке товара с наличием индивидуального ушного вкладыша, при этом изготовление такого вкладыша является отдельной услугой и не может включаться в техническое задание.</w:t>
      </w:r>
      <w:r w:rsidR="00AC2EED"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A06BF" w:rsidRDefault="00AC2EED" w:rsidP="003A06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5.2</w:t>
      </w:r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государственного контракта и техническим заданием </w:t>
      </w:r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>в выдаваемый компле</w:t>
      </w:r>
      <w:proofErr w:type="gramStart"/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вкл</w:t>
      </w:r>
      <w:proofErr w:type="gramEnd"/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>ючается слуховой аппарат и индивидуальный ушной вкладыш.</w:t>
      </w:r>
    </w:p>
    <w:p w:rsidR="00AC2EED" w:rsidRPr="00AC2EED" w:rsidRDefault="00AC2EED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пунктом </w:t>
      </w:r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3.57 ГОСТ </w:t>
      </w:r>
      <w:proofErr w:type="gramStart"/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51024-2012 "Аппараты слуховые электронные реабилитационные. Технические требования и методы испытаний" ушной вкладыш - это устройство, соединяющее акустический выход слухового аппарата с наружным слуховым проходом и предназначенное для подведения усиленных акустических сигналов. Указанный </w:t>
      </w:r>
      <w:r w:rsidR="007D569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</w:t>
      </w:r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предусматривает две формы изготовления ушного вкладыша стандартный и индивидуальный. Форма изготовления ушного вкладыша не отменяет его необходимости при ношении слухового аппарата, при условии, что пункт 5.3 ГОСТа </w:t>
      </w:r>
      <w:proofErr w:type="gramStart"/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51024-2012 "Аппараты слуховые электронные реабилитационные. Технические требования и методы испытаний" не является исчерпывающим, поскольку имеет указание, что требования к комплектности устанавливают в технических условиях на слуховые аппараты конкретных типов. Заказчик имеет право включить в комплект поставки одну из форм ушного вкладыша.</w:t>
      </w:r>
    </w:p>
    <w:p w:rsidR="00776D9F" w:rsidRDefault="00020B3C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AC2EED"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егиональные отделения Фонда социального страхования Российской Федерации вправе проводить </w:t>
      </w:r>
      <w:r w:rsidR="00776D9F" w:rsidRPr="00776D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закупку слуховых аппаратов, индивидуальных ушных вкладышей и настройку слуховых аппаратов, в случае установления в документации  возможности привлечения исполнителем субподрядчиков, имеющих соответствующую лицензию на данный вид деятельности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аналогичная позиция изложена в письме</w:t>
      </w:r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Федеральной антимонопольной службы России от 25.11.2015 № АД-66737/15</w:t>
      </w:r>
      <w:r w:rsidR="00776D9F" w:rsidRPr="00776D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318C" w:rsidRDefault="007D569F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5C318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</w:t>
      </w:r>
      <w:proofErr w:type="gramStart"/>
      <w:r w:rsidR="005C318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5C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</w:t>
      </w:r>
      <w:r w:rsidR="005C318C" w:rsidRPr="005C318C">
        <w:rPr>
          <w:rFonts w:ascii="Times New Roman" w:eastAsia="Times New Roman" w:hAnsi="Times New Roman" w:cs="Times New Roman"/>
          <w:sz w:val="24"/>
          <w:szCs w:val="24"/>
          <w:lang w:eastAsia="ru-RU"/>
        </w:rPr>
        <w:t>азчик не вправе ограничивать право исполнителя по до</w:t>
      </w:r>
      <w:r w:rsidR="005C318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говору привлекать субподрядчика</w:t>
      </w:r>
      <w:r w:rsidR="00020B3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C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аналогичная позиция изложена в определении</w:t>
      </w:r>
      <w:r w:rsidR="005C318C" w:rsidRPr="005C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 по экономическим </w:t>
      </w:r>
      <w:r w:rsidR="005C318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спорам Верховного Суда РФ от 20.07.</w:t>
      </w:r>
      <w:r w:rsidR="005C318C" w:rsidRPr="005C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2017 </w:t>
      </w:r>
      <w:r w:rsidR="005C318C">
        <w:rPr>
          <w:rFonts w:ascii="Times New Roman" w:eastAsia="Times New Roman" w:hAnsi="Times New Roman" w:cs="Times New Roman"/>
          <w:sz w:val="24"/>
          <w:szCs w:val="24"/>
          <w:lang w:eastAsia="ru-RU"/>
        </w:rPr>
        <w:t>№ 305-КГ17-3423 по делу №</w:t>
      </w:r>
      <w:r w:rsidR="005C318C" w:rsidRPr="005C3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А40-60408/2016</w:t>
      </w:r>
      <w:r w:rsidR="005C3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2EED" w:rsidRPr="00AC2EED" w:rsidRDefault="00AC2EED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Заказчиком</w:t>
      </w:r>
      <w:r w:rsidR="00C853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аукционной документации</w:t>
      </w:r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ус</w:t>
      </w:r>
      <w:r w:rsidR="00C8532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тановлен запрет на привлечение п</w:t>
      </w:r>
      <w:r w:rsidRPr="00AC2EE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оставщиком соисполнителей. Таким образом, любой поставщик может привлекать соисполнителей, имеющих лицензию по настройке и подбору слуховых аппаратов и снятия слепков для изготовления индивидуальных ушных вкладышей.</w:t>
      </w:r>
    </w:p>
    <w:p w:rsidR="00AC2EED" w:rsidRDefault="00020B3C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исходя из анализа представленных Заказчиком запросов о предоставлении коммерческих предложений и ответам на них, начальная (максимальная) цена контракта сформирована Заказчиком с учетом того, что в комплект поставки будут входить ушные вкладыши индивидуального изготовления для инвалидов.</w:t>
      </w:r>
    </w:p>
    <w:p w:rsidR="00020B3C" w:rsidRDefault="00020B3C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у Комиссии отсутствуют основания полагать, что Заказчиком нарушены требования Закона</w:t>
      </w:r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жалоба Общества в данной части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необоснована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0B3C" w:rsidRDefault="00020B3C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B3C" w:rsidRDefault="00020B3C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Согласно доводам жалобы, Заказчиком в аукционной документации не установлены положения, </w:t>
      </w:r>
      <w:r w:rsidR="004722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позволяющие участникам закупки из числа субъектом малого предпринимательства не предоставлять обеспечение исполнения контракта в виде денежного обязательства или банковской гарантии.</w:t>
      </w:r>
    </w:p>
    <w:p w:rsidR="008D5E6C" w:rsidRDefault="008D5E6C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установлено в извещен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кционной документации ограничение в соответствии с пунктом 1 части 1 статьи 30 Закона</w:t>
      </w:r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D5E6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данного электронного аукциона могут являться только субъекты малого предпринимательства, а также социально ориентированные некоммерческие организации.</w:t>
      </w:r>
    </w:p>
    <w:p w:rsidR="00CF62CF" w:rsidRDefault="00CF62CF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статье</w:t>
      </w:r>
      <w:r w:rsidRPr="00CF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112 Закона </w:t>
      </w:r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r w:rsidRPr="00CF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31 декабря 2020 года при осуществлении закупок в соответствии со статьей 30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</w:t>
      </w:r>
      <w:r w:rsidRPr="00CF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r w:rsidRPr="00CF62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не устанавливать требование обеспечения исполнения контракта, обеспечения гарантийных обязательств в извещении об осуществлении закупки и (или) в проекте контракта, за исключением случая, если контракт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 предусмотрена выплата аванса</w:t>
      </w:r>
      <w:r w:rsidRPr="00CF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</w:p>
    <w:p w:rsidR="004722BE" w:rsidRDefault="00CF62CF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2C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зом, законом установлено право З</w:t>
      </w:r>
      <w:r w:rsidRPr="00CF62CF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аказчика, а не обязанность устанавливать либо не устанавливать требование обеспечения исполнения контракта.</w:t>
      </w:r>
    </w:p>
    <w:p w:rsidR="008278EA" w:rsidRDefault="008278EA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части 6.2 статьи 96 Закона </w:t>
      </w:r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</w:t>
      </w:r>
      <w:proofErr w:type="gramStart"/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системе</w:t>
      </w:r>
      <w:proofErr w:type="gramEnd"/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контракт заключается по результатам определения поставщика (подрядчика, исполнителя) в соответствии с пунктом 1 части 1 статьи 30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</w:t>
      </w:r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заказчиком установлено требование обеспечения исполнения контракта, размер такого обеспечения устанавливается в соответствии с частями 6 и 6.1 статьи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96 Закона </w:t>
      </w:r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цены контракта, по которой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</w:t>
      </w:r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заключается контракт.</w:t>
      </w:r>
    </w:p>
    <w:p w:rsidR="00CF62CF" w:rsidRDefault="00CF62CF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частью 6 статьи 96 Закона </w:t>
      </w:r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F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</w:t>
      </w:r>
      <w:r w:rsidRPr="00CF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r w:rsidRPr="00CF62CF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извещении 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в размере от одной второй</w:t>
      </w:r>
      <w:proofErr w:type="gramEnd"/>
      <w:r w:rsidRPr="00CF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процента до тридцати процентов начальной (максимальной) цены контракта, за исключением случаев, предусмотренных частями 6.1 и 6.2 статьи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96 Закона</w:t>
      </w:r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</w:t>
      </w:r>
      <w:r w:rsidRPr="00CF62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78EA" w:rsidRDefault="008278EA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части 8.1 статьи 96 Закона </w:t>
      </w:r>
      <w:r w:rsidR="00B55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частник закупки, с которым заключается контракт по результатам определения поставщика (подрядчика, исполнителя) в соответствии с пунктом 1 части 1 статьи 30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</w:t>
      </w:r>
      <w:r w:rsidR="00251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</w:t>
      </w:r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освобождается от предоставления обеспечения исполнения контракта, в том числе с учетом положений статьи 37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</w:t>
      </w:r>
      <w:r w:rsidR="00666F41" w:rsidRPr="00666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6F41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контрактной системе</w:t>
      </w:r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 обеспечении гарантийных обязательств в случае предоставления таким</w:t>
      </w:r>
      <w:proofErr w:type="gramEnd"/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закупки информации, содержащейся в реестре контрактов, заключенных заказчиками, и 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 в случаях, установленных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</w:t>
      </w:r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1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</w:t>
      </w:r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предоставления обеспечения исполнения контракта. При этом сумма цен таких контрактов должна составлять не </w:t>
      </w:r>
      <w:proofErr w:type="gramStart"/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 начальной</w:t>
      </w:r>
      <w:proofErr w:type="gramEnd"/>
      <w:r w:rsidRPr="0082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(максимальной) цены контракта, указанной в извещении об осуществлении закупки и документации о закупке.</w:t>
      </w:r>
    </w:p>
    <w:p w:rsidR="00CF62CF" w:rsidRDefault="008278EA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Заказчиком в аукционной документации установлено обеспечение исполнения контракта в размере 30% от цены контракта, а также в подпункте 10 пункта 19 Информационной карты условие об освобождении участника от предоставления обеспечения исполнения контракта.</w:t>
      </w:r>
    </w:p>
    <w:p w:rsidR="00A2583E" w:rsidRDefault="008278EA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действия Заказчика не нарушают требования Закона</w:t>
      </w:r>
      <w:r w:rsidR="00251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жалоба Общества в данной части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необоснована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78EA" w:rsidRPr="00AC2EED" w:rsidRDefault="008278EA" w:rsidP="00AC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ED0" w:rsidRPr="00DD6AB3" w:rsidRDefault="00615C99" w:rsidP="000F58FC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изложенного и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Тверского УФАС России  </w:t>
      </w:r>
    </w:p>
    <w:p w:rsidR="00036284" w:rsidRPr="00DD6AB3" w:rsidRDefault="00036284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3ED0" w:rsidRPr="00DD6AB3" w:rsidRDefault="00043ED0" w:rsidP="00DE5F5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РЕШИЛА:</w:t>
      </w:r>
    </w:p>
    <w:p w:rsidR="00043ED0" w:rsidRPr="00DD6AB3" w:rsidRDefault="00043ED0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228" w:rsidRPr="00DD6AB3" w:rsidRDefault="00307228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Признать жалоб</w:t>
      </w:r>
      <w:proofErr w:type="gramStart"/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 </w:t>
      </w:r>
      <w:r w:rsidR="00F20059" w:rsidRPr="00DD6A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ООО</w:t>
      </w:r>
      <w:proofErr w:type="gramEnd"/>
      <w:r w:rsidR="00F20059" w:rsidRPr="00DD6A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</w:t>
      </w:r>
      <w:proofErr w:type="spellStart"/>
      <w:r w:rsidR="00063AFF" w:rsidRPr="00847782">
        <w:rPr>
          <w:rFonts w:ascii="Times New Roman" w:eastAsia="Calibri" w:hAnsi="Times New Roman" w:cs="Times New Roman"/>
          <w:sz w:val="24"/>
          <w:szCs w:val="24"/>
        </w:rPr>
        <w:t>Медпроф</w:t>
      </w:r>
      <w:proofErr w:type="spellEnd"/>
      <w:r w:rsidR="00F20059" w:rsidRPr="00DD6A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 w:rsidR="00A80AA9" w:rsidRPr="00DD6A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F558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</w:t>
      </w:r>
      <w:r w:rsidRPr="00DD6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обоснованной.</w:t>
      </w:r>
    </w:p>
    <w:p w:rsidR="006706AC" w:rsidRDefault="006706AC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43ED0" w:rsidRPr="00DD6AB3" w:rsidRDefault="00D64945" w:rsidP="00A76B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6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3ED0" w:rsidRPr="00DD6AB3">
        <w:rPr>
          <w:rFonts w:ascii="Times New Roman" w:eastAsia="Calibri" w:hAnsi="Times New Roman" w:cs="Times New Roman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  <w:bookmarkStart w:id="0" w:name="_GoBack"/>
      <w:bookmarkEnd w:id="0"/>
    </w:p>
    <w:sectPr w:rsidR="00043ED0" w:rsidRPr="00DD6AB3" w:rsidSect="007A36D6">
      <w:footerReference w:type="default" r:id="rId9"/>
      <w:pgSz w:w="11906" w:h="16838"/>
      <w:pgMar w:top="851" w:right="851" w:bottom="851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A4E" w:rsidRDefault="00023A4E" w:rsidP="00BD7CE2">
      <w:pPr>
        <w:spacing w:after="0" w:line="240" w:lineRule="auto"/>
      </w:pPr>
      <w:r>
        <w:separator/>
      </w:r>
    </w:p>
  </w:endnote>
  <w:endnote w:type="continuationSeparator" w:id="0">
    <w:p w:rsidR="00023A4E" w:rsidRDefault="00023A4E" w:rsidP="00BD7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018273"/>
      <w:docPartObj>
        <w:docPartGallery w:val="Page Numbers (Bottom of Page)"/>
        <w:docPartUnique/>
      </w:docPartObj>
    </w:sdtPr>
    <w:sdtEndPr/>
    <w:sdtContent>
      <w:p w:rsidR="00A747C3" w:rsidRDefault="00A747C3" w:rsidP="007C0C48">
        <w:pPr>
          <w:pStyle w:val="a6"/>
          <w:tabs>
            <w:tab w:val="left" w:pos="3231"/>
            <w:tab w:val="right" w:pos="9921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14416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A4E" w:rsidRDefault="00023A4E" w:rsidP="00BD7CE2">
      <w:pPr>
        <w:spacing w:after="0" w:line="240" w:lineRule="auto"/>
      </w:pPr>
      <w:r>
        <w:separator/>
      </w:r>
    </w:p>
  </w:footnote>
  <w:footnote w:type="continuationSeparator" w:id="0">
    <w:p w:rsidR="00023A4E" w:rsidRDefault="00023A4E" w:rsidP="00BD7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A6F4C"/>
    <w:multiLevelType w:val="hybridMultilevel"/>
    <w:tmpl w:val="AA028C5E"/>
    <w:lvl w:ilvl="0" w:tplc="7E54E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FD33874"/>
    <w:multiLevelType w:val="hybridMultilevel"/>
    <w:tmpl w:val="C0062594"/>
    <w:lvl w:ilvl="0" w:tplc="1CD202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8D213C"/>
    <w:multiLevelType w:val="hybridMultilevel"/>
    <w:tmpl w:val="9A4266E0"/>
    <w:lvl w:ilvl="0" w:tplc="BE1CB00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896"/>
    <w:rsid w:val="00002BE3"/>
    <w:rsid w:val="00011866"/>
    <w:rsid w:val="00020B3C"/>
    <w:rsid w:val="0002249B"/>
    <w:rsid w:val="00023A4E"/>
    <w:rsid w:val="00036115"/>
    <w:rsid w:val="00036284"/>
    <w:rsid w:val="00043ED0"/>
    <w:rsid w:val="00046F2F"/>
    <w:rsid w:val="000512EB"/>
    <w:rsid w:val="000518D6"/>
    <w:rsid w:val="00051B99"/>
    <w:rsid w:val="00061111"/>
    <w:rsid w:val="00062DBC"/>
    <w:rsid w:val="00063AFF"/>
    <w:rsid w:val="00066CFE"/>
    <w:rsid w:val="000733DF"/>
    <w:rsid w:val="00091744"/>
    <w:rsid w:val="00096A35"/>
    <w:rsid w:val="000A2F14"/>
    <w:rsid w:val="000B1A9A"/>
    <w:rsid w:val="000C0D9F"/>
    <w:rsid w:val="000C644D"/>
    <w:rsid w:val="000D340E"/>
    <w:rsid w:val="000F5521"/>
    <w:rsid w:val="000F58FC"/>
    <w:rsid w:val="00102EF6"/>
    <w:rsid w:val="00117ECC"/>
    <w:rsid w:val="001301EC"/>
    <w:rsid w:val="00175BA8"/>
    <w:rsid w:val="00184DD1"/>
    <w:rsid w:val="001901D0"/>
    <w:rsid w:val="001927C9"/>
    <w:rsid w:val="001A6347"/>
    <w:rsid w:val="001C11F0"/>
    <w:rsid w:val="001E55C8"/>
    <w:rsid w:val="001F2B81"/>
    <w:rsid w:val="00200634"/>
    <w:rsid w:val="00200B9D"/>
    <w:rsid w:val="00205F0F"/>
    <w:rsid w:val="002261CE"/>
    <w:rsid w:val="0023234A"/>
    <w:rsid w:val="0023422B"/>
    <w:rsid w:val="00246228"/>
    <w:rsid w:val="00251D28"/>
    <w:rsid w:val="002629C8"/>
    <w:rsid w:val="00283C11"/>
    <w:rsid w:val="002A165B"/>
    <w:rsid w:val="002A44DF"/>
    <w:rsid w:val="002B4AB4"/>
    <w:rsid w:val="002B6DD9"/>
    <w:rsid w:val="002C2EF3"/>
    <w:rsid w:val="002C5C4D"/>
    <w:rsid w:val="002C7453"/>
    <w:rsid w:val="002C7C6A"/>
    <w:rsid w:val="002F0FE9"/>
    <w:rsid w:val="00307228"/>
    <w:rsid w:val="003114A2"/>
    <w:rsid w:val="00312E86"/>
    <w:rsid w:val="00325B9C"/>
    <w:rsid w:val="00334520"/>
    <w:rsid w:val="0034517B"/>
    <w:rsid w:val="00356BC1"/>
    <w:rsid w:val="003623BD"/>
    <w:rsid w:val="00363D55"/>
    <w:rsid w:val="00373A2D"/>
    <w:rsid w:val="0037566C"/>
    <w:rsid w:val="00392D02"/>
    <w:rsid w:val="00397635"/>
    <w:rsid w:val="003A06BF"/>
    <w:rsid w:val="003B15B3"/>
    <w:rsid w:val="003B6231"/>
    <w:rsid w:val="003C44E6"/>
    <w:rsid w:val="003D0248"/>
    <w:rsid w:val="003D0B36"/>
    <w:rsid w:val="003D2C85"/>
    <w:rsid w:val="003D2FB5"/>
    <w:rsid w:val="003D4BD5"/>
    <w:rsid w:val="003D7207"/>
    <w:rsid w:val="003E06A4"/>
    <w:rsid w:val="003F2973"/>
    <w:rsid w:val="003F6EA0"/>
    <w:rsid w:val="003F7AA4"/>
    <w:rsid w:val="00402539"/>
    <w:rsid w:val="00403483"/>
    <w:rsid w:val="00417F37"/>
    <w:rsid w:val="00430DC4"/>
    <w:rsid w:val="004540E0"/>
    <w:rsid w:val="00457A78"/>
    <w:rsid w:val="004716E3"/>
    <w:rsid w:val="004722BE"/>
    <w:rsid w:val="004831D9"/>
    <w:rsid w:val="00484A3B"/>
    <w:rsid w:val="00492564"/>
    <w:rsid w:val="004B0703"/>
    <w:rsid w:val="004B35F7"/>
    <w:rsid w:val="004D7896"/>
    <w:rsid w:val="004F6642"/>
    <w:rsid w:val="00503295"/>
    <w:rsid w:val="00505F66"/>
    <w:rsid w:val="005061C4"/>
    <w:rsid w:val="0051598B"/>
    <w:rsid w:val="00522A9B"/>
    <w:rsid w:val="00522F1C"/>
    <w:rsid w:val="005275B8"/>
    <w:rsid w:val="005432D7"/>
    <w:rsid w:val="00545BA2"/>
    <w:rsid w:val="00547D9F"/>
    <w:rsid w:val="005519B9"/>
    <w:rsid w:val="00557D47"/>
    <w:rsid w:val="0057051E"/>
    <w:rsid w:val="00571133"/>
    <w:rsid w:val="0057539F"/>
    <w:rsid w:val="00583451"/>
    <w:rsid w:val="005C318C"/>
    <w:rsid w:val="005C3D55"/>
    <w:rsid w:val="005C7B36"/>
    <w:rsid w:val="005D0375"/>
    <w:rsid w:val="005D49AE"/>
    <w:rsid w:val="005E0BCC"/>
    <w:rsid w:val="005E3650"/>
    <w:rsid w:val="005F3BC4"/>
    <w:rsid w:val="005F54C8"/>
    <w:rsid w:val="005F6521"/>
    <w:rsid w:val="00605F00"/>
    <w:rsid w:val="00615C99"/>
    <w:rsid w:val="00625855"/>
    <w:rsid w:val="006272BF"/>
    <w:rsid w:val="0063606E"/>
    <w:rsid w:val="00643216"/>
    <w:rsid w:val="00654A16"/>
    <w:rsid w:val="006653B6"/>
    <w:rsid w:val="00666F41"/>
    <w:rsid w:val="006706AC"/>
    <w:rsid w:val="00672E99"/>
    <w:rsid w:val="0067777C"/>
    <w:rsid w:val="0069788C"/>
    <w:rsid w:val="006A5D8B"/>
    <w:rsid w:val="006B212A"/>
    <w:rsid w:val="006C1AD6"/>
    <w:rsid w:val="006F136D"/>
    <w:rsid w:val="006F6655"/>
    <w:rsid w:val="00700960"/>
    <w:rsid w:val="00701CE4"/>
    <w:rsid w:val="007033AE"/>
    <w:rsid w:val="00706FA9"/>
    <w:rsid w:val="007162A8"/>
    <w:rsid w:val="007214A8"/>
    <w:rsid w:val="00722EB1"/>
    <w:rsid w:val="007254A1"/>
    <w:rsid w:val="0072699E"/>
    <w:rsid w:val="007445CB"/>
    <w:rsid w:val="007539F6"/>
    <w:rsid w:val="00754BB2"/>
    <w:rsid w:val="00776D9F"/>
    <w:rsid w:val="00781D27"/>
    <w:rsid w:val="007833EF"/>
    <w:rsid w:val="00783F85"/>
    <w:rsid w:val="007A36D6"/>
    <w:rsid w:val="007C0C48"/>
    <w:rsid w:val="007C7B48"/>
    <w:rsid w:val="007D569F"/>
    <w:rsid w:val="00807F57"/>
    <w:rsid w:val="00817FA6"/>
    <w:rsid w:val="008209E8"/>
    <w:rsid w:val="008231DA"/>
    <w:rsid w:val="00824675"/>
    <w:rsid w:val="008278EA"/>
    <w:rsid w:val="00831448"/>
    <w:rsid w:val="00834387"/>
    <w:rsid w:val="00847782"/>
    <w:rsid w:val="008570F0"/>
    <w:rsid w:val="00864519"/>
    <w:rsid w:val="00881B29"/>
    <w:rsid w:val="00881CE8"/>
    <w:rsid w:val="00882C95"/>
    <w:rsid w:val="00892456"/>
    <w:rsid w:val="008976FF"/>
    <w:rsid w:val="008B571C"/>
    <w:rsid w:val="008B593C"/>
    <w:rsid w:val="008C5CDA"/>
    <w:rsid w:val="008D5E6C"/>
    <w:rsid w:val="008E1C47"/>
    <w:rsid w:val="008E6691"/>
    <w:rsid w:val="008E7255"/>
    <w:rsid w:val="008F2C8C"/>
    <w:rsid w:val="00903AAD"/>
    <w:rsid w:val="0091276E"/>
    <w:rsid w:val="009212DD"/>
    <w:rsid w:val="00924740"/>
    <w:rsid w:val="009340FB"/>
    <w:rsid w:val="0093648D"/>
    <w:rsid w:val="00945779"/>
    <w:rsid w:val="0095492F"/>
    <w:rsid w:val="009604C3"/>
    <w:rsid w:val="0097388C"/>
    <w:rsid w:val="009A6837"/>
    <w:rsid w:val="009A799F"/>
    <w:rsid w:val="009C21E7"/>
    <w:rsid w:val="009E13B8"/>
    <w:rsid w:val="00A02FB8"/>
    <w:rsid w:val="00A14259"/>
    <w:rsid w:val="00A162B2"/>
    <w:rsid w:val="00A2583E"/>
    <w:rsid w:val="00A259E5"/>
    <w:rsid w:val="00A43B3D"/>
    <w:rsid w:val="00A51A87"/>
    <w:rsid w:val="00A539F3"/>
    <w:rsid w:val="00A631B9"/>
    <w:rsid w:val="00A747C3"/>
    <w:rsid w:val="00A76AE8"/>
    <w:rsid w:val="00A76B98"/>
    <w:rsid w:val="00A80AA9"/>
    <w:rsid w:val="00A85BF0"/>
    <w:rsid w:val="00AB50FD"/>
    <w:rsid w:val="00AC2EED"/>
    <w:rsid w:val="00AD6D7B"/>
    <w:rsid w:val="00AF1306"/>
    <w:rsid w:val="00AF3A29"/>
    <w:rsid w:val="00B1576E"/>
    <w:rsid w:val="00B211DC"/>
    <w:rsid w:val="00B300A5"/>
    <w:rsid w:val="00B36229"/>
    <w:rsid w:val="00B41C2E"/>
    <w:rsid w:val="00B55F14"/>
    <w:rsid w:val="00B60C95"/>
    <w:rsid w:val="00B65B22"/>
    <w:rsid w:val="00B67AFC"/>
    <w:rsid w:val="00B71D29"/>
    <w:rsid w:val="00B74FB9"/>
    <w:rsid w:val="00B77044"/>
    <w:rsid w:val="00B95196"/>
    <w:rsid w:val="00BC5AE8"/>
    <w:rsid w:val="00BC5D0D"/>
    <w:rsid w:val="00BD33D4"/>
    <w:rsid w:val="00BD3C25"/>
    <w:rsid w:val="00BD7878"/>
    <w:rsid w:val="00BD7CE2"/>
    <w:rsid w:val="00BE0FBB"/>
    <w:rsid w:val="00BE394E"/>
    <w:rsid w:val="00BE7B04"/>
    <w:rsid w:val="00BF137F"/>
    <w:rsid w:val="00BF4C8C"/>
    <w:rsid w:val="00BF6F73"/>
    <w:rsid w:val="00C01FFA"/>
    <w:rsid w:val="00C13CC9"/>
    <w:rsid w:val="00C416D2"/>
    <w:rsid w:val="00C43805"/>
    <w:rsid w:val="00C658F9"/>
    <w:rsid w:val="00C779E4"/>
    <w:rsid w:val="00C8227F"/>
    <w:rsid w:val="00C85145"/>
    <w:rsid w:val="00C85326"/>
    <w:rsid w:val="00C930A2"/>
    <w:rsid w:val="00CC319B"/>
    <w:rsid w:val="00CD5EB0"/>
    <w:rsid w:val="00CE38CF"/>
    <w:rsid w:val="00CF39E3"/>
    <w:rsid w:val="00CF62CF"/>
    <w:rsid w:val="00D16C2C"/>
    <w:rsid w:val="00D304AD"/>
    <w:rsid w:val="00D4375B"/>
    <w:rsid w:val="00D64945"/>
    <w:rsid w:val="00D72638"/>
    <w:rsid w:val="00D80A8B"/>
    <w:rsid w:val="00D82F7D"/>
    <w:rsid w:val="00DA0227"/>
    <w:rsid w:val="00DA6A64"/>
    <w:rsid w:val="00DD18FB"/>
    <w:rsid w:val="00DD6AB3"/>
    <w:rsid w:val="00DE5F5A"/>
    <w:rsid w:val="00DF3E5C"/>
    <w:rsid w:val="00DF402A"/>
    <w:rsid w:val="00E06107"/>
    <w:rsid w:val="00E17C92"/>
    <w:rsid w:val="00E219E4"/>
    <w:rsid w:val="00E414CE"/>
    <w:rsid w:val="00E7111A"/>
    <w:rsid w:val="00EA23A6"/>
    <w:rsid w:val="00EC0223"/>
    <w:rsid w:val="00EC237F"/>
    <w:rsid w:val="00EC50ED"/>
    <w:rsid w:val="00EC7033"/>
    <w:rsid w:val="00EE0217"/>
    <w:rsid w:val="00EE4600"/>
    <w:rsid w:val="00EE730B"/>
    <w:rsid w:val="00F14416"/>
    <w:rsid w:val="00F20059"/>
    <w:rsid w:val="00F2327E"/>
    <w:rsid w:val="00F33DFF"/>
    <w:rsid w:val="00F55836"/>
    <w:rsid w:val="00F649A9"/>
    <w:rsid w:val="00F65516"/>
    <w:rsid w:val="00F734A3"/>
    <w:rsid w:val="00F82A75"/>
    <w:rsid w:val="00F844A4"/>
    <w:rsid w:val="00F85513"/>
    <w:rsid w:val="00FA2617"/>
    <w:rsid w:val="00FC465A"/>
    <w:rsid w:val="00FC6B81"/>
    <w:rsid w:val="00FD7654"/>
    <w:rsid w:val="00FE31AD"/>
    <w:rsid w:val="00FE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CE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7C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D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7CE2"/>
  </w:style>
  <w:style w:type="paragraph" w:styleId="a6">
    <w:name w:val="footer"/>
    <w:basedOn w:val="a"/>
    <w:link w:val="a7"/>
    <w:uiPriority w:val="99"/>
    <w:unhideWhenUsed/>
    <w:rsid w:val="00BD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7CE2"/>
  </w:style>
  <w:style w:type="paragraph" w:styleId="a8">
    <w:name w:val="Balloon Text"/>
    <w:basedOn w:val="a"/>
    <w:link w:val="a9"/>
    <w:uiPriority w:val="99"/>
    <w:semiHidden/>
    <w:unhideWhenUsed/>
    <w:rsid w:val="00363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63D5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69788C"/>
    <w:pPr>
      <w:ind w:left="720"/>
      <w:contextualSpacing/>
    </w:pPr>
  </w:style>
  <w:style w:type="paragraph" w:customStyle="1" w:styleId="Style17">
    <w:name w:val="Style17"/>
    <w:basedOn w:val="a"/>
    <w:uiPriority w:val="99"/>
    <w:rsid w:val="00C85145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C85145"/>
    <w:pPr>
      <w:widowControl w:val="0"/>
      <w:autoSpaceDE w:val="0"/>
      <w:autoSpaceDN w:val="0"/>
      <w:adjustRightInd w:val="0"/>
      <w:spacing w:after="0" w:line="29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C85145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2">
    <w:name w:val="Font Style32"/>
    <w:basedOn w:val="a0"/>
    <w:uiPriority w:val="99"/>
    <w:rsid w:val="00C85145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9">
    <w:name w:val="Font Style29"/>
    <w:basedOn w:val="a0"/>
    <w:uiPriority w:val="99"/>
    <w:rsid w:val="0095492F"/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footnote reference"/>
    <w:aliases w:val="ТЗ.Сноска.Знак"/>
    <w:uiPriority w:val="99"/>
    <w:qFormat/>
    <w:rsid w:val="00B77044"/>
    <w:rPr>
      <w:rFonts w:ascii="Times New Roman" w:hAnsi="Times New Roman"/>
      <w:vertAlign w:val="superscript"/>
    </w:rPr>
  </w:style>
  <w:style w:type="paragraph" w:styleId="ac">
    <w:name w:val="footnote text"/>
    <w:aliases w:val=" Знак,Знак2,Знак21,Знак1,Body Text Indent 2,Основной текст с отступом 22,Знак211,Знак3,Знак21 Char,Знак1 Char,Body Text Char,body text Char,Основной текст Знак Знак Char Знак Знак,Footnote Text Char1,Footnote Text Char Char,Знак Char Char,З"/>
    <w:basedOn w:val="a"/>
    <w:link w:val="ad"/>
    <w:uiPriority w:val="99"/>
    <w:qFormat/>
    <w:rsid w:val="00B77044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aliases w:val=" Знак Знак,Знак2 Знак,Знак21 Знак,Знак1 Знак,Body Text Indent 2 Знак,Основной текст с отступом 22 Знак,Знак211 Знак,Знак3 Знак,Знак21 Char Знак,Знак1 Char Знак,Body Text Char Знак,body text Char Знак,Footnote Text Char1 Знак,З Знак"/>
    <w:basedOn w:val="a0"/>
    <w:link w:val="ac"/>
    <w:uiPriority w:val="99"/>
    <w:rsid w:val="00B770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Body Text Indent,Знак19,Знак22"/>
    <w:basedOn w:val="a"/>
    <w:link w:val="1"/>
    <w:rsid w:val="00B7704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uiPriority w:val="99"/>
    <w:semiHidden/>
    <w:rsid w:val="00B77044"/>
  </w:style>
  <w:style w:type="paragraph" w:styleId="af0">
    <w:name w:val="Normal (Web)"/>
    <w:basedOn w:val="a"/>
    <w:rsid w:val="00B77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Body Text Indent Знак,Знак19 Знак"/>
    <w:link w:val="ae"/>
    <w:locked/>
    <w:rsid w:val="00B770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CE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7C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D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7CE2"/>
  </w:style>
  <w:style w:type="paragraph" w:styleId="a6">
    <w:name w:val="footer"/>
    <w:basedOn w:val="a"/>
    <w:link w:val="a7"/>
    <w:uiPriority w:val="99"/>
    <w:unhideWhenUsed/>
    <w:rsid w:val="00BD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7CE2"/>
  </w:style>
  <w:style w:type="paragraph" w:styleId="a8">
    <w:name w:val="Balloon Text"/>
    <w:basedOn w:val="a"/>
    <w:link w:val="a9"/>
    <w:uiPriority w:val="99"/>
    <w:semiHidden/>
    <w:unhideWhenUsed/>
    <w:rsid w:val="00363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63D5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69788C"/>
    <w:pPr>
      <w:ind w:left="720"/>
      <w:contextualSpacing/>
    </w:pPr>
  </w:style>
  <w:style w:type="paragraph" w:customStyle="1" w:styleId="Style17">
    <w:name w:val="Style17"/>
    <w:basedOn w:val="a"/>
    <w:uiPriority w:val="99"/>
    <w:rsid w:val="00C85145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C85145"/>
    <w:pPr>
      <w:widowControl w:val="0"/>
      <w:autoSpaceDE w:val="0"/>
      <w:autoSpaceDN w:val="0"/>
      <w:adjustRightInd w:val="0"/>
      <w:spacing w:after="0" w:line="29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C85145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2">
    <w:name w:val="Font Style32"/>
    <w:basedOn w:val="a0"/>
    <w:uiPriority w:val="99"/>
    <w:rsid w:val="00C85145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9">
    <w:name w:val="Font Style29"/>
    <w:basedOn w:val="a0"/>
    <w:uiPriority w:val="99"/>
    <w:rsid w:val="0095492F"/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footnote reference"/>
    <w:aliases w:val="ТЗ.Сноска.Знак"/>
    <w:uiPriority w:val="99"/>
    <w:qFormat/>
    <w:rsid w:val="00B77044"/>
    <w:rPr>
      <w:rFonts w:ascii="Times New Roman" w:hAnsi="Times New Roman"/>
      <w:vertAlign w:val="superscript"/>
    </w:rPr>
  </w:style>
  <w:style w:type="paragraph" w:styleId="ac">
    <w:name w:val="footnote text"/>
    <w:aliases w:val=" Знак,Знак2,Знак21,Знак1,Body Text Indent 2,Основной текст с отступом 22,Знак211,Знак3,Знак21 Char,Знак1 Char,Body Text Char,body text Char,Основной текст Знак Знак Char Знак Знак,Footnote Text Char1,Footnote Text Char Char,Знак Char Char,З"/>
    <w:basedOn w:val="a"/>
    <w:link w:val="ad"/>
    <w:uiPriority w:val="99"/>
    <w:qFormat/>
    <w:rsid w:val="00B77044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aliases w:val=" Знак Знак,Знак2 Знак,Знак21 Знак,Знак1 Знак,Body Text Indent 2 Знак,Основной текст с отступом 22 Знак,Знак211 Знак,Знак3 Знак,Знак21 Char Знак,Знак1 Char Знак,Body Text Char Знак,body text Char Знак,Footnote Text Char1 Знак,З Знак"/>
    <w:basedOn w:val="a0"/>
    <w:link w:val="ac"/>
    <w:uiPriority w:val="99"/>
    <w:rsid w:val="00B770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Body Text Indent,Знак19,Знак22"/>
    <w:basedOn w:val="a"/>
    <w:link w:val="1"/>
    <w:rsid w:val="00B7704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uiPriority w:val="99"/>
    <w:semiHidden/>
    <w:rsid w:val="00B77044"/>
  </w:style>
  <w:style w:type="paragraph" w:styleId="af0">
    <w:name w:val="Normal (Web)"/>
    <w:basedOn w:val="a"/>
    <w:rsid w:val="00B77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Body Text Indent Знак,Знак19 Знак"/>
    <w:link w:val="ae"/>
    <w:locked/>
    <w:rsid w:val="00B770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DBB9C-7AB6-4163-9A35-CCBA1E397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2482</Words>
  <Characters>14150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Н.С Гаврылив</dc:creator>
  <cp:lastModifiedBy>Светлана Александровна Чужакова</cp:lastModifiedBy>
  <cp:revision>3</cp:revision>
  <cp:lastPrinted>2020-08-03T13:48:00Z</cp:lastPrinted>
  <dcterms:created xsi:type="dcterms:W3CDTF">2020-08-03T15:23:00Z</dcterms:created>
  <dcterms:modified xsi:type="dcterms:W3CDTF">2020-08-03T15:23:00Z</dcterms:modified>
</cp:coreProperties>
</file>