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973" w:rsidRPr="00907735" w:rsidRDefault="00575973" w:rsidP="0057597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№ КГОЗ-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227</w:t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/20 </w:t>
      </w:r>
    </w:p>
    <w:p w:rsidR="00575973" w:rsidRPr="00907735" w:rsidRDefault="00575973" w:rsidP="0057597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результатам рассмотрения жалобы о нарушении </w:t>
      </w:r>
    </w:p>
    <w:p w:rsidR="00575973" w:rsidRPr="00907735" w:rsidRDefault="00575973" w:rsidP="0057597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</w:t>
      </w:r>
      <w:proofErr w:type="gramEnd"/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</w:t>
      </w:r>
    </w:p>
    <w:p w:rsidR="00575973" w:rsidRPr="00907735" w:rsidRDefault="00575973" w:rsidP="0057597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контрактной системе в сфере закупок</w:t>
      </w:r>
    </w:p>
    <w:tbl>
      <w:tblPr>
        <w:tblW w:w="10139" w:type="dxa"/>
        <w:tblInd w:w="-356" w:type="dxa"/>
        <w:tblLayout w:type="fixed"/>
        <w:tblLook w:val="0000" w:firstRow="0" w:lastRow="0" w:firstColumn="0" w:lastColumn="0" w:noHBand="0" w:noVBand="0"/>
      </w:tblPr>
      <w:tblGrid>
        <w:gridCol w:w="4995"/>
        <w:gridCol w:w="5144"/>
      </w:tblGrid>
      <w:tr w:rsidR="00575973" w:rsidRPr="00907735" w:rsidTr="000B5BCA">
        <w:trPr>
          <w:trHeight w:val="370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575973" w:rsidRPr="00907735" w:rsidRDefault="00575973" w:rsidP="000B5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6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  <w:r w:rsidRPr="0090773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Pr="0090773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.2020</w:t>
            </w:r>
          </w:p>
        </w:tc>
        <w:tc>
          <w:tcPr>
            <w:tcW w:w="514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575973" w:rsidRPr="00907735" w:rsidRDefault="00575973" w:rsidP="000B5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77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</w:t>
            </w:r>
            <w:r w:rsidRPr="009077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:rsidR="00575973" w:rsidRPr="00907735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973" w:rsidRPr="00907735" w:rsidRDefault="00575973" w:rsidP="00575973">
      <w:pPr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Комиссия Федеральной антимонопольной службы по контролю в сфере государственного оборонного заказа (далее – Комиссия) </w:t>
      </w:r>
    </w:p>
    <w:p w:rsidR="00575973" w:rsidRPr="00907735" w:rsidRDefault="00575973" w:rsidP="00575973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использованием системы</w:t>
      </w:r>
      <w:r w:rsidRPr="009077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видео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9077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конференц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9077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связи</w:t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70695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647FCD">
        <w:rPr>
          <w:rFonts w:ascii="Times New Roman" w:hAnsi="Times New Roman" w:cs="Times New Roman"/>
          <w:sz w:val="28"/>
          <w:szCs w:val="28"/>
        </w:rPr>
        <w:t>Элтера</w:t>
      </w:r>
      <w:proofErr w:type="spellEnd"/>
      <w:r w:rsidRPr="00F70695">
        <w:rPr>
          <w:rFonts w:ascii="Times New Roman" w:hAnsi="Times New Roman" w:cs="Times New Roman"/>
          <w:sz w:val="28"/>
          <w:szCs w:val="28"/>
        </w:rPr>
        <w:t>»</w:t>
      </w:r>
      <w:r w:rsidRPr="00907735">
        <w:rPr>
          <w:rFonts w:ascii="Times New Roman" w:hAnsi="Times New Roman" w:cs="Times New Roman"/>
          <w:sz w:val="28"/>
          <w:szCs w:val="28"/>
        </w:rPr>
        <w:t xml:space="preserve"> </w:t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Заявитель) на действия </w:t>
      </w:r>
      <w:r w:rsidRPr="00647FCD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ФГУП «АВИАКОМПЛЕКТ»</w:t>
      </w:r>
      <w:r w:rsidRPr="009077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Заказчик) при проведении Заказчиком, </w:t>
      </w:r>
      <w:r w:rsidRPr="00647FCD">
        <w:rPr>
          <w:rFonts w:ascii="Times New Roman" w:hAnsi="Times New Roman" w:cs="Times New Roman"/>
          <w:sz w:val="28"/>
          <w:szCs w:val="28"/>
        </w:rPr>
        <w:t>ООО «РТС-Тендер»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Оператор электронной площадки) электронного аукциона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Поставка, монтаж и пусконаладоч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ные работы «Блочной комплектной </w:t>
      </w:r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распределительной </w:t>
      </w:r>
      <w:proofErr w:type="spellStart"/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двухтрансформаторной</w:t>
      </w:r>
      <w:proofErr w:type="spellEnd"/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подстанции в бетонной оболочке серии GLAR на номинальное напряжение 10/0,4 </w:t>
      </w:r>
      <w:proofErr w:type="spellStart"/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spellEnd"/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ТУ27.11.4-002-25512416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-2017 2БКТП(Б)В(М)-40/10/0,4-У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ХЛ1» по объекту: «Реконструкция </w:t>
      </w:r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аэродромной базы Ульяновск «Восточный» Федеральное государственное унитарное предприятие «</w:t>
      </w:r>
      <w:proofErr w:type="spellStart"/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Авиакомплект</w:t>
      </w:r>
      <w:proofErr w:type="spellEnd"/>
      <w:r w:rsidRPr="00A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г. Москва»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07735">
        <w:rPr>
          <w:rFonts w:ascii="Times New Roman" w:hAnsi="Times New Roman" w:cs="Times New Roman"/>
          <w:sz w:val="28"/>
          <w:szCs w:val="28"/>
        </w:rPr>
        <w:t xml:space="preserve"> </w:t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(номер извещения </w:t>
      </w:r>
      <w:r w:rsidRPr="00A32C2D">
        <w:rPr>
          <w:rFonts w:ascii="Times New Roman" w:hAnsi="Times New Roman" w:cs="Times New Roman"/>
          <w:sz w:val="28"/>
          <w:szCs w:val="28"/>
        </w:rPr>
        <w:t>0573100024820000002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(далее </w:t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Аукцион), и в результате проведения внеплановой проверки в соответствии с пунктом 1 части  15 статьи 99 Федерального закона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05.04.2013 № 44-ФЗ </w:t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 контрактной системе в сфере закупок товаров, работ, услуг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обеспечения государственных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муниципальных нужд» (далее – Закон о контрактной системе),</w:t>
      </w:r>
    </w:p>
    <w:p w:rsidR="00575973" w:rsidRPr="00907735" w:rsidRDefault="00575973" w:rsidP="00575973">
      <w:pPr>
        <w:autoSpaceDE w:val="0"/>
        <w:autoSpaceDN w:val="0"/>
        <w:adjustRightInd w:val="0"/>
        <w:spacing w:after="0" w:line="276" w:lineRule="auto"/>
        <w:ind w:firstLine="84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973" w:rsidRPr="00907735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:rsidR="00575973" w:rsidRPr="00907735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Федеральную антимонопольную службу поступила жалоба Заявителя на действия Заказчика при проведении Заказчиком, Оператором электронной площадки Аукциона.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мнению Заявителя, его права и законные интересы нарушены действиями Заказчика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A4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установившего в документации об Аукционе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75973" w:rsidRPr="002A4458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A4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объекту закупки, которые ограничивают количество участников закупки;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условие о возврате исполнителю заказчиком денежных средств при надлежащем исполнении </w:t>
      </w:r>
      <w:r w:rsidRPr="002A4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гарантийных обязательств по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онтракту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 нарушением требований части 27 статьи 34 Закона о контрактной системе. </w:t>
      </w:r>
    </w:p>
    <w:p w:rsidR="00575973" w:rsidRPr="00D32944" w:rsidRDefault="00575973" w:rsidP="00575973">
      <w:pPr>
        <w:widowControl w:val="0"/>
        <w:spacing w:line="276" w:lineRule="auto"/>
        <w:ind w:firstLine="680"/>
        <w:contextualSpacing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извещением о проведении Аукциона, документацией об Аукционе, протокол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ом, составленным</w:t>
      </w: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определении поставщика (подрядчика, исполнителя):</w:t>
      </w:r>
    </w:p>
    <w:p w:rsidR="00575973" w:rsidRPr="00D32944" w:rsidRDefault="00575973" w:rsidP="0057597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 </w:t>
      </w: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извещение о проведении Аукциона размещено в единой </w:t>
      </w: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информационной системе в сфере закупок на сайте </w:t>
      </w:r>
      <w:hyperlink r:id="rId4" w:history="1">
        <w:r w:rsidRPr="00D3294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www.zakupki.gov.ru</w:t>
        </w:r>
      </w:hyperlink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294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 – ЕИС)</w:t>
      </w: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21.0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.2020;</w:t>
      </w:r>
    </w:p>
    <w:p w:rsidR="00575973" w:rsidRPr="00D32944" w:rsidRDefault="00575973" w:rsidP="0057597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начальная (максимальная) цена контракта – </w:t>
      </w:r>
      <w:r w:rsidRPr="00D329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27 861 400 </w:t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руб.;</w:t>
      </w:r>
    </w:p>
    <w:p w:rsidR="00575973" w:rsidRPr="00D32944" w:rsidRDefault="00575973" w:rsidP="0057597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дата окончания срока пода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заявок на участие в Аукционе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</w:t>
      </w: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.2020</w:t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75973" w:rsidRPr="00D32944" w:rsidRDefault="00575973" w:rsidP="0057597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участие в Аукционе подано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D329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заявки от участников закупки.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 мнению Заявителя, содержащееся в извещении о проведении Аукциона указание на наименование подстанции в бетонной оболочке серии «</w:t>
      </w:r>
      <w:r w:rsidRPr="00480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ограничивает количество участников закупки и соответствует товару единственного производителя ООО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БалтЭнергоМаш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 2 статьи 42 Закона о контрактной системе установлено, что з</w:t>
      </w:r>
      <w:r w:rsidRPr="002C2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аказчик обязан разместить изв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ещение об осуществлении закупки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C2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единой информационной системе, если иное не предусмотрено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контрактной системе</w:t>
      </w:r>
      <w:r w:rsidRPr="002C2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извещении об осуществлении закупки должн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C2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содержаться, если иное не предусмотрено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 о контрактной системе</w:t>
      </w:r>
      <w:r w:rsidRPr="002C2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краткое изложение условий контракта, содержащее наименование и описание объекта закупки с учетом требований, предусмотренных статьей 33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 контрактной системе.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Пункт 1 части 1 статьи 64 Закона о контрактной системе предусматривает, что д</w:t>
      </w:r>
      <w:r w:rsidRPr="00227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окументация об электронном аукционе наряду с информацие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й, указанной в извещении </w:t>
      </w:r>
      <w:r w:rsidRPr="00227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проведении такого аукциона, должна содержать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27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аименование и описание объе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кта закупки и условия контракта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7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со статьей 33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Закона о контрактной системе.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извещении о проведении Аукциона (далее – Извещение) указано, что объектом закупки является «</w:t>
      </w:r>
      <w:r w:rsidRPr="00480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Поставка, монтаж и пусконаладочные работы «Блочной комплектной распределительной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двухтрансформаторной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подстанции </w:t>
      </w:r>
      <w:r w:rsidRPr="00480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бетонной оболочке серии GLAR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…».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Вместе с тем в документации об Аукционе не содержится информации о том, что поставке подлежит подстанция в бетонной оболочке серии «</w:t>
      </w:r>
      <w:r w:rsidRPr="00480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 заседании Комиссии представитель Заказчика пояснил, что информация о подстанции в бетонной оболочке серии «</w:t>
      </w:r>
      <w:r w:rsidRPr="00480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размещена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Извещении ошибочно. Вместе с тем Заявитель подал заявку на участие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Аукционе и выразил согласие на поставку товара, предусмотренного документацией об Аукционе.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Пунктом 1.1 проекта государственного контракта документации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об Аукционе установлено, что предметом контракта является </w:t>
      </w:r>
      <w:r w:rsidRPr="00B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оказа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услуг по монтажу и </w:t>
      </w:r>
      <w:r w:rsidRPr="00B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пуско-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наладочным работам оборудования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объекту: «Реконструкция аэродромной базы Ульяновск «Восточный» Федеральное государственное унитар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предприятие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Авиакомплект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г. Москва»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приложением № 1 к государственному контракту «Техническое задание» документации об Аукционе (далее – Техническое задание).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Техническим заданием поставке </w:t>
      </w:r>
      <w:r w:rsidRPr="00765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765698">
        <w:rPr>
          <w:rFonts w:ascii="Times New Roman" w:eastAsia="Times New Roman" w:hAnsi="Times New Roman" w:cs="Times New Roman"/>
          <w:sz w:val="28"/>
          <w:szCs w:val="28"/>
        </w:rPr>
        <w:t>лочная комплектная распределительная трансформаторная подстанция в бетонной оболочке 2БКТПБ-40/10/0,4-УХЛ1 проходного типа</w:t>
      </w:r>
      <w:r w:rsidRPr="007656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Заказчиком в документации об Аукционе установлено описание объекта закупки без конкретизации серии подстанции. При этом Извещение в нарушение требований пункта 2 статьи 42 Закона о контрактной системе содержит описание объекта закупки, отличное от установленного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документации об Аукционе.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Учитывая изложенное, действия Заказчика, указавшего в Извещении ненадлежащее описание объекта закупки, нарушают пункт 2 статьи 42 Закона о контрактной системе, что </w:t>
      </w:r>
      <w:r w:rsidRPr="004D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содержит признаки административного правонарушения, ответственность за совершение которого предусмотрена частью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</w:t>
      </w:r>
      <w:r w:rsidRPr="004D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7.30 Кодекса Российской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об административных правонарушениях.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соответствии с частью 27 статьи 34 Закона о контрактной системе в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контракт включается обязательное условие о сроках возврата заказчиком поставщику денежных средств, внесенных в качестве обеспечения исполнения контракта, в том числе части этих денежных средств в случае уменьшения размера обеспечения исполнения контракта в соответствии с частями 7, 7.1 и 7.2 статьи 96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 о контрактной системе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этом срок возврата заказчиком поставщику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аких денежных средств не должен 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превышать тридцать дне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с даты исполнения поставщиком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обязательств, предусмотренных контрактом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Вместе с тем согласно пункту 3.2 раздела 3 «Условия банковской гарантии» документации об Аукционе</w:t>
      </w:r>
      <w:r w:rsidRPr="00EF21B6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енежные средства возвращаются исполнителю заказчиком при условии надлежащего исполнения исполнителем гарантийных обязательств по контракту в 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 30 дней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дня получения заказчиком соответствующего письменного требования.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Таким образом, Заказчик, установивший в документации об Аукционе 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условие о возврате исполнителю денежных средств в течение 30 дней со дня получения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аказчиком соответствующего письменного требования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нарушил часть 27 статьи 34 Закона о контрактной системе. </w:t>
      </w:r>
    </w:p>
    <w:p w:rsidR="00575973" w:rsidRPr="00227C1B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Указанное нарушение содержит признаки административного правонарушения, ответственность за совершение которого предусмотрена частью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7.30 Кодекса Российской Федерации об административных </w:t>
      </w:r>
      <w:r w:rsidRPr="00EF2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правонарушениях.</w:t>
      </w:r>
    </w:p>
    <w:p w:rsidR="00575973" w:rsidRPr="00662AAD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3 статьи 65 Закона о контрактной системе любой участник электронного аукциона, зарегистрированный в единой информационной системе и аккредитованный на электронной площадке, вправе направить с использованием программно-аппаратных средств электронной площадки на адрес электронной площадки, на которой планируется проведение такого аукциона, запрос о даче разъяснений положений документации о таком аукционе.</w:t>
      </w:r>
    </w:p>
    <w:p w:rsidR="00575973" w:rsidRPr="00662AAD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 4 статьи 65 Закона о контрактной системе предусмотрено, что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запрос.</w:t>
      </w:r>
    </w:p>
    <w:p w:rsidR="00575973" w:rsidRPr="00662AAD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заседании Комиссии установлено, что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.2020 Заказчику поступил запрос о разъяснении положений документации об Аукционе.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.2020 Заказчик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нарушение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статьи 65 Закона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 контрактной системе разместил в ЕИС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 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разъяснения положений документации об Аукционе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указания предмета запроса, что </w:t>
      </w:r>
      <w:r w:rsidRPr="004D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содержит признаки административного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правонарушения, ответственность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совершение которого предусмотрена частью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</w:t>
      </w:r>
      <w:r w:rsidRPr="004D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7.30 Кодекса Российской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об административных правонарушениях.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2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ктом 2 части 1 статьи 64 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контрактной системе в сфере закупок документация об электронном аукционе должна содержать </w:t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к содержанию, составу заявки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участие в таком аукционе в соответствии с частями 3 </w:t>
      </w: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 статьи 66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контрактной системе</w:t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инстру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кцию по ее заполнению. При этом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допускается установление требований, влекущих за собой ограничение количества участников такого аукциона 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ограничение доступа к участию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таком аукционе</w:t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</w:t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 3 статьи 64 Закона о контрактной системе, документация об электронном аукционе должна содержать требования к участникам такого аукциона, установленные в соответст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вии с частью 1, частями 1.1 и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 наличии таких требований) статьи 31 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контрактной системе</w:t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силу пункта 2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аукциона требованиям, </w:t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установленным пунктом 1 части 1, частями 2 и 2.1 статьи 31 (при наличии таких требований)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 о контрактной системе</w:t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или копии этих документов, а также декларацию о соответствии участника аукциона требованиям, установленным пунктами 3 </w:t>
      </w:r>
      <w:r w:rsidRPr="00D3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 части 1 статьи 31 указанного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контрактной системе</w:t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</w:t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</w:t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статьи 52 Градостроительного кодекса Российской Федерации работы по договорам о строительстве, реконструкции, капитальном ремонте объектов капиталь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строительства, заключенным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застройщиком, техническим заказчиком,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лицом, ответственным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эксплуатацию здания, сооружения, региональным оператором,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 установлено статьей 52 Градостроительного кодекса Российской Федерации.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части 4 статьи 55.17 </w:t>
      </w:r>
      <w:proofErr w:type="spellStart"/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ГрК</w:t>
      </w:r>
      <w:proofErr w:type="spellEnd"/>
      <w:r w:rsidRPr="00962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запроса. Срок действия выписки из реестра членов саморегулируемой организации составляет один месяц с даты ее выдачи.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 20 раздела 1.3 «Информационная карта аукциона» документации об Аукциона установлено, что вторая часть заявки на участие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Аукционе должна содержать </w:t>
      </w:r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выписку из реестра членов СРО в области строительства, реконструкции, капитального ремонта объектов капитального строительства включая особо опасные, технически сложные и уникальные объекты капитального строительства, за исключением объектов использования атомной энергии по форме, утвержденной </w:t>
      </w:r>
      <w:proofErr w:type="spellStart"/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Ростехнадзором</w:t>
      </w:r>
      <w:proofErr w:type="spellEnd"/>
      <w:r w:rsidRPr="0022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Эта выписка должна быть выдана не ранее чем за один месяц до даты окончания срока подачи заявок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</w:t>
      </w: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законодательством Российской Федерации о контрактной системе в сфере закупок не предусмотрено, что выписка из реестра членов саморегулируемой организации должна быть выдана не ранее чем за один месяц до дат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окончания срока подачи заявок.</w:t>
      </w: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75973" w:rsidRDefault="00575973" w:rsidP="00575973">
      <w:pPr>
        <w:widowControl w:val="0"/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 изложенное,</w:t>
      </w: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указанное </w:t>
      </w: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требование наруша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пункт 2 части 1 статьи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64 Закона о контрактной системе, а также </w:t>
      </w: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содержит признаки административного правонарушения, ответственность за совершение </w:t>
      </w: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которого предусмотрена частью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</w:t>
      </w: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7.30 Кодекса Российской Федерации об административных правонарушениях.</w:t>
      </w:r>
    </w:p>
    <w:p w:rsidR="00575973" w:rsidRPr="00860478" w:rsidRDefault="00575973" w:rsidP="00575973">
      <w:pPr>
        <w:widowControl w:val="0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8604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основании изложенного и руководствуясь пунктом 1 части 15, пунктом 2 части 22 статьи 99, частью 8 статьи 106 Закона о контрактной системе, Комиссия</w:t>
      </w:r>
    </w:p>
    <w:p w:rsidR="00575973" w:rsidRPr="00860478" w:rsidRDefault="00575973" w:rsidP="00575973">
      <w:pPr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973" w:rsidRPr="00860478" w:rsidRDefault="00575973" w:rsidP="00575973">
      <w:pPr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РЕШИЛА:</w:t>
      </w:r>
    </w:p>
    <w:p w:rsidR="00575973" w:rsidRPr="00860478" w:rsidRDefault="00575973" w:rsidP="00575973">
      <w:pPr>
        <w:widowControl w:val="0"/>
        <w:autoSpaceDE w:val="0"/>
        <w:autoSpaceDN w:val="0"/>
        <w:adjustRightInd w:val="0"/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973" w:rsidRPr="00860478" w:rsidRDefault="00575973" w:rsidP="005759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жалобу ООО «</w:t>
      </w:r>
      <w:proofErr w:type="spellStart"/>
      <w:r w:rsidRPr="00647FCD">
        <w:rPr>
          <w:rFonts w:ascii="Times New Roman" w:hAnsi="Times New Roman" w:cs="Times New Roman"/>
          <w:sz w:val="28"/>
          <w:szCs w:val="28"/>
        </w:rPr>
        <w:t>Элтера</w:t>
      </w:r>
      <w:proofErr w:type="spellEnd"/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>» обоснованной.</w:t>
      </w:r>
    </w:p>
    <w:p w:rsidR="00575973" w:rsidRPr="00860478" w:rsidRDefault="00575973" w:rsidP="005759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в действиях Заказчика 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 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2, части 27 статьи 34, части 4 статьи 65, пункта 2 части 1 статьи 64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системе.</w:t>
      </w:r>
    </w:p>
    <w:p w:rsidR="00575973" w:rsidRPr="00860478" w:rsidRDefault="00575973" w:rsidP="005759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Выдать Заказчику, аукционной комиссии Заказчика, 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Оператору электронной площадки предписание об устранении нарушений законодательства Российской Федерации о контрактной системе в сфере закупок. </w:t>
      </w:r>
    </w:p>
    <w:p w:rsidR="00575973" w:rsidRPr="00860478" w:rsidRDefault="00575973" w:rsidP="005759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сведения о выявленн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контрактной системе соответствующему должностному лицу Управления контроля государственного оборонного заказа ФАС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 для рассмотрения вопроса о возбуждении дел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административн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5973" w:rsidRPr="00860478" w:rsidRDefault="00575973" w:rsidP="005759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973" w:rsidRPr="00860478" w:rsidRDefault="00575973" w:rsidP="00575973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может быть обжаловано в судебном порядке </w:t>
      </w:r>
      <w:r w:rsidRPr="008604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течение трех месяцев с даты его принятия.</w:t>
      </w:r>
    </w:p>
    <w:p w:rsidR="009241CF" w:rsidRDefault="009241CF"/>
    <w:sectPr w:rsidR="00924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9CA"/>
    <w:rsid w:val="00575973"/>
    <w:rsid w:val="009241CF"/>
    <w:rsid w:val="00A4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25C98-9429-4646-8C61-D9ADAB8C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1886</Words>
  <Characters>10754</Characters>
  <Application>Microsoft Office Word</Application>
  <DocSecurity>0</DocSecurity>
  <Lines>89</Lines>
  <Paragraphs>25</Paragraphs>
  <ScaleCrop>false</ScaleCrop>
  <Company/>
  <LinksUpToDate>false</LinksUpToDate>
  <CharactersWithSpaces>12615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Тимуровна Мирасова</dc:creator>
  <cp:keywords/>
  <dc:description/>
  <cp:lastModifiedBy>Алина Тимуровна Мирасова</cp:lastModifiedBy>
  <cp:revision>2</cp:revision>
  <dcterms:created xsi:type="dcterms:W3CDTF">2020-08-03T14:40:00Z</dcterms:created>
  <dcterms:modified xsi:type="dcterms:W3CDTF">2020-08-03T14:41:00Z</dcterms:modified>
</cp:coreProperties>
</file>