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704" w:rsidRPr="00505343" w:rsidRDefault="00890704" w:rsidP="00890704">
      <w:pPr>
        <w:jc w:val="center"/>
        <w:rPr>
          <w:rFonts w:ascii="Times New Roman" w:eastAsia="Times New Roman" w:hAnsi="Times New Roman" w:cs="Times New Roman"/>
          <w:b/>
          <w:sz w:val="26"/>
          <w:szCs w:val="26"/>
        </w:rPr>
      </w:pPr>
      <w:r w:rsidRPr="00505343">
        <w:rPr>
          <w:rFonts w:ascii="Times New Roman" w:eastAsia="Times New Roman" w:hAnsi="Times New Roman" w:cs="Times New Roman"/>
          <w:b/>
          <w:sz w:val="26"/>
          <w:szCs w:val="26"/>
        </w:rPr>
        <w:t xml:space="preserve">РЕШЕНИЕ </w:t>
      </w:r>
      <w:r w:rsidR="00BD1DCD">
        <w:rPr>
          <w:rFonts w:ascii="Times New Roman" w:eastAsia="Times New Roman" w:hAnsi="Times New Roman" w:cs="Times New Roman"/>
          <w:b/>
          <w:sz w:val="26"/>
          <w:szCs w:val="26"/>
        </w:rPr>
        <w:t>№1413</w:t>
      </w:r>
      <w:r w:rsidR="00CF5ECF">
        <w:rPr>
          <w:rFonts w:ascii="Times New Roman" w:eastAsia="Times New Roman" w:hAnsi="Times New Roman" w:cs="Times New Roman"/>
          <w:b/>
          <w:sz w:val="26"/>
          <w:szCs w:val="26"/>
        </w:rPr>
        <w:t>/2020</w:t>
      </w:r>
      <w:r w:rsidR="00193FF8">
        <w:rPr>
          <w:rFonts w:ascii="Times New Roman" w:eastAsia="Times New Roman" w:hAnsi="Times New Roman" w:cs="Times New Roman"/>
          <w:b/>
          <w:sz w:val="26"/>
          <w:szCs w:val="26"/>
        </w:rPr>
        <w:t>-КС</w:t>
      </w:r>
    </w:p>
    <w:p w:rsidR="00890704" w:rsidRPr="00505343" w:rsidRDefault="00ED4AD2" w:rsidP="00890704">
      <w:pPr>
        <w:jc w:val="center"/>
        <w:rPr>
          <w:rFonts w:ascii="Times New Roman" w:eastAsia="Times New Roman" w:hAnsi="Times New Roman" w:cs="Times New Roman"/>
          <w:sz w:val="26"/>
          <w:szCs w:val="26"/>
        </w:rPr>
      </w:pPr>
      <w:r w:rsidRPr="00505343">
        <w:rPr>
          <w:rFonts w:ascii="Times New Roman" w:eastAsia="Times New Roman" w:hAnsi="Times New Roman" w:cs="Times New Roman"/>
          <w:sz w:val="26"/>
          <w:szCs w:val="26"/>
        </w:rPr>
        <w:t xml:space="preserve">по делу № </w:t>
      </w:r>
      <w:r w:rsidR="00BD1DCD">
        <w:rPr>
          <w:rFonts w:ascii="Times New Roman" w:eastAsia="Times New Roman" w:hAnsi="Times New Roman" w:cs="Times New Roman"/>
          <w:sz w:val="26"/>
          <w:szCs w:val="26"/>
        </w:rPr>
        <w:t>023/06/54.3-3591</w:t>
      </w:r>
      <w:r w:rsidR="00CF5ECF">
        <w:rPr>
          <w:rFonts w:ascii="Times New Roman" w:eastAsia="Times New Roman" w:hAnsi="Times New Roman" w:cs="Times New Roman"/>
          <w:sz w:val="26"/>
          <w:szCs w:val="26"/>
        </w:rPr>
        <w:t>/2020</w:t>
      </w:r>
    </w:p>
    <w:p w:rsidR="00890704" w:rsidRPr="00505343" w:rsidRDefault="00890704" w:rsidP="00890704">
      <w:pPr>
        <w:jc w:val="center"/>
        <w:rPr>
          <w:rFonts w:ascii="Times New Roman" w:eastAsia="Times New Roman" w:hAnsi="Times New Roman" w:cs="Times New Roman"/>
          <w:sz w:val="26"/>
          <w:szCs w:val="26"/>
        </w:rPr>
      </w:pPr>
      <w:r w:rsidRPr="00505343">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890704" w:rsidRPr="00505343" w:rsidRDefault="00BD1DCD" w:rsidP="00890704">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30 июля</w:t>
      </w:r>
      <w:r w:rsidR="0035706F">
        <w:rPr>
          <w:rFonts w:ascii="Times New Roman" w:eastAsia="Times New Roman" w:hAnsi="Times New Roman" w:cs="Times New Roman"/>
          <w:sz w:val="26"/>
          <w:szCs w:val="26"/>
        </w:rPr>
        <w:t xml:space="preserve"> 2020</w:t>
      </w:r>
      <w:r w:rsidR="00E6621C">
        <w:rPr>
          <w:rFonts w:ascii="Times New Roman" w:eastAsia="Times New Roman" w:hAnsi="Times New Roman" w:cs="Times New Roman"/>
          <w:sz w:val="26"/>
          <w:szCs w:val="26"/>
        </w:rPr>
        <w:t xml:space="preserve"> года</w:t>
      </w:r>
      <w:r w:rsidR="00890704" w:rsidRPr="00505343">
        <w:rPr>
          <w:rFonts w:ascii="Times New Roman" w:eastAsia="Times New Roman" w:hAnsi="Times New Roman" w:cs="Times New Roman"/>
          <w:sz w:val="26"/>
          <w:szCs w:val="26"/>
        </w:rPr>
        <w:t xml:space="preserve"> </w:t>
      </w:r>
      <w:r w:rsidR="0035706F">
        <w:rPr>
          <w:rFonts w:ascii="Times New Roman" w:eastAsia="Times New Roman" w:hAnsi="Times New Roman" w:cs="Times New Roman"/>
          <w:sz w:val="26"/>
          <w:szCs w:val="26"/>
        </w:rPr>
        <w:t xml:space="preserve">                                               </w:t>
      </w:r>
      <w:r w:rsidR="00792D2E">
        <w:rPr>
          <w:rFonts w:ascii="Times New Roman" w:eastAsia="Times New Roman" w:hAnsi="Times New Roman" w:cs="Times New Roman"/>
          <w:sz w:val="26"/>
          <w:szCs w:val="26"/>
        </w:rPr>
        <w:t xml:space="preserve">                     </w:t>
      </w:r>
      <w:r w:rsidR="0035706F">
        <w:rPr>
          <w:rFonts w:ascii="Times New Roman" w:eastAsia="Times New Roman" w:hAnsi="Times New Roman" w:cs="Times New Roman"/>
          <w:sz w:val="26"/>
          <w:szCs w:val="26"/>
        </w:rPr>
        <w:t xml:space="preserve">               </w:t>
      </w:r>
      <w:r w:rsidR="00CB2C74">
        <w:rPr>
          <w:rFonts w:ascii="Times New Roman" w:eastAsia="Times New Roman" w:hAnsi="Times New Roman" w:cs="Times New Roman"/>
          <w:sz w:val="26"/>
          <w:szCs w:val="26"/>
        </w:rPr>
        <w:t xml:space="preserve">  </w:t>
      </w:r>
      <w:r w:rsidR="0035706F">
        <w:rPr>
          <w:rFonts w:ascii="Times New Roman" w:eastAsia="Times New Roman" w:hAnsi="Times New Roman" w:cs="Times New Roman"/>
          <w:sz w:val="26"/>
          <w:szCs w:val="26"/>
        </w:rPr>
        <w:t xml:space="preserve">    </w:t>
      </w:r>
      <w:r w:rsidR="00890704" w:rsidRPr="00505343">
        <w:rPr>
          <w:rFonts w:ascii="Times New Roman" w:eastAsia="Times New Roman" w:hAnsi="Times New Roman" w:cs="Times New Roman"/>
          <w:sz w:val="26"/>
          <w:szCs w:val="26"/>
        </w:rPr>
        <w:t>г. Краснодар</w:t>
      </w:r>
    </w:p>
    <w:p w:rsidR="00890704" w:rsidRPr="00505343" w:rsidRDefault="00890704" w:rsidP="00890704">
      <w:pPr>
        <w:jc w:val="both"/>
        <w:rPr>
          <w:rFonts w:ascii="Times New Roman" w:eastAsia="Times New Roman" w:hAnsi="Times New Roman" w:cs="Times New Roman"/>
          <w:sz w:val="26"/>
          <w:szCs w:val="26"/>
        </w:rPr>
      </w:pPr>
      <w:r w:rsidRPr="00505343">
        <w:rPr>
          <w:rFonts w:ascii="Times New Roman" w:eastAsia="Times New Roman" w:hAnsi="Times New Roman" w:cs="Times New Roman"/>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w:t>
      </w:r>
      <w:r w:rsidR="00AF68E5">
        <w:rPr>
          <w:rFonts w:ascii="Times New Roman" w:eastAsia="Times New Roman" w:hAnsi="Times New Roman" w:cs="Times New Roman"/>
          <w:sz w:val="26"/>
          <w:szCs w:val="26"/>
        </w:rPr>
        <w:t xml:space="preserve">арственных и муниципальных нужд, </w:t>
      </w:r>
      <w:r w:rsidRPr="00505343">
        <w:rPr>
          <w:rFonts w:ascii="Times New Roman" w:eastAsia="Times New Roman" w:hAnsi="Times New Roman" w:cs="Times New Roman"/>
          <w:sz w:val="26"/>
          <w:szCs w:val="26"/>
        </w:rPr>
        <w:t>расс</w:t>
      </w:r>
      <w:r w:rsidR="007D568A" w:rsidRPr="00505343">
        <w:rPr>
          <w:rFonts w:ascii="Times New Roman" w:eastAsia="Times New Roman" w:hAnsi="Times New Roman" w:cs="Times New Roman"/>
          <w:sz w:val="26"/>
          <w:szCs w:val="26"/>
        </w:rPr>
        <w:t>м</w:t>
      </w:r>
      <w:r w:rsidR="00985ABF">
        <w:rPr>
          <w:rFonts w:ascii="Times New Roman" w:eastAsia="Times New Roman" w:hAnsi="Times New Roman" w:cs="Times New Roman"/>
          <w:sz w:val="26"/>
          <w:szCs w:val="26"/>
        </w:rPr>
        <w:t>от</w:t>
      </w:r>
      <w:r w:rsidR="00E95E4A">
        <w:rPr>
          <w:rFonts w:ascii="Times New Roman" w:eastAsia="Times New Roman" w:hAnsi="Times New Roman" w:cs="Times New Roman"/>
          <w:sz w:val="26"/>
          <w:szCs w:val="26"/>
        </w:rPr>
        <w:t xml:space="preserve">рев </w:t>
      </w:r>
      <w:r w:rsidR="00E85ECD">
        <w:rPr>
          <w:rFonts w:ascii="Times New Roman" w:eastAsia="Times New Roman" w:hAnsi="Times New Roman" w:cs="Times New Roman"/>
          <w:sz w:val="26"/>
          <w:szCs w:val="26"/>
        </w:rPr>
        <w:t>жалобу ООО «</w:t>
      </w:r>
      <w:r w:rsidR="00361490">
        <w:rPr>
          <w:rFonts w:ascii="Times New Roman" w:eastAsia="Times New Roman" w:hAnsi="Times New Roman" w:cs="Times New Roman"/>
          <w:sz w:val="26"/>
          <w:szCs w:val="26"/>
        </w:rPr>
        <w:t>БЛ ЭНЕРГО»</w:t>
      </w:r>
      <w:r w:rsidR="00C778F7">
        <w:rPr>
          <w:rFonts w:ascii="Times New Roman" w:eastAsia="Times New Roman" w:hAnsi="Times New Roman" w:cs="Times New Roman"/>
          <w:sz w:val="26"/>
          <w:szCs w:val="26"/>
        </w:rPr>
        <w:t xml:space="preserve"> </w:t>
      </w:r>
      <w:r w:rsidRPr="00505343">
        <w:rPr>
          <w:rFonts w:ascii="Times New Roman" w:eastAsia="Times New Roman" w:hAnsi="Times New Roman" w:cs="Times New Roman"/>
          <w:sz w:val="26"/>
          <w:szCs w:val="26"/>
        </w:rPr>
        <w:t xml:space="preserve">(далее Заявитель) на действия </w:t>
      </w:r>
      <w:r w:rsidR="005F248C">
        <w:rPr>
          <w:rFonts w:ascii="Times New Roman" w:eastAsia="Times New Roman" w:hAnsi="Times New Roman" w:cs="Times New Roman"/>
          <w:sz w:val="26"/>
          <w:szCs w:val="26"/>
        </w:rPr>
        <w:t>заказчика</w:t>
      </w:r>
      <w:r w:rsidR="00CC4C69">
        <w:rPr>
          <w:rFonts w:ascii="Times New Roman" w:eastAsia="Times New Roman" w:hAnsi="Times New Roman" w:cs="Times New Roman"/>
          <w:sz w:val="26"/>
          <w:szCs w:val="26"/>
        </w:rPr>
        <w:t xml:space="preserve"> </w:t>
      </w:r>
      <w:r w:rsidR="000B55B2">
        <w:rPr>
          <w:rFonts w:ascii="Times New Roman" w:eastAsia="Times New Roman" w:hAnsi="Times New Roman" w:cs="Times New Roman"/>
          <w:sz w:val="26"/>
          <w:szCs w:val="26"/>
        </w:rPr>
        <w:t>–</w:t>
      </w:r>
      <w:r w:rsidR="009E362A">
        <w:rPr>
          <w:rFonts w:ascii="Times New Roman" w:eastAsia="Times New Roman" w:hAnsi="Times New Roman" w:cs="Times New Roman"/>
          <w:sz w:val="26"/>
          <w:szCs w:val="26"/>
        </w:rPr>
        <w:t xml:space="preserve"> управления жизнеобеспечения городского хозяйства администрации МО г. Горячий Ключ </w:t>
      </w:r>
      <w:r w:rsidR="00E95E4A">
        <w:rPr>
          <w:rFonts w:ascii="Times New Roman" w:eastAsia="Times New Roman" w:hAnsi="Times New Roman" w:cs="Times New Roman"/>
          <w:sz w:val="26"/>
          <w:szCs w:val="26"/>
        </w:rPr>
        <w:t xml:space="preserve">при проведении </w:t>
      </w:r>
      <w:r w:rsidR="003F201E">
        <w:rPr>
          <w:rFonts w:ascii="Times New Roman" w:eastAsia="Times New Roman" w:hAnsi="Times New Roman" w:cs="Times New Roman"/>
          <w:sz w:val="26"/>
          <w:szCs w:val="26"/>
        </w:rPr>
        <w:t>конкурса в электронной форме</w:t>
      </w:r>
      <w:r w:rsidRPr="00505343">
        <w:rPr>
          <w:rFonts w:ascii="Times New Roman" w:eastAsia="Times New Roman" w:hAnsi="Times New Roman" w:cs="Times New Roman"/>
          <w:sz w:val="26"/>
          <w:szCs w:val="26"/>
        </w:rPr>
        <w:t xml:space="preserve"> </w:t>
      </w:r>
      <w:r w:rsidR="00E95E4A">
        <w:rPr>
          <w:rFonts w:ascii="Times New Roman" w:eastAsia="Times New Roman" w:hAnsi="Times New Roman" w:cs="Times New Roman"/>
          <w:sz w:val="26"/>
          <w:szCs w:val="26"/>
        </w:rPr>
        <w:t xml:space="preserve">№ </w:t>
      </w:r>
      <w:r w:rsidR="00E048C0">
        <w:rPr>
          <w:rFonts w:ascii="Times New Roman" w:eastAsia="Times New Roman" w:hAnsi="Times New Roman" w:cs="Times New Roman"/>
          <w:sz w:val="26"/>
          <w:szCs w:val="26"/>
        </w:rPr>
        <w:t xml:space="preserve">0318300457620000058 на право заключения государственного контракта на выполнение мероприятий, направленных на энергосбережение и повышение энергетической эффективности использования энергетических ресурсов при эксплуатации системы наружного освещения на территории города Горячий Ключ» </w:t>
      </w:r>
      <w:r w:rsidRPr="00505343">
        <w:rPr>
          <w:rFonts w:ascii="Times New Roman" w:eastAsia="Times New Roman" w:hAnsi="Times New Roman" w:cs="Times New Roman"/>
          <w:sz w:val="26"/>
          <w:szCs w:val="26"/>
        </w:rPr>
        <w:t>в части нарушения законодательства о контрактной системе,</w:t>
      </w:r>
    </w:p>
    <w:p w:rsidR="00890704" w:rsidRPr="00505343" w:rsidRDefault="00890704" w:rsidP="00890704">
      <w:pPr>
        <w:jc w:val="center"/>
        <w:rPr>
          <w:rFonts w:ascii="Times New Roman" w:eastAsia="Times New Roman" w:hAnsi="Times New Roman" w:cs="Times New Roman"/>
          <w:sz w:val="26"/>
          <w:szCs w:val="26"/>
        </w:rPr>
      </w:pPr>
      <w:r w:rsidRPr="00505343">
        <w:rPr>
          <w:rFonts w:ascii="Times New Roman" w:eastAsia="Times New Roman" w:hAnsi="Times New Roman" w:cs="Times New Roman"/>
          <w:sz w:val="26"/>
          <w:szCs w:val="26"/>
        </w:rPr>
        <w:t>УСТАНОВИЛА:</w:t>
      </w:r>
    </w:p>
    <w:p w:rsidR="00A80244" w:rsidRPr="00F05314" w:rsidRDefault="00E70FE5" w:rsidP="00C60FC0">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ООО </w:t>
      </w:r>
      <w:r w:rsidR="005B08FD">
        <w:rPr>
          <w:rFonts w:ascii="Times New Roman" w:eastAsia="Times New Roman" w:hAnsi="Times New Roman" w:cs="Times New Roman"/>
          <w:sz w:val="26"/>
          <w:szCs w:val="26"/>
        </w:rPr>
        <w:t>«БЛ ЭНЕРГО»</w:t>
      </w:r>
      <w:r w:rsidR="00EE1D61" w:rsidRPr="00505343">
        <w:rPr>
          <w:rFonts w:ascii="Times New Roman" w:eastAsia="Times New Roman" w:hAnsi="Times New Roman" w:cs="Times New Roman"/>
          <w:sz w:val="26"/>
          <w:szCs w:val="26"/>
        </w:rPr>
        <w:t xml:space="preserve"> </w:t>
      </w:r>
      <w:r w:rsidR="00B130ED" w:rsidRPr="00505343">
        <w:rPr>
          <w:rFonts w:ascii="Times New Roman" w:eastAsia="Times New Roman" w:hAnsi="Times New Roman" w:cs="Times New Roman"/>
          <w:sz w:val="26"/>
          <w:szCs w:val="26"/>
        </w:rPr>
        <w:t xml:space="preserve">считает, что </w:t>
      </w:r>
      <w:r w:rsidR="008C7D4A">
        <w:rPr>
          <w:rFonts w:ascii="Times New Roman" w:eastAsia="Times New Roman" w:hAnsi="Times New Roman" w:cs="Times New Roman"/>
          <w:sz w:val="26"/>
          <w:szCs w:val="26"/>
        </w:rPr>
        <w:t>документация закупки разработана с нарушением</w:t>
      </w:r>
      <w:r w:rsidR="00450358">
        <w:rPr>
          <w:rFonts w:ascii="Times New Roman" w:eastAsia="Times New Roman" w:hAnsi="Times New Roman" w:cs="Times New Roman"/>
          <w:sz w:val="26"/>
          <w:szCs w:val="26"/>
        </w:rPr>
        <w:t xml:space="preserve"> </w:t>
      </w:r>
      <w:r w:rsidR="008C7D4A">
        <w:rPr>
          <w:rFonts w:ascii="Times New Roman" w:eastAsia="Times New Roman" w:hAnsi="Times New Roman" w:cs="Times New Roman"/>
          <w:sz w:val="26"/>
          <w:szCs w:val="26"/>
        </w:rPr>
        <w:t>Федерального закона</w:t>
      </w:r>
      <w:r w:rsidR="00890704" w:rsidRPr="00505343">
        <w:rPr>
          <w:rFonts w:ascii="Times New Roman" w:eastAsia="Times New Roman" w:hAnsi="Times New Roman" w:cs="Times New Roman"/>
          <w:sz w:val="26"/>
          <w:szCs w:val="26"/>
        </w:rPr>
        <w:t xml:space="preserve">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r w:rsidR="008C7D4A">
        <w:rPr>
          <w:rFonts w:ascii="Times New Roman" w:eastAsia="Times New Roman" w:hAnsi="Times New Roman" w:cs="Times New Roman"/>
          <w:sz w:val="26"/>
          <w:szCs w:val="26"/>
        </w:rPr>
        <w:t xml:space="preserve">): </w:t>
      </w:r>
      <w:r w:rsidR="00160764">
        <w:rPr>
          <w:rFonts w:ascii="Times New Roman" w:eastAsia="Times New Roman" w:hAnsi="Times New Roman" w:cs="Times New Roman"/>
          <w:sz w:val="26"/>
          <w:szCs w:val="26"/>
        </w:rPr>
        <w:t>ненадлежащим образом установлен порядок оценки заявок по критерию «квалификация участников конкурса» (установлен показатель не сопоставимости); установленные в документации требования к источнику питания светильников и коэффициенту пульсации светового потока светильников (тип 1-7) являются взаимоисключающими</w:t>
      </w:r>
      <w:r w:rsidR="00F05314">
        <w:rPr>
          <w:rFonts w:ascii="Times New Roman" w:eastAsia="Times New Roman" w:hAnsi="Times New Roman" w:cs="Times New Roman"/>
          <w:sz w:val="26"/>
          <w:szCs w:val="26"/>
        </w:rPr>
        <w:t xml:space="preserve">; установленные требования к степени защиты светильников светодиодных уличных (не ниже </w:t>
      </w:r>
      <w:r w:rsidR="00F05314">
        <w:rPr>
          <w:rFonts w:ascii="Times New Roman" w:eastAsia="Times New Roman" w:hAnsi="Times New Roman" w:cs="Times New Roman"/>
          <w:sz w:val="26"/>
          <w:szCs w:val="26"/>
          <w:lang w:val="en-US"/>
        </w:rPr>
        <w:t>IP</w:t>
      </w:r>
      <w:r w:rsidR="00F05314">
        <w:rPr>
          <w:rFonts w:ascii="Times New Roman" w:eastAsia="Times New Roman" w:hAnsi="Times New Roman" w:cs="Times New Roman"/>
          <w:sz w:val="26"/>
          <w:szCs w:val="26"/>
        </w:rPr>
        <w:t xml:space="preserve"> 66) не соответствуют ГОСТ и являются избыточными; ограничения на массу светильника</w:t>
      </w:r>
      <w:r w:rsidR="00F605D6">
        <w:rPr>
          <w:rFonts w:ascii="Times New Roman" w:eastAsia="Times New Roman" w:hAnsi="Times New Roman" w:cs="Times New Roman"/>
          <w:sz w:val="26"/>
          <w:szCs w:val="26"/>
        </w:rPr>
        <w:t>, тип корпуса используемых светодиодов, источник питания, индекс цветопередачи, наличие индивидуальной вторичной оптики</w:t>
      </w:r>
      <w:r w:rsidR="00F05314">
        <w:rPr>
          <w:rFonts w:ascii="Times New Roman" w:eastAsia="Times New Roman" w:hAnsi="Times New Roman" w:cs="Times New Roman"/>
          <w:sz w:val="26"/>
          <w:szCs w:val="26"/>
        </w:rPr>
        <w:t xml:space="preserve"> ограничивают конкуренцию</w:t>
      </w:r>
      <w:r w:rsidR="00F605D6">
        <w:rPr>
          <w:rFonts w:ascii="Times New Roman" w:eastAsia="Times New Roman" w:hAnsi="Times New Roman" w:cs="Times New Roman"/>
          <w:sz w:val="26"/>
          <w:szCs w:val="26"/>
        </w:rPr>
        <w:t>; обоснование невозможности соблюдения ограничения на допуск радиоэлектронной продукции содержит недостоверную информацию (в реестре присутствует продукция, соответствующая требования заказчика (номер реестровой записи РЭ-1042/20).</w:t>
      </w:r>
    </w:p>
    <w:p w:rsidR="00927FF5" w:rsidRPr="00505343" w:rsidRDefault="00AD1702" w:rsidP="00AA23E9">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Заказчик с доводами жалобы не согласился</w:t>
      </w:r>
      <w:r w:rsidR="00315FA5">
        <w:rPr>
          <w:rFonts w:ascii="Times New Roman" w:eastAsia="Times New Roman" w:hAnsi="Times New Roman" w:cs="Times New Roman"/>
          <w:sz w:val="26"/>
          <w:szCs w:val="26"/>
        </w:rPr>
        <w:t xml:space="preserve">. </w:t>
      </w:r>
      <w:r w:rsidR="003839E3">
        <w:rPr>
          <w:rFonts w:ascii="Times New Roman" w:eastAsia="Times New Roman" w:hAnsi="Times New Roman" w:cs="Times New Roman"/>
          <w:sz w:val="26"/>
          <w:szCs w:val="26"/>
        </w:rPr>
        <w:t xml:space="preserve">Документация </w:t>
      </w:r>
      <w:r w:rsidR="00912B20">
        <w:rPr>
          <w:rFonts w:ascii="Times New Roman" w:eastAsia="Times New Roman" w:hAnsi="Times New Roman" w:cs="Times New Roman"/>
          <w:sz w:val="26"/>
          <w:szCs w:val="26"/>
        </w:rPr>
        <w:t>разработана с соответствии с полож</w:t>
      </w:r>
      <w:r w:rsidR="003839E3">
        <w:rPr>
          <w:rFonts w:ascii="Times New Roman" w:eastAsia="Times New Roman" w:hAnsi="Times New Roman" w:cs="Times New Roman"/>
          <w:sz w:val="26"/>
          <w:szCs w:val="26"/>
        </w:rPr>
        <w:t>ениями Закона о контрактной системе.</w:t>
      </w:r>
      <w:r w:rsidR="007C3B9E">
        <w:rPr>
          <w:rFonts w:ascii="Times New Roman" w:eastAsia="Times New Roman" w:hAnsi="Times New Roman" w:cs="Times New Roman"/>
          <w:sz w:val="26"/>
          <w:szCs w:val="26"/>
        </w:rPr>
        <w:t xml:space="preserve"> </w:t>
      </w:r>
      <w:r w:rsidR="00C224EC">
        <w:rPr>
          <w:rFonts w:ascii="Times New Roman" w:eastAsia="Times New Roman" w:hAnsi="Times New Roman" w:cs="Times New Roman"/>
          <w:sz w:val="26"/>
          <w:szCs w:val="26"/>
        </w:rPr>
        <w:t xml:space="preserve">Жалоба подана с нарушением сроков, установленных Законом о контрактной системе. </w:t>
      </w:r>
      <w:r w:rsidR="00621508">
        <w:rPr>
          <w:rFonts w:ascii="Times New Roman" w:eastAsia="Times New Roman" w:hAnsi="Times New Roman" w:cs="Times New Roman"/>
          <w:sz w:val="26"/>
          <w:szCs w:val="26"/>
        </w:rPr>
        <w:t xml:space="preserve">Определяя условия применения показателя оценки, заказчик исходил из потребности выявить </w:t>
      </w:r>
      <w:r w:rsidR="00621508">
        <w:rPr>
          <w:rFonts w:ascii="Times New Roman" w:eastAsia="Times New Roman" w:hAnsi="Times New Roman" w:cs="Times New Roman"/>
          <w:sz w:val="26"/>
          <w:szCs w:val="26"/>
        </w:rPr>
        <w:lastRenderedPageBreak/>
        <w:t xml:space="preserve">в результате оценки участников, подтвердивших опыт выполнения основной цели </w:t>
      </w:r>
      <w:proofErr w:type="spellStart"/>
      <w:r w:rsidR="00621508">
        <w:rPr>
          <w:rFonts w:ascii="Times New Roman" w:eastAsia="Times New Roman" w:hAnsi="Times New Roman" w:cs="Times New Roman"/>
          <w:sz w:val="26"/>
          <w:szCs w:val="26"/>
        </w:rPr>
        <w:t>энергосервисных</w:t>
      </w:r>
      <w:proofErr w:type="spellEnd"/>
      <w:r w:rsidR="00621508">
        <w:rPr>
          <w:rFonts w:ascii="Times New Roman" w:eastAsia="Times New Roman" w:hAnsi="Times New Roman" w:cs="Times New Roman"/>
          <w:sz w:val="26"/>
          <w:szCs w:val="26"/>
        </w:rPr>
        <w:t xml:space="preserve"> контрактов – достижения экономии энергетических ресурсов. Именно данное обстоятельство являлось </w:t>
      </w:r>
      <w:r w:rsidR="00687816">
        <w:rPr>
          <w:rFonts w:ascii="Times New Roman" w:eastAsia="Times New Roman" w:hAnsi="Times New Roman" w:cs="Times New Roman"/>
          <w:sz w:val="26"/>
          <w:szCs w:val="26"/>
        </w:rPr>
        <w:t>ключевым при определении заказчиком критериев сопоставимости опыта участников предмету конкурса.</w:t>
      </w:r>
      <w:r w:rsidR="003035CA">
        <w:rPr>
          <w:rFonts w:ascii="Times New Roman" w:eastAsia="Times New Roman" w:hAnsi="Times New Roman" w:cs="Times New Roman"/>
          <w:sz w:val="26"/>
          <w:szCs w:val="26"/>
        </w:rPr>
        <w:t xml:space="preserve"> Технические характеристики существующих на рынке светодиодных светильников, имеющих источник питания на основе электромагнитного балласта</w:t>
      </w:r>
      <w:r w:rsidR="00F36E81">
        <w:rPr>
          <w:rFonts w:ascii="Times New Roman" w:eastAsia="Times New Roman" w:hAnsi="Times New Roman" w:cs="Times New Roman"/>
          <w:sz w:val="26"/>
          <w:szCs w:val="26"/>
        </w:rPr>
        <w:t>, соответствуют требованиям по коэффициенту пульсации светового потока. При формировании требований к техническим характеристикам товара, используемые при выполнении работ, учтены требован</w:t>
      </w:r>
      <w:r w:rsidR="006C30F8">
        <w:rPr>
          <w:rFonts w:ascii="Times New Roman" w:eastAsia="Times New Roman" w:hAnsi="Times New Roman" w:cs="Times New Roman"/>
          <w:sz w:val="26"/>
          <w:szCs w:val="26"/>
        </w:rPr>
        <w:t>ия постановления Правительства Р</w:t>
      </w:r>
      <w:r w:rsidR="00F36E81">
        <w:rPr>
          <w:rFonts w:ascii="Times New Roman" w:eastAsia="Times New Roman" w:hAnsi="Times New Roman" w:cs="Times New Roman"/>
          <w:sz w:val="26"/>
          <w:szCs w:val="26"/>
        </w:rPr>
        <w:t>Ф от 10.11.2017 № 1356. Указанные требования установлены исходя из потребности заказчика и не противоречат Закону о контрактной системе.</w:t>
      </w:r>
      <w:r w:rsidR="00B737FD">
        <w:rPr>
          <w:rFonts w:ascii="Times New Roman" w:eastAsia="Times New Roman" w:hAnsi="Times New Roman" w:cs="Times New Roman"/>
          <w:sz w:val="26"/>
          <w:szCs w:val="26"/>
        </w:rPr>
        <w:t xml:space="preserve"> Установленные требования к осветительным приборам соответствуют минимальным требованиям ГОСТ Р 55705-2013.</w:t>
      </w:r>
      <w:r w:rsidR="007606DF">
        <w:rPr>
          <w:rFonts w:ascii="Times New Roman" w:eastAsia="Times New Roman" w:hAnsi="Times New Roman" w:cs="Times New Roman"/>
          <w:sz w:val="26"/>
          <w:szCs w:val="26"/>
        </w:rPr>
        <w:t xml:space="preserve"> Один и тот же светильник может быть установлен на объектах различных классов, ввиду чего установлено требование</w:t>
      </w:r>
      <w:r w:rsidR="008D4B33">
        <w:rPr>
          <w:rFonts w:ascii="Times New Roman" w:eastAsia="Times New Roman" w:hAnsi="Times New Roman" w:cs="Times New Roman"/>
          <w:sz w:val="26"/>
          <w:szCs w:val="26"/>
        </w:rPr>
        <w:t xml:space="preserve"> к пульсации светового потока по</w:t>
      </w:r>
      <w:r w:rsidR="007606DF">
        <w:rPr>
          <w:rFonts w:ascii="Times New Roman" w:eastAsia="Times New Roman" w:hAnsi="Times New Roman" w:cs="Times New Roman"/>
          <w:sz w:val="26"/>
          <w:szCs w:val="26"/>
        </w:rPr>
        <w:t xml:space="preserve"> высшему показателю.</w:t>
      </w:r>
      <w:r w:rsidR="0011045A">
        <w:rPr>
          <w:rFonts w:ascii="Times New Roman" w:eastAsia="Times New Roman" w:hAnsi="Times New Roman" w:cs="Times New Roman"/>
          <w:sz w:val="26"/>
          <w:szCs w:val="26"/>
        </w:rPr>
        <w:t xml:space="preserve"> Ограничение по массе введено в связи с состоянием осветительной арматуры. Анализ рынка показатели, что удовлетворяющие требованиям по данному параметру</w:t>
      </w:r>
      <w:r w:rsidR="008D4B33">
        <w:rPr>
          <w:rFonts w:ascii="Times New Roman" w:eastAsia="Times New Roman" w:hAnsi="Times New Roman" w:cs="Times New Roman"/>
          <w:sz w:val="26"/>
          <w:szCs w:val="26"/>
        </w:rPr>
        <w:t>, предлагаются многими поставщиками светодиодной продукции</w:t>
      </w:r>
      <w:r w:rsidR="007A6FC0">
        <w:rPr>
          <w:rFonts w:ascii="Times New Roman" w:eastAsia="Times New Roman" w:hAnsi="Times New Roman" w:cs="Times New Roman"/>
          <w:sz w:val="26"/>
          <w:szCs w:val="26"/>
        </w:rPr>
        <w:t>. При формировании требований к техническим характеристикам товаров при описании объекта закупки заказчиком были использованы данные из открытых источников информации. Проведя анализ рынка радиоэлектронной продукции, включенной в реестр выявлено, что светильник (реестровая запись РЭ-1042/20) не соответствует требованиям конкурсной документации.</w:t>
      </w:r>
    </w:p>
    <w:p w:rsidR="00890704" w:rsidRDefault="00890704" w:rsidP="00890704">
      <w:pPr>
        <w:ind w:firstLine="708"/>
        <w:jc w:val="both"/>
        <w:rPr>
          <w:rFonts w:ascii="Times New Roman" w:eastAsia="Times New Roman" w:hAnsi="Times New Roman" w:cs="Times New Roman"/>
          <w:sz w:val="26"/>
          <w:szCs w:val="26"/>
        </w:rPr>
      </w:pPr>
      <w:r w:rsidRPr="00505343">
        <w:rPr>
          <w:rFonts w:ascii="Times New Roman" w:eastAsia="Times New Roman" w:hAnsi="Times New Roman" w:cs="Times New Roman"/>
          <w:sz w:val="26"/>
          <w:szCs w:val="26"/>
        </w:rPr>
        <w:t>Рассмотрев представленные материалы, Комиссия пришла к следующим выводам.</w:t>
      </w:r>
    </w:p>
    <w:p w:rsidR="00586E25" w:rsidRDefault="00586E25" w:rsidP="009827F5">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Жалоба ООО «БЛ </w:t>
      </w:r>
      <w:proofErr w:type="spellStart"/>
      <w:r>
        <w:rPr>
          <w:rFonts w:ascii="Times New Roman" w:eastAsia="Times New Roman" w:hAnsi="Times New Roman" w:cs="Times New Roman"/>
          <w:sz w:val="26"/>
          <w:szCs w:val="26"/>
        </w:rPr>
        <w:t>Энерго</w:t>
      </w:r>
      <w:proofErr w:type="spellEnd"/>
      <w:r>
        <w:rPr>
          <w:rFonts w:ascii="Times New Roman" w:eastAsia="Times New Roman" w:hAnsi="Times New Roman" w:cs="Times New Roman"/>
          <w:sz w:val="26"/>
          <w:szCs w:val="26"/>
        </w:rPr>
        <w:t>» подана в ФАС России 23.07.2020 (окончание подачи заявок 24.07.2020) и поступила в Краснодарское УФАС России из ФАС России 27.07.2020, что и отражено в ЕИС. Таким образом, жалоба подана в сроки, установленные Законом о контрактной системе.</w:t>
      </w:r>
    </w:p>
    <w:p w:rsidR="00A07897" w:rsidRDefault="00586E25" w:rsidP="009827F5">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B76041">
        <w:rPr>
          <w:rFonts w:ascii="Times New Roman" w:eastAsia="Times New Roman" w:hAnsi="Times New Roman" w:cs="Times New Roman"/>
          <w:sz w:val="26"/>
          <w:szCs w:val="26"/>
        </w:rPr>
        <w:t>Заказчиком</w:t>
      </w:r>
      <w:r w:rsidR="007E51B8">
        <w:rPr>
          <w:rFonts w:ascii="Times New Roman" w:eastAsia="Times New Roman" w:hAnsi="Times New Roman" w:cs="Times New Roman"/>
          <w:sz w:val="26"/>
          <w:szCs w:val="26"/>
        </w:rPr>
        <w:t xml:space="preserve">, уполномоченным органом </w:t>
      </w:r>
      <w:r w:rsidR="00B76041">
        <w:rPr>
          <w:rFonts w:ascii="Times New Roman" w:eastAsia="Times New Roman" w:hAnsi="Times New Roman" w:cs="Times New Roman"/>
          <w:sz w:val="26"/>
          <w:szCs w:val="26"/>
        </w:rPr>
        <w:t xml:space="preserve">на официальном сайте ЕИС размещено извещение и документация </w:t>
      </w:r>
      <w:r w:rsidR="00A07897">
        <w:rPr>
          <w:rFonts w:ascii="Times New Roman" w:eastAsia="Times New Roman" w:hAnsi="Times New Roman" w:cs="Times New Roman"/>
          <w:sz w:val="26"/>
          <w:szCs w:val="26"/>
        </w:rPr>
        <w:t>конкурса в электронной форме</w:t>
      </w:r>
      <w:r w:rsidR="00A07897" w:rsidRPr="00505343">
        <w:rPr>
          <w:rFonts w:ascii="Times New Roman" w:eastAsia="Times New Roman" w:hAnsi="Times New Roman" w:cs="Times New Roman"/>
          <w:sz w:val="26"/>
          <w:szCs w:val="26"/>
        </w:rPr>
        <w:t xml:space="preserve"> </w:t>
      </w:r>
      <w:r w:rsidR="006A4C0F">
        <w:rPr>
          <w:rFonts w:ascii="Times New Roman" w:eastAsia="Times New Roman" w:hAnsi="Times New Roman" w:cs="Times New Roman"/>
          <w:sz w:val="26"/>
          <w:szCs w:val="26"/>
        </w:rPr>
        <w:t>№ 0318300457620000058 на право заключения государственного контракта на выполнение мероприятий, направленных на энергосбережение и повышение энергетической эффективности использования энергетических ресурсов при эксплуатации системы наружного освещения на территории города Горячий Ключ»</w:t>
      </w:r>
      <w:r w:rsidR="004471B7">
        <w:rPr>
          <w:rFonts w:ascii="Times New Roman" w:eastAsia="Times New Roman" w:hAnsi="Times New Roman" w:cs="Times New Roman"/>
          <w:sz w:val="26"/>
          <w:szCs w:val="26"/>
        </w:rPr>
        <w:t xml:space="preserve"> с начальной (максимальной) ценой контракта 87 675 526,05 рублей.</w:t>
      </w:r>
    </w:p>
    <w:p w:rsidR="00832913" w:rsidRDefault="00F22621" w:rsidP="009827F5">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Постановлением № 878 от 10.07.2019 установлены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w:t>
      </w:r>
      <w:r>
        <w:rPr>
          <w:rFonts w:ascii="Times New Roman" w:eastAsia="Times New Roman" w:hAnsi="Times New Roman" w:cs="Times New Roman"/>
          <w:sz w:val="26"/>
          <w:szCs w:val="26"/>
        </w:rPr>
        <w:lastRenderedPageBreak/>
        <w:t>нужд.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включено оборудование электрическое осветительное (27.4).</w:t>
      </w:r>
      <w:r w:rsidR="00EE7121">
        <w:rPr>
          <w:rFonts w:ascii="Times New Roman" w:eastAsia="Times New Roman" w:hAnsi="Times New Roman" w:cs="Times New Roman"/>
          <w:sz w:val="26"/>
          <w:szCs w:val="26"/>
        </w:rPr>
        <w:t xml:space="preserve"> Светодиодные светильники являются оборудованием электрическим осветительным, относятся к  лампам светодиодным.</w:t>
      </w:r>
      <w:r>
        <w:rPr>
          <w:rFonts w:ascii="Times New Roman" w:eastAsia="Times New Roman" w:hAnsi="Times New Roman" w:cs="Times New Roman"/>
          <w:sz w:val="26"/>
          <w:szCs w:val="26"/>
        </w:rPr>
        <w:t xml:space="preserve"> </w:t>
      </w:r>
      <w:r w:rsidR="00916FCD">
        <w:rPr>
          <w:rFonts w:ascii="Times New Roman" w:eastAsia="Times New Roman" w:hAnsi="Times New Roman" w:cs="Times New Roman"/>
          <w:sz w:val="26"/>
          <w:szCs w:val="26"/>
        </w:rPr>
        <w:t xml:space="preserve">В конкурсной документации размещено обоснование невозможности применения вышеуказанного постановления. </w:t>
      </w:r>
      <w:r w:rsidR="00BA4D14">
        <w:rPr>
          <w:rFonts w:ascii="Times New Roman" w:eastAsia="Times New Roman" w:hAnsi="Times New Roman" w:cs="Times New Roman"/>
          <w:sz w:val="26"/>
          <w:szCs w:val="26"/>
        </w:rPr>
        <w:t xml:space="preserve">Заявитель указывает, что существует радиоэлектронная продукция, произведенная на территории РФ функциональные, технические и (или) эксплуатационные характеристики  которой соответствуют установленным заказчиком требованиям - </w:t>
      </w:r>
      <w:r w:rsidR="00916FCD">
        <w:rPr>
          <w:rFonts w:ascii="Times New Roman" w:eastAsia="Times New Roman" w:hAnsi="Times New Roman" w:cs="Times New Roman"/>
          <w:sz w:val="26"/>
          <w:szCs w:val="26"/>
        </w:rPr>
        <w:t>Светильник (реестровая запись РЭ-1042/20)</w:t>
      </w:r>
      <w:r w:rsidR="00BA4D14">
        <w:rPr>
          <w:rFonts w:ascii="Times New Roman" w:eastAsia="Times New Roman" w:hAnsi="Times New Roman" w:cs="Times New Roman"/>
          <w:sz w:val="26"/>
          <w:szCs w:val="26"/>
        </w:rPr>
        <w:t>. При этом, Заявитель не предоставил, документы, подтверждающие обоснованность доводов.</w:t>
      </w:r>
      <w:r w:rsidR="00586E25">
        <w:rPr>
          <w:rFonts w:ascii="Times New Roman" w:eastAsia="Times New Roman" w:hAnsi="Times New Roman" w:cs="Times New Roman"/>
          <w:sz w:val="26"/>
          <w:szCs w:val="26"/>
        </w:rPr>
        <w:t xml:space="preserve"> Заказчиком проведен анализ характеристик</w:t>
      </w:r>
      <w:r w:rsidR="00586E25" w:rsidRPr="00586E25">
        <w:rPr>
          <w:rFonts w:ascii="Times New Roman" w:eastAsia="Times New Roman" w:hAnsi="Times New Roman" w:cs="Times New Roman"/>
          <w:sz w:val="26"/>
          <w:szCs w:val="26"/>
        </w:rPr>
        <w:t xml:space="preserve"> </w:t>
      </w:r>
      <w:r w:rsidR="00586E25">
        <w:rPr>
          <w:rFonts w:ascii="Times New Roman" w:eastAsia="Times New Roman" w:hAnsi="Times New Roman" w:cs="Times New Roman"/>
          <w:sz w:val="26"/>
          <w:szCs w:val="26"/>
          <w:lang w:val="en-US"/>
        </w:rPr>
        <w:t>GALAD</w:t>
      </w:r>
      <w:r w:rsidR="00586E25" w:rsidRPr="00586E25">
        <w:rPr>
          <w:rFonts w:ascii="Times New Roman" w:eastAsia="Times New Roman" w:hAnsi="Times New Roman" w:cs="Times New Roman"/>
          <w:sz w:val="26"/>
          <w:szCs w:val="26"/>
        </w:rPr>
        <w:t xml:space="preserve"> </w:t>
      </w:r>
      <w:r w:rsidR="00586E25">
        <w:rPr>
          <w:rFonts w:ascii="Times New Roman" w:eastAsia="Times New Roman" w:hAnsi="Times New Roman" w:cs="Times New Roman"/>
          <w:sz w:val="26"/>
          <w:szCs w:val="26"/>
        </w:rPr>
        <w:t xml:space="preserve">триумф </w:t>
      </w:r>
      <w:r w:rsidR="00586E25">
        <w:rPr>
          <w:rFonts w:ascii="Times New Roman" w:eastAsia="Times New Roman" w:hAnsi="Times New Roman" w:cs="Times New Roman"/>
          <w:sz w:val="26"/>
          <w:szCs w:val="26"/>
          <w:lang w:val="en-US"/>
        </w:rPr>
        <w:t>LED</w:t>
      </w:r>
      <w:r w:rsidR="00586E25">
        <w:rPr>
          <w:rFonts w:ascii="Times New Roman" w:eastAsia="Times New Roman" w:hAnsi="Times New Roman" w:cs="Times New Roman"/>
          <w:sz w:val="26"/>
          <w:szCs w:val="26"/>
        </w:rPr>
        <w:t xml:space="preserve"> и выявлено несоответствие установленным требованиям.</w:t>
      </w:r>
    </w:p>
    <w:p w:rsidR="005853BA" w:rsidRDefault="00B55D78" w:rsidP="009827F5">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Целью заключения </w:t>
      </w:r>
      <w:proofErr w:type="spellStart"/>
      <w:r>
        <w:rPr>
          <w:rFonts w:ascii="Times New Roman" w:eastAsia="Times New Roman" w:hAnsi="Times New Roman" w:cs="Times New Roman"/>
          <w:sz w:val="26"/>
          <w:szCs w:val="26"/>
        </w:rPr>
        <w:t>энергосервисного</w:t>
      </w:r>
      <w:proofErr w:type="spellEnd"/>
      <w:r>
        <w:rPr>
          <w:rFonts w:ascii="Times New Roman" w:eastAsia="Times New Roman" w:hAnsi="Times New Roman" w:cs="Times New Roman"/>
          <w:sz w:val="26"/>
          <w:szCs w:val="26"/>
        </w:rPr>
        <w:t xml:space="preserve"> контракта является достижение определенной в нем величины экономии энергетических ресурсов. В конкурсной документации</w:t>
      </w:r>
      <w:r w:rsidR="0044323A">
        <w:rPr>
          <w:rFonts w:ascii="Times New Roman" w:eastAsia="Times New Roman" w:hAnsi="Times New Roman" w:cs="Times New Roman"/>
          <w:sz w:val="26"/>
          <w:szCs w:val="26"/>
        </w:rPr>
        <w:t xml:space="preserve"> в целях оценки предложений участников конкурса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w:t>
      </w:r>
      <w:r>
        <w:rPr>
          <w:rFonts w:ascii="Times New Roman" w:eastAsia="Times New Roman" w:hAnsi="Times New Roman" w:cs="Times New Roman"/>
          <w:sz w:val="26"/>
          <w:szCs w:val="26"/>
        </w:rPr>
        <w:t xml:space="preserve"> </w:t>
      </w:r>
      <w:r w:rsidR="00903764">
        <w:rPr>
          <w:rFonts w:ascii="Times New Roman" w:eastAsia="Times New Roman" w:hAnsi="Times New Roman" w:cs="Times New Roman"/>
          <w:sz w:val="26"/>
          <w:szCs w:val="26"/>
        </w:rPr>
        <w:t xml:space="preserve">квалификации» заказчиком установлен показатель: наличие опыта реализуемых и (или) исполненных государственных и (или) муниципальных </w:t>
      </w:r>
      <w:proofErr w:type="spellStart"/>
      <w:r w:rsidR="00903764">
        <w:rPr>
          <w:rFonts w:ascii="Times New Roman" w:eastAsia="Times New Roman" w:hAnsi="Times New Roman" w:cs="Times New Roman"/>
          <w:sz w:val="26"/>
          <w:szCs w:val="26"/>
        </w:rPr>
        <w:t>энергосервисных</w:t>
      </w:r>
      <w:proofErr w:type="spellEnd"/>
      <w:r w:rsidR="00903764">
        <w:rPr>
          <w:rFonts w:ascii="Times New Roman" w:eastAsia="Times New Roman" w:hAnsi="Times New Roman" w:cs="Times New Roman"/>
          <w:sz w:val="26"/>
          <w:szCs w:val="26"/>
        </w:rPr>
        <w:t xml:space="preserve"> контрактов (договоров), заключенных в период с 2013 по 2020г». Оценка заявок </w:t>
      </w:r>
      <w:r w:rsidR="00975B9B">
        <w:rPr>
          <w:rFonts w:ascii="Times New Roman" w:eastAsia="Times New Roman" w:hAnsi="Times New Roman" w:cs="Times New Roman"/>
          <w:sz w:val="26"/>
          <w:szCs w:val="26"/>
        </w:rPr>
        <w:t xml:space="preserve">по данному показателю осуществляется по общей сумме реализуемых (или) исполненных государственных и (или) муниципальных </w:t>
      </w:r>
      <w:proofErr w:type="spellStart"/>
      <w:r w:rsidR="00975B9B">
        <w:rPr>
          <w:rFonts w:ascii="Times New Roman" w:eastAsia="Times New Roman" w:hAnsi="Times New Roman" w:cs="Times New Roman"/>
          <w:sz w:val="26"/>
          <w:szCs w:val="26"/>
        </w:rPr>
        <w:t>энергосервисных</w:t>
      </w:r>
      <w:proofErr w:type="spellEnd"/>
      <w:r w:rsidR="00975B9B">
        <w:rPr>
          <w:rFonts w:ascii="Times New Roman" w:eastAsia="Times New Roman" w:hAnsi="Times New Roman" w:cs="Times New Roman"/>
          <w:sz w:val="26"/>
          <w:szCs w:val="26"/>
        </w:rPr>
        <w:t xml:space="preserve"> контрактов (договоров) за период с 2013 по 2020г., в стоимостном </w:t>
      </w:r>
      <w:r w:rsidR="005853BA">
        <w:rPr>
          <w:rFonts w:ascii="Times New Roman" w:eastAsia="Times New Roman" w:hAnsi="Times New Roman" w:cs="Times New Roman"/>
          <w:sz w:val="26"/>
          <w:szCs w:val="26"/>
        </w:rPr>
        <w:t xml:space="preserve">выражении (в рублях). Под реализуемыми следует понимать контракты (договоры), в процессе которых были выполнены все энергосберегающие мероприятия, а также между заказчиком и исполнителем подписано не менее двух актов достижения доли размера экономии электрической энергии/иных исполнительных документов, подтверждающих факт достижения размера экономии и принятые заказчиком без замечаний. </w:t>
      </w:r>
    </w:p>
    <w:p w:rsidR="00B55D78" w:rsidRPr="00586E25" w:rsidRDefault="005853BA" w:rsidP="009827F5">
      <w:pPr>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Обязательство выполнить условие о достижении величины экономии энергетических ресурсов и его ответственность за неисполнение этого обязательства является отличительной особеннос</w:t>
      </w:r>
      <w:r w:rsidR="005F17E1">
        <w:rPr>
          <w:rFonts w:ascii="Times New Roman" w:eastAsia="Times New Roman" w:hAnsi="Times New Roman" w:cs="Times New Roman"/>
          <w:sz w:val="26"/>
          <w:szCs w:val="26"/>
        </w:rPr>
        <w:t xml:space="preserve">тью </w:t>
      </w:r>
      <w:proofErr w:type="spellStart"/>
      <w:r w:rsidR="005F17E1">
        <w:rPr>
          <w:rFonts w:ascii="Times New Roman" w:eastAsia="Times New Roman" w:hAnsi="Times New Roman" w:cs="Times New Roman"/>
          <w:sz w:val="26"/>
          <w:szCs w:val="26"/>
        </w:rPr>
        <w:t>энергосервисного</w:t>
      </w:r>
      <w:proofErr w:type="spellEnd"/>
      <w:r w:rsidR="005F17E1">
        <w:rPr>
          <w:rFonts w:ascii="Times New Roman" w:eastAsia="Times New Roman" w:hAnsi="Times New Roman" w:cs="Times New Roman"/>
          <w:sz w:val="26"/>
          <w:szCs w:val="26"/>
        </w:rPr>
        <w:t xml:space="preserve"> контракта и закреплено в постановлении Правительства РФ № 636. </w:t>
      </w:r>
      <w:r>
        <w:rPr>
          <w:rFonts w:ascii="Times New Roman" w:eastAsia="Times New Roman" w:hAnsi="Times New Roman" w:cs="Times New Roman"/>
          <w:sz w:val="26"/>
          <w:szCs w:val="26"/>
        </w:rPr>
        <w:t>Экономия достигается за счет выполнения целого комплекса мероприятий, а не отдельных действий по поставке, монтажу приборов и т.п.</w:t>
      </w:r>
      <w:r w:rsidR="00616D36">
        <w:rPr>
          <w:rFonts w:ascii="Times New Roman" w:eastAsia="Times New Roman" w:hAnsi="Times New Roman" w:cs="Times New Roman"/>
          <w:sz w:val="26"/>
          <w:szCs w:val="26"/>
        </w:rPr>
        <w:t xml:space="preserve"> Таким образом, определяя условия применения показателя оценки, заказчик исходил из потребности выявить в результате оценки </w:t>
      </w:r>
      <w:r w:rsidR="00616D36">
        <w:rPr>
          <w:rFonts w:ascii="Times New Roman" w:eastAsia="Times New Roman" w:hAnsi="Times New Roman" w:cs="Times New Roman"/>
          <w:sz w:val="26"/>
          <w:szCs w:val="26"/>
        </w:rPr>
        <w:lastRenderedPageBreak/>
        <w:t xml:space="preserve">участников, подтвердивших опыт выполнения основной цели </w:t>
      </w:r>
      <w:proofErr w:type="spellStart"/>
      <w:r w:rsidR="00616D36">
        <w:rPr>
          <w:rFonts w:ascii="Times New Roman" w:eastAsia="Times New Roman" w:hAnsi="Times New Roman" w:cs="Times New Roman"/>
          <w:sz w:val="26"/>
          <w:szCs w:val="26"/>
        </w:rPr>
        <w:t>энергосервисных</w:t>
      </w:r>
      <w:proofErr w:type="spellEnd"/>
      <w:r w:rsidR="00616D36">
        <w:rPr>
          <w:rFonts w:ascii="Times New Roman" w:eastAsia="Times New Roman" w:hAnsi="Times New Roman" w:cs="Times New Roman"/>
          <w:sz w:val="26"/>
          <w:szCs w:val="26"/>
        </w:rPr>
        <w:t xml:space="preserve"> контрактов – достижение экономии </w:t>
      </w:r>
      <w:r w:rsidR="001B1A42">
        <w:rPr>
          <w:rFonts w:ascii="Times New Roman" w:eastAsia="Times New Roman" w:hAnsi="Times New Roman" w:cs="Times New Roman"/>
          <w:sz w:val="26"/>
          <w:szCs w:val="26"/>
        </w:rPr>
        <w:t>энергетических ресурсов, что не противоречит законодательству о контрактной системе.</w:t>
      </w:r>
    </w:p>
    <w:p w:rsidR="00B76041" w:rsidRDefault="00B76041" w:rsidP="00B76041">
      <w:pPr>
        <w:autoSpaceDE w:val="0"/>
        <w:autoSpaceDN w:val="0"/>
        <w:adjustRightInd w:val="0"/>
        <w:jc w:val="both"/>
        <w:rPr>
          <w:rFonts w:ascii="Times New Roman" w:hAnsi="Times New Roman" w:cs="Times New Roman"/>
          <w:sz w:val="26"/>
          <w:szCs w:val="26"/>
        </w:rPr>
      </w:pPr>
      <w:r>
        <w:rPr>
          <w:rFonts w:ascii="Times New Roman" w:eastAsia="Times New Roman" w:hAnsi="Times New Roman" w:cs="Times New Roman"/>
          <w:sz w:val="26"/>
          <w:szCs w:val="26"/>
        </w:rPr>
        <w:tab/>
      </w:r>
      <w:r w:rsidR="00FB5D67">
        <w:rPr>
          <w:rFonts w:ascii="Times New Roman" w:hAnsi="Times New Roman" w:cs="Times New Roman"/>
          <w:sz w:val="26"/>
          <w:szCs w:val="26"/>
        </w:rPr>
        <w:t>Конкурсная документация</w:t>
      </w:r>
      <w:r>
        <w:rPr>
          <w:rFonts w:ascii="Times New Roman" w:hAnsi="Times New Roman" w:cs="Times New Roman"/>
          <w:sz w:val="26"/>
          <w:szCs w:val="26"/>
        </w:rPr>
        <w:t xml:space="preserve"> должна содержать </w:t>
      </w:r>
      <w:r w:rsidR="00FB5D67">
        <w:rPr>
          <w:rFonts w:ascii="Times New Roman" w:hAnsi="Times New Roman" w:cs="Times New Roman"/>
          <w:sz w:val="26"/>
          <w:szCs w:val="26"/>
        </w:rPr>
        <w:t xml:space="preserve">наименование и </w:t>
      </w:r>
      <w:r>
        <w:rPr>
          <w:rFonts w:ascii="Times New Roman" w:hAnsi="Times New Roman" w:cs="Times New Roman"/>
          <w:sz w:val="26"/>
          <w:szCs w:val="26"/>
        </w:rPr>
        <w:t>описание объекта закупки</w:t>
      </w:r>
      <w:r w:rsidR="00FB5D67">
        <w:rPr>
          <w:rFonts w:ascii="Times New Roman" w:hAnsi="Times New Roman" w:cs="Times New Roman"/>
          <w:sz w:val="26"/>
          <w:szCs w:val="26"/>
        </w:rPr>
        <w:t xml:space="preserve"> и условий контракта</w:t>
      </w:r>
      <w:r>
        <w:rPr>
          <w:rFonts w:ascii="Times New Roman" w:hAnsi="Times New Roman" w:cs="Times New Roman"/>
          <w:sz w:val="26"/>
          <w:szCs w:val="26"/>
        </w:rPr>
        <w:t xml:space="preserve"> в соответствии со статьей 33 Закона о контрактной системе</w:t>
      </w:r>
      <w:r w:rsidR="00FB5D67">
        <w:rPr>
          <w:rFonts w:ascii="Times New Roman" w:hAnsi="Times New Roman" w:cs="Times New Roman"/>
          <w:sz w:val="26"/>
          <w:szCs w:val="26"/>
        </w:rPr>
        <w:t>, в том числе обоснование начальной (максимальной) цены контракта, начальных цен  единиц товара, работы, услуги  (п.1) ч.1 ст.54.3</w:t>
      </w:r>
      <w:r>
        <w:rPr>
          <w:rFonts w:ascii="Times New Roman" w:hAnsi="Times New Roman" w:cs="Times New Roman"/>
          <w:sz w:val="26"/>
          <w:szCs w:val="26"/>
        </w:rPr>
        <w:t xml:space="preserve"> Закона о контрактной системе).</w:t>
      </w:r>
    </w:p>
    <w:p w:rsidR="00CA3AFE" w:rsidRDefault="00745E10" w:rsidP="00B76041">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ab/>
        <w:t>В документации устано</w:t>
      </w:r>
      <w:r w:rsidR="00CA3AFE">
        <w:rPr>
          <w:rFonts w:ascii="Times New Roman" w:hAnsi="Times New Roman" w:cs="Times New Roman"/>
          <w:sz w:val="26"/>
          <w:szCs w:val="26"/>
        </w:rPr>
        <w:t>влены требования к светильникам, в частности:</w:t>
      </w:r>
    </w:p>
    <w:p w:rsidR="00745E10" w:rsidRDefault="00CA3AFE" w:rsidP="00CA3AFE">
      <w:pPr>
        <w:autoSpaceDE w:val="0"/>
        <w:autoSpaceDN w:val="0"/>
        <w:adjustRightInd w:val="0"/>
        <w:ind w:firstLine="708"/>
        <w:jc w:val="both"/>
        <w:rPr>
          <w:rFonts w:ascii="Times New Roman" w:hAnsi="Times New Roman" w:cs="Times New Roman"/>
          <w:sz w:val="26"/>
          <w:szCs w:val="26"/>
        </w:rPr>
      </w:pPr>
      <w:r>
        <w:rPr>
          <w:rFonts w:ascii="Times New Roman" w:hAnsi="Times New Roman" w:cs="Times New Roman"/>
          <w:sz w:val="26"/>
          <w:szCs w:val="26"/>
        </w:rPr>
        <w:t xml:space="preserve"> - </w:t>
      </w:r>
      <w:r w:rsidR="00745E10">
        <w:rPr>
          <w:rFonts w:ascii="Times New Roman" w:hAnsi="Times New Roman" w:cs="Times New Roman"/>
          <w:sz w:val="26"/>
          <w:szCs w:val="26"/>
        </w:rPr>
        <w:t xml:space="preserve">светильники (тип 1-7) должны иметь источник питания на основе </w:t>
      </w:r>
      <w:proofErr w:type="spellStart"/>
      <w:r w:rsidR="00745E10">
        <w:rPr>
          <w:rFonts w:ascii="Times New Roman" w:hAnsi="Times New Roman" w:cs="Times New Roman"/>
          <w:sz w:val="26"/>
          <w:szCs w:val="26"/>
        </w:rPr>
        <w:t>ЭмПРА</w:t>
      </w:r>
      <w:proofErr w:type="spellEnd"/>
      <w:r w:rsidR="00745E10">
        <w:rPr>
          <w:rFonts w:ascii="Times New Roman" w:hAnsi="Times New Roman" w:cs="Times New Roman"/>
          <w:sz w:val="26"/>
          <w:szCs w:val="26"/>
        </w:rPr>
        <w:t xml:space="preserve">, коэффициент пульсации светового потока не более 3%. Заявитель считает, что указанные характеристики являются взаимоисключающими. Заказчик пояснил, что технические характеристики существующих на рынке светодиодных светильников, имеющих источник питания на основе электромагнитного балласта, соответствуют требованиям по коэффициенту пульсации светового потока. </w:t>
      </w:r>
      <w:r w:rsidR="00EF1683">
        <w:rPr>
          <w:rFonts w:ascii="Times New Roman" w:hAnsi="Times New Roman" w:cs="Times New Roman"/>
          <w:sz w:val="26"/>
          <w:szCs w:val="26"/>
        </w:rPr>
        <w:t xml:space="preserve">Заявитель не предоставил документы, подтверждающие отсутствие продукции. </w:t>
      </w:r>
    </w:p>
    <w:p w:rsidR="00CA3AFE" w:rsidRDefault="00CA3AFE" w:rsidP="00B76041">
      <w:pPr>
        <w:autoSpaceDE w:val="0"/>
        <w:autoSpaceDN w:val="0"/>
        <w:adjustRightInd w:val="0"/>
        <w:jc w:val="both"/>
        <w:rPr>
          <w:rFonts w:ascii="Times New Roman" w:hAnsi="Times New Roman" w:cs="Times New Roman"/>
          <w:sz w:val="26"/>
          <w:szCs w:val="26"/>
        </w:rPr>
      </w:pPr>
      <w:r>
        <w:rPr>
          <w:rFonts w:ascii="Times New Roman" w:hAnsi="Times New Roman" w:cs="Times New Roman"/>
          <w:sz w:val="26"/>
          <w:szCs w:val="26"/>
        </w:rPr>
        <w:tab/>
        <w:t xml:space="preserve">- степень защиты от воздействия окружающей среды по ГОСТ 14254-96 не ниже </w:t>
      </w:r>
      <w:r>
        <w:rPr>
          <w:rFonts w:ascii="Times New Roman" w:hAnsi="Times New Roman" w:cs="Times New Roman"/>
          <w:sz w:val="26"/>
          <w:szCs w:val="26"/>
          <w:lang w:val="en-US"/>
        </w:rPr>
        <w:t>IP</w:t>
      </w:r>
      <w:r w:rsidRPr="00CA3AFE">
        <w:rPr>
          <w:rFonts w:ascii="Times New Roman" w:hAnsi="Times New Roman" w:cs="Times New Roman"/>
          <w:sz w:val="26"/>
          <w:szCs w:val="26"/>
        </w:rPr>
        <w:t xml:space="preserve"> </w:t>
      </w:r>
      <w:r>
        <w:rPr>
          <w:rFonts w:ascii="Times New Roman" w:hAnsi="Times New Roman" w:cs="Times New Roman"/>
          <w:sz w:val="26"/>
          <w:szCs w:val="26"/>
        </w:rPr>
        <w:t>66</w:t>
      </w:r>
      <w:r w:rsidR="006913FF">
        <w:rPr>
          <w:rFonts w:ascii="Times New Roman" w:hAnsi="Times New Roman" w:cs="Times New Roman"/>
          <w:sz w:val="26"/>
          <w:szCs w:val="26"/>
        </w:rPr>
        <w:t>.</w:t>
      </w:r>
      <w:r w:rsidR="00A75578">
        <w:rPr>
          <w:rFonts w:ascii="Times New Roman" w:hAnsi="Times New Roman" w:cs="Times New Roman"/>
          <w:sz w:val="26"/>
          <w:szCs w:val="26"/>
        </w:rPr>
        <w:t xml:space="preserve"> Согласно п.5.4.3 ГОСТ Р 55705-2013 осветительные приборы должны соответствовать требованиям ГОСТ Р МЭК 60598-1, раздел 9, в части защиты от пыли, твердых частиц и влаги, и влагостойкости со следующим дополнение. Степени защиты оболочками ОП по ГОСТ 14254 должны быть </w:t>
      </w:r>
      <w:r w:rsidR="00A75578" w:rsidRPr="00D85B9B">
        <w:rPr>
          <w:rFonts w:ascii="Times New Roman" w:hAnsi="Times New Roman" w:cs="Times New Roman"/>
          <w:sz w:val="26"/>
          <w:szCs w:val="26"/>
          <w:u w:val="single"/>
        </w:rPr>
        <w:t>не ниже</w:t>
      </w:r>
      <w:r w:rsidR="00A75578">
        <w:rPr>
          <w:rFonts w:ascii="Times New Roman" w:hAnsi="Times New Roman" w:cs="Times New Roman"/>
          <w:sz w:val="26"/>
          <w:szCs w:val="26"/>
        </w:rPr>
        <w:t xml:space="preserve">: </w:t>
      </w:r>
      <w:r w:rsidR="00A75578">
        <w:rPr>
          <w:rFonts w:ascii="Times New Roman" w:hAnsi="Times New Roman" w:cs="Times New Roman"/>
          <w:sz w:val="26"/>
          <w:szCs w:val="26"/>
          <w:lang w:val="en-US"/>
        </w:rPr>
        <w:t>IP</w:t>
      </w:r>
      <w:r w:rsidR="00A75578" w:rsidRPr="00A75578">
        <w:rPr>
          <w:rFonts w:ascii="Times New Roman" w:hAnsi="Times New Roman" w:cs="Times New Roman"/>
          <w:sz w:val="26"/>
          <w:szCs w:val="26"/>
        </w:rPr>
        <w:t>20</w:t>
      </w:r>
      <w:r w:rsidR="00A75578">
        <w:rPr>
          <w:rFonts w:ascii="Times New Roman" w:hAnsi="Times New Roman" w:cs="Times New Roman"/>
          <w:sz w:val="26"/>
          <w:szCs w:val="26"/>
        </w:rPr>
        <w:t xml:space="preserve"> для ОП внутреннего освещения, </w:t>
      </w:r>
      <w:r w:rsidR="00A75578">
        <w:rPr>
          <w:rFonts w:ascii="Times New Roman" w:hAnsi="Times New Roman" w:cs="Times New Roman"/>
          <w:sz w:val="26"/>
          <w:szCs w:val="26"/>
          <w:lang w:val="en-US"/>
        </w:rPr>
        <w:t>IP</w:t>
      </w:r>
      <w:r w:rsidR="00A75578" w:rsidRPr="00A75578">
        <w:rPr>
          <w:rFonts w:ascii="Times New Roman" w:hAnsi="Times New Roman" w:cs="Times New Roman"/>
          <w:sz w:val="26"/>
          <w:szCs w:val="26"/>
        </w:rPr>
        <w:t xml:space="preserve"> 23 </w:t>
      </w:r>
      <w:r w:rsidR="00A75578">
        <w:rPr>
          <w:rFonts w:ascii="Times New Roman" w:hAnsi="Times New Roman" w:cs="Times New Roman"/>
          <w:sz w:val="26"/>
          <w:szCs w:val="26"/>
        </w:rPr>
        <w:t xml:space="preserve">для ОП, применяемых под навесами, крышами и т.д.; </w:t>
      </w:r>
      <w:r w:rsidR="00A75578">
        <w:rPr>
          <w:rFonts w:ascii="Times New Roman" w:hAnsi="Times New Roman" w:cs="Times New Roman"/>
          <w:sz w:val="26"/>
          <w:szCs w:val="26"/>
          <w:lang w:val="en-US"/>
        </w:rPr>
        <w:t>IP</w:t>
      </w:r>
      <w:r w:rsidR="00A75578" w:rsidRPr="00A75578">
        <w:rPr>
          <w:rFonts w:ascii="Times New Roman" w:hAnsi="Times New Roman" w:cs="Times New Roman"/>
          <w:sz w:val="26"/>
          <w:szCs w:val="26"/>
        </w:rPr>
        <w:t>54</w:t>
      </w:r>
      <w:r w:rsidR="00A75578">
        <w:rPr>
          <w:rFonts w:ascii="Times New Roman" w:hAnsi="Times New Roman" w:cs="Times New Roman"/>
          <w:sz w:val="26"/>
          <w:szCs w:val="26"/>
        </w:rPr>
        <w:t xml:space="preserve"> для ОП наружного освещения</w:t>
      </w:r>
      <w:r w:rsidR="00540ACB">
        <w:rPr>
          <w:rFonts w:ascii="Times New Roman" w:hAnsi="Times New Roman" w:cs="Times New Roman"/>
          <w:sz w:val="26"/>
          <w:szCs w:val="26"/>
        </w:rPr>
        <w:t xml:space="preserve">. Степень защиты указывают в стандартах или технических условиях на ОП конкретных типов или групп в зависимости </w:t>
      </w:r>
      <w:r w:rsidR="005378F5">
        <w:rPr>
          <w:rFonts w:ascii="Times New Roman" w:hAnsi="Times New Roman" w:cs="Times New Roman"/>
          <w:sz w:val="26"/>
          <w:szCs w:val="26"/>
        </w:rPr>
        <w:t>от условий эксплуатации, для которых они предназначены.</w:t>
      </w:r>
      <w:r w:rsidR="000E4BEE">
        <w:rPr>
          <w:rFonts w:ascii="Times New Roman" w:hAnsi="Times New Roman" w:cs="Times New Roman"/>
          <w:sz w:val="26"/>
          <w:szCs w:val="26"/>
        </w:rPr>
        <w:t xml:space="preserve"> Таким образом, указанные </w:t>
      </w:r>
      <w:r w:rsidR="00E57E64">
        <w:rPr>
          <w:rFonts w:ascii="Times New Roman" w:hAnsi="Times New Roman" w:cs="Times New Roman"/>
          <w:sz w:val="26"/>
          <w:szCs w:val="26"/>
        </w:rPr>
        <w:t xml:space="preserve">заказчиком </w:t>
      </w:r>
      <w:r w:rsidR="000E4BEE">
        <w:rPr>
          <w:rFonts w:ascii="Times New Roman" w:hAnsi="Times New Roman" w:cs="Times New Roman"/>
          <w:sz w:val="26"/>
          <w:szCs w:val="26"/>
        </w:rPr>
        <w:t>требования</w:t>
      </w:r>
      <w:r w:rsidR="00E57E64">
        <w:rPr>
          <w:rFonts w:ascii="Times New Roman" w:hAnsi="Times New Roman" w:cs="Times New Roman"/>
          <w:sz w:val="26"/>
          <w:szCs w:val="26"/>
        </w:rPr>
        <w:t xml:space="preserve"> соответствуют минимальным значениям и не противоречат ГОСТ.</w:t>
      </w:r>
    </w:p>
    <w:p w:rsidR="00585888" w:rsidRDefault="00585888" w:rsidP="00BD4674">
      <w:pPr>
        <w:autoSpaceDE w:val="0"/>
        <w:autoSpaceDN w:val="0"/>
        <w:adjustRightInd w:val="0"/>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BD4674">
        <w:rPr>
          <w:rFonts w:ascii="Times New Roman" w:hAnsi="Times New Roman" w:cs="Times New Roman"/>
          <w:sz w:val="26"/>
          <w:szCs w:val="26"/>
        </w:rPr>
        <w:t>коэффициент пульсации светового потока, % по СП52.13330.2016 не более 3.</w:t>
      </w:r>
      <w:r w:rsidR="00EB22F1">
        <w:rPr>
          <w:rFonts w:ascii="Times New Roman" w:hAnsi="Times New Roman" w:cs="Times New Roman"/>
          <w:sz w:val="26"/>
          <w:szCs w:val="26"/>
        </w:rPr>
        <w:t xml:space="preserve"> Согласно СП52.13330.2016 (таблица 7.10) коэффициент пульсации освещенности 3% для класса объектов А1, А2, А3, А4 и 5% для класса объек</w:t>
      </w:r>
      <w:r w:rsidR="00574A03">
        <w:rPr>
          <w:rFonts w:ascii="Times New Roman" w:hAnsi="Times New Roman" w:cs="Times New Roman"/>
          <w:sz w:val="26"/>
          <w:szCs w:val="26"/>
        </w:rPr>
        <w:t>тов Б1, Б2, В1, В2, В3. Заказчик</w:t>
      </w:r>
      <w:r w:rsidR="00EB22F1">
        <w:rPr>
          <w:rFonts w:ascii="Times New Roman" w:hAnsi="Times New Roman" w:cs="Times New Roman"/>
          <w:sz w:val="26"/>
          <w:szCs w:val="26"/>
        </w:rPr>
        <w:t xml:space="preserve"> пояснил, что один и тот же светильник может быть установлен на объектах различных классов, ввиду чего установлено требование к пульсации светового потока по высшему показателю.</w:t>
      </w:r>
    </w:p>
    <w:p w:rsidR="004728DE" w:rsidRDefault="004728DE" w:rsidP="00BD4674">
      <w:pPr>
        <w:autoSpaceDE w:val="0"/>
        <w:autoSpaceDN w:val="0"/>
        <w:adjustRightInd w:val="0"/>
        <w:ind w:firstLine="567"/>
        <w:jc w:val="both"/>
        <w:rPr>
          <w:rFonts w:ascii="Times New Roman" w:hAnsi="Times New Roman" w:cs="Times New Roman"/>
          <w:sz w:val="26"/>
          <w:szCs w:val="26"/>
        </w:rPr>
      </w:pPr>
      <w:r>
        <w:rPr>
          <w:rFonts w:ascii="Times New Roman" w:hAnsi="Times New Roman" w:cs="Times New Roman"/>
          <w:sz w:val="26"/>
          <w:szCs w:val="26"/>
        </w:rPr>
        <w:t xml:space="preserve">- масса светильника, масса модуля. Заявитель указывает, что данные требования ограничивают конкуренцию. Заказчик пояснил, что при формировании требований использовались данные из открытых источников, а также в связи с состоянием осветительной арматуры. Таким образом, установленное требование не </w:t>
      </w:r>
      <w:r>
        <w:rPr>
          <w:rFonts w:ascii="Times New Roman" w:hAnsi="Times New Roman" w:cs="Times New Roman"/>
          <w:sz w:val="26"/>
          <w:szCs w:val="26"/>
        </w:rPr>
        <w:lastRenderedPageBreak/>
        <w:t>противоречит п.1) ч.1 ст.33, ч.2 ст.33 Закона о контрактной</w:t>
      </w:r>
      <w:r w:rsidR="00162A68">
        <w:rPr>
          <w:rFonts w:ascii="Times New Roman" w:hAnsi="Times New Roman" w:cs="Times New Roman"/>
          <w:sz w:val="26"/>
          <w:szCs w:val="26"/>
        </w:rPr>
        <w:t xml:space="preserve"> системе</w:t>
      </w:r>
      <w:r>
        <w:rPr>
          <w:rFonts w:ascii="Times New Roman" w:hAnsi="Times New Roman" w:cs="Times New Roman"/>
          <w:sz w:val="26"/>
          <w:szCs w:val="26"/>
        </w:rPr>
        <w:t>. Заявителем не предоставлены документы, подтверждающие обоснованность доводов по ограничению конкуренции.</w:t>
      </w:r>
    </w:p>
    <w:p w:rsidR="00162A68" w:rsidRPr="00D30791" w:rsidRDefault="00162A68" w:rsidP="00BD4674">
      <w:pPr>
        <w:autoSpaceDE w:val="0"/>
        <w:autoSpaceDN w:val="0"/>
        <w:adjustRightInd w:val="0"/>
        <w:ind w:firstLine="567"/>
        <w:jc w:val="both"/>
        <w:rPr>
          <w:rFonts w:ascii="Times New Roman" w:hAnsi="Times New Roman" w:cs="Times New Roman"/>
          <w:sz w:val="26"/>
          <w:szCs w:val="26"/>
        </w:rPr>
      </w:pPr>
      <w:r>
        <w:rPr>
          <w:rFonts w:ascii="Times New Roman" w:hAnsi="Times New Roman" w:cs="Times New Roman"/>
          <w:sz w:val="26"/>
          <w:szCs w:val="26"/>
        </w:rPr>
        <w:t xml:space="preserve">- тип корпуса используемых светодиодов </w:t>
      </w:r>
      <w:r>
        <w:rPr>
          <w:rFonts w:ascii="Times New Roman" w:hAnsi="Times New Roman" w:cs="Times New Roman"/>
          <w:sz w:val="26"/>
          <w:szCs w:val="26"/>
          <w:lang w:val="en-US"/>
        </w:rPr>
        <w:t>SMD</w:t>
      </w:r>
      <w:r w:rsidRPr="00162A68">
        <w:rPr>
          <w:rFonts w:ascii="Times New Roman" w:hAnsi="Times New Roman" w:cs="Times New Roman"/>
          <w:sz w:val="26"/>
          <w:szCs w:val="26"/>
        </w:rPr>
        <w:t xml:space="preserve"> </w:t>
      </w:r>
      <w:r>
        <w:rPr>
          <w:rFonts w:ascii="Times New Roman" w:hAnsi="Times New Roman" w:cs="Times New Roman"/>
          <w:sz w:val="26"/>
          <w:szCs w:val="26"/>
        </w:rPr>
        <w:t>5050</w:t>
      </w:r>
      <w:r w:rsidR="00B519A6">
        <w:rPr>
          <w:rFonts w:ascii="Times New Roman" w:hAnsi="Times New Roman" w:cs="Times New Roman"/>
          <w:sz w:val="26"/>
          <w:szCs w:val="26"/>
        </w:rPr>
        <w:t>, источни</w:t>
      </w:r>
      <w:r w:rsidR="00F3562D">
        <w:rPr>
          <w:rFonts w:ascii="Times New Roman" w:hAnsi="Times New Roman" w:cs="Times New Roman"/>
          <w:sz w:val="26"/>
          <w:szCs w:val="26"/>
        </w:rPr>
        <w:t xml:space="preserve">к питания на основе </w:t>
      </w:r>
      <w:proofErr w:type="spellStart"/>
      <w:r w:rsidR="00F3562D">
        <w:rPr>
          <w:rFonts w:ascii="Times New Roman" w:hAnsi="Times New Roman" w:cs="Times New Roman"/>
          <w:sz w:val="26"/>
          <w:szCs w:val="26"/>
        </w:rPr>
        <w:t>ЭмПРА</w:t>
      </w:r>
      <w:proofErr w:type="spellEnd"/>
      <w:r w:rsidR="00F3562D">
        <w:rPr>
          <w:rFonts w:ascii="Times New Roman" w:hAnsi="Times New Roman" w:cs="Times New Roman"/>
          <w:sz w:val="26"/>
          <w:szCs w:val="26"/>
        </w:rPr>
        <w:t>, инде</w:t>
      </w:r>
      <w:r w:rsidR="00B519A6">
        <w:rPr>
          <w:rFonts w:ascii="Times New Roman" w:hAnsi="Times New Roman" w:cs="Times New Roman"/>
          <w:sz w:val="26"/>
          <w:szCs w:val="26"/>
        </w:rPr>
        <w:t>кс цветопередачи не менее 70, наличие индивидуальной вторичной оптики (установленной отдельно на каждый светодиод). Заявитель считает, что требования избыточны.</w:t>
      </w:r>
      <w:r w:rsidR="00D30791">
        <w:rPr>
          <w:rFonts w:ascii="Times New Roman" w:hAnsi="Times New Roman" w:cs="Times New Roman"/>
          <w:sz w:val="26"/>
          <w:szCs w:val="26"/>
        </w:rPr>
        <w:t xml:space="preserve"> В документации указано обоснование использования нестандартных показателей. Заказчик пояснил, что использовались данные из открытых источников. Типоразмер корпуса </w:t>
      </w:r>
      <w:r w:rsidR="00D30791">
        <w:rPr>
          <w:rFonts w:ascii="Times New Roman" w:hAnsi="Times New Roman" w:cs="Times New Roman"/>
          <w:sz w:val="26"/>
          <w:szCs w:val="26"/>
          <w:lang w:val="en-US"/>
        </w:rPr>
        <w:t>SMD</w:t>
      </w:r>
      <w:r w:rsidR="00D30791">
        <w:rPr>
          <w:rFonts w:ascii="Times New Roman" w:hAnsi="Times New Roman" w:cs="Times New Roman"/>
          <w:sz w:val="26"/>
          <w:szCs w:val="26"/>
        </w:rPr>
        <w:t xml:space="preserve">5050 является наиболее массовым при производстве мощных светодиодов на территории РФ. </w:t>
      </w:r>
      <w:proofErr w:type="spellStart"/>
      <w:r w:rsidR="00D30791">
        <w:rPr>
          <w:rFonts w:ascii="Times New Roman" w:hAnsi="Times New Roman" w:cs="Times New Roman"/>
          <w:sz w:val="26"/>
          <w:szCs w:val="26"/>
        </w:rPr>
        <w:t>ЭмПРА</w:t>
      </w:r>
      <w:proofErr w:type="spellEnd"/>
      <w:r w:rsidR="00D30791">
        <w:rPr>
          <w:rFonts w:ascii="Times New Roman" w:hAnsi="Times New Roman" w:cs="Times New Roman"/>
          <w:sz w:val="26"/>
          <w:szCs w:val="26"/>
        </w:rPr>
        <w:t xml:space="preserve"> является составной основной частью источника питания, содержащего и другие радиоэлектронные компоненты. Индекс цветопередачи для светодиодных светильников уличного освещения не менее 70 характеризует соответствие естественного цвета объекта видимому цвету этого объекта при освещении его данным источником света.</w:t>
      </w:r>
      <w:r w:rsidR="006D7B06">
        <w:rPr>
          <w:rFonts w:ascii="Times New Roman" w:hAnsi="Times New Roman" w:cs="Times New Roman"/>
          <w:sz w:val="26"/>
          <w:szCs w:val="26"/>
        </w:rPr>
        <w:t xml:space="preserve"> Нормируется он для уличных светильников СТО </w:t>
      </w:r>
      <w:proofErr w:type="spellStart"/>
      <w:r w:rsidR="006D7B06">
        <w:rPr>
          <w:rFonts w:ascii="Times New Roman" w:hAnsi="Times New Roman" w:cs="Times New Roman"/>
          <w:sz w:val="26"/>
          <w:szCs w:val="26"/>
        </w:rPr>
        <w:t>Автодор</w:t>
      </w:r>
      <w:proofErr w:type="spellEnd"/>
      <w:r w:rsidR="006D7B06">
        <w:rPr>
          <w:rFonts w:ascii="Times New Roman" w:hAnsi="Times New Roman" w:cs="Times New Roman"/>
          <w:sz w:val="26"/>
          <w:szCs w:val="26"/>
        </w:rPr>
        <w:t xml:space="preserve"> 2.34-2017. Вышеуказанная характеристика является улучшенной  характеристикой светильников наружного освещения.</w:t>
      </w:r>
      <w:r w:rsidR="00471765">
        <w:rPr>
          <w:rFonts w:ascii="Times New Roman" w:hAnsi="Times New Roman" w:cs="Times New Roman"/>
          <w:sz w:val="26"/>
          <w:szCs w:val="26"/>
        </w:rPr>
        <w:t xml:space="preserve"> Требование в части наличия индивидуальной вторичной оптики (установленной отдельно на каждый светодиод) обусловлено производственной необходимостью и экономической эффективностью. По итогу окончания гарантийного периода в случае выхода из строя ремонт дешевле, когда на каждом светодиоде будет установлена отдельная линза</w:t>
      </w:r>
      <w:r w:rsidR="00C73615">
        <w:rPr>
          <w:rFonts w:ascii="Times New Roman" w:hAnsi="Times New Roman" w:cs="Times New Roman"/>
          <w:sz w:val="26"/>
          <w:szCs w:val="26"/>
        </w:rPr>
        <w:t>,</w:t>
      </w:r>
      <w:r w:rsidR="00471765">
        <w:rPr>
          <w:rFonts w:ascii="Times New Roman" w:hAnsi="Times New Roman" w:cs="Times New Roman"/>
          <w:sz w:val="26"/>
          <w:szCs w:val="26"/>
        </w:rPr>
        <w:t xml:space="preserve"> и воздействи</w:t>
      </w:r>
      <w:r w:rsidR="00E9137B">
        <w:rPr>
          <w:rFonts w:ascii="Times New Roman" w:hAnsi="Times New Roman" w:cs="Times New Roman"/>
          <w:sz w:val="26"/>
          <w:szCs w:val="26"/>
        </w:rPr>
        <w:t>ю при ремонте не будут</w:t>
      </w:r>
      <w:r w:rsidR="00471765">
        <w:rPr>
          <w:rFonts w:ascii="Times New Roman" w:hAnsi="Times New Roman" w:cs="Times New Roman"/>
          <w:sz w:val="26"/>
          <w:szCs w:val="26"/>
        </w:rPr>
        <w:t xml:space="preserve"> подвергаться исправные светодиоды.</w:t>
      </w:r>
      <w:r w:rsidR="004C7FBC">
        <w:rPr>
          <w:rFonts w:ascii="Times New Roman" w:hAnsi="Times New Roman" w:cs="Times New Roman"/>
          <w:sz w:val="26"/>
          <w:szCs w:val="26"/>
        </w:rPr>
        <w:t xml:space="preserve"> Таким образом, указанные требования установлены в соответствии с п.1) ч.1 ст.33 Закона о контрактной системе.</w:t>
      </w:r>
    </w:p>
    <w:p w:rsidR="00BF44FD" w:rsidRPr="00D911F1" w:rsidRDefault="00F84234" w:rsidP="00F84234">
      <w:pPr>
        <w:widowControl w:val="0"/>
        <w:spacing w:after="0"/>
        <w:ind w:firstLine="567"/>
        <w:jc w:val="both"/>
        <w:rPr>
          <w:rFonts w:ascii="Times New Roman" w:eastAsia="Times New Roman" w:hAnsi="Times New Roman" w:cs="Times New Roman"/>
          <w:sz w:val="26"/>
          <w:szCs w:val="26"/>
        </w:rPr>
      </w:pPr>
      <w:bookmarkStart w:id="0" w:name="dst101567"/>
      <w:bookmarkEnd w:id="0"/>
      <w:r>
        <w:rPr>
          <w:rFonts w:ascii="Times New Roman" w:eastAsia="Times New Roman" w:hAnsi="Times New Roman" w:cs="Times New Roman"/>
          <w:sz w:val="26"/>
          <w:szCs w:val="26"/>
        </w:rPr>
        <w:t>К</w:t>
      </w:r>
      <w:r w:rsidR="00BF44FD" w:rsidRPr="00D911F1">
        <w:rPr>
          <w:rFonts w:ascii="Times New Roman" w:eastAsia="Times New Roman" w:hAnsi="Times New Roman" w:cs="Times New Roman"/>
          <w:sz w:val="26"/>
          <w:szCs w:val="26"/>
        </w:rPr>
        <w:t>омиссия, руководствуясь ч.15 ст.99, ст.105, ч.8 ст.106 Закона о контрактной системе,</w:t>
      </w:r>
    </w:p>
    <w:p w:rsidR="00BF44FD" w:rsidRPr="00D911F1" w:rsidRDefault="00281F96" w:rsidP="00281F96">
      <w:pPr>
        <w:tabs>
          <w:tab w:val="center" w:pos="4677"/>
          <w:tab w:val="left" w:pos="8408"/>
        </w:tabs>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BF44FD" w:rsidRPr="00D911F1">
        <w:rPr>
          <w:rFonts w:ascii="Times New Roman" w:eastAsia="Times New Roman" w:hAnsi="Times New Roman" w:cs="Times New Roman"/>
          <w:sz w:val="26"/>
          <w:szCs w:val="26"/>
        </w:rPr>
        <w:t>РЕШИЛА:</w:t>
      </w:r>
      <w:r>
        <w:rPr>
          <w:rFonts w:ascii="Times New Roman" w:eastAsia="Times New Roman" w:hAnsi="Times New Roman" w:cs="Times New Roman"/>
          <w:sz w:val="26"/>
          <w:szCs w:val="26"/>
        </w:rPr>
        <w:tab/>
      </w:r>
    </w:p>
    <w:p w:rsidR="00A64018" w:rsidRDefault="00BF44FD" w:rsidP="00C61CF6">
      <w:pPr>
        <w:pStyle w:val="a4"/>
        <w:numPr>
          <w:ilvl w:val="0"/>
          <w:numId w:val="1"/>
        </w:numPr>
        <w:jc w:val="both"/>
        <w:rPr>
          <w:rFonts w:ascii="Times New Roman" w:eastAsia="Times New Roman" w:hAnsi="Times New Roman" w:cs="Times New Roman"/>
          <w:sz w:val="26"/>
          <w:szCs w:val="26"/>
        </w:rPr>
      </w:pPr>
      <w:r w:rsidRPr="00DC28D8">
        <w:rPr>
          <w:rFonts w:ascii="Times New Roman" w:eastAsia="Times New Roman" w:hAnsi="Times New Roman" w:cs="Times New Roman"/>
          <w:sz w:val="26"/>
          <w:szCs w:val="26"/>
        </w:rPr>
        <w:t>Пр</w:t>
      </w:r>
      <w:r w:rsidR="006E519C" w:rsidRPr="00DC28D8">
        <w:rPr>
          <w:rFonts w:ascii="Times New Roman" w:eastAsia="Times New Roman" w:hAnsi="Times New Roman" w:cs="Times New Roman"/>
          <w:sz w:val="26"/>
          <w:szCs w:val="26"/>
        </w:rPr>
        <w:t>и</w:t>
      </w:r>
      <w:r w:rsidR="00344EDB" w:rsidRPr="00DC28D8">
        <w:rPr>
          <w:rFonts w:ascii="Times New Roman" w:eastAsia="Times New Roman" w:hAnsi="Times New Roman" w:cs="Times New Roman"/>
          <w:sz w:val="26"/>
          <w:szCs w:val="26"/>
        </w:rPr>
        <w:t xml:space="preserve">знать </w:t>
      </w:r>
      <w:r w:rsidR="00FA7A52" w:rsidRPr="00DC28D8">
        <w:rPr>
          <w:rFonts w:ascii="Times New Roman" w:eastAsia="Times New Roman" w:hAnsi="Times New Roman" w:cs="Times New Roman"/>
          <w:sz w:val="26"/>
          <w:szCs w:val="26"/>
        </w:rPr>
        <w:t xml:space="preserve">жалобу </w:t>
      </w:r>
      <w:r w:rsidR="00DF3F78">
        <w:rPr>
          <w:rFonts w:ascii="Times New Roman" w:eastAsia="Times New Roman" w:hAnsi="Times New Roman" w:cs="Times New Roman"/>
          <w:sz w:val="26"/>
          <w:szCs w:val="26"/>
        </w:rPr>
        <w:t>ООО «БЛ ЭНЕРГО»</w:t>
      </w:r>
      <w:r w:rsidR="00B21713" w:rsidRPr="00DC28D8">
        <w:rPr>
          <w:rFonts w:ascii="Times New Roman" w:eastAsia="Times New Roman" w:hAnsi="Times New Roman" w:cs="Times New Roman"/>
          <w:sz w:val="26"/>
          <w:szCs w:val="26"/>
        </w:rPr>
        <w:t xml:space="preserve"> </w:t>
      </w:r>
      <w:r w:rsidR="00C61CF6">
        <w:rPr>
          <w:rFonts w:ascii="Times New Roman" w:eastAsia="Times New Roman" w:hAnsi="Times New Roman" w:cs="Times New Roman"/>
          <w:sz w:val="26"/>
          <w:szCs w:val="26"/>
        </w:rPr>
        <w:t>необоснованной</w:t>
      </w:r>
    </w:p>
    <w:p w:rsidR="00C61CF6" w:rsidRDefault="00C61CF6" w:rsidP="00C61CF6">
      <w:pPr>
        <w:pStyle w:val="a4"/>
        <w:numPr>
          <w:ilvl w:val="0"/>
          <w:numId w:val="1"/>
        </w:num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Отменить приостановление определения (поставщика, подрядчика, исполнителя) в части подписания контракта (извещение № 0318300457620000058).</w:t>
      </w:r>
    </w:p>
    <w:p w:rsidR="007321C6" w:rsidRPr="00D911F1" w:rsidRDefault="00BF44FD" w:rsidP="00D6533B">
      <w:pPr>
        <w:pStyle w:val="a4"/>
        <w:numPr>
          <w:ilvl w:val="0"/>
          <w:numId w:val="1"/>
        </w:numPr>
        <w:jc w:val="both"/>
        <w:rPr>
          <w:rFonts w:ascii="Times New Roman" w:eastAsia="Times New Roman" w:hAnsi="Times New Roman" w:cs="Times New Roman"/>
          <w:sz w:val="26"/>
          <w:szCs w:val="26"/>
        </w:rPr>
      </w:pPr>
      <w:r w:rsidRPr="00D911F1">
        <w:rPr>
          <w:rFonts w:ascii="Times New Roman" w:eastAsia="Times New Roman" w:hAnsi="Times New Roman" w:cs="Times New Roman"/>
          <w:sz w:val="26"/>
          <w:szCs w:val="26"/>
        </w:rPr>
        <w:t>Настоящее решение может быть обжаловано в установленном законом порядке в течение трех месяцев с даты его принятия.</w:t>
      </w:r>
      <w:bookmarkStart w:id="1" w:name="_GoBack"/>
      <w:bookmarkEnd w:id="1"/>
    </w:p>
    <w:sectPr w:rsidR="007321C6" w:rsidRPr="00D911F1">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17D0" w:rsidRDefault="003417D0" w:rsidP="009E362A">
      <w:pPr>
        <w:spacing w:after="0" w:line="240" w:lineRule="auto"/>
      </w:pPr>
      <w:r>
        <w:separator/>
      </w:r>
    </w:p>
  </w:endnote>
  <w:endnote w:type="continuationSeparator" w:id="0">
    <w:p w:rsidR="003417D0" w:rsidRDefault="003417D0" w:rsidP="009E3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62A" w:rsidRDefault="009E362A">
    <w:pPr>
      <w:pStyle w:val="a8"/>
    </w:pPr>
  </w:p>
  <w:p w:rsidR="009E362A" w:rsidRDefault="009E362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17D0" w:rsidRDefault="003417D0" w:rsidP="009E362A">
      <w:pPr>
        <w:spacing w:after="0" w:line="240" w:lineRule="auto"/>
      </w:pPr>
      <w:r>
        <w:separator/>
      </w:r>
    </w:p>
  </w:footnote>
  <w:footnote w:type="continuationSeparator" w:id="0">
    <w:p w:rsidR="003417D0" w:rsidRDefault="003417D0" w:rsidP="009E36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477CB"/>
    <w:multiLevelType w:val="multilevel"/>
    <w:tmpl w:val="03985AD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3C46A82"/>
    <w:multiLevelType w:val="hybridMultilevel"/>
    <w:tmpl w:val="BBA8D2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4954"/>
    <w:rsid w:val="00000C8E"/>
    <w:rsid w:val="00013D3F"/>
    <w:rsid w:val="00014266"/>
    <w:rsid w:val="0001657A"/>
    <w:rsid w:val="00016F27"/>
    <w:rsid w:val="00016FD7"/>
    <w:rsid w:val="00022E08"/>
    <w:rsid w:val="0002317A"/>
    <w:rsid w:val="000276D3"/>
    <w:rsid w:val="00030A22"/>
    <w:rsid w:val="00031DBA"/>
    <w:rsid w:val="00032766"/>
    <w:rsid w:val="00033ED8"/>
    <w:rsid w:val="00034107"/>
    <w:rsid w:val="000347B7"/>
    <w:rsid w:val="000361D0"/>
    <w:rsid w:val="00037524"/>
    <w:rsid w:val="000416F4"/>
    <w:rsid w:val="00042F41"/>
    <w:rsid w:val="00043829"/>
    <w:rsid w:val="00045426"/>
    <w:rsid w:val="0004595A"/>
    <w:rsid w:val="000460C4"/>
    <w:rsid w:val="000504B6"/>
    <w:rsid w:val="000511A5"/>
    <w:rsid w:val="0005211E"/>
    <w:rsid w:val="000531F3"/>
    <w:rsid w:val="00056DB0"/>
    <w:rsid w:val="00056FDB"/>
    <w:rsid w:val="00057430"/>
    <w:rsid w:val="0005778E"/>
    <w:rsid w:val="000604C6"/>
    <w:rsid w:val="00064142"/>
    <w:rsid w:val="00065629"/>
    <w:rsid w:val="00065738"/>
    <w:rsid w:val="0006615E"/>
    <w:rsid w:val="000672A1"/>
    <w:rsid w:val="00067F19"/>
    <w:rsid w:val="00073A16"/>
    <w:rsid w:val="00073F99"/>
    <w:rsid w:val="000763EC"/>
    <w:rsid w:val="0007699D"/>
    <w:rsid w:val="00076C6F"/>
    <w:rsid w:val="00081E38"/>
    <w:rsid w:val="00083AAB"/>
    <w:rsid w:val="000845E6"/>
    <w:rsid w:val="00084620"/>
    <w:rsid w:val="00090B6E"/>
    <w:rsid w:val="00090E62"/>
    <w:rsid w:val="00091F0F"/>
    <w:rsid w:val="00093BF7"/>
    <w:rsid w:val="000959A7"/>
    <w:rsid w:val="000A17C5"/>
    <w:rsid w:val="000A31A4"/>
    <w:rsid w:val="000A32F8"/>
    <w:rsid w:val="000A5263"/>
    <w:rsid w:val="000A62AF"/>
    <w:rsid w:val="000B210B"/>
    <w:rsid w:val="000B221D"/>
    <w:rsid w:val="000B233B"/>
    <w:rsid w:val="000B423D"/>
    <w:rsid w:val="000B47E3"/>
    <w:rsid w:val="000B555C"/>
    <w:rsid w:val="000B55B2"/>
    <w:rsid w:val="000C06EF"/>
    <w:rsid w:val="000C4599"/>
    <w:rsid w:val="000C464A"/>
    <w:rsid w:val="000C5112"/>
    <w:rsid w:val="000C7065"/>
    <w:rsid w:val="000D0BCB"/>
    <w:rsid w:val="000D35FA"/>
    <w:rsid w:val="000D3DBE"/>
    <w:rsid w:val="000D5961"/>
    <w:rsid w:val="000D5C75"/>
    <w:rsid w:val="000D6526"/>
    <w:rsid w:val="000D6D26"/>
    <w:rsid w:val="000D7148"/>
    <w:rsid w:val="000D7C06"/>
    <w:rsid w:val="000E010E"/>
    <w:rsid w:val="000E0F23"/>
    <w:rsid w:val="000E1AD4"/>
    <w:rsid w:val="000E1B4E"/>
    <w:rsid w:val="000E205A"/>
    <w:rsid w:val="000E3E5B"/>
    <w:rsid w:val="000E4034"/>
    <w:rsid w:val="000E4BEE"/>
    <w:rsid w:val="000E5DB2"/>
    <w:rsid w:val="000F23DE"/>
    <w:rsid w:val="000F2DE3"/>
    <w:rsid w:val="000F5F65"/>
    <w:rsid w:val="000F6E23"/>
    <w:rsid w:val="00100782"/>
    <w:rsid w:val="00102BD7"/>
    <w:rsid w:val="0010369E"/>
    <w:rsid w:val="001060B5"/>
    <w:rsid w:val="001060E4"/>
    <w:rsid w:val="0010710C"/>
    <w:rsid w:val="0011045A"/>
    <w:rsid w:val="00110E81"/>
    <w:rsid w:val="00113208"/>
    <w:rsid w:val="0011375A"/>
    <w:rsid w:val="001200F6"/>
    <w:rsid w:val="001246BB"/>
    <w:rsid w:val="00125C54"/>
    <w:rsid w:val="00126DA2"/>
    <w:rsid w:val="001275CA"/>
    <w:rsid w:val="00130C50"/>
    <w:rsid w:val="00132C8D"/>
    <w:rsid w:val="00134D13"/>
    <w:rsid w:val="00134D6B"/>
    <w:rsid w:val="001365D2"/>
    <w:rsid w:val="001405E6"/>
    <w:rsid w:val="00140B11"/>
    <w:rsid w:val="00140C2C"/>
    <w:rsid w:val="00141D42"/>
    <w:rsid w:val="00141E8C"/>
    <w:rsid w:val="001436EB"/>
    <w:rsid w:val="00143813"/>
    <w:rsid w:val="00143A64"/>
    <w:rsid w:val="00144F6F"/>
    <w:rsid w:val="00146545"/>
    <w:rsid w:val="0015093B"/>
    <w:rsid w:val="001514E7"/>
    <w:rsid w:val="001552BE"/>
    <w:rsid w:val="00155D22"/>
    <w:rsid w:val="00156EB8"/>
    <w:rsid w:val="00160764"/>
    <w:rsid w:val="00162A68"/>
    <w:rsid w:val="0016691B"/>
    <w:rsid w:val="00166E44"/>
    <w:rsid w:val="00167B00"/>
    <w:rsid w:val="001706A9"/>
    <w:rsid w:val="001726E3"/>
    <w:rsid w:val="00172843"/>
    <w:rsid w:val="00172C12"/>
    <w:rsid w:val="00173470"/>
    <w:rsid w:val="00173F7F"/>
    <w:rsid w:val="001769C1"/>
    <w:rsid w:val="00180806"/>
    <w:rsid w:val="00183748"/>
    <w:rsid w:val="00184EBE"/>
    <w:rsid w:val="0018559A"/>
    <w:rsid w:val="00185B8E"/>
    <w:rsid w:val="00185C52"/>
    <w:rsid w:val="00186889"/>
    <w:rsid w:val="00187801"/>
    <w:rsid w:val="00190838"/>
    <w:rsid w:val="00191837"/>
    <w:rsid w:val="00192ECC"/>
    <w:rsid w:val="00193B1F"/>
    <w:rsid w:val="00193FF8"/>
    <w:rsid w:val="00194EB6"/>
    <w:rsid w:val="00196727"/>
    <w:rsid w:val="00196B79"/>
    <w:rsid w:val="00197210"/>
    <w:rsid w:val="0019796B"/>
    <w:rsid w:val="001A14C4"/>
    <w:rsid w:val="001A19B3"/>
    <w:rsid w:val="001A40E2"/>
    <w:rsid w:val="001A557D"/>
    <w:rsid w:val="001A57F2"/>
    <w:rsid w:val="001A5C5B"/>
    <w:rsid w:val="001B1A42"/>
    <w:rsid w:val="001B6831"/>
    <w:rsid w:val="001B7E7C"/>
    <w:rsid w:val="001B7FA1"/>
    <w:rsid w:val="001C028C"/>
    <w:rsid w:val="001C3089"/>
    <w:rsid w:val="001C3186"/>
    <w:rsid w:val="001D37F0"/>
    <w:rsid w:val="001D4FA6"/>
    <w:rsid w:val="001D5838"/>
    <w:rsid w:val="001D68D2"/>
    <w:rsid w:val="001D6F10"/>
    <w:rsid w:val="001D712B"/>
    <w:rsid w:val="001E0D0E"/>
    <w:rsid w:val="001E11AD"/>
    <w:rsid w:val="001E1907"/>
    <w:rsid w:val="001E2A60"/>
    <w:rsid w:val="001E304D"/>
    <w:rsid w:val="001E53DA"/>
    <w:rsid w:val="001F0E67"/>
    <w:rsid w:val="001F5D95"/>
    <w:rsid w:val="001F6247"/>
    <w:rsid w:val="0020021B"/>
    <w:rsid w:val="002053AF"/>
    <w:rsid w:val="00206418"/>
    <w:rsid w:val="0021019C"/>
    <w:rsid w:val="0021306C"/>
    <w:rsid w:val="002142E7"/>
    <w:rsid w:val="00217E30"/>
    <w:rsid w:val="00220AD5"/>
    <w:rsid w:val="0022322F"/>
    <w:rsid w:val="0022568A"/>
    <w:rsid w:val="00226694"/>
    <w:rsid w:val="00226F71"/>
    <w:rsid w:val="00227482"/>
    <w:rsid w:val="00230F22"/>
    <w:rsid w:val="0023157C"/>
    <w:rsid w:val="002360F6"/>
    <w:rsid w:val="00241D74"/>
    <w:rsid w:val="00244FB5"/>
    <w:rsid w:val="0024580E"/>
    <w:rsid w:val="0024679F"/>
    <w:rsid w:val="00246FC7"/>
    <w:rsid w:val="00252E28"/>
    <w:rsid w:val="00254FAA"/>
    <w:rsid w:val="00255E94"/>
    <w:rsid w:val="00261FCA"/>
    <w:rsid w:val="002631F0"/>
    <w:rsid w:val="00264E39"/>
    <w:rsid w:val="0026654F"/>
    <w:rsid w:val="002677F4"/>
    <w:rsid w:val="0027202E"/>
    <w:rsid w:val="00272883"/>
    <w:rsid w:val="00274418"/>
    <w:rsid w:val="00274A32"/>
    <w:rsid w:val="00274E50"/>
    <w:rsid w:val="00276217"/>
    <w:rsid w:val="00276C99"/>
    <w:rsid w:val="00280DCF"/>
    <w:rsid w:val="00281F96"/>
    <w:rsid w:val="002826C9"/>
    <w:rsid w:val="00285137"/>
    <w:rsid w:val="002858CB"/>
    <w:rsid w:val="00285E89"/>
    <w:rsid w:val="00291A48"/>
    <w:rsid w:val="00293108"/>
    <w:rsid w:val="0029320B"/>
    <w:rsid w:val="002932C5"/>
    <w:rsid w:val="00297EE0"/>
    <w:rsid w:val="002A3ACE"/>
    <w:rsid w:val="002A6EE1"/>
    <w:rsid w:val="002A7EBB"/>
    <w:rsid w:val="002B09D4"/>
    <w:rsid w:val="002B10F7"/>
    <w:rsid w:val="002B13EA"/>
    <w:rsid w:val="002B1D87"/>
    <w:rsid w:val="002B2394"/>
    <w:rsid w:val="002B2BC9"/>
    <w:rsid w:val="002B3724"/>
    <w:rsid w:val="002B3C25"/>
    <w:rsid w:val="002B50AB"/>
    <w:rsid w:val="002B6182"/>
    <w:rsid w:val="002B6A1F"/>
    <w:rsid w:val="002B6B9E"/>
    <w:rsid w:val="002C0587"/>
    <w:rsid w:val="002C0FCE"/>
    <w:rsid w:val="002C1426"/>
    <w:rsid w:val="002C201B"/>
    <w:rsid w:val="002C38A8"/>
    <w:rsid w:val="002C4B0B"/>
    <w:rsid w:val="002C5861"/>
    <w:rsid w:val="002D0D16"/>
    <w:rsid w:val="002D291D"/>
    <w:rsid w:val="002D3C89"/>
    <w:rsid w:val="002D7251"/>
    <w:rsid w:val="002E0766"/>
    <w:rsid w:val="002E4789"/>
    <w:rsid w:val="002F484C"/>
    <w:rsid w:val="002F6A74"/>
    <w:rsid w:val="002F7FB6"/>
    <w:rsid w:val="003035CA"/>
    <w:rsid w:val="00303E23"/>
    <w:rsid w:val="003048AD"/>
    <w:rsid w:val="003141BF"/>
    <w:rsid w:val="0031428A"/>
    <w:rsid w:val="00315C5B"/>
    <w:rsid w:val="00315FA5"/>
    <w:rsid w:val="00316DE3"/>
    <w:rsid w:val="00317881"/>
    <w:rsid w:val="003232FF"/>
    <w:rsid w:val="003235AE"/>
    <w:rsid w:val="00323CF1"/>
    <w:rsid w:val="003246FC"/>
    <w:rsid w:val="00325665"/>
    <w:rsid w:val="00326F9C"/>
    <w:rsid w:val="003276A4"/>
    <w:rsid w:val="003317F5"/>
    <w:rsid w:val="0033385F"/>
    <w:rsid w:val="00334822"/>
    <w:rsid w:val="00334EE7"/>
    <w:rsid w:val="003404E1"/>
    <w:rsid w:val="00340D55"/>
    <w:rsid w:val="00341746"/>
    <w:rsid w:val="003417D0"/>
    <w:rsid w:val="00344D62"/>
    <w:rsid w:val="00344EDB"/>
    <w:rsid w:val="00352462"/>
    <w:rsid w:val="00352954"/>
    <w:rsid w:val="00354C90"/>
    <w:rsid w:val="00356EDE"/>
    <w:rsid w:val="0035706F"/>
    <w:rsid w:val="00357779"/>
    <w:rsid w:val="003605EC"/>
    <w:rsid w:val="00360E60"/>
    <w:rsid w:val="00361490"/>
    <w:rsid w:val="00361675"/>
    <w:rsid w:val="00361BD9"/>
    <w:rsid w:val="0036367D"/>
    <w:rsid w:val="00364E34"/>
    <w:rsid w:val="0036577B"/>
    <w:rsid w:val="00367CEA"/>
    <w:rsid w:val="003718B2"/>
    <w:rsid w:val="0037248A"/>
    <w:rsid w:val="00374330"/>
    <w:rsid w:val="00374F19"/>
    <w:rsid w:val="0037590F"/>
    <w:rsid w:val="00375BDB"/>
    <w:rsid w:val="0038227D"/>
    <w:rsid w:val="00382388"/>
    <w:rsid w:val="003839E3"/>
    <w:rsid w:val="00383DB6"/>
    <w:rsid w:val="003864A6"/>
    <w:rsid w:val="00390994"/>
    <w:rsid w:val="00390D40"/>
    <w:rsid w:val="0039246F"/>
    <w:rsid w:val="003966D2"/>
    <w:rsid w:val="003A506E"/>
    <w:rsid w:val="003A5CB9"/>
    <w:rsid w:val="003B11CB"/>
    <w:rsid w:val="003B23C6"/>
    <w:rsid w:val="003B3BB6"/>
    <w:rsid w:val="003B4313"/>
    <w:rsid w:val="003B4B98"/>
    <w:rsid w:val="003C2050"/>
    <w:rsid w:val="003C2C7E"/>
    <w:rsid w:val="003C3C8A"/>
    <w:rsid w:val="003C46CB"/>
    <w:rsid w:val="003C55F7"/>
    <w:rsid w:val="003C5722"/>
    <w:rsid w:val="003C5ED4"/>
    <w:rsid w:val="003C6500"/>
    <w:rsid w:val="003C79B6"/>
    <w:rsid w:val="003D0869"/>
    <w:rsid w:val="003D0E8F"/>
    <w:rsid w:val="003D1C7E"/>
    <w:rsid w:val="003D58C7"/>
    <w:rsid w:val="003D7E6E"/>
    <w:rsid w:val="003E0348"/>
    <w:rsid w:val="003E0DF0"/>
    <w:rsid w:val="003E259E"/>
    <w:rsid w:val="003E3744"/>
    <w:rsid w:val="003E3DBD"/>
    <w:rsid w:val="003E5348"/>
    <w:rsid w:val="003E6320"/>
    <w:rsid w:val="003F1AEB"/>
    <w:rsid w:val="003F201E"/>
    <w:rsid w:val="003F2D25"/>
    <w:rsid w:val="003F3D44"/>
    <w:rsid w:val="003F5FDB"/>
    <w:rsid w:val="003F6BF6"/>
    <w:rsid w:val="003F6EB2"/>
    <w:rsid w:val="00401915"/>
    <w:rsid w:val="00402229"/>
    <w:rsid w:val="004023AC"/>
    <w:rsid w:val="004043A1"/>
    <w:rsid w:val="0040442C"/>
    <w:rsid w:val="0040534F"/>
    <w:rsid w:val="00405681"/>
    <w:rsid w:val="00405E17"/>
    <w:rsid w:val="00411137"/>
    <w:rsid w:val="00411303"/>
    <w:rsid w:val="0041625D"/>
    <w:rsid w:val="0042020E"/>
    <w:rsid w:val="00423F7E"/>
    <w:rsid w:val="00426B8E"/>
    <w:rsid w:val="00427CFE"/>
    <w:rsid w:val="00430BB9"/>
    <w:rsid w:val="00430FE2"/>
    <w:rsid w:val="00432B85"/>
    <w:rsid w:val="00434DB5"/>
    <w:rsid w:val="00435E05"/>
    <w:rsid w:val="00436E47"/>
    <w:rsid w:val="00437841"/>
    <w:rsid w:val="00440EC6"/>
    <w:rsid w:val="00441B25"/>
    <w:rsid w:val="0044323A"/>
    <w:rsid w:val="00443C84"/>
    <w:rsid w:val="00443E6A"/>
    <w:rsid w:val="00444324"/>
    <w:rsid w:val="004471B7"/>
    <w:rsid w:val="00450358"/>
    <w:rsid w:val="00451151"/>
    <w:rsid w:val="00451FE5"/>
    <w:rsid w:val="00453975"/>
    <w:rsid w:val="00455560"/>
    <w:rsid w:val="0045598A"/>
    <w:rsid w:val="00456593"/>
    <w:rsid w:val="00460AEC"/>
    <w:rsid w:val="00461ABD"/>
    <w:rsid w:val="0046719D"/>
    <w:rsid w:val="004674B9"/>
    <w:rsid w:val="0047037B"/>
    <w:rsid w:val="00470604"/>
    <w:rsid w:val="00471765"/>
    <w:rsid w:val="004722B7"/>
    <w:rsid w:val="004728DE"/>
    <w:rsid w:val="004742BE"/>
    <w:rsid w:val="0047477F"/>
    <w:rsid w:val="00476115"/>
    <w:rsid w:val="00482A4D"/>
    <w:rsid w:val="00484284"/>
    <w:rsid w:val="004843BC"/>
    <w:rsid w:val="004844E4"/>
    <w:rsid w:val="004854F5"/>
    <w:rsid w:val="0048739C"/>
    <w:rsid w:val="00487F09"/>
    <w:rsid w:val="00495C9C"/>
    <w:rsid w:val="00497CFA"/>
    <w:rsid w:val="004A2B5D"/>
    <w:rsid w:val="004A50F6"/>
    <w:rsid w:val="004A56A8"/>
    <w:rsid w:val="004A5D24"/>
    <w:rsid w:val="004A5E0F"/>
    <w:rsid w:val="004A76FF"/>
    <w:rsid w:val="004B216F"/>
    <w:rsid w:val="004B2ACF"/>
    <w:rsid w:val="004B3B38"/>
    <w:rsid w:val="004B5310"/>
    <w:rsid w:val="004B5392"/>
    <w:rsid w:val="004B7EA4"/>
    <w:rsid w:val="004C0C7B"/>
    <w:rsid w:val="004C19F6"/>
    <w:rsid w:val="004C7FBC"/>
    <w:rsid w:val="004D09AA"/>
    <w:rsid w:val="004D0D71"/>
    <w:rsid w:val="004D2A54"/>
    <w:rsid w:val="004D3D6C"/>
    <w:rsid w:val="004D4492"/>
    <w:rsid w:val="004D5159"/>
    <w:rsid w:val="004D5F64"/>
    <w:rsid w:val="004E05D0"/>
    <w:rsid w:val="004E2746"/>
    <w:rsid w:val="004E3D86"/>
    <w:rsid w:val="004E4F1A"/>
    <w:rsid w:val="004E55BF"/>
    <w:rsid w:val="004E7A80"/>
    <w:rsid w:val="004F0FF3"/>
    <w:rsid w:val="004F142B"/>
    <w:rsid w:val="004F4874"/>
    <w:rsid w:val="004F4B5B"/>
    <w:rsid w:val="004F5D3A"/>
    <w:rsid w:val="004F7B18"/>
    <w:rsid w:val="0050426C"/>
    <w:rsid w:val="00504609"/>
    <w:rsid w:val="005046CA"/>
    <w:rsid w:val="00504D47"/>
    <w:rsid w:val="00505253"/>
    <w:rsid w:val="00505343"/>
    <w:rsid w:val="0050630C"/>
    <w:rsid w:val="00510C7E"/>
    <w:rsid w:val="0051193F"/>
    <w:rsid w:val="00514A48"/>
    <w:rsid w:val="005155FF"/>
    <w:rsid w:val="00517B4F"/>
    <w:rsid w:val="00520D89"/>
    <w:rsid w:val="0052366F"/>
    <w:rsid w:val="00523A9D"/>
    <w:rsid w:val="005244D5"/>
    <w:rsid w:val="00524D1B"/>
    <w:rsid w:val="0052537A"/>
    <w:rsid w:val="00526E10"/>
    <w:rsid w:val="005271D2"/>
    <w:rsid w:val="00530F1F"/>
    <w:rsid w:val="00532093"/>
    <w:rsid w:val="00535C12"/>
    <w:rsid w:val="00536515"/>
    <w:rsid w:val="00536C11"/>
    <w:rsid w:val="00537711"/>
    <w:rsid w:val="005378F5"/>
    <w:rsid w:val="00540ACB"/>
    <w:rsid w:val="00541A66"/>
    <w:rsid w:val="005435E9"/>
    <w:rsid w:val="005437AB"/>
    <w:rsid w:val="0054421F"/>
    <w:rsid w:val="005448D4"/>
    <w:rsid w:val="00545C89"/>
    <w:rsid w:val="00547425"/>
    <w:rsid w:val="00551DD1"/>
    <w:rsid w:val="00556085"/>
    <w:rsid w:val="00557D2A"/>
    <w:rsid w:val="00560389"/>
    <w:rsid w:val="00562081"/>
    <w:rsid w:val="0056243E"/>
    <w:rsid w:val="005631EF"/>
    <w:rsid w:val="005634C4"/>
    <w:rsid w:val="00564D2B"/>
    <w:rsid w:val="00565BFB"/>
    <w:rsid w:val="005662B5"/>
    <w:rsid w:val="0056668A"/>
    <w:rsid w:val="0056783F"/>
    <w:rsid w:val="00574A03"/>
    <w:rsid w:val="00575870"/>
    <w:rsid w:val="005771CD"/>
    <w:rsid w:val="0058085B"/>
    <w:rsid w:val="0058352D"/>
    <w:rsid w:val="00583B43"/>
    <w:rsid w:val="005853BA"/>
    <w:rsid w:val="00585888"/>
    <w:rsid w:val="005863BA"/>
    <w:rsid w:val="00586E25"/>
    <w:rsid w:val="0059027D"/>
    <w:rsid w:val="00592C4D"/>
    <w:rsid w:val="005A07F4"/>
    <w:rsid w:val="005A1735"/>
    <w:rsid w:val="005A1852"/>
    <w:rsid w:val="005A449E"/>
    <w:rsid w:val="005A4A6A"/>
    <w:rsid w:val="005A65C9"/>
    <w:rsid w:val="005B08FD"/>
    <w:rsid w:val="005B1654"/>
    <w:rsid w:val="005B18D1"/>
    <w:rsid w:val="005B3131"/>
    <w:rsid w:val="005B53FF"/>
    <w:rsid w:val="005B5585"/>
    <w:rsid w:val="005B62E2"/>
    <w:rsid w:val="005B6505"/>
    <w:rsid w:val="005B7157"/>
    <w:rsid w:val="005C46CB"/>
    <w:rsid w:val="005C4A4B"/>
    <w:rsid w:val="005C4C3B"/>
    <w:rsid w:val="005C5A10"/>
    <w:rsid w:val="005C6294"/>
    <w:rsid w:val="005C66C6"/>
    <w:rsid w:val="005E3037"/>
    <w:rsid w:val="005E30FD"/>
    <w:rsid w:val="005E4AE8"/>
    <w:rsid w:val="005E5646"/>
    <w:rsid w:val="005E5F9D"/>
    <w:rsid w:val="005E7D9A"/>
    <w:rsid w:val="005F17E1"/>
    <w:rsid w:val="005F248C"/>
    <w:rsid w:val="005F34E8"/>
    <w:rsid w:val="005F786E"/>
    <w:rsid w:val="005F7B47"/>
    <w:rsid w:val="006008BD"/>
    <w:rsid w:val="00600B08"/>
    <w:rsid w:val="00601FCC"/>
    <w:rsid w:val="0060468B"/>
    <w:rsid w:val="006052A2"/>
    <w:rsid w:val="00607826"/>
    <w:rsid w:val="006100CA"/>
    <w:rsid w:val="00610D25"/>
    <w:rsid w:val="00611337"/>
    <w:rsid w:val="0061240A"/>
    <w:rsid w:val="006135EB"/>
    <w:rsid w:val="00613918"/>
    <w:rsid w:val="00614B4C"/>
    <w:rsid w:val="00614B4E"/>
    <w:rsid w:val="00616D36"/>
    <w:rsid w:val="006202B1"/>
    <w:rsid w:val="006212AF"/>
    <w:rsid w:val="00621508"/>
    <w:rsid w:val="006226A9"/>
    <w:rsid w:val="0062303A"/>
    <w:rsid w:val="006263DD"/>
    <w:rsid w:val="00627FF5"/>
    <w:rsid w:val="0063361E"/>
    <w:rsid w:val="006342D7"/>
    <w:rsid w:val="00635375"/>
    <w:rsid w:val="00636B62"/>
    <w:rsid w:val="006379E0"/>
    <w:rsid w:val="0064012B"/>
    <w:rsid w:val="00641D40"/>
    <w:rsid w:val="00642574"/>
    <w:rsid w:val="00643316"/>
    <w:rsid w:val="00643BEB"/>
    <w:rsid w:val="006458A5"/>
    <w:rsid w:val="006463FE"/>
    <w:rsid w:val="00647783"/>
    <w:rsid w:val="006478AC"/>
    <w:rsid w:val="00650834"/>
    <w:rsid w:val="00652A5B"/>
    <w:rsid w:val="00654B11"/>
    <w:rsid w:val="00654D2B"/>
    <w:rsid w:val="00655DCB"/>
    <w:rsid w:val="00664813"/>
    <w:rsid w:val="00664EC0"/>
    <w:rsid w:val="00665E58"/>
    <w:rsid w:val="006665F5"/>
    <w:rsid w:val="00666BFF"/>
    <w:rsid w:val="00667859"/>
    <w:rsid w:val="006708B5"/>
    <w:rsid w:val="00681172"/>
    <w:rsid w:val="0068159F"/>
    <w:rsid w:val="006815CA"/>
    <w:rsid w:val="006816F5"/>
    <w:rsid w:val="006836BE"/>
    <w:rsid w:val="00684C70"/>
    <w:rsid w:val="00687816"/>
    <w:rsid w:val="00687F53"/>
    <w:rsid w:val="006913FF"/>
    <w:rsid w:val="00692EB5"/>
    <w:rsid w:val="00696172"/>
    <w:rsid w:val="006976B3"/>
    <w:rsid w:val="006A0D3B"/>
    <w:rsid w:val="006A2B37"/>
    <w:rsid w:val="006A3D8F"/>
    <w:rsid w:val="006A405A"/>
    <w:rsid w:val="006A4C0F"/>
    <w:rsid w:val="006A530C"/>
    <w:rsid w:val="006A5814"/>
    <w:rsid w:val="006B09E6"/>
    <w:rsid w:val="006B14B8"/>
    <w:rsid w:val="006B51D8"/>
    <w:rsid w:val="006B5D11"/>
    <w:rsid w:val="006B671B"/>
    <w:rsid w:val="006B79C8"/>
    <w:rsid w:val="006B7DBB"/>
    <w:rsid w:val="006C1DC8"/>
    <w:rsid w:val="006C22FB"/>
    <w:rsid w:val="006C30F8"/>
    <w:rsid w:val="006C34B8"/>
    <w:rsid w:val="006C4CCF"/>
    <w:rsid w:val="006D0132"/>
    <w:rsid w:val="006D0D40"/>
    <w:rsid w:val="006D164E"/>
    <w:rsid w:val="006D490E"/>
    <w:rsid w:val="006D6188"/>
    <w:rsid w:val="006D6A53"/>
    <w:rsid w:val="006D7702"/>
    <w:rsid w:val="006D7B06"/>
    <w:rsid w:val="006E1536"/>
    <w:rsid w:val="006E26AA"/>
    <w:rsid w:val="006E2BFA"/>
    <w:rsid w:val="006E3C4D"/>
    <w:rsid w:val="006E3CB3"/>
    <w:rsid w:val="006E4CC3"/>
    <w:rsid w:val="006E4F8F"/>
    <w:rsid w:val="006E519C"/>
    <w:rsid w:val="006E5910"/>
    <w:rsid w:val="006E5DA8"/>
    <w:rsid w:val="006E6BC2"/>
    <w:rsid w:val="006E7322"/>
    <w:rsid w:val="006F04D1"/>
    <w:rsid w:val="006F1462"/>
    <w:rsid w:val="006F53E7"/>
    <w:rsid w:val="00700139"/>
    <w:rsid w:val="00700953"/>
    <w:rsid w:val="007028BA"/>
    <w:rsid w:val="0070314D"/>
    <w:rsid w:val="0070326E"/>
    <w:rsid w:val="007053D9"/>
    <w:rsid w:val="00705CB2"/>
    <w:rsid w:val="00707299"/>
    <w:rsid w:val="0071077B"/>
    <w:rsid w:val="007131F6"/>
    <w:rsid w:val="00713A05"/>
    <w:rsid w:val="0071499F"/>
    <w:rsid w:val="007158A2"/>
    <w:rsid w:val="00720700"/>
    <w:rsid w:val="00720A54"/>
    <w:rsid w:val="00722A84"/>
    <w:rsid w:val="007237E8"/>
    <w:rsid w:val="00723B3D"/>
    <w:rsid w:val="00725057"/>
    <w:rsid w:val="0073143B"/>
    <w:rsid w:val="007321C6"/>
    <w:rsid w:val="00733C47"/>
    <w:rsid w:val="00733C58"/>
    <w:rsid w:val="00734B36"/>
    <w:rsid w:val="00734B7C"/>
    <w:rsid w:val="00734FA1"/>
    <w:rsid w:val="00740558"/>
    <w:rsid w:val="00742433"/>
    <w:rsid w:val="00742E0D"/>
    <w:rsid w:val="00745E10"/>
    <w:rsid w:val="00747BC4"/>
    <w:rsid w:val="007502AD"/>
    <w:rsid w:val="0075220B"/>
    <w:rsid w:val="0075277D"/>
    <w:rsid w:val="007554FE"/>
    <w:rsid w:val="0076048D"/>
    <w:rsid w:val="007606DF"/>
    <w:rsid w:val="007613AF"/>
    <w:rsid w:val="00761C6B"/>
    <w:rsid w:val="0076241F"/>
    <w:rsid w:val="00763BF4"/>
    <w:rsid w:val="007653EF"/>
    <w:rsid w:val="00766CAD"/>
    <w:rsid w:val="0076771A"/>
    <w:rsid w:val="00770D49"/>
    <w:rsid w:val="007731DF"/>
    <w:rsid w:val="00777F65"/>
    <w:rsid w:val="00781349"/>
    <w:rsid w:val="00782E0E"/>
    <w:rsid w:val="00784032"/>
    <w:rsid w:val="00785292"/>
    <w:rsid w:val="0078544B"/>
    <w:rsid w:val="00786ECB"/>
    <w:rsid w:val="0078762B"/>
    <w:rsid w:val="0078786E"/>
    <w:rsid w:val="00790ED4"/>
    <w:rsid w:val="00791094"/>
    <w:rsid w:val="00792D2E"/>
    <w:rsid w:val="0079596A"/>
    <w:rsid w:val="00796543"/>
    <w:rsid w:val="00797D09"/>
    <w:rsid w:val="007A3942"/>
    <w:rsid w:val="007A4674"/>
    <w:rsid w:val="007A6FC0"/>
    <w:rsid w:val="007B456A"/>
    <w:rsid w:val="007B4F7F"/>
    <w:rsid w:val="007B7BCE"/>
    <w:rsid w:val="007C3B9E"/>
    <w:rsid w:val="007C3DBB"/>
    <w:rsid w:val="007C4974"/>
    <w:rsid w:val="007C5D86"/>
    <w:rsid w:val="007C6420"/>
    <w:rsid w:val="007C730F"/>
    <w:rsid w:val="007D0C7F"/>
    <w:rsid w:val="007D2BDD"/>
    <w:rsid w:val="007D4D27"/>
    <w:rsid w:val="007D568A"/>
    <w:rsid w:val="007D591B"/>
    <w:rsid w:val="007D6189"/>
    <w:rsid w:val="007D6FA3"/>
    <w:rsid w:val="007D7D8A"/>
    <w:rsid w:val="007E098D"/>
    <w:rsid w:val="007E0C91"/>
    <w:rsid w:val="007E1A8C"/>
    <w:rsid w:val="007E3590"/>
    <w:rsid w:val="007E4E82"/>
    <w:rsid w:val="007E51B8"/>
    <w:rsid w:val="007E63C2"/>
    <w:rsid w:val="007F1BC4"/>
    <w:rsid w:val="007F2612"/>
    <w:rsid w:val="007F3B22"/>
    <w:rsid w:val="007F493F"/>
    <w:rsid w:val="007F583F"/>
    <w:rsid w:val="007F5D37"/>
    <w:rsid w:val="007F60FF"/>
    <w:rsid w:val="007F6804"/>
    <w:rsid w:val="007F6960"/>
    <w:rsid w:val="007F7E94"/>
    <w:rsid w:val="00801D66"/>
    <w:rsid w:val="0080218C"/>
    <w:rsid w:val="00803368"/>
    <w:rsid w:val="00803817"/>
    <w:rsid w:val="00804700"/>
    <w:rsid w:val="00804E87"/>
    <w:rsid w:val="008054FE"/>
    <w:rsid w:val="00806000"/>
    <w:rsid w:val="00806B20"/>
    <w:rsid w:val="00807C77"/>
    <w:rsid w:val="0081146C"/>
    <w:rsid w:val="008147AF"/>
    <w:rsid w:val="008149FC"/>
    <w:rsid w:val="00816593"/>
    <w:rsid w:val="00817296"/>
    <w:rsid w:val="0082358C"/>
    <w:rsid w:val="00824151"/>
    <w:rsid w:val="00824C24"/>
    <w:rsid w:val="008267FE"/>
    <w:rsid w:val="00826E74"/>
    <w:rsid w:val="00830D03"/>
    <w:rsid w:val="00832913"/>
    <w:rsid w:val="00833742"/>
    <w:rsid w:val="00835445"/>
    <w:rsid w:val="008356BD"/>
    <w:rsid w:val="00840DFF"/>
    <w:rsid w:val="008418A4"/>
    <w:rsid w:val="00842841"/>
    <w:rsid w:val="00845CEE"/>
    <w:rsid w:val="0085178F"/>
    <w:rsid w:val="00853FA2"/>
    <w:rsid w:val="00854D50"/>
    <w:rsid w:val="00855E98"/>
    <w:rsid w:val="0086125B"/>
    <w:rsid w:val="00867708"/>
    <w:rsid w:val="008704AE"/>
    <w:rsid w:val="00874739"/>
    <w:rsid w:val="00876894"/>
    <w:rsid w:val="00877E10"/>
    <w:rsid w:val="00881827"/>
    <w:rsid w:val="00882C07"/>
    <w:rsid w:val="0088404A"/>
    <w:rsid w:val="008841A6"/>
    <w:rsid w:val="00884DB8"/>
    <w:rsid w:val="00887F79"/>
    <w:rsid w:val="00890704"/>
    <w:rsid w:val="008908FF"/>
    <w:rsid w:val="00890C25"/>
    <w:rsid w:val="00891163"/>
    <w:rsid w:val="00893E12"/>
    <w:rsid w:val="00894D63"/>
    <w:rsid w:val="008A23F2"/>
    <w:rsid w:val="008A2C07"/>
    <w:rsid w:val="008A2DEB"/>
    <w:rsid w:val="008A54FC"/>
    <w:rsid w:val="008A5FE8"/>
    <w:rsid w:val="008B2F0A"/>
    <w:rsid w:val="008B3C60"/>
    <w:rsid w:val="008B49EF"/>
    <w:rsid w:val="008B500E"/>
    <w:rsid w:val="008B58F3"/>
    <w:rsid w:val="008B7F67"/>
    <w:rsid w:val="008C33A5"/>
    <w:rsid w:val="008C3EF8"/>
    <w:rsid w:val="008C4E8F"/>
    <w:rsid w:val="008C4FA1"/>
    <w:rsid w:val="008C7D4A"/>
    <w:rsid w:val="008D0834"/>
    <w:rsid w:val="008D14E1"/>
    <w:rsid w:val="008D199C"/>
    <w:rsid w:val="008D2FC8"/>
    <w:rsid w:val="008D4B33"/>
    <w:rsid w:val="008D53DB"/>
    <w:rsid w:val="008D5892"/>
    <w:rsid w:val="008D7D21"/>
    <w:rsid w:val="008E13DE"/>
    <w:rsid w:val="008E17C2"/>
    <w:rsid w:val="008E230B"/>
    <w:rsid w:val="008F34A1"/>
    <w:rsid w:val="008F4592"/>
    <w:rsid w:val="008F6A4E"/>
    <w:rsid w:val="008F73C8"/>
    <w:rsid w:val="00900555"/>
    <w:rsid w:val="00901182"/>
    <w:rsid w:val="00902C03"/>
    <w:rsid w:val="00903764"/>
    <w:rsid w:val="00903E38"/>
    <w:rsid w:val="00912B20"/>
    <w:rsid w:val="00915BB1"/>
    <w:rsid w:val="00916FCD"/>
    <w:rsid w:val="00921AF0"/>
    <w:rsid w:val="00924755"/>
    <w:rsid w:val="0092692F"/>
    <w:rsid w:val="00927007"/>
    <w:rsid w:val="00927210"/>
    <w:rsid w:val="00927CD6"/>
    <w:rsid w:val="00927FF5"/>
    <w:rsid w:val="00930B1D"/>
    <w:rsid w:val="00932065"/>
    <w:rsid w:val="00932742"/>
    <w:rsid w:val="009332C0"/>
    <w:rsid w:val="00933AA8"/>
    <w:rsid w:val="00937522"/>
    <w:rsid w:val="00940382"/>
    <w:rsid w:val="00940495"/>
    <w:rsid w:val="00942C84"/>
    <w:rsid w:val="00942F87"/>
    <w:rsid w:val="00943054"/>
    <w:rsid w:val="009441BF"/>
    <w:rsid w:val="009446AD"/>
    <w:rsid w:val="009455EC"/>
    <w:rsid w:val="009460B1"/>
    <w:rsid w:val="009465F3"/>
    <w:rsid w:val="00947F98"/>
    <w:rsid w:val="00954FE4"/>
    <w:rsid w:val="00960C63"/>
    <w:rsid w:val="00963C1F"/>
    <w:rsid w:val="0096540D"/>
    <w:rsid w:val="00966174"/>
    <w:rsid w:val="0096640E"/>
    <w:rsid w:val="00974627"/>
    <w:rsid w:val="00975B9B"/>
    <w:rsid w:val="009775CA"/>
    <w:rsid w:val="009804C1"/>
    <w:rsid w:val="009807A4"/>
    <w:rsid w:val="009827F5"/>
    <w:rsid w:val="009852C1"/>
    <w:rsid w:val="00985ABF"/>
    <w:rsid w:val="00985BCF"/>
    <w:rsid w:val="0098663F"/>
    <w:rsid w:val="00990511"/>
    <w:rsid w:val="00990D18"/>
    <w:rsid w:val="00992CF7"/>
    <w:rsid w:val="0099473F"/>
    <w:rsid w:val="009A1100"/>
    <w:rsid w:val="009A13B2"/>
    <w:rsid w:val="009A1936"/>
    <w:rsid w:val="009A22DA"/>
    <w:rsid w:val="009A283E"/>
    <w:rsid w:val="009A313C"/>
    <w:rsid w:val="009A4E57"/>
    <w:rsid w:val="009A6146"/>
    <w:rsid w:val="009B0E6D"/>
    <w:rsid w:val="009B232F"/>
    <w:rsid w:val="009B2B4D"/>
    <w:rsid w:val="009B2C7C"/>
    <w:rsid w:val="009B2E26"/>
    <w:rsid w:val="009B3591"/>
    <w:rsid w:val="009B612A"/>
    <w:rsid w:val="009C6C4B"/>
    <w:rsid w:val="009C6CB6"/>
    <w:rsid w:val="009D01EC"/>
    <w:rsid w:val="009D1F74"/>
    <w:rsid w:val="009D2BEC"/>
    <w:rsid w:val="009E081B"/>
    <w:rsid w:val="009E1AFE"/>
    <w:rsid w:val="009E362A"/>
    <w:rsid w:val="009E3AF9"/>
    <w:rsid w:val="009E3E86"/>
    <w:rsid w:val="009E719D"/>
    <w:rsid w:val="009E781F"/>
    <w:rsid w:val="009F19D3"/>
    <w:rsid w:val="009F51CC"/>
    <w:rsid w:val="009F75CF"/>
    <w:rsid w:val="00A004FF"/>
    <w:rsid w:val="00A01835"/>
    <w:rsid w:val="00A041E3"/>
    <w:rsid w:val="00A045D5"/>
    <w:rsid w:val="00A05A2C"/>
    <w:rsid w:val="00A063D7"/>
    <w:rsid w:val="00A07897"/>
    <w:rsid w:val="00A1038B"/>
    <w:rsid w:val="00A11ED4"/>
    <w:rsid w:val="00A1426E"/>
    <w:rsid w:val="00A14985"/>
    <w:rsid w:val="00A14B6D"/>
    <w:rsid w:val="00A1532A"/>
    <w:rsid w:val="00A155F9"/>
    <w:rsid w:val="00A16059"/>
    <w:rsid w:val="00A178A1"/>
    <w:rsid w:val="00A258BD"/>
    <w:rsid w:val="00A273B5"/>
    <w:rsid w:val="00A3138C"/>
    <w:rsid w:val="00A3293A"/>
    <w:rsid w:val="00A329D4"/>
    <w:rsid w:val="00A330CE"/>
    <w:rsid w:val="00A33601"/>
    <w:rsid w:val="00A3361D"/>
    <w:rsid w:val="00A34471"/>
    <w:rsid w:val="00A350FF"/>
    <w:rsid w:val="00A36A73"/>
    <w:rsid w:val="00A42182"/>
    <w:rsid w:val="00A43B6D"/>
    <w:rsid w:val="00A444FA"/>
    <w:rsid w:val="00A45E1B"/>
    <w:rsid w:val="00A500F5"/>
    <w:rsid w:val="00A51FA5"/>
    <w:rsid w:val="00A5484F"/>
    <w:rsid w:val="00A551A2"/>
    <w:rsid w:val="00A5717F"/>
    <w:rsid w:val="00A57557"/>
    <w:rsid w:val="00A6159F"/>
    <w:rsid w:val="00A61E4B"/>
    <w:rsid w:val="00A62EF5"/>
    <w:rsid w:val="00A64018"/>
    <w:rsid w:val="00A6411B"/>
    <w:rsid w:val="00A64E20"/>
    <w:rsid w:val="00A66A09"/>
    <w:rsid w:val="00A75578"/>
    <w:rsid w:val="00A757FA"/>
    <w:rsid w:val="00A759A0"/>
    <w:rsid w:val="00A76673"/>
    <w:rsid w:val="00A76BB0"/>
    <w:rsid w:val="00A77096"/>
    <w:rsid w:val="00A77DFD"/>
    <w:rsid w:val="00A80244"/>
    <w:rsid w:val="00A815FE"/>
    <w:rsid w:val="00A82B15"/>
    <w:rsid w:val="00A82CD4"/>
    <w:rsid w:val="00A84E8E"/>
    <w:rsid w:val="00A86124"/>
    <w:rsid w:val="00A87240"/>
    <w:rsid w:val="00A87334"/>
    <w:rsid w:val="00A90712"/>
    <w:rsid w:val="00A912D7"/>
    <w:rsid w:val="00A912EC"/>
    <w:rsid w:val="00A918E5"/>
    <w:rsid w:val="00A92829"/>
    <w:rsid w:val="00A9404F"/>
    <w:rsid w:val="00A94094"/>
    <w:rsid w:val="00A94634"/>
    <w:rsid w:val="00A95A57"/>
    <w:rsid w:val="00A95ABD"/>
    <w:rsid w:val="00A95AE3"/>
    <w:rsid w:val="00A96FC0"/>
    <w:rsid w:val="00AA0CB0"/>
    <w:rsid w:val="00AA23E9"/>
    <w:rsid w:val="00AA2715"/>
    <w:rsid w:val="00AA31A0"/>
    <w:rsid w:val="00AB2491"/>
    <w:rsid w:val="00AB332A"/>
    <w:rsid w:val="00AB4ACF"/>
    <w:rsid w:val="00AB5548"/>
    <w:rsid w:val="00AC2394"/>
    <w:rsid w:val="00AC55FC"/>
    <w:rsid w:val="00AC5C4D"/>
    <w:rsid w:val="00AC688C"/>
    <w:rsid w:val="00AC7006"/>
    <w:rsid w:val="00AD1702"/>
    <w:rsid w:val="00AD5DF3"/>
    <w:rsid w:val="00AD69E7"/>
    <w:rsid w:val="00AD7526"/>
    <w:rsid w:val="00AE0528"/>
    <w:rsid w:val="00AE0AE8"/>
    <w:rsid w:val="00AE0E5F"/>
    <w:rsid w:val="00AE0EFC"/>
    <w:rsid w:val="00AE1052"/>
    <w:rsid w:val="00AE1360"/>
    <w:rsid w:val="00AF0827"/>
    <w:rsid w:val="00AF142C"/>
    <w:rsid w:val="00AF2882"/>
    <w:rsid w:val="00AF2DF6"/>
    <w:rsid w:val="00AF33F5"/>
    <w:rsid w:val="00AF45F3"/>
    <w:rsid w:val="00AF4A7E"/>
    <w:rsid w:val="00AF68E5"/>
    <w:rsid w:val="00AF75F4"/>
    <w:rsid w:val="00B00429"/>
    <w:rsid w:val="00B029D0"/>
    <w:rsid w:val="00B02C89"/>
    <w:rsid w:val="00B02EA7"/>
    <w:rsid w:val="00B02F7B"/>
    <w:rsid w:val="00B062D0"/>
    <w:rsid w:val="00B0722F"/>
    <w:rsid w:val="00B12260"/>
    <w:rsid w:val="00B130ED"/>
    <w:rsid w:val="00B1495D"/>
    <w:rsid w:val="00B14C8F"/>
    <w:rsid w:val="00B16F67"/>
    <w:rsid w:val="00B202E9"/>
    <w:rsid w:val="00B214B2"/>
    <w:rsid w:val="00B21713"/>
    <w:rsid w:val="00B2383F"/>
    <w:rsid w:val="00B2426A"/>
    <w:rsid w:val="00B24504"/>
    <w:rsid w:val="00B2641E"/>
    <w:rsid w:val="00B2690E"/>
    <w:rsid w:val="00B27A89"/>
    <w:rsid w:val="00B27E35"/>
    <w:rsid w:val="00B348D8"/>
    <w:rsid w:val="00B36ED5"/>
    <w:rsid w:val="00B4049F"/>
    <w:rsid w:val="00B40ADC"/>
    <w:rsid w:val="00B417D5"/>
    <w:rsid w:val="00B41BCC"/>
    <w:rsid w:val="00B4278B"/>
    <w:rsid w:val="00B42A47"/>
    <w:rsid w:val="00B42E5E"/>
    <w:rsid w:val="00B445F9"/>
    <w:rsid w:val="00B45746"/>
    <w:rsid w:val="00B5031F"/>
    <w:rsid w:val="00B513BD"/>
    <w:rsid w:val="00B519A6"/>
    <w:rsid w:val="00B548CD"/>
    <w:rsid w:val="00B55D78"/>
    <w:rsid w:val="00B571BA"/>
    <w:rsid w:val="00B623C7"/>
    <w:rsid w:val="00B7292F"/>
    <w:rsid w:val="00B737FD"/>
    <w:rsid w:val="00B73EFD"/>
    <w:rsid w:val="00B74CF8"/>
    <w:rsid w:val="00B755B9"/>
    <w:rsid w:val="00B76041"/>
    <w:rsid w:val="00B80563"/>
    <w:rsid w:val="00B8192F"/>
    <w:rsid w:val="00B834A9"/>
    <w:rsid w:val="00B83952"/>
    <w:rsid w:val="00B844F0"/>
    <w:rsid w:val="00B86007"/>
    <w:rsid w:val="00B8726B"/>
    <w:rsid w:val="00B910F6"/>
    <w:rsid w:val="00B93485"/>
    <w:rsid w:val="00B9577A"/>
    <w:rsid w:val="00B96B42"/>
    <w:rsid w:val="00B9780F"/>
    <w:rsid w:val="00BA17DD"/>
    <w:rsid w:val="00BA4D14"/>
    <w:rsid w:val="00BA5061"/>
    <w:rsid w:val="00BA567F"/>
    <w:rsid w:val="00BA5B66"/>
    <w:rsid w:val="00BB1F7F"/>
    <w:rsid w:val="00BB2329"/>
    <w:rsid w:val="00BB414B"/>
    <w:rsid w:val="00BB4564"/>
    <w:rsid w:val="00BB6832"/>
    <w:rsid w:val="00BB7A41"/>
    <w:rsid w:val="00BB7A8C"/>
    <w:rsid w:val="00BC4427"/>
    <w:rsid w:val="00BC4660"/>
    <w:rsid w:val="00BC6E15"/>
    <w:rsid w:val="00BC7849"/>
    <w:rsid w:val="00BD1DCD"/>
    <w:rsid w:val="00BD4674"/>
    <w:rsid w:val="00BE1E90"/>
    <w:rsid w:val="00BE2A84"/>
    <w:rsid w:val="00BE2BDC"/>
    <w:rsid w:val="00BE58E6"/>
    <w:rsid w:val="00BF2478"/>
    <w:rsid w:val="00BF44FD"/>
    <w:rsid w:val="00BF6F02"/>
    <w:rsid w:val="00BF793F"/>
    <w:rsid w:val="00C00F78"/>
    <w:rsid w:val="00C012EC"/>
    <w:rsid w:val="00C0149E"/>
    <w:rsid w:val="00C02B48"/>
    <w:rsid w:val="00C0331B"/>
    <w:rsid w:val="00C04C01"/>
    <w:rsid w:val="00C05422"/>
    <w:rsid w:val="00C0756A"/>
    <w:rsid w:val="00C076B0"/>
    <w:rsid w:val="00C07B73"/>
    <w:rsid w:val="00C11679"/>
    <w:rsid w:val="00C14872"/>
    <w:rsid w:val="00C15526"/>
    <w:rsid w:val="00C17E85"/>
    <w:rsid w:val="00C200D5"/>
    <w:rsid w:val="00C20B4D"/>
    <w:rsid w:val="00C20B93"/>
    <w:rsid w:val="00C222B4"/>
    <w:rsid w:val="00C224EC"/>
    <w:rsid w:val="00C23255"/>
    <w:rsid w:val="00C313AB"/>
    <w:rsid w:val="00C36C05"/>
    <w:rsid w:val="00C414B7"/>
    <w:rsid w:val="00C41641"/>
    <w:rsid w:val="00C4277E"/>
    <w:rsid w:val="00C42B55"/>
    <w:rsid w:val="00C42EF8"/>
    <w:rsid w:val="00C44DD9"/>
    <w:rsid w:val="00C462AA"/>
    <w:rsid w:val="00C46EBF"/>
    <w:rsid w:val="00C478A6"/>
    <w:rsid w:val="00C502FD"/>
    <w:rsid w:val="00C50E61"/>
    <w:rsid w:val="00C56BE3"/>
    <w:rsid w:val="00C577EA"/>
    <w:rsid w:val="00C6018E"/>
    <w:rsid w:val="00C60FC0"/>
    <w:rsid w:val="00C613C0"/>
    <w:rsid w:val="00C61CF6"/>
    <w:rsid w:val="00C63787"/>
    <w:rsid w:val="00C6426A"/>
    <w:rsid w:val="00C66347"/>
    <w:rsid w:val="00C66AC8"/>
    <w:rsid w:val="00C6767F"/>
    <w:rsid w:val="00C70BEC"/>
    <w:rsid w:val="00C71931"/>
    <w:rsid w:val="00C73205"/>
    <w:rsid w:val="00C73615"/>
    <w:rsid w:val="00C74A73"/>
    <w:rsid w:val="00C753DF"/>
    <w:rsid w:val="00C77495"/>
    <w:rsid w:val="00C778F7"/>
    <w:rsid w:val="00C82593"/>
    <w:rsid w:val="00C82946"/>
    <w:rsid w:val="00C83505"/>
    <w:rsid w:val="00C87AAD"/>
    <w:rsid w:val="00C91A2F"/>
    <w:rsid w:val="00C92331"/>
    <w:rsid w:val="00C93E54"/>
    <w:rsid w:val="00C9401C"/>
    <w:rsid w:val="00CA3AFE"/>
    <w:rsid w:val="00CA579B"/>
    <w:rsid w:val="00CA57DB"/>
    <w:rsid w:val="00CA5878"/>
    <w:rsid w:val="00CA7A89"/>
    <w:rsid w:val="00CB1026"/>
    <w:rsid w:val="00CB2898"/>
    <w:rsid w:val="00CB2C74"/>
    <w:rsid w:val="00CB355B"/>
    <w:rsid w:val="00CB3E9E"/>
    <w:rsid w:val="00CB5BCC"/>
    <w:rsid w:val="00CB6EE7"/>
    <w:rsid w:val="00CC08AD"/>
    <w:rsid w:val="00CC14E0"/>
    <w:rsid w:val="00CC4C69"/>
    <w:rsid w:val="00CC59B7"/>
    <w:rsid w:val="00CC6265"/>
    <w:rsid w:val="00CC6C5A"/>
    <w:rsid w:val="00CC7C4F"/>
    <w:rsid w:val="00CD091D"/>
    <w:rsid w:val="00CD1927"/>
    <w:rsid w:val="00CD2B5F"/>
    <w:rsid w:val="00CD2E58"/>
    <w:rsid w:val="00CD4167"/>
    <w:rsid w:val="00CD4838"/>
    <w:rsid w:val="00CD48F4"/>
    <w:rsid w:val="00CD53F5"/>
    <w:rsid w:val="00CD5598"/>
    <w:rsid w:val="00CD5ACA"/>
    <w:rsid w:val="00CD5D3B"/>
    <w:rsid w:val="00CE0601"/>
    <w:rsid w:val="00CE15B9"/>
    <w:rsid w:val="00CE36FB"/>
    <w:rsid w:val="00CE40ED"/>
    <w:rsid w:val="00CE5423"/>
    <w:rsid w:val="00CE72BD"/>
    <w:rsid w:val="00CE7700"/>
    <w:rsid w:val="00CF1E3C"/>
    <w:rsid w:val="00CF26FF"/>
    <w:rsid w:val="00CF39C3"/>
    <w:rsid w:val="00CF3E84"/>
    <w:rsid w:val="00CF5ECF"/>
    <w:rsid w:val="00CF5FC6"/>
    <w:rsid w:val="00CF7F0B"/>
    <w:rsid w:val="00D0024F"/>
    <w:rsid w:val="00D008FA"/>
    <w:rsid w:val="00D00D8A"/>
    <w:rsid w:val="00D01D99"/>
    <w:rsid w:val="00D0644B"/>
    <w:rsid w:val="00D073FF"/>
    <w:rsid w:val="00D1108D"/>
    <w:rsid w:val="00D131D2"/>
    <w:rsid w:val="00D14350"/>
    <w:rsid w:val="00D14954"/>
    <w:rsid w:val="00D15461"/>
    <w:rsid w:val="00D15868"/>
    <w:rsid w:val="00D15901"/>
    <w:rsid w:val="00D17608"/>
    <w:rsid w:val="00D20F02"/>
    <w:rsid w:val="00D24032"/>
    <w:rsid w:val="00D24C4F"/>
    <w:rsid w:val="00D2620F"/>
    <w:rsid w:val="00D27551"/>
    <w:rsid w:val="00D27ADE"/>
    <w:rsid w:val="00D30791"/>
    <w:rsid w:val="00D31387"/>
    <w:rsid w:val="00D31D95"/>
    <w:rsid w:val="00D3312A"/>
    <w:rsid w:val="00D35712"/>
    <w:rsid w:val="00D3610A"/>
    <w:rsid w:val="00D4061B"/>
    <w:rsid w:val="00D41B79"/>
    <w:rsid w:val="00D43684"/>
    <w:rsid w:val="00D4377D"/>
    <w:rsid w:val="00D469EE"/>
    <w:rsid w:val="00D51BB2"/>
    <w:rsid w:val="00D526F5"/>
    <w:rsid w:val="00D54977"/>
    <w:rsid w:val="00D54A58"/>
    <w:rsid w:val="00D5507E"/>
    <w:rsid w:val="00D560DE"/>
    <w:rsid w:val="00D575F3"/>
    <w:rsid w:val="00D57703"/>
    <w:rsid w:val="00D61991"/>
    <w:rsid w:val="00D637C8"/>
    <w:rsid w:val="00D646F1"/>
    <w:rsid w:val="00D6533B"/>
    <w:rsid w:val="00D6534D"/>
    <w:rsid w:val="00D66CF0"/>
    <w:rsid w:val="00D7072F"/>
    <w:rsid w:val="00D831A2"/>
    <w:rsid w:val="00D85B9B"/>
    <w:rsid w:val="00D87161"/>
    <w:rsid w:val="00D904B8"/>
    <w:rsid w:val="00D90CB5"/>
    <w:rsid w:val="00D911F1"/>
    <w:rsid w:val="00D9352F"/>
    <w:rsid w:val="00D957E6"/>
    <w:rsid w:val="00D96AF0"/>
    <w:rsid w:val="00D979D3"/>
    <w:rsid w:val="00D97F7F"/>
    <w:rsid w:val="00DA0337"/>
    <w:rsid w:val="00DA0938"/>
    <w:rsid w:val="00DA1A8F"/>
    <w:rsid w:val="00DA1F24"/>
    <w:rsid w:val="00DA3D94"/>
    <w:rsid w:val="00DA4561"/>
    <w:rsid w:val="00DA4EB9"/>
    <w:rsid w:val="00DA74CD"/>
    <w:rsid w:val="00DB1AF0"/>
    <w:rsid w:val="00DB2264"/>
    <w:rsid w:val="00DB5D55"/>
    <w:rsid w:val="00DB5E06"/>
    <w:rsid w:val="00DB7F64"/>
    <w:rsid w:val="00DC0626"/>
    <w:rsid w:val="00DC099F"/>
    <w:rsid w:val="00DC0EA8"/>
    <w:rsid w:val="00DC28D8"/>
    <w:rsid w:val="00DC5C8E"/>
    <w:rsid w:val="00DD030B"/>
    <w:rsid w:val="00DD0BBD"/>
    <w:rsid w:val="00DD59D9"/>
    <w:rsid w:val="00DD6CC2"/>
    <w:rsid w:val="00DE2948"/>
    <w:rsid w:val="00DE3A4E"/>
    <w:rsid w:val="00DE4F84"/>
    <w:rsid w:val="00DF295F"/>
    <w:rsid w:val="00DF2BD2"/>
    <w:rsid w:val="00DF3C87"/>
    <w:rsid w:val="00DF3F78"/>
    <w:rsid w:val="00DF4584"/>
    <w:rsid w:val="00DF4966"/>
    <w:rsid w:val="00DF6A05"/>
    <w:rsid w:val="00E024BA"/>
    <w:rsid w:val="00E03E71"/>
    <w:rsid w:val="00E03E73"/>
    <w:rsid w:val="00E04215"/>
    <w:rsid w:val="00E04835"/>
    <w:rsid w:val="00E048C0"/>
    <w:rsid w:val="00E06381"/>
    <w:rsid w:val="00E077AF"/>
    <w:rsid w:val="00E11ACA"/>
    <w:rsid w:val="00E13A99"/>
    <w:rsid w:val="00E14249"/>
    <w:rsid w:val="00E15B21"/>
    <w:rsid w:val="00E201EE"/>
    <w:rsid w:val="00E23671"/>
    <w:rsid w:val="00E23959"/>
    <w:rsid w:val="00E24CDA"/>
    <w:rsid w:val="00E268A0"/>
    <w:rsid w:val="00E27AE6"/>
    <w:rsid w:val="00E3073F"/>
    <w:rsid w:val="00E31413"/>
    <w:rsid w:val="00E36F19"/>
    <w:rsid w:val="00E372B5"/>
    <w:rsid w:val="00E3747A"/>
    <w:rsid w:val="00E379FE"/>
    <w:rsid w:val="00E43F17"/>
    <w:rsid w:val="00E462A3"/>
    <w:rsid w:val="00E478F1"/>
    <w:rsid w:val="00E47F79"/>
    <w:rsid w:val="00E51D65"/>
    <w:rsid w:val="00E51E54"/>
    <w:rsid w:val="00E5314C"/>
    <w:rsid w:val="00E5753E"/>
    <w:rsid w:val="00E57E64"/>
    <w:rsid w:val="00E60759"/>
    <w:rsid w:val="00E608A0"/>
    <w:rsid w:val="00E6120E"/>
    <w:rsid w:val="00E61BFF"/>
    <w:rsid w:val="00E61C01"/>
    <w:rsid w:val="00E6423C"/>
    <w:rsid w:val="00E64626"/>
    <w:rsid w:val="00E64C9B"/>
    <w:rsid w:val="00E6621C"/>
    <w:rsid w:val="00E70FE5"/>
    <w:rsid w:val="00E71404"/>
    <w:rsid w:val="00E7461C"/>
    <w:rsid w:val="00E765D3"/>
    <w:rsid w:val="00E76D63"/>
    <w:rsid w:val="00E81AA5"/>
    <w:rsid w:val="00E82F87"/>
    <w:rsid w:val="00E8485C"/>
    <w:rsid w:val="00E85ECD"/>
    <w:rsid w:val="00E90A8F"/>
    <w:rsid w:val="00E9136B"/>
    <w:rsid w:val="00E9137B"/>
    <w:rsid w:val="00E940EA"/>
    <w:rsid w:val="00E95348"/>
    <w:rsid w:val="00E95E4A"/>
    <w:rsid w:val="00E96755"/>
    <w:rsid w:val="00E9683A"/>
    <w:rsid w:val="00E96ABB"/>
    <w:rsid w:val="00EA0003"/>
    <w:rsid w:val="00EA1A49"/>
    <w:rsid w:val="00EA3BE2"/>
    <w:rsid w:val="00EA4CA6"/>
    <w:rsid w:val="00EA6C33"/>
    <w:rsid w:val="00EA7A00"/>
    <w:rsid w:val="00EB024E"/>
    <w:rsid w:val="00EB16C5"/>
    <w:rsid w:val="00EB22F1"/>
    <w:rsid w:val="00EB23BE"/>
    <w:rsid w:val="00EB313F"/>
    <w:rsid w:val="00EB4021"/>
    <w:rsid w:val="00EB4FA4"/>
    <w:rsid w:val="00EB66EB"/>
    <w:rsid w:val="00EC00EE"/>
    <w:rsid w:val="00EC250B"/>
    <w:rsid w:val="00EC360B"/>
    <w:rsid w:val="00EC3C86"/>
    <w:rsid w:val="00EC3FCF"/>
    <w:rsid w:val="00EC4917"/>
    <w:rsid w:val="00EC56D6"/>
    <w:rsid w:val="00EC5FDB"/>
    <w:rsid w:val="00EC7838"/>
    <w:rsid w:val="00ED0D17"/>
    <w:rsid w:val="00ED2108"/>
    <w:rsid w:val="00ED29B3"/>
    <w:rsid w:val="00ED2BC4"/>
    <w:rsid w:val="00ED4399"/>
    <w:rsid w:val="00ED4AD2"/>
    <w:rsid w:val="00ED52CC"/>
    <w:rsid w:val="00ED628C"/>
    <w:rsid w:val="00ED6491"/>
    <w:rsid w:val="00ED6C87"/>
    <w:rsid w:val="00ED6E69"/>
    <w:rsid w:val="00EE0391"/>
    <w:rsid w:val="00EE09A7"/>
    <w:rsid w:val="00EE1CC6"/>
    <w:rsid w:val="00EE1D61"/>
    <w:rsid w:val="00EE2A19"/>
    <w:rsid w:val="00EE4768"/>
    <w:rsid w:val="00EE7121"/>
    <w:rsid w:val="00EF103D"/>
    <w:rsid w:val="00EF1683"/>
    <w:rsid w:val="00EF184B"/>
    <w:rsid w:val="00EF242F"/>
    <w:rsid w:val="00EF4A39"/>
    <w:rsid w:val="00EF549D"/>
    <w:rsid w:val="00EF62F3"/>
    <w:rsid w:val="00EF66FB"/>
    <w:rsid w:val="00F021D7"/>
    <w:rsid w:val="00F028E8"/>
    <w:rsid w:val="00F02BBB"/>
    <w:rsid w:val="00F03F63"/>
    <w:rsid w:val="00F05314"/>
    <w:rsid w:val="00F10639"/>
    <w:rsid w:val="00F121C5"/>
    <w:rsid w:val="00F1454E"/>
    <w:rsid w:val="00F150C5"/>
    <w:rsid w:val="00F17501"/>
    <w:rsid w:val="00F17AA1"/>
    <w:rsid w:val="00F20593"/>
    <w:rsid w:val="00F20678"/>
    <w:rsid w:val="00F21308"/>
    <w:rsid w:val="00F21457"/>
    <w:rsid w:val="00F22115"/>
    <w:rsid w:val="00F22621"/>
    <w:rsid w:val="00F242BC"/>
    <w:rsid w:val="00F27524"/>
    <w:rsid w:val="00F278BE"/>
    <w:rsid w:val="00F27C8D"/>
    <w:rsid w:val="00F32C06"/>
    <w:rsid w:val="00F34AE4"/>
    <w:rsid w:val="00F3562D"/>
    <w:rsid w:val="00F36E81"/>
    <w:rsid w:val="00F41D32"/>
    <w:rsid w:val="00F44D85"/>
    <w:rsid w:val="00F51280"/>
    <w:rsid w:val="00F514C3"/>
    <w:rsid w:val="00F515D4"/>
    <w:rsid w:val="00F5343C"/>
    <w:rsid w:val="00F537AD"/>
    <w:rsid w:val="00F60367"/>
    <w:rsid w:val="00F605D6"/>
    <w:rsid w:val="00F634A6"/>
    <w:rsid w:val="00F63F3A"/>
    <w:rsid w:val="00F661A5"/>
    <w:rsid w:val="00F707CE"/>
    <w:rsid w:val="00F713FF"/>
    <w:rsid w:val="00F73700"/>
    <w:rsid w:val="00F73EC1"/>
    <w:rsid w:val="00F7403E"/>
    <w:rsid w:val="00F84234"/>
    <w:rsid w:val="00F8440E"/>
    <w:rsid w:val="00F85FE7"/>
    <w:rsid w:val="00F864A1"/>
    <w:rsid w:val="00F90546"/>
    <w:rsid w:val="00F9439A"/>
    <w:rsid w:val="00F95B83"/>
    <w:rsid w:val="00F9659A"/>
    <w:rsid w:val="00F970C7"/>
    <w:rsid w:val="00F97CF9"/>
    <w:rsid w:val="00FA06F7"/>
    <w:rsid w:val="00FA0A3F"/>
    <w:rsid w:val="00FA33E5"/>
    <w:rsid w:val="00FA4E4F"/>
    <w:rsid w:val="00FA74F8"/>
    <w:rsid w:val="00FA7978"/>
    <w:rsid w:val="00FA7A52"/>
    <w:rsid w:val="00FB0FAD"/>
    <w:rsid w:val="00FB389A"/>
    <w:rsid w:val="00FB3CEF"/>
    <w:rsid w:val="00FB3F87"/>
    <w:rsid w:val="00FB4BBB"/>
    <w:rsid w:val="00FB5125"/>
    <w:rsid w:val="00FB52D4"/>
    <w:rsid w:val="00FB5526"/>
    <w:rsid w:val="00FB5AA1"/>
    <w:rsid w:val="00FB5D67"/>
    <w:rsid w:val="00FB72C1"/>
    <w:rsid w:val="00FC3E8D"/>
    <w:rsid w:val="00FC6B52"/>
    <w:rsid w:val="00FD4731"/>
    <w:rsid w:val="00FD7F09"/>
    <w:rsid w:val="00FE0D8D"/>
    <w:rsid w:val="00FE1B9C"/>
    <w:rsid w:val="00FE1D1B"/>
    <w:rsid w:val="00FF32B5"/>
    <w:rsid w:val="00FF349E"/>
    <w:rsid w:val="00FF39D8"/>
    <w:rsid w:val="00FF6E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B12BEA-44E5-4D2F-8732-B15EB866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0704"/>
    <w:rPr>
      <w:rFonts w:eastAsiaTheme="minorEastAsia"/>
      <w:lang w:eastAsia="ru-RU"/>
    </w:rPr>
  </w:style>
  <w:style w:type="paragraph" w:styleId="1">
    <w:name w:val="heading 1"/>
    <w:basedOn w:val="a"/>
    <w:link w:val="10"/>
    <w:uiPriority w:val="9"/>
    <w:qFormat/>
    <w:rsid w:val="00D2403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5E58"/>
    <w:pPr>
      <w:widowControl w:val="0"/>
      <w:autoSpaceDE w:val="0"/>
      <w:autoSpaceDN w:val="0"/>
      <w:spacing w:after="0" w:line="240" w:lineRule="auto"/>
    </w:pPr>
    <w:rPr>
      <w:rFonts w:ascii="Calibri" w:eastAsia="Times New Roman" w:hAnsi="Calibri" w:cs="Calibri"/>
      <w:szCs w:val="20"/>
      <w:lang w:eastAsia="ru-RU"/>
    </w:rPr>
  </w:style>
  <w:style w:type="character" w:styleId="a3">
    <w:name w:val="Hyperlink"/>
    <w:basedOn w:val="a0"/>
    <w:uiPriority w:val="99"/>
    <w:semiHidden/>
    <w:unhideWhenUsed/>
    <w:rsid w:val="00665E58"/>
    <w:rPr>
      <w:color w:val="0000FF"/>
      <w:u w:val="single"/>
    </w:rPr>
  </w:style>
  <w:style w:type="paragraph" w:styleId="a4">
    <w:name w:val="List Paragraph"/>
    <w:basedOn w:val="a"/>
    <w:uiPriority w:val="34"/>
    <w:qFormat/>
    <w:rsid w:val="00BF44FD"/>
    <w:pPr>
      <w:ind w:left="720"/>
      <w:contextualSpacing/>
    </w:pPr>
  </w:style>
  <w:style w:type="paragraph" w:customStyle="1" w:styleId="formattext">
    <w:name w:val="formattext"/>
    <w:basedOn w:val="a"/>
    <w:rsid w:val="003F5FD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B417D5"/>
    <w:pPr>
      <w:spacing w:after="0" w:line="240" w:lineRule="auto"/>
    </w:pPr>
    <w:rPr>
      <w:rFonts w:eastAsiaTheme="minorEastAsia" w:cs="Times New Roman"/>
      <w:lang w:eastAsia="ru-RU"/>
    </w:rPr>
  </w:style>
  <w:style w:type="character" w:customStyle="1" w:styleId="10">
    <w:name w:val="Заголовок 1 Знак"/>
    <w:basedOn w:val="a0"/>
    <w:link w:val="1"/>
    <w:uiPriority w:val="9"/>
    <w:rsid w:val="00D24032"/>
    <w:rPr>
      <w:rFonts w:ascii="Times New Roman" w:eastAsia="Times New Roman" w:hAnsi="Times New Roman" w:cs="Times New Roman"/>
      <w:b/>
      <w:bCs/>
      <w:kern w:val="36"/>
      <w:sz w:val="48"/>
      <w:szCs w:val="48"/>
      <w:lang w:eastAsia="ru-RU"/>
    </w:rPr>
  </w:style>
  <w:style w:type="character" w:customStyle="1" w:styleId="blk">
    <w:name w:val="blk"/>
    <w:basedOn w:val="a0"/>
    <w:rsid w:val="00D24032"/>
  </w:style>
  <w:style w:type="character" w:customStyle="1" w:styleId="hl">
    <w:name w:val="hl"/>
    <w:basedOn w:val="a0"/>
    <w:rsid w:val="00D24032"/>
  </w:style>
  <w:style w:type="character" w:customStyle="1" w:styleId="nobr">
    <w:name w:val="nobr"/>
    <w:basedOn w:val="a0"/>
    <w:rsid w:val="00D24032"/>
  </w:style>
  <w:style w:type="paragraph" w:customStyle="1" w:styleId="s1">
    <w:name w:val="s_1"/>
    <w:basedOn w:val="a"/>
    <w:rsid w:val="00FE1D1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9E362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E362A"/>
    <w:rPr>
      <w:rFonts w:eastAsiaTheme="minorEastAsia"/>
      <w:lang w:eastAsia="ru-RU"/>
    </w:rPr>
  </w:style>
  <w:style w:type="paragraph" w:styleId="a8">
    <w:name w:val="footer"/>
    <w:basedOn w:val="a"/>
    <w:link w:val="a9"/>
    <w:uiPriority w:val="99"/>
    <w:unhideWhenUsed/>
    <w:rsid w:val="009E362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E362A"/>
    <w:rPr>
      <w:rFonts w:eastAsiaTheme="minorEastAsia"/>
      <w:lang w:eastAsia="ru-RU"/>
    </w:rPr>
  </w:style>
  <w:style w:type="table" w:styleId="aa">
    <w:name w:val="Table Grid"/>
    <w:basedOn w:val="a1"/>
    <w:uiPriority w:val="39"/>
    <w:rsid w:val="00740558"/>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947147">
      <w:bodyDiv w:val="1"/>
      <w:marLeft w:val="0"/>
      <w:marRight w:val="0"/>
      <w:marTop w:val="0"/>
      <w:marBottom w:val="0"/>
      <w:divBdr>
        <w:top w:val="none" w:sz="0" w:space="0" w:color="auto"/>
        <w:left w:val="none" w:sz="0" w:space="0" w:color="auto"/>
        <w:bottom w:val="none" w:sz="0" w:space="0" w:color="auto"/>
        <w:right w:val="none" w:sz="0" w:space="0" w:color="auto"/>
      </w:divBdr>
    </w:div>
    <w:div w:id="398288117">
      <w:bodyDiv w:val="1"/>
      <w:marLeft w:val="0"/>
      <w:marRight w:val="0"/>
      <w:marTop w:val="0"/>
      <w:marBottom w:val="0"/>
      <w:divBdr>
        <w:top w:val="none" w:sz="0" w:space="0" w:color="auto"/>
        <w:left w:val="none" w:sz="0" w:space="0" w:color="auto"/>
        <w:bottom w:val="none" w:sz="0" w:space="0" w:color="auto"/>
        <w:right w:val="none" w:sz="0" w:space="0" w:color="auto"/>
      </w:divBdr>
    </w:div>
    <w:div w:id="452529058">
      <w:bodyDiv w:val="1"/>
      <w:marLeft w:val="0"/>
      <w:marRight w:val="0"/>
      <w:marTop w:val="0"/>
      <w:marBottom w:val="0"/>
      <w:divBdr>
        <w:top w:val="none" w:sz="0" w:space="0" w:color="auto"/>
        <w:left w:val="none" w:sz="0" w:space="0" w:color="auto"/>
        <w:bottom w:val="none" w:sz="0" w:space="0" w:color="auto"/>
        <w:right w:val="none" w:sz="0" w:space="0" w:color="auto"/>
      </w:divBdr>
    </w:div>
    <w:div w:id="452941934">
      <w:bodyDiv w:val="1"/>
      <w:marLeft w:val="0"/>
      <w:marRight w:val="0"/>
      <w:marTop w:val="0"/>
      <w:marBottom w:val="0"/>
      <w:divBdr>
        <w:top w:val="none" w:sz="0" w:space="0" w:color="auto"/>
        <w:left w:val="none" w:sz="0" w:space="0" w:color="auto"/>
        <w:bottom w:val="none" w:sz="0" w:space="0" w:color="auto"/>
        <w:right w:val="none" w:sz="0" w:space="0" w:color="auto"/>
      </w:divBdr>
    </w:div>
    <w:div w:id="454058421">
      <w:bodyDiv w:val="1"/>
      <w:marLeft w:val="0"/>
      <w:marRight w:val="0"/>
      <w:marTop w:val="0"/>
      <w:marBottom w:val="0"/>
      <w:divBdr>
        <w:top w:val="none" w:sz="0" w:space="0" w:color="auto"/>
        <w:left w:val="none" w:sz="0" w:space="0" w:color="auto"/>
        <w:bottom w:val="none" w:sz="0" w:space="0" w:color="auto"/>
        <w:right w:val="none" w:sz="0" w:space="0" w:color="auto"/>
      </w:divBdr>
      <w:divsChild>
        <w:div w:id="1715696165">
          <w:marLeft w:val="0"/>
          <w:marRight w:val="0"/>
          <w:marTop w:val="120"/>
          <w:marBottom w:val="0"/>
          <w:divBdr>
            <w:top w:val="none" w:sz="0" w:space="0" w:color="auto"/>
            <w:left w:val="none" w:sz="0" w:space="0" w:color="auto"/>
            <w:bottom w:val="none" w:sz="0" w:space="0" w:color="auto"/>
            <w:right w:val="none" w:sz="0" w:space="0" w:color="auto"/>
          </w:divBdr>
        </w:div>
        <w:div w:id="251277110">
          <w:marLeft w:val="0"/>
          <w:marRight w:val="0"/>
          <w:marTop w:val="120"/>
          <w:marBottom w:val="0"/>
          <w:divBdr>
            <w:top w:val="none" w:sz="0" w:space="0" w:color="auto"/>
            <w:left w:val="none" w:sz="0" w:space="0" w:color="auto"/>
            <w:bottom w:val="none" w:sz="0" w:space="0" w:color="auto"/>
            <w:right w:val="none" w:sz="0" w:space="0" w:color="auto"/>
          </w:divBdr>
        </w:div>
        <w:div w:id="988022274">
          <w:marLeft w:val="0"/>
          <w:marRight w:val="0"/>
          <w:marTop w:val="120"/>
          <w:marBottom w:val="0"/>
          <w:divBdr>
            <w:top w:val="none" w:sz="0" w:space="0" w:color="auto"/>
            <w:left w:val="none" w:sz="0" w:space="0" w:color="auto"/>
            <w:bottom w:val="none" w:sz="0" w:space="0" w:color="auto"/>
            <w:right w:val="none" w:sz="0" w:space="0" w:color="auto"/>
          </w:divBdr>
        </w:div>
        <w:div w:id="858555">
          <w:marLeft w:val="0"/>
          <w:marRight w:val="0"/>
          <w:marTop w:val="120"/>
          <w:marBottom w:val="0"/>
          <w:divBdr>
            <w:top w:val="none" w:sz="0" w:space="0" w:color="auto"/>
            <w:left w:val="none" w:sz="0" w:space="0" w:color="auto"/>
            <w:bottom w:val="none" w:sz="0" w:space="0" w:color="auto"/>
            <w:right w:val="none" w:sz="0" w:space="0" w:color="auto"/>
          </w:divBdr>
        </w:div>
        <w:div w:id="703555883">
          <w:marLeft w:val="0"/>
          <w:marRight w:val="0"/>
          <w:marTop w:val="120"/>
          <w:marBottom w:val="0"/>
          <w:divBdr>
            <w:top w:val="none" w:sz="0" w:space="0" w:color="auto"/>
            <w:left w:val="none" w:sz="0" w:space="0" w:color="auto"/>
            <w:bottom w:val="none" w:sz="0" w:space="0" w:color="auto"/>
            <w:right w:val="none" w:sz="0" w:space="0" w:color="auto"/>
          </w:divBdr>
        </w:div>
        <w:div w:id="1247613803">
          <w:marLeft w:val="0"/>
          <w:marRight w:val="0"/>
          <w:marTop w:val="120"/>
          <w:marBottom w:val="0"/>
          <w:divBdr>
            <w:top w:val="none" w:sz="0" w:space="0" w:color="auto"/>
            <w:left w:val="none" w:sz="0" w:space="0" w:color="auto"/>
            <w:bottom w:val="none" w:sz="0" w:space="0" w:color="auto"/>
            <w:right w:val="none" w:sz="0" w:space="0" w:color="auto"/>
          </w:divBdr>
        </w:div>
        <w:div w:id="1919243576">
          <w:marLeft w:val="0"/>
          <w:marRight w:val="0"/>
          <w:marTop w:val="120"/>
          <w:marBottom w:val="0"/>
          <w:divBdr>
            <w:top w:val="none" w:sz="0" w:space="0" w:color="auto"/>
            <w:left w:val="none" w:sz="0" w:space="0" w:color="auto"/>
            <w:bottom w:val="none" w:sz="0" w:space="0" w:color="auto"/>
            <w:right w:val="none" w:sz="0" w:space="0" w:color="auto"/>
          </w:divBdr>
        </w:div>
        <w:div w:id="1836912768">
          <w:marLeft w:val="0"/>
          <w:marRight w:val="0"/>
          <w:marTop w:val="120"/>
          <w:marBottom w:val="0"/>
          <w:divBdr>
            <w:top w:val="none" w:sz="0" w:space="0" w:color="auto"/>
            <w:left w:val="none" w:sz="0" w:space="0" w:color="auto"/>
            <w:bottom w:val="none" w:sz="0" w:space="0" w:color="auto"/>
            <w:right w:val="none" w:sz="0" w:space="0" w:color="auto"/>
          </w:divBdr>
        </w:div>
        <w:div w:id="164902753">
          <w:marLeft w:val="0"/>
          <w:marRight w:val="0"/>
          <w:marTop w:val="120"/>
          <w:marBottom w:val="0"/>
          <w:divBdr>
            <w:top w:val="none" w:sz="0" w:space="0" w:color="auto"/>
            <w:left w:val="none" w:sz="0" w:space="0" w:color="auto"/>
            <w:bottom w:val="none" w:sz="0" w:space="0" w:color="auto"/>
            <w:right w:val="none" w:sz="0" w:space="0" w:color="auto"/>
          </w:divBdr>
        </w:div>
        <w:div w:id="795292274">
          <w:marLeft w:val="0"/>
          <w:marRight w:val="0"/>
          <w:marTop w:val="120"/>
          <w:marBottom w:val="0"/>
          <w:divBdr>
            <w:top w:val="none" w:sz="0" w:space="0" w:color="auto"/>
            <w:left w:val="none" w:sz="0" w:space="0" w:color="auto"/>
            <w:bottom w:val="none" w:sz="0" w:space="0" w:color="auto"/>
            <w:right w:val="none" w:sz="0" w:space="0" w:color="auto"/>
          </w:divBdr>
        </w:div>
        <w:div w:id="1638954018">
          <w:marLeft w:val="0"/>
          <w:marRight w:val="0"/>
          <w:marTop w:val="120"/>
          <w:marBottom w:val="0"/>
          <w:divBdr>
            <w:top w:val="none" w:sz="0" w:space="0" w:color="auto"/>
            <w:left w:val="none" w:sz="0" w:space="0" w:color="auto"/>
            <w:bottom w:val="none" w:sz="0" w:space="0" w:color="auto"/>
            <w:right w:val="none" w:sz="0" w:space="0" w:color="auto"/>
          </w:divBdr>
        </w:div>
        <w:div w:id="1814829897">
          <w:marLeft w:val="0"/>
          <w:marRight w:val="0"/>
          <w:marTop w:val="120"/>
          <w:marBottom w:val="0"/>
          <w:divBdr>
            <w:top w:val="none" w:sz="0" w:space="0" w:color="auto"/>
            <w:left w:val="none" w:sz="0" w:space="0" w:color="auto"/>
            <w:bottom w:val="none" w:sz="0" w:space="0" w:color="auto"/>
            <w:right w:val="none" w:sz="0" w:space="0" w:color="auto"/>
          </w:divBdr>
        </w:div>
        <w:div w:id="1040206395">
          <w:marLeft w:val="0"/>
          <w:marRight w:val="0"/>
          <w:marTop w:val="120"/>
          <w:marBottom w:val="0"/>
          <w:divBdr>
            <w:top w:val="none" w:sz="0" w:space="0" w:color="auto"/>
            <w:left w:val="none" w:sz="0" w:space="0" w:color="auto"/>
            <w:bottom w:val="none" w:sz="0" w:space="0" w:color="auto"/>
            <w:right w:val="none" w:sz="0" w:space="0" w:color="auto"/>
          </w:divBdr>
        </w:div>
        <w:div w:id="1700400453">
          <w:marLeft w:val="0"/>
          <w:marRight w:val="0"/>
          <w:marTop w:val="120"/>
          <w:marBottom w:val="0"/>
          <w:divBdr>
            <w:top w:val="none" w:sz="0" w:space="0" w:color="auto"/>
            <w:left w:val="none" w:sz="0" w:space="0" w:color="auto"/>
            <w:bottom w:val="none" w:sz="0" w:space="0" w:color="auto"/>
            <w:right w:val="none" w:sz="0" w:space="0" w:color="auto"/>
          </w:divBdr>
        </w:div>
        <w:div w:id="197088717">
          <w:marLeft w:val="0"/>
          <w:marRight w:val="0"/>
          <w:marTop w:val="120"/>
          <w:marBottom w:val="0"/>
          <w:divBdr>
            <w:top w:val="none" w:sz="0" w:space="0" w:color="auto"/>
            <w:left w:val="none" w:sz="0" w:space="0" w:color="auto"/>
            <w:bottom w:val="none" w:sz="0" w:space="0" w:color="auto"/>
            <w:right w:val="none" w:sz="0" w:space="0" w:color="auto"/>
          </w:divBdr>
        </w:div>
        <w:div w:id="916671066">
          <w:marLeft w:val="0"/>
          <w:marRight w:val="0"/>
          <w:marTop w:val="120"/>
          <w:marBottom w:val="0"/>
          <w:divBdr>
            <w:top w:val="none" w:sz="0" w:space="0" w:color="auto"/>
            <w:left w:val="none" w:sz="0" w:space="0" w:color="auto"/>
            <w:bottom w:val="none" w:sz="0" w:space="0" w:color="auto"/>
            <w:right w:val="none" w:sz="0" w:space="0" w:color="auto"/>
          </w:divBdr>
        </w:div>
        <w:div w:id="40441129">
          <w:marLeft w:val="0"/>
          <w:marRight w:val="0"/>
          <w:marTop w:val="120"/>
          <w:marBottom w:val="0"/>
          <w:divBdr>
            <w:top w:val="none" w:sz="0" w:space="0" w:color="auto"/>
            <w:left w:val="none" w:sz="0" w:space="0" w:color="auto"/>
            <w:bottom w:val="none" w:sz="0" w:space="0" w:color="auto"/>
            <w:right w:val="none" w:sz="0" w:space="0" w:color="auto"/>
          </w:divBdr>
        </w:div>
        <w:div w:id="1579364072">
          <w:marLeft w:val="0"/>
          <w:marRight w:val="0"/>
          <w:marTop w:val="120"/>
          <w:marBottom w:val="0"/>
          <w:divBdr>
            <w:top w:val="none" w:sz="0" w:space="0" w:color="auto"/>
            <w:left w:val="none" w:sz="0" w:space="0" w:color="auto"/>
            <w:bottom w:val="none" w:sz="0" w:space="0" w:color="auto"/>
            <w:right w:val="none" w:sz="0" w:space="0" w:color="auto"/>
          </w:divBdr>
        </w:div>
        <w:div w:id="404498626">
          <w:marLeft w:val="0"/>
          <w:marRight w:val="0"/>
          <w:marTop w:val="120"/>
          <w:marBottom w:val="0"/>
          <w:divBdr>
            <w:top w:val="none" w:sz="0" w:space="0" w:color="auto"/>
            <w:left w:val="none" w:sz="0" w:space="0" w:color="auto"/>
            <w:bottom w:val="none" w:sz="0" w:space="0" w:color="auto"/>
            <w:right w:val="none" w:sz="0" w:space="0" w:color="auto"/>
          </w:divBdr>
        </w:div>
        <w:div w:id="1030842351">
          <w:marLeft w:val="0"/>
          <w:marRight w:val="0"/>
          <w:marTop w:val="120"/>
          <w:marBottom w:val="0"/>
          <w:divBdr>
            <w:top w:val="none" w:sz="0" w:space="0" w:color="auto"/>
            <w:left w:val="none" w:sz="0" w:space="0" w:color="auto"/>
            <w:bottom w:val="none" w:sz="0" w:space="0" w:color="auto"/>
            <w:right w:val="none" w:sz="0" w:space="0" w:color="auto"/>
          </w:divBdr>
        </w:div>
        <w:div w:id="1775662387">
          <w:marLeft w:val="0"/>
          <w:marRight w:val="0"/>
          <w:marTop w:val="120"/>
          <w:marBottom w:val="0"/>
          <w:divBdr>
            <w:top w:val="none" w:sz="0" w:space="0" w:color="auto"/>
            <w:left w:val="none" w:sz="0" w:space="0" w:color="auto"/>
            <w:bottom w:val="none" w:sz="0" w:space="0" w:color="auto"/>
            <w:right w:val="none" w:sz="0" w:space="0" w:color="auto"/>
          </w:divBdr>
        </w:div>
        <w:div w:id="1671331172">
          <w:marLeft w:val="0"/>
          <w:marRight w:val="0"/>
          <w:marTop w:val="120"/>
          <w:marBottom w:val="0"/>
          <w:divBdr>
            <w:top w:val="none" w:sz="0" w:space="0" w:color="auto"/>
            <w:left w:val="none" w:sz="0" w:space="0" w:color="auto"/>
            <w:bottom w:val="none" w:sz="0" w:space="0" w:color="auto"/>
            <w:right w:val="none" w:sz="0" w:space="0" w:color="auto"/>
          </w:divBdr>
        </w:div>
        <w:div w:id="182477534">
          <w:marLeft w:val="0"/>
          <w:marRight w:val="0"/>
          <w:marTop w:val="120"/>
          <w:marBottom w:val="0"/>
          <w:divBdr>
            <w:top w:val="none" w:sz="0" w:space="0" w:color="auto"/>
            <w:left w:val="none" w:sz="0" w:space="0" w:color="auto"/>
            <w:bottom w:val="none" w:sz="0" w:space="0" w:color="auto"/>
            <w:right w:val="none" w:sz="0" w:space="0" w:color="auto"/>
          </w:divBdr>
        </w:div>
        <w:div w:id="2086370885">
          <w:marLeft w:val="0"/>
          <w:marRight w:val="0"/>
          <w:marTop w:val="120"/>
          <w:marBottom w:val="0"/>
          <w:divBdr>
            <w:top w:val="none" w:sz="0" w:space="0" w:color="auto"/>
            <w:left w:val="none" w:sz="0" w:space="0" w:color="auto"/>
            <w:bottom w:val="none" w:sz="0" w:space="0" w:color="auto"/>
            <w:right w:val="none" w:sz="0" w:space="0" w:color="auto"/>
          </w:divBdr>
        </w:div>
        <w:div w:id="1079401506">
          <w:marLeft w:val="0"/>
          <w:marRight w:val="0"/>
          <w:marTop w:val="120"/>
          <w:marBottom w:val="0"/>
          <w:divBdr>
            <w:top w:val="none" w:sz="0" w:space="0" w:color="auto"/>
            <w:left w:val="none" w:sz="0" w:space="0" w:color="auto"/>
            <w:bottom w:val="none" w:sz="0" w:space="0" w:color="auto"/>
            <w:right w:val="none" w:sz="0" w:space="0" w:color="auto"/>
          </w:divBdr>
        </w:div>
        <w:div w:id="543904962">
          <w:marLeft w:val="0"/>
          <w:marRight w:val="0"/>
          <w:marTop w:val="120"/>
          <w:marBottom w:val="0"/>
          <w:divBdr>
            <w:top w:val="none" w:sz="0" w:space="0" w:color="auto"/>
            <w:left w:val="none" w:sz="0" w:space="0" w:color="auto"/>
            <w:bottom w:val="none" w:sz="0" w:space="0" w:color="auto"/>
            <w:right w:val="none" w:sz="0" w:space="0" w:color="auto"/>
          </w:divBdr>
        </w:div>
        <w:div w:id="1134373220">
          <w:marLeft w:val="0"/>
          <w:marRight w:val="0"/>
          <w:marTop w:val="120"/>
          <w:marBottom w:val="0"/>
          <w:divBdr>
            <w:top w:val="none" w:sz="0" w:space="0" w:color="auto"/>
            <w:left w:val="none" w:sz="0" w:space="0" w:color="auto"/>
            <w:bottom w:val="none" w:sz="0" w:space="0" w:color="auto"/>
            <w:right w:val="none" w:sz="0" w:space="0" w:color="auto"/>
          </w:divBdr>
        </w:div>
        <w:div w:id="71976575">
          <w:marLeft w:val="0"/>
          <w:marRight w:val="0"/>
          <w:marTop w:val="120"/>
          <w:marBottom w:val="0"/>
          <w:divBdr>
            <w:top w:val="none" w:sz="0" w:space="0" w:color="auto"/>
            <w:left w:val="none" w:sz="0" w:space="0" w:color="auto"/>
            <w:bottom w:val="none" w:sz="0" w:space="0" w:color="auto"/>
            <w:right w:val="none" w:sz="0" w:space="0" w:color="auto"/>
          </w:divBdr>
        </w:div>
        <w:div w:id="212623562">
          <w:marLeft w:val="0"/>
          <w:marRight w:val="0"/>
          <w:marTop w:val="120"/>
          <w:marBottom w:val="0"/>
          <w:divBdr>
            <w:top w:val="none" w:sz="0" w:space="0" w:color="auto"/>
            <w:left w:val="none" w:sz="0" w:space="0" w:color="auto"/>
            <w:bottom w:val="none" w:sz="0" w:space="0" w:color="auto"/>
            <w:right w:val="none" w:sz="0" w:space="0" w:color="auto"/>
          </w:divBdr>
        </w:div>
        <w:div w:id="1018124093">
          <w:marLeft w:val="0"/>
          <w:marRight w:val="0"/>
          <w:marTop w:val="120"/>
          <w:marBottom w:val="0"/>
          <w:divBdr>
            <w:top w:val="none" w:sz="0" w:space="0" w:color="auto"/>
            <w:left w:val="none" w:sz="0" w:space="0" w:color="auto"/>
            <w:bottom w:val="none" w:sz="0" w:space="0" w:color="auto"/>
            <w:right w:val="none" w:sz="0" w:space="0" w:color="auto"/>
          </w:divBdr>
        </w:div>
        <w:div w:id="1826388593">
          <w:marLeft w:val="0"/>
          <w:marRight w:val="0"/>
          <w:marTop w:val="120"/>
          <w:marBottom w:val="0"/>
          <w:divBdr>
            <w:top w:val="none" w:sz="0" w:space="0" w:color="auto"/>
            <w:left w:val="none" w:sz="0" w:space="0" w:color="auto"/>
            <w:bottom w:val="none" w:sz="0" w:space="0" w:color="auto"/>
            <w:right w:val="none" w:sz="0" w:space="0" w:color="auto"/>
          </w:divBdr>
        </w:div>
        <w:div w:id="2111776607">
          <w:marLeft w:val="0"/>
          <w:marRight w:val="0"/>
          <w:marTop w:val="120"/>
          <w:marBottom w:val="0"/>
          <w:divBdr>
            <w:top w:val="none" w:sz="0" w:space="0" w:color="auto"/>
            <w:left w:val="none" w:sz="0" w:space="0" w:color="auto"/>
            <w:bottom w:val="none" w:sz="0" w:space="0" w:color="auto"/>
            <w:right w:val="none" w:sz="0" w:space="0" w:color="auto"/>
          </w:divBdr>
        </w:div>
        <w:div w:id="1933198889">
          <w:marLeft w:val="0"/>
          <w:marRight w:val="0"/>
          <w:marTop w:val="120"/>
          <w:marBottom w:val="0"/>
          <w:divBdr>
            <w:top w:val="none" w:sz="0" w:space="0" w:color="auto"/>
            <w:left w:val="none" w:sz="0" w:space="0" w:color="auto"/>
            <w:bottom w:val="none" w:sz="0" w:space="0" w:color="auto"/>
            <w:right w:val="none" w:sz="0" w:space="0" w:color="auto"/>
          </w:divBdr>
        </w:div>
        <w:div w:id="979455051">
          <w:marLeft w:val="0"/>
          <w:marRight w:val="0"/>
          <w:marTop w:val="120"/>
          <w:marBottom w:val="0"/>
          <w:divBdr>
            <w:top w:val="none" w:sz="0" w:space="0" w:color="auto"/>
            <w:left w:val="none" w:sz="0" w:space="0" w:color="auto"/>
            <w:bottom w:val="none" w:sz="0" w:space="0" w:color="auto"/>
            <w:right w:val="none" w:sz="0" w:space="0" w:color="auto"/>
          </w:divBdr>
        </w:div>
        <w:div w:id="2131125848">
          <w:marLeft w:val="0"/>
          <w:marRight w:val="0"/>
          <w:marTop w:val="120"/>
          <w:marBottom w:val="0"/>
          <w:divBdr>
            <w:top w:val="none" w:sz="0" w:space="0" w:color="auto"/>
            <w:left w:val="none" w:sz="0" w:space="0" w:color="auto"/>
            <w:bottom w:val="none" w:sz="0" w:space="0" w:color="auto"/>
            <w:right w:val="none" w:sz="0" w:space="0" w:color="auto"/>
          </w:divBdr>
        </w:div>
        <w:div w:id="1689870703">
          <w:marLeft w:val="0"/>
          <w:marRight w:val="0"/>
          <w:marTop w:val="120"/>
          <w:marBottom w:val="0"/>
          <w:divBdr>
            <w:top w:val="none" w:sz="0" w:space="0" w:color="auto"/>
            <w:left w:val="none" w:sz="0" w:space="0" w:color="auto"/>
            <w:bottom w:val="none" w:sz="0" w:space="0" w:color="auto"/>
            <w:right w:val="none" w:sz="0" w:space="0" w:color="auto"/>
          </w:divBdr>
        </w:div>
        <w:div w:id="2026327769">
          <w:marLeft w:val="0"/>
          <w:marRight w:val="0"/>
          <w:marTop w:val="120"/>
          <w:marBottom w:val="0"/>
          <w:divBdr>
            <w:top w:val="none" w:sz="0" w:space="0" w:color="auto"/>
            <w:left w:val="none" w:sz="0" w:space="0" w:color="auto"/>
            <w:bottom w:val="none" w:sz="0" w:space="0" w:color="auto"/>
            <w:right w:val="none" w:sz="0" w:space="0" w:color="auto"/>
          </w:divBdr>
        </w:div>
        <w:div w:id="1969965453">
          <w:marLeft w:val="0"/>
          <w:marRight w:val="0"/>
          <w:marTop w:val="120"/>
          <w:marBottom w:val="0"/>
          <w:divBdr>
            <w:top w:val="none" w:sz="0" w:space="0" w:color="auto"/>
            <w:left w:val="none" w:sz="0" w:space="0" w:color="auto"/>
            <w:bottom w:val="none" w:sz="0" w:space="0" w:color="auto"/>
            <w:right w:val="none" w:sz="0" w:space="0" w:color="auto"/>
          </w:divBdr>
        </w:div>
        <w:div w:id="1003900574">
          <w:marLeft w:val="0"/>
          <w:marRight w:val="0"/>
          <w:marTop w:val="120"/>
          <w:marBottom w:val="0"/>
          <w:divBdr>
            <w:top w:val="none" w:sz="0" w:space="0" w:color="auto"/>
            <w:left w:val="none" w:sz="0" w:space="0" w:color="auto"/>
            <w:bottom w:val="none" w:sz="0" w:space="0" w:color="auto"/>
            <w:right w:val="none" w:sz="0" w:space="0" w:color="auto"/>
          </w:divBdr>
        </w:div>
      </w:divsChild>
    </w:div>
    <w:div w:id="709501013">
      <w:bodyDiv w:val="1"/>
      <w:marLeft w:val="0"/>
      <w:marRight w:val="0"/>
      <w:marTop w:val="0"/>
      <w:marBottom w:val="0"/>
      <w:divBdr>
        <w:top w:val="none" w:sz="0" w:space="0" w:color="auto"/>
        <w:left w:val="none" w:sz="0" w:space="0" w:color="auto"/>
        <w:bottom w:val="none" w:sz="0" w:space="0" w:color="auto"/>
        <w:right w:val="none" w:sz="0" w:space="0" w:color="auto"/>
      </w:divBdr>
    </w:div>
    <w:div w:id="837699235">
      <w:bodyDiv w:val="1"/>
      <w:marLeft w:val="0"/>
      <w:marRight w:val="0"/>
      <w:marTop w:val="0"/>
      <w:marBottom w:val="0"/>
      <w:divBdr>
        <w:top w:val="none" w:sz="0" w:space="0" w:color="auto"/>
        <w:left w:val="none" w:sz="0" w:space="0" w:color="auto"/>
        <w:bottom w:val="none" w:sz="0" w:space="0" w:color="auto"/>
        <w:right w:val="none" w:sz="0" w:space="0" w:color="auto"/>
      </w:divBdr>
    </w:div>
    <w:div w:id="944462236">
      <w:bodyDiv w:val="1"/>
      <w:marLeft w:val="0"/>
      <w:marRight w:val="0"/>
      <w:marTop w:val="0"/>
      <w:marBottom w:val="0"/>
      <w:divBdr>
        <w:top w:val="none" w:sz="0" w:space="0" w:color="auto"/>
        <w:left w:val="none" w:sz="0" w:space="0" w:color="auto"/>
        <w:bottom w:val="none" w:sz="0" w:space="0" w:color="auto"/>
        <w:right w:val="none" w:sz="0" w:space="0" w:color="auto"/>
      </w:divBdr>
    </w:div>
    <w:div w:id="1030490221">
      <w:bodyDiv w:val="1"/>
      <w:marLeft w:val="0"/>
      <w:marRight w:val="0"/>
      <w:marTop w:val="0"/>
      <w:marBottom w:val="0"/>
      <w:divBdr>
        <w:top w:val="none" w:sz="0" w:space="0" w:color="auto"/>
        <w:left w:val="none" w:sz="0" w:space="0" w:color="auto"/>
        <w:bottom w:val="none" w:sz="0" w:space="0" w:color="auto"/>
        <w:right w:val="none" w:sz="0" w:space="0" w:color="auto"/>
      </w:divBdr>
    </w:div>
    <w:div w:id="1067532853">
      <w:bodyDiv w:val="1"/>
      <w:marLeft w:val="0"/>
      <w:marRight w:val="0"/>
      <w:marTop w:val="0"/>
      <w:marBottom w:val="0"/>
      <w:divBdr>
        <w:top w:val="none" w:sz="0" w:space="0" w:color="auto"/>
        <w:left w:val="none" w:sz="0" w:space="0" w:color="auto"/>
        <w:bottom w:val="none" w:sz="0" w:space="0" w:color="auto"/>
        <w:right w:val="none" w:sz="0" w:space="0" w:color="auto"/>
      </w:divBdr>
    </w:div>
    <w:div w:id="1197355481">
      <w:bodyDiv w:val="1"/>
      <w:marLeft w:val="0"/>
      <w:marRight w:val="0"/>
      <w:marTop w:val="0"/>
      <w:marBottom w:val="0"/>
      <w:divBdr>
        <w:top w:val="none" w:sz="0" w:space="0" w:color="auto"/>
        <w:left w:val="none" w:sz="0" w:space="0" w:color="auto"/>
        <w:bottom w:val="none" w:sz="0" w:space="0" w:color="auto"/>
        <w:right w:val="none" w:sz="0" w:space="0" w:color="auto"/>
      </w:divBdr>
    </w:div>
    <w:div w:id="1236739905">
      <w:bodyDiv w:val="1"/>
      <w:marLeft w:val="0"/>
      <w:marRight w:val="0"/>
      <w:marTop w:val="0"/>
      <w:marBottom w:val="0"/>
      <w:divBdr>
        <w:top w:val="none" w:sz="0" w:space="0" w:color="auto"/>
        <w:left w:val="none" w:sz="0" w:space="0" w:color="auto"/>
        <w:bottom w:val="none" w:sz="0" w:space="0" w:color="auto"/>
        <w:right w:val="none" w:sz="0" w:space="0" w:color="auto"/>
      </w:divBdr>
    </w:div>
    <w:div w:id="1314213922">
      <w:bodyDiv w:val="1"/>
      <w:marLeft w:val="0"/>
      <w:marRight w:val="0"/>
      <w:marTop w:val="0"/>
      <w:marBottom w:val="0"/>
      <w:divBdr>
        <w:top w:val="none" w:sz="0" w:space="0" w:color="auto"/>
        <w:left w:val="none" w:sz="0" w:space="0" w:color="auto"/>
        <w:bottom w:val="none" w:sz="0" w:space="0" w:color="auto"/>
        <w:right w:val="none" w:sz="0" w:space="0" w:color="auto"/>
      </w:divBdr>
    </w:div>
    <w:div w:id="1392657367">
      <w:bodyDiv w:val="1"/>
      <w:marLeft w:val="0"/>
      <w:marRight w:val="0"/>
      <w:marTop w:val="0"/>
      <w:marBottom w:val="0"/>
      <w:divBdr>
        <w:top w:val="none" w:sz="0" w:space="0" w:color="auto"/>
        <w:left w:val="none" w:sz="0" w:space="0" w:color="auto"/>
        <w:bottom w:val="none" w:sz="0" w:space="0" w:color="auto"/>
        <w:right w:val="none" w:sz="0" w:space="0" w:color="auto"/>
      </w:divBdr>
    </w:div>
    <w:div w:id="1502162041">
      <w:bodyDiv w:val="1"/>
      <w:marLeft w:val="0"/>
      <w:marRight w:val="0"/>
      <w:marTop w:val="0"/>
      <w:marBottom w:val="0"/>
      <w:divBdr>
        <w:top w:val="none" w:sz="0" w:space="0" w:color="auto"/>
        <w:left w:val="none" w:sz="0" w:space="0" w:color="auto"/>
        <w:bottom w:val="none" w:sz="0" w:space="0" w:color="auto"/>
        <w:right w:val="none" w:sz="0" w:space="0" w:color="auto"/>
      </w:divBdr>
    </w:div>
    <w:div w:id="1521505155">
      <w:bodyDiv w:val="1"/>
      <w:marLeft w:val="0"/>
      <w:marRight w:val="0"/>
      <w:marTop w:val="0"/>
      <w:marBottom w:val="0"/>
      <w:divBdr>
        <w:top w:val="none" w:sz="0" w:space="0" w:color="auto"/>
        <w:left w:val="none" w:sz="0" w:space="0" w:color="auto"/>
        <w:bottom w:val="none" w:sz="0" w:space="0" w:color="auto"/>
        <w:right w:val="none" w:sz="0" w:space="0" w:color="auto"/>
      </w:divBdr>
    </w:div>
    <w:div w:id="1566381341">
      <w:bodyDiv w:val="1"/>
      <w:marLeft w:val="0"/>
      <w:marRight w:val="0"/>
      <w:marTop w:val="0"/>
      <w:marBottom w:val="0"/>
      <w:divBdr>
        <w:top w:val="none" w:sz="0" w:space="0" w:color="auto"/>
        <w:left w:val="none" w:sz="0" w:space="0" w:color="auto"/>
        <w:bottom w:val="none" w:sz="0" w:space="0" w:color="auto"/>
        <w:right w:val="none" w:sz="0" w:space="0" w:color="auto"/>
      </w:divBdr>
    </w:div>
    <w:div w:id="1617567374">
      <w:bodyDiv w:val="1"/>
      <w:marLeft w:val="0"/>
      <w:marRight w:val="0"/>
      <w:marTop w:val="0"/>
      <w:marBottom w:val="0"/>
      <w:divBdr>
        <w:top w:val="none" w:sz="0" w:space="0" w:color="auto"/>
        <w:left w:val="none" w:sz="0" w:space="0" w:color="auto"/>
        <w:bottom w:val="none" w:sz="0" w:space="0" w:color="auto"/>
        <w:right w:val="none" w:sz="0" w:space="0" w:color="auto"/>
      </w:divBdr>
    </w:div>
    <w:div w:id="1645550340">
      <w:bodyDiv w:val="1"/>
      <w:marLeft w:val="0"/>
      <w:marRight w:val="0"/>
      <w:marTop w:val="0"/>
      <w:marBottom w:val="0"/>
      <w:divBdr>
        <w:top w:val="none" w:sz="0" w:space="0" w:color="auto"/>
        <w:left w:val="none" w:sz="0" w:space="0" w:color="auto"/>
        <w:bottom w:val="none" w:sz="0" w:space="0" w:color="auto"/>
        <w:right w:val="none" w:sz="0" w:space="0" w:color="auto"/>
      </w:divBdr>
    </w:div>
    <w:div w:id="1905555852">
      <w:bodyDiv w:val="1"/>
      <w:marLeft w:val="0"/>
      <w:marRight w:val="0"/>
      <w:marTop w:val="0"/>
      <w:marBottom w:val="0"/>
      <w:divBdr>
        <w:top w:val="none" w:sz="0" w:space="0" w:color="auto"/>
        <w:left w:val="none" w:sz="0" w:space="0" w:color="auto"/>
        <w:bottom w:val="none" w:sz="0" w:space="0" w:color="auto"/>
        <w:right w:val="none" w:sz="0" w:space="0" w:color="auto"/>
      </w:divBdr>
    </w:div>
    <w:div w:id="1921021877">
      <w:bodyDiv w:val="1"/>
      <w:marLeft w:val="0"/>
      <w:marRight w:val="0"/>
      <w:marTop w:val="0"/>
      <w:marBottom w:val="0"/>
      <w:divBdr>
        <w:top w:val="none" w:sz="0" w:space="0" w:color="auto"/>
        <w:left w:val="none" w:sz="0" w:space="0" w:color="auto"/>
        <w:bottom w:val="none" w:sz="0" w:space="0" w:color="auto"/>
        <w:right w:val="none" w:sz="0" w:space="0" w:color="auto"/>
      </w:divBdr>
    </w:div>
    <w:div w:id="1951012409">
      <w:bodyDiv w:val="1"/>
      <w:marLeft w:val="0"/>
      <w:marRight w:val="0"/>
      <w:marTop w:val="0"/>
      <w:marBottom w:val="0"/>
      <w:divBdr>
        <w:top w:val="none" w:sz="0" w:space="0" w:color="auto"/>
        <w:left w:val="none" w:sz="0" w:space="0" w:color="auto"/>
        <w:bottom w:val="none" w:sz="0" w:space="0" w:color="auto"/>
        <w:right w:val="none" w:sz="0" w:space="0" w:color="auto"/>
      </w:divBdr>
    </w:div>
    <w:div w:id="2029720291">
      <w:bodyDiv w:val="1"/>
      <w:marLeft w:val="0"/>
      <w:marRight w:val="0"/>
      <w:marTop w:val="0"/>
      <w:marBottom w:val="0"/>
      <w:divBdr>
        <w:top w:val="none" w:sz="0" w:space="0" w:color="auto"/>
        <w:left w:val="none" w:sz="0" w:space="0" w:color="auto"/>
        <w:bottom w:val="none" w:sz="0" w:space="0" w:color="auto"/>
        <w:right w:val="none" w:sz="0" w:space="0" w:color="auto"/>
      </w:divBdr>
    </w:div>
    <w:div w:id="2030567831">
      <w:bodyDiv w:val="1"/>
      <w:marLeft w:val="0"/>
      <w:marRight w:val="0"/>
      <w:marTop w:val="0"/>
      <w:marBottom w:val="0"/>
      <w:divBdr>
        <w:top w:val="none" w:sz="0" w:space="0" w:color="auto"/>
        <w:left w:val="none" w:sz="0" w:space="0" w:color="auto"/>
        <w:bottom w:val="none" w:sz="0" w:space="0" w:color="auto"/>
        <w:right w:val="none" w:sz="0" w:space="0" w:color="auto"/>
      </w:divBdr>
    </w:div>
    <w:div w:id="2118595900">
      <w:bodyDiv w:val="1"/>
      <w:marLeft w:val="0"/>
      <w:marRight w:val="0"/>
      <w:marTop w:val="0"/>
      <w:marBottom w:val="0"/>
      <w:divBdr>
        <w:top w:val="none" w:sz="0" w:space="0" w:color="auto"/>
        <w:left w:val="none" w:sz="0" w:space="0" w:color="auto"/>
        <w:bottom w:val="none" w:sz="0" w:space="0" w:color="auto"/>
        <w:right w:val="none" w:sz="0" w:space="0" w:color="auto"/>
      </w:divBdr>
    </w:div>
    <w:div w:id="212055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FEC4F-CB0F-4BD2-9B97-F9E65A0AE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1967</TotalTime>
  <Pages>5</Pages>
  <Words>1869</Words>
  <Characters>10656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 Александровна Литовченко</cp:lastModifiedBy>
  <cp:revision>934</cp:revision>
  <dcterms:created xsi:type="dcterms:W3CDTF">2018-08-19T11:15:00Z</dcterms:created>
  <dcterms:modified xsi:type="dcterms:W3CDTF">2020-08-03T06:45:00Z</dcterms:modified>
</cp:coreProperties>
</file>