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561A" w:rsidRPr="00BC561A" w:rsidRDefault="00BC561A" w:rsidP="00BC561A">
      <w:pPr>
        <w:spacing w:after="0" w:line="240" w:lineRule="auto"/>
        <w:ind w:left="5387"/>
        <w:rPr>
          <w:rFonts w:ascii="Times New Roman" w:hAnsi="Times New Roman" w:cs="Times New Roman"/>
          <w:sz w:val="28"/>
          <w:szCs w:val="28"/>
        </w:rPr>
      </w:pPr>
      <w:r w:rsidRPr="00BC561A">
        <w:rPr>
          <w:rFonts w:ascii="Times New Roman" w:hAnsi="Times New Roman" w:cs="Times New Roman"/>
          <w:sz w:val="28"/>
          <w:szCs w:val="28"/>
        </w:rPr>
        <w:t>ФГБОУ ВО «Санкт-Петербургский государственный университет гражданской авиации»</w:t>
      </w:r>
    </w:p>
    <w:p w:rsidR="00BC561A" w:rsidRPr="00BC561A" w:rsidRDefault="00BC561A" w:rsidP="00BC561A">
      <w:pPr>
        <w:spacing w:after="0" w:line="240" w:lineRule="auto"/>
        <w:ind w:left="5387"/>
        <w:rPr>
          <w:rFonts w:ascii="Times New Roman" w:hAnsi="Times New Roman" w:cs="Times New Roman"/>
          <w:sz w:val="28"/>
          <w:szCs w:val="28"/>
        </w:rPr>
      </w:pPr>
      <w:r w:rsidRPr="00BC561A">
        <w:rPr>
          <w:rFonts w:ascii="Times New Roman" w:hAnsi="Times New Roman" w:cs="Times New Roman"/>
          <w:sz w:val="28"/>
          <w:szCs w:val="28"/>
        </w:rPr>
        <w:t>ул. Пилотов, дом 38,</w:t>
      </w:r>
    </w:p>
    <w:p w:rsidR="00BC561A" w:rsidRPr="00BC561A" w:rsidRDefault="00BC561A" w:rsidP="00BC561A">
      <w:pPr>
        <w:spacing w:after="0" w:line="240" w:lineRule="auto"/>
        <w:ind w:left="5387"/>
        <w:rPr>
          <w:rFonts w:ascii="Times New Roman" w:hAnsi="Times New Roman" w:cs="Times New Roman"/>
          <w:sz w:val="28"/>
          <w:szCs w:val="28"/>
        </w:rPr>
      </w:pPr>
      <w:r w:rsidRPr="00BC561A">
        <w:rPr>
          <w:rFonts w:ascii="Times New Roman" w:hAnsi="Times New Roman" w:cs="Times New Roman"/>
          <w:sz w:val="28"/>
          <w:szCs w:val="28"/>
        </w:rPr>
        <w:t>Санкт-Петербург, 196210</w:t>
      </w:r>
    </w:p>
    <w:p w:rsidR="00BC561A" w:rsidRPr="00BC561A" w:rsidRDefault="00BC561A" w:rsidP="00BC561A">
      <w:pPr>
        <w:spacing w:after="0" w:line="240" w:lineRule="auto"/>
        <w:ind w:left="5387"/>
        <w:rPr>
          <w:rFonts w:ascii="Times New Roman" w:hAnsi="Times New Roman" w:cs="Times New Roman"/>
          <w:sz w:val="28"/>
          <w:szCs w:val="28"/>
        </w:rPr>
      </w:pPr>
    </w:p>
    <w:p w:rsidR="00BC561A" w:rsidRPr="00BC561A" w:rsidRDefault="00BC561A" w:rsidP="00BC561A">
      <w:pPr>
        <w:spacing w:after="0" w:line="240" w:lineRule="auto"/>
        <w:ind w:left="5387"/>
        <w:rPr>
          <w:rFonts w:ascii="Times New Roman" w:hAnsi="Times New Roman" w:cs="Times New Roman"/>
          <w:sz w:val="28"/>
          <w:szCs w:val="28"/>
        </w:rPr>
      </w:pPr>
      <w:r w:rsidRPr="00BC561A">
        <w:rPr>
          <w:rFonts w:ascii="Times New Roman" w:hAnsi="Times New Roman" w:cs="Times New Roman"/>
          <w:sz w:val="28"/>
          <w:szCs w:val="28"/>
        </w:rPr>
        <w:t xml:space="preserve">ЗАО «Сбербанк – Автоматизированная                    </w:t>
      </w:r>
    </w:p>
    <w:p w:rsidR="00BC561A" w:rsidRPr="00BC561A" w:rsidRDefault="00BC561A" w:rsidP="00BC561A">
      <w:pPr>
        <w:spacing w:after="0" w:line="240" w:lineRule="auto"/>
        <w:ind w:left="5387"/>
        <w:rPr>
          <w:rFonts w:ascii="Times New Roman" w:hAnsi="Times New Roman" w:cs="Times New Roman"/>
          <w:sz w:val="28"/>
          <w:szCs w:val="28"/>
        </w:rPr>
      </w:pPr>
      <w:r w:rsidRPr="00BC561A">
        <w:rPr>
          <w:rFonts w:ascii="Times New Roman" w:hAnsi="Times New Roman" w:cs="Times New Roman"/>
          <w:sz w:val="28"/>
          <w:szCs w:val="28"/>
        </w:rPr>
        <w:t>система торгов»</w:t>
      </w:r>
    </w:p>
    <w:p w:rsidR="00BC561A" w:rsidRPr="00BC561A" w:rsidRDefault="00BC561A" w:rsidP="00BC561A">
      <w:pPr>
        <w:spacing w:after="0" w:line="240" w:lineRule="auto"/>
        <w:ind w:left="5387"/>
        <w:rPr>
          <w:rFonts w:ascii="Times New Roman" w:hAnsi="Times New Roman" w:cs="Times New Roman"/>
          <w:sz w:val="28"/>
          <w:szCs w:val="28"/>
        </w:rPr>
      </w:pPr>
      <w:r w:rsidRPr="00BC561A">
        <w:rPr>
          <w:rFonts w:ascii="Times New Roman" w:hAnsi="Times New Roman" w:cs="Times New Roman"/>
          <w:sz w:val="28"/>
          <w:szCs w:val="28"/>
        </w:rPr>
        <w:t>Большой Саввинский пер., д. 12, стр. 9,</w:t>
      </w:r>
    </w:p>
    <w:p w:rsidR="00BC561A" w:rsidRPr="00BC561A" w:rsidRDefault="00BC561A" w:rsidP="00BC561A">
      <w:pPr>
        <w:spacing w:after="0" w:line="240" w:lineRule="auto"/>
        <w:ind w:left="5387"/>
        <w:rPr>
          <w:rFonts w:ascii="Times New Roman" w:hAnsi="Times New Roman" w:cs="Times New Roman"/>
          <w:sz w:val="28"/>
          <w:szCs w:val="28"/>
        </w:rPr>
      </w:pPr>
      <w:r w:rsidRPr="00BC561A">
        <w:rPr>
          <w:rFonts w:ascii="Times New Roman" w:hAnsi="Times New Roman" w:cs="Times New Roman"/>
          <w:sz w:val="28"/>
          <w:szCs w:val="28"/>
        </w:rPr>
        <w:t>Москва, 119435</w:t>
      </w:r>
    </w:p>
    <w:p w:rsidR="00BC561A" w:rsidRPr="00BC561A" w:rsidRDefault="00BC561A" w:rsidP="00BC561A">
      <w:pPr>
        <w:spacing w:after="0" w:line="240" w:lineRule="auto"/>
        <w:ind w:left="5387"/>
        <w:rPr>
          <w:rFonts w:ascii="Times New Roman" w:hAnsi="Times New Roman" w:cs="Times New Roman"/>
          <w:sz w:val="28"/>
          <w:szCs w:val="28"/>
        </w:rPr>
      </w:pPr>
    </w:p>
    <w:p w:rsidR="00BC561A" w:rsidRPr="00BC561A" w:rsidRDefault="00BC561A" w:rsidP="00BC561A">
      <w:pPr>
        <w:spacing w:after="0" w:line="240" w:lineRule="auto"/>
        <w:ind w:left="5387"/>
        <w:rPr>
          <w:rFonts w:ascii="Times New Roman" w:hAnsi="Times New Roman" w:cs="Times New Roman"/>
          <w:sz w:val="28"/>
          <w:szCs w:val="28"/>
        </w:rPr>
      </w:pPr>
      <w:r w:rsidRPr="00BC561A">
        <w:rPr>
          <w:rFonts w:ascii="Times New Roman" w:hAnsi="Times New Roman" w:cs="Times New Roman"/>
          <w:sz w:val="28"/>
          <w:szCs w:val="28"/>
        </w:rPr>
        <w:t>ООО «ИСК «МИСКОМ»</w:t>
      </w:r>
    </w:p>
    <w:p w:rsidR="00BC561A" w:rsidRPr="00BC561A" w:rsidRDefault="00BC561A" w:rsidP="00BC561A">
      <w:pPr>
        <w:spacing w:after="0" w:line="240" w:lineRule="auto"/>
        <w:ind w:left="5387"/>
        <w:rPr>
          <w:rFonts w:ascii="Times New Roman" w:hAnsi="Times New Roman" w:cs="Times New Roman"/>
          <w:sz w:val="28"/>
          <w:szCs w:val="28"/>
        </w:rPr>
      </w:pPr>
      <w:r w:rsidRPr="00BC561A">
        <w:rPr>
          <w:rFonts w:ascii="Times New Roman" w:hAnsi="Times New Roman" w:cs="Times New Roman"/>
          <w:sz w:val="28"/>
          <w:szCs w:val="28"/>
        </w:rPr>
        <w:t xml:space="preserve">ул. Заводская, д. 1, </w:t>
      </w:r>
      <w:proofErr w:type="spellStart"/>
      <w:r w:rsidRPr="00BC561A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Pr="00BC561A">
        <w:rPr>
          <w:rFonts w:ascii="Times New Roman" w:hAnsi="Times New Roman" w:cs="Times New Roman"/>
          <w:sz w:val="28"/>
          <w:szCs w:val="28"/>
        </w:rPr>
        <w:t>. Редкино,</w:t>
      </w:r>
    </w:p>
    <w:p w:rsidR="00BC561A" w:rsidRPr="00BC561A" w:rsidRDefault="00BC561A" w:rsidP="00BC561A">
      <w:pPr>
        <w:spacing w:after="0" w:line="240" w:lineRule="auto"/>
        <w:ind w:left="5387"/>
        <w:rPr>
          <w:rFonts w:ascii="Times New Roman" w:hAnsi="Times New Roman" w:cs="Times New Roman"/>
          <w:sz w:val="28"/>
          <w:szCs w:val="28"/>
        </w:rPr>
      </w:pPr>
      <w:r w:rsidRPr="00BC561A">
        <w:rPr>
          <w:rFonts w:ascii="Times New Roman" w:hAnsi="Times New Roman" w:cs="Times New Roman"/>
          <w:sz w:val="28"/>
          <w:szCs w:val="28"/>
        </w:rPr>
        <w:t>Тверская обл., 171261</w:t>
      </w:r>
    </w:p>
    <w:p w:rsidR="00BC561A" w:rsidRPr="00BC561A" w:rsidRDefault="00BC561A" w:rsidP="00BC56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C561A" w:rsidRPr="00BC561A" w:rsidRDefault="00BC561A" w:rsidP="00BC56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C561A" w:rsidRPr="00BC561A" w:rsidRDefault="00BC561A" w:rsidP="00BC56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C561A" w:rsidRPr="00BC561A" w:rsidRDefault="00BC561A" w:rsidP="00BC56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C561A" w:rsidRPr="00BC561A" w:rsidRDefault="00BC561A" w:rsidP="00BC561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C561A">
        <w:rPr>
          <w:rFonts w:ascii="Times New Roman" w:hAnsi="Times New Roman" w:cs="Times New Roman"/>
          <w:sz w:val="28"/>
          <w:szCs w:val="28"/>
        </w:rPr>
        <w:t>РЕШЕНИЕ</w:t>
      </w:r>
    </w:p>
    <w:p w:rsidR="00BC561A" w:rsidRPr="00BC561A" w:rsidRDefault="00BC561A" w:rsidP="00BC561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C561A">
        <w:rPr>
          <w:rFonts w:ascii="Times New Roman" w:hAnsi="Times New Roman" w:cs="Times New Roman"/>
          <w:sz w:val="28"/>
          <w:szCs w:val="28"/>
        </w:rPr>
        <w:t xml:space="preserve">по делу </w:t>
      </w:r>
      <w:r w:rsidRPr="00BC561A">
        <w:rPr>
          <w:rFonts w:ascii="Times New Roman" w:hAnsi="Times New Roman" w:cs="Times New Roman"/>
          <w:b/>
          <w:sz w:val="28"/>
          <w:szCs w:val="28"/>
        </w:rPr>
        <w:t>№ 44-3801/20</w:t>
      </w:r>
    </w:p>
    <w:p w:rsidR="00BC561A" w:rsidRPr="00BC561A" w:rsidRDefault="00BC561A" w:rsidP="00BC561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C561A">
        <w:rPr>
          <w:rFonts w:ascii="Times New Roman" w:hAnsi="Times New Roman" w:cs="Times New Roman"/>
          <w:sz w:val="28"/>
          <w:szCs w:val="28"/>
        </w:rPr>
        <w:t>о нарушении законодательства о закупках</w:t>
      </w:r>
    </w:p>
    <w:p w:rsidR="00BC561A" w:rsidRPr="00BC561A" w:rsidRDefault="00BC561A" w:rsidP="00BC56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C561A" w:rsidRPr="00BC561A" w:rsidRDefault="00BC561A" w:rsidP="00BC56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C561A">
        <w:rPr>
          <w:rFonts w:ascii="Times New Roman" w:hAnsi="Times New Roman" w:cs="Times New Roman"/>
          <w:sz w:val="28"/>
          <w:szCs w:val="28"/>
        </w:rPr>
        <w:t>10.07.2020                                                                                      Санкт-Петербург</w:t>
      </w:r>
    </w:p>
    <w:p w:rsidR="00BC561A" w:rsidRPr="00BC561A" w:rsidRDefault="00BC561A" w:rsidP="00BC56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C561A" w:rsidRPr="00BC561A" w:rsidRDefault="00BC561A" w:rsidP="00BC56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561A">
        <w:rPr>
          <w:rFonts w:ascii="Times New Roman" w:hAnsi="Times New Roman" w:cs="Times New Roman"/>
          <w:sz w:val="28"/>
          <w:szCs w:val="28"/>
        </w:rPr>
        <w:t>Комиссия Санкт-Петербургского УФАС России по контролю в сфере закупок (далее – Комиссия УФАС) в составе:</w:t>
      </w:r>
    </w:p>
    <w:p w:rsidR="00BC561A" w:rsidRPr="00BC561A" w:rsidRDefault="00BC561A" w:rsidP="00BC56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C561A" w:rsidRPr="00BC561A" w:rsidRDefault="00BC561A" w:rsidP="00BC56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561A">
        <w:rPr>
          <w:rFonts w:ascii="Times New Roman" w:hAnsi="Times New Roman" w:cs="Times New Roman"/>
          <w:sz w:val="28"/>
          <w:szCs w:val="28"/>
        </w:rPr>
        <w:t>в присутствии представителей:</w:t>
      </w:r>
    </w:p>
    <w:p w:rsidR="00BC561A" w:rsidRPr="00BC561A" w:rsidRDefault="00BC561A" w:rsidP="00BC56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561A">
        <w:rPr>
          <w:rFonts w:ascii="Times New Roman" w:hAnsi="Times New Roman" w:cs="Times New Roman"/>
          <w:sz w:val="28"/>
          <w:szCs w:val="28"/>
        </w:rPr>
        <w:t>ФГБОУ ВО «Санкт-Петербургский государственный университет гражданской авиации» (далее – Заказчик):</w:t>
      </w:r>
    </w:p>
    <w:p w:rsidR="00BC561A" w:rsidRPr="00BC561A" w:rsidRDefault="00BC561A" w:rsidP="00BC56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561A">
        <w:rPr>
          <w:rFonts w:ascii="Times New Roman" w:hAnsi="Times New Roman" w:cs="Times New Roman"/>
          <w:sz w:val="28"/>
          <w:szCs w:val="28"/>
        </w:rPr>
        <w:t>ООО «ИСК «МИСКОМ» (далее – Заявитель):</w:t>
      </w:r>
    </w:p>
    <w:p w:rsidR="00BC561A" w:rsidRPr="00BC561A" w:rsidRDefault="00BC561A" w:rsidP="00BC56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561A">
        <w:rPr>
          <w:rFonts w:ascii="Times New Roman" w:hAnsi="Times New Roman" w:cs="Times New Roman"/>
          <w:sz w:val="28"/>
          <w:szCs w:val="28"/>
        </w:rPr>
        <w:t>рассмотрев жалобу Заявителя (в</w:t>
      </w:r>
      <w:r>
        <w:rPr>
          <w:rFonts w:ascii="Times New Roman" w:hAnsi="Times New Roman" w:cs="Times New Roman"/>
          <w:sz w:val="28"/>
          <w:szCs w:val="28"/>
        </w:rPr>
        <w:t xml:space="preserve">х. № 24671-ЭП/20 от 03.07.2020) </w:t>
      </w:r>
      <w:r>
        <w:rPr>
          <w:rFonts w:ascii="Times New Roman" w:hAnsi="Times New Roman" w:cs="Times New Roman"/>
          <w:sz w:val="28"/>
          <w:szCs w:val="28"/>
        </w:rPr>
        <w:br/>
      </w:r>
      <w:r w:rsidRPr="00BC561A">
        <w:rPr>
          <w:rFonts w:ascii="Times New Roman" w:hAnsi="Times New Roman" w:cs="Times New Roman"/>
          <w:sz w:val="28"/>
          <w:szCs w:val="28"/>
        </w:rPr>
        <w:t>на действия аукционной комиссии Заказчика при определении поставщика (подрядчика, исполнителя) путем проведения электронного аукциона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r w:rsidRPr="00BC561A">
        <w:rPr>
          <w:rFonts w:ascii="Times New Roman" w:hAnsi="Times New Roman" w:cs="Times New Roman"/>
          <w:sz w:val="28"/>
          <w:szCs w:val="28"/>
        </w:rPr>
        <w:t xml:space="preserve">на поставку авиационного бензина для ВС </w:t>
      </w:r>
      <w:proofErr w:type="spellStart"/>
      <w:r w:rsidRPr="00BC561A">
        <w:rPr>
          <w:rFonts w:ascii="Times New Roman" w:hAnsi="Times New Roman" w:cs="Times New Roman"/>
          <w:sz w:val="28"/>
          <w:szCs w:val="28"/>
        </w:rPr>
        <w:t>Cessna</w:t>
      </w:r>
      <w:proofErr w:type="spellEnd"/>
      <w:r w:rsidRPr="00BC561A">
        <w:rPr>
          <w:rFonts w:ascii="Times New Roman" w:hAnsi="Times New Roman" w:cs="Times New Roman"/>
          <w:sz w:val="28"/>
          <w:szCs w:val="28"/>
        </w:rPr>
        <w:t xml:space="preserve"> 172S (далее – аукцион), а также в результате проведения внеплановой проверки на основании п. 1 ч. 15 ст.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Административного регламента Федеральной антимонопольной службы по исполнению государственной функции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C561A">
        <w:rPr>
          <w:rFonts w:ascii="Times New Roman" w:hAnsi="Times New Roman" w:cs="Times New Roman"/>
          <w:sz w:val="28"/>
          <w:szCs w:val="28"/>
        </w:rPr>
        <w:t xml:space="preserve">по рассмотрению жалоб на действия (бездействие) заказчика, уполномоченного органа, уполномоченного </w:t>
      </w:r>
      <w:r w:rsidRPr="00BC561A">
        <w:rPr>
          <w:rFonts w:ascii="Times New Roman" w:hAnsi="Times New Roman" w:cs="Times New Roman"/>
          <w:sz w:val="28"/>
          <w:szCs w:val="28"/>
        </w:rPr>
        <w:lastRenderedPageBreak/>
        <w:t>учреждения, специализированной организации, комиссии по осуществлению закупок, ее членов, должностного лица контрактной службы, контрактного управляющего, оператора электронной площадки при определении поставщиков (подрядчиков, исполнителей) для обеспечения государственных и муниципальных нужд, утвержденного приказом ФАС России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C561A">
        <w:rPr>
          <w:rFonts w:ascii="Times New Roman" w:hAnsi="Times New Roman" w:cs="Times New Roman"/>
          <w:sz w:val="28"/>
          <w:szCs w:val="28"/>
        </w:rPr>
        <w:t>от 19.11.2014 № 727/14 (далее – Административный регламент),</w:t>
      </w:r>
    </w:p>
    <w:p w:rsidR="00BC561A" w:rsidRPr="00BC561A" w:rsidRDefault="00BC561A" w:rsidP="00BC56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C561A" w:rsidRPr="00BC561A" w:rsidRDefault="00BC561A" w:rsidP="00BC561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C561A">
        <w:rPr>
          <w:rFonts w:ascii="Times New Roman" w:hAnsi="Times New Roman" w:cs="Times New Roman"/>
          <w:sz w:val="28"/>
          <w:szCs w:val="28"/>
        </w:rPr>
        <w:t>УСТАНОВИЛА:</w:t>
      </w:r>
    </w:p>
    <w:p w:rsidR="00BC561A" w:rsidRPr="00BC561A" w:rsidRDefault="00BC561A" w:rsidP="00BC56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C561A" w:rsidRPr="00BC561A" w:rsidRDefault="00BC561A" w:rsidP="00BC56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561A">
        <w:rPr>
          <w:rFonts w:ascii="Times New Roman" w:hAnsi="Times New Roman" w:cs="Times New Roman"/>
          <w:sz w:val="28"/>
          <w:szCs w:val="28"/>
        </w:rPr>
        <w:t>Извещение о проведении электронного аукциона размещено 10.06.2020 на Официальном сайте Единой информационной системы в сфере закупок www.zakupki.gov.ru, номер извещения 0372100043920000012. Начальная (максимальная) цена контракта – 21 963 200, 00 рублей.</w:t>
      </w:r>
    </w:p>
    <w:p w:rsidR="00BC561A" w:rsidRPr="00BC561A" w:rsidRDefault="00BC561A" w:rsidP="00BC56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561A">
        <w:rPr>
          <w:rFonts w:ascii="Times New Roman" w:hAnsi="Times New Roman" w:cs="Times New Roman"/>
          <w:sz w:val="28"/>
          <w:szCs w:val="28"/>
        </w:rPr>
        <w:t>По мнению Заявителя, его права и законные интересы нарушены действиями аукционной комиссии Заказчика, принявшей необоснованное решение об отказе Заявителю в допуске к участию в аукционе. Заявитель также обжалует положения аукционной документации.</w:t>
      </w:r>
    </w:p>
    <w:p w:rsidR="00BC561A" w:rsidRPr="00BC561A" w:rsidRDefault="00BC561A" w:rsidP="00BC56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561A">
        <w:rPr>
          <w:rFonts w:ascii="Times New Roman" w:hAnsi="Times New Roman" w:cs="Times New Roman"/>
          <w:sz w:val="28"/>
          <w:szCs w:val="28"/>
        </w:rPr>
        <w:t xml:space="preserve">Представитель Заказчика не </w:t>
      </w:r>
      <w:r>
        <w:rPr>
          <w:rFonts w:ascii="Times New Roman" w:hAnsi="Times New Roman" w:cs="Times New Roman"/>
          <w:sz w:val="28"/>
          <w:szCs w:val="28"/>
        </w:rPr>
        <w:t xml:space="preserve">согласился с доводами Заявителя </w:t>
      </w:r>
      <w:r>
        <w:rPr>
          <w:rFonts w:ascii="Times New Roman" w:hAnsi="Times New Roman" w:cs="Times New Roman"/>
          <w:sz w:val="28"/>
          <w:szCs w:val="28"/>
        </w:rPr>
        <w:br/>
      </w:r>
      <w:r w:rsidRPr="00BC561A">
        <w:rPr>
          <w:rFonts w:ascii="Times New Roman" w:hAnsi="Times New Roman" w:cs="Times New Roman"/>
          <w:sz w:val="28"/>
          <w:szCs w:val="28"/>
        </w:rPr>
        <w:t>по основаниям, изложенным в письменных возражениях на жалобу.</w:t>
      </w:r>
    </w:p>
    <w:p w:rsidR="00BC561A" w:rsidRPr="00BC561A" w:rsidRDefault="00BC561A" w:rsidP="00BC56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561A">
        <w:rPr>
          <w:rFonts w:ascii="Times New Roman" w:hAnsi="Times New Roman" w:cs="Times New Roman"/>
          <w:sz w:val="28"/>
          <w:szCs w:val="28"/>
        </w:rPr>
        <w:t>Информация, изложенная в жалобе, имеющиеся документы подтверждают следующие обстоятельства.</w:t>
      </w:r>
    </w:p>
    <w:p w:rsidR="00BC561A" w:rsidRPr="00BC561A" w:rsidRDefault="00BC561A" w:rsidP="00BC56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561A">
        <w:rPr>
          <w:rFonts w:ascii="Times New Roman" w:hAnsi="Times New Roman" w:cs="Times New Roman"/>
          <w:sz w:val="28"/>
          <w:szCs w:val="28"/>
        </w:rPr>
        <w:t>Согласно ч. 1 ст. 59 Закона о контрактной системе, под аукционом в электронной форме (электронным аукционом) понимается аукцион,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нем, к участникам закупки предъявляются единые требования и дополнительные требования, проведение такого аукциона обеспечивается на электронной площадке ее оператором.</w:t>
      </w:r>
    </w:p>
    <w:p w:rsidR="00BC561A" w:rsidRPr="00BC561A" w:rsidRDefault="00BC561A" w:rsidP="00BC56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561A">
        <w:rPr>
          <w:rFonts w:ascii="Times New Roman" w:hAnsi="Times New Roman" w:cs="Times New Roman"/>
          <w:sz w:val="28"/>
          <w:szCs w:val="28"/>
        </w:rPr>
        <w:t>В силу ч. 4 ст. 59 Закона о контрактной системе, для проведения электронного аукциона Заказчик разрабатывает и утверждает документацию об электронном аукционе.</w:t>
      </w:r>
    </w:p>
    <w:p w:rsidR="00BC561A" w:rsidRPr="00BC561A" w:rsidRDefault="00BC561A" w:rsidP="00BC56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561A">
        <w:rPr>
          <w:rFonts w:ascii="Times New Roman" w:hAnsi="Times New Roman" w:cs="Times New Roman"/>
          <w:sz w:val="28"/>
          <w:szCs w:val="28"/>
        </w:rPr>
        <w:t>Согласно п. 2 ч. 1 ст. 64 Закона о контрактной системе, документация об электронном аукционе наряду с информацией, указанной в извещении о проведении такого аукциона, должна содержать требования к содержанию, составу заявки на участие в таком аукционе в соответствии с частями 3 - 6 статьи 66 Закона о контрактной системе и инструкцию по ее заполнению. 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BC561A" w:rsidRPr="00BC561A" w:rsidRDefault="00BC561A" w:rsidP="00BC56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561A">
        <w:rPr>
          <w:rFonts w:ascii="Times New Roman" w:hAnsi="Times New Roman" w:cs="Times New Roman"/>
          <w:sz w:val="28"/>
          <w:szCs w:val="28"/>
        </w:rPr>
        <w:t xml:space="preserve">Частью 2 ст. 8 Закона о контрактной системе запрещается совершение заказчиками, специализированными организациями, их должностными лицами, комиссиями по осуществлению закупок, членами таких комиссий, участниками закупок, операторами электронных площадок, операторами специализированных электронных площадок любых действий, которые </w:t>
      </w:r>
      <w:r w:rsidRPr="00BC561A">
        <w:rPr>
          <w:rFonts w:ascii="Times New Roman" w:hAnsi="Times New Roman" w:cs="Times New Roman"/>
          <w:sz w:val="28"/>
          <w:szCs w:val="28"/>
        </w:rPr>
        <w:lastRenderedPageBreak/>
        <w:t>противоречат требованиям настоящего Федерального закона, в том числе приводят к ограничению конкуренции, в частности к необоснованному ограничению числа участников закупок.</w:t>
      </w:r>
    </w:p>
    <w:p w:rsidR="00BC561A" w:rsidRPr="00BC561A" w:rsidRDefault="00BC561A" w:rsidP="00BC56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561A">
        <w:rPr>
          <w:rFonts w:ascii="Times New Roman" w:hAnsi="Times New Roman" w:cs="Times New Roman"/>
          <w:sz w:val="28"/>
          <w:szCs w:val="28"/>
        </w:rPr>
        <w:t xml:space="preserve">Согласно ч. 4 ст. 67 Закона о контрактной системе, участник электронного аукциона не допускается к участию в нем в случае: </w:t>
      </w:r>
    </w:p>
    <w:p w:rsidR="00BC561A" w:rsidRPr="00BC561A" w:rsidRDefault="00BC561A" w:rsidP="00BC56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561A">
        <w:rPr>
          <w:rFonts w:ascii="Times New Roman" w:hAnsi="Times New Roman" w:cs="Times New Roman"/>
          <w:sz w:val="28"/>
          <w:szCs w:val="28"/>
        </w:rPr>
        <w:t xml:space="preserve">1) </w:t>
      </w:r>
      <w:proofErr w:type="spellStart"/>
      <w:r w:rsidRPr="00BC561A">
        <w:rPr>
          <w:rFonts w:ascii="Times New Roman" w:hAnsi="Times New Roman" w:cs="Times New Roman"/>
          <w:sz w:val="28"/>
          <w:szCs w:val="28"/>
        </w:rPr>
        <w:t>непредоставления</w:t>
      </w:r>
      <w:proofErr w:type="spellEnd"/>
      <w:r w:rsidRPr="00BC561A">
        <w:rPr>
          <w:rFonts w:ascii="Times New Roman" w:hAnsi="Times New Roman" w:cs="Times New Roman"/>
          <w:sz w:val="28"/>
          <w:szCs w:val="28"/>
        </w:rPr>
        <w:t xml:space="preserve"> информации, предусмотренной ч. 3 ст. 66 Закона о контрактной системе, или предоставления недостоверной информации; </w:t>
      </w:r>
    </w:p>
    <w:p w:rsidR="00BC561A" w:rsidRPr="00BC561A" w:rsidRDefault="00BC561A" w:rsidP="00BC56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561A">
        <w:rPr>
          <w:rFonts w:ascii="Times New Roman" w:hAnsi="Times New Roman" w:cs="Times New Roman"/>
          <w:sz w:val="28"/>
          <w:szCs w:val="28"/>
        </w:rPr>
        <w:t xml:space="preserve">2) несоответствия информации, предусмотренной ч. 3 ст. 66 Закона о контрактной системе, требованиям документации о таком аукционе. </w:t>
      </w:r>
    </w:p>
    <w:p w:rsidR="00BC561A" w:rsidRPr="00BC561A" w:rsidRDefault="00BC561A" w:rsidP="00BC56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561A">
        <w:rPr>
          <w:rFonts w:ascii="Times New Roman" w:hAnsi="Times New Roman" w:cs="Times New Roman"/>
          <w:sz w:val="28"/>
          <w:szCs w:val="28"/>
        </w:rPr>
        <w:t>Отказ в допуске к участию в электронном аукционе по иным основаниям в соответствии с ч. 5 ст. 67 Закона о контрактной системе не допускается.</w:t>
      </w:r>
    </w:p>
    <w:p w:rsidR="00BC561A" w:rsidRPr="00BC561A" w:rsidRDefault="00BC561A" w:rsidP="00BC56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561A">
        <w:rPr>
          <w:rFonts w:ascii="Times New Roman" w:hAnsi="Times New Roman" w:cs="Times New Roman"/>
          <w:sz w:val="28"/>
          <w:szCs w:val="28"/>
        </w:rPr>
        <w:t xml:space="preserve">Согласно </w:t>
      </w:r>
      <w:proofErr w:type="spellStart"/>
      <w:r w:rsidRPr="00BC561A">
        <w:rPr>
          <w:rFonts w:ascii="Times New Roman" w:hAnsi="Times New Roman" w:cs="Times New Roman"/>
          <w:sz w:val="28"/>
          <w:szCs w:val="28"/>
        </w:rPr>
        <w:t>ч.ч</w:t>
      </w:r>
      <w:proofErr w:type="spellEnd"/>
      <w:r w:rsidRPr="00BC561A">
        <w:rPr>
          <w:rFonts w:ascii="Times New Roman" w:hAnsi="Times New Roman" w:cs="Times New Roman"/>
          <w:sz w:val="28"/>
          <w:szCs w:val="28"/>
        </w:rPr>
        <w:t xml:space="preserve">. 6 и 7 ст. 67 Закона о контрактной системе, по результатам рассмотрения первых частей заявок на участие в электронном аукционе аукционная комиссия оформляет протокол рассмотрения заявок на участие в таком аукционе, подписываемый всеми присутствующими на заседании аукционной комиссии ее членами не позднее даты окончания срока рассмотрения данных заявок. Указанный протокол должен содержать информацию: </w:t>
      </w:r>
    </w:p>
    <w:p w:rsidR="00BC561A" w:rsidRPr="00BC561A" w:rsidRDefault="00BC561A" w:rsidP="00BC56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561A">
        <w:rPr>
          <w:rFonts w:ascii="Times New Roman" w:hAnsi="Times New Roman" w:cs="Times New Roman"/>
          <w:sz w:val="28"/>
          <w:szCs w:val="28"/>
        </w:rPr>
        <w:t xml:space="preserve">1) об идентификационных номерах заявок на участие в таком аукционе; </w:t>
      </w:r>
    </w:p>
    <w:p w:rsidR="00BC561A" w:rsidRPr="00BC561A" w:rsidRDefault="00BC561A" w:rsidP="00BC56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561A">
        <w:rPr>
          <w:rFonts w:ascii="Times New Roman" w:hAnsi="Times New Roman" w:cs="Times New Roman"/>
          <w:sz w:val="28"/>
          <w:szCs w:val="28"/>
        </w:rPr>
        <w:t xml:space="preserve">2) о допуске участника закупки, подавшего заявку на участие в таком аукционе, которой присвоен соответствующий идентификационный номер, к участию в таком аукционе и признании этого участника закупки участником такого аукциона или об отказе в допуске к участию в таком аукционе с обоснованием этого решения, в том числе с указанием положений документации о таком аукционе, которым не соответствует заявка на участие в нем, положений заявки на участие в таком аукционе, которые не соответствуют требованиям, установленным документацией о нем; </w:t>
      </w:r>
    </w:p>
    <w:p w:rsidR="00BC561A" w:rsidRPr="00BC561A" w:rsidRDefault="00BC561A" w:rsidP="00BC56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561A">
        <w:rPr>
          <w:rFonts w:ascii="Times New Roman" w:hAnsi="Times New Roman" w:cs="Times New Roman"/>
          <w:sz w:val="28"/>
          <w:szCs w:val="28"/>
        </w:rPr>
        <w:t xml:space="preserve">3) о решении каждого члена аукционной комиссии в отношении каждого участника такого аукциона о допуске к участию в нем и о признании его участником или об отказе в допуске к участию в таком аукционе; </w:t>
      </w:r>
    </w:p>
    <w:p w:rsidR="00BC561A" w:rsidRPr="00BC561A" w:rsidRDefault="00BC561A" w:rsidP="00BC56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561A">
        <w:rPr>
          <w:rFonts w:ascii="Times New Roman" w:hAnsi="Times New Roman" w:cs="Times New Roman"/>
          <w:sz w:val="28"/>
          <w:szCs w:val="28"/>
        </w:rPr>
        <w:t xml:space="preserve">4)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документации об электронном аукционе в соответствии со ст. 14 Закона о контрактной системе. </w:t>
      </w:r>
    </w:p>
    <w:p w:rsidR="00BC561A" w:rsidRPr="00BC561A" w:rsidRDefault="00BC561A" w:rsidP="00BC56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561A">
        <w:rPr>
          <w:rFonts w:ascii="Times New Roman" w:hAnsi="Times New Roman" w:cs="Times New Roman"/>
          <w:sz w:val="28"/>
          <w:szCs w:val="28"/>
        </w:rPr>
        <w:t>Вышеуказанный протокол не позднее даты окончания срока рассмотрения заявок на участие в электронном аукционе направляется заказчиком оператору электронной площадки и размещается в единой информационной системе.</w:t>
      </w:r>
    </w:p>
    <w:p w:rsidR="00BC561A" w:rsidRPr="00BC561A" w:rsidRDefault="00BC561A" w:rsidP="00BC56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561A">
        <w:rPr>
          <w:rFonts w:ascii="Times New Roman" w:hAnsi="Times New Roman" w:cs="Times New Roman"/>
          <w:sz w:val="28"/>
          <w:szCs w:val="28"/>
        </w:rPr>
        <w:t xml:space="preserve">Согласно </w:t>
      </w:r>
      <w:proofErr w:type="gramStart"/>
      <w:r w:rsidRPr="00BC561A">
        <w:rPr>
          <w:rFonts w:ascii="Times New Roman" w:hAnsi="Times New Roman" w:cs="Times New Roman"/>
          <w:sz w:val="28"/>
          <w:szCs w:val="28"/>
        </w:rPr>
        <w:t>протоколу рассмотрения заявок</w:t>
      </w:r>
      <w:proofErr w:type="gramEnd"/>
      <w:r w:rsidRPr="00BC561A">
        <w:rPr>
          <w:rFonts w:ascii="Times New Roman" w:hAnsi="Times New Roman" w:cs="Times New Roman"/>
          <w:sz w:val="28"/>
          <w:szCs w:val="28"/>
        </w:rPr>
        <w:t xml:space="preserve"> на участие в электронном аукционе от 23.06.2020 №0372100043920000012-1, Заявителю (заявка № 82) </w:t>
      </w:r>
      <w:r w:rsidRPr="00BC561A">
        <w:rPr>
          <w:rFonts w:ascii="Times New Roman" w:hAnsi="Times New Roman" w:cs="Times New Roman"/>
          <w:sz w:val="28"/>
          <w:szCs w:val="28"/>
        </w:rPr>
        <w:lastRenderedPageBreak/>
        <w:t xml:space="preserve">отказано в допуске к участию в электронном аукционе по следующим основаниям: </w:t>
      </w:r>
    </w:p>
    <w:p w:rsidR="00BC561A" w:rsidRPr="00BC561A" w:rsidRDefault="00BC561A" w:rsidP="00BC561A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C561A">
        <w:rPr>
          <w:rFonts w:ascii="Times New Roman" w:hAnsi="Times New Roman" w:cs="Times New Roman"/>
          <w:i/>
          <w:sz w:val="28"/>
          <w:szCs w:val="28"/>
        </w:rPr>
        <w:t xml:space="preserve">«Отказать в допуске к участию в аукционе в электронной форме и в признании участником аукциона в электронной форме лицу, заявке которого присвоен номер 82 на основании ч. 4 ст. 67 Закона о контрактной системе за </w:t>
      </w:r>
      <w:proofErr w:type="spellStart"/>
      <w:r w:rsidRPr="00BC561A">
        <w:rPr>
          <w:rFonts w:ascii="Times New Roman" w:hAnsi="Times New Roman" w:cs="Times New Roman"/>
          <w:i/>
          <w:sz w:val="28"/>
          <w:szCs w:val="28"/>
        </w:rPr>
        <w:t>непредоставление</w:t>
      </w:r>
      <w:proofErr w:type="spellEnd"/>
      <w:r w:rsidRPr="00BC561A">
        <w:rPr>
          <w:rFonts w:ascii="Times New Roman" w:hAnsi="Times New Roman" w:cs="Times New Roman"/>
          <w:i/>
          <w:sz w:val="28"/>
          <w:szCs w:val="28"/>
        </w:rPr>
        <w:t xml:space="preserve"> информации, предусмотренной ч. 3 ст. 66 Закона о контрактной системе, а именно: </w:t>
      </w:r>
    </w:p>
    <w:p w:rsidR="00BC561A" w:rsidRPr="00BC561A" w:rsidRDefault="00BC561A" w:rsidP="00BC561A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C561A">
        <w:rPr>
          <w:rFonts w:ascii="Times New Roman" w:hAnsi="Times New Roman" w:cs="Times New Roman"/>
          <w:i/>
          <w:sz w:val="28"/>
          <w:szCs w:val="28"/>
        </w:rPr>
        <w:t xml:space="preserve">Согласно п. 21 части I «Информационная карта» аукционной документации показатели, позволяющие определить соответствие закупаемого товара установленным Заказчиком требованиям, содержатся в таблице № 1 части II «Техническое задание» аукционной документации. В отношении таких показателей участник закупки должен указать в первой части заявки конкретные показатели. </w:t>
      </w:r>
    </w:p>
    <w:p w:rsidR="00BC561A" w:rsidRPr="00BC561A" w:rsidRDefault="00BC561A" w:rsidP="00BC561A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C561A">
        <w:rPr>
          <w:rFonts w:ascii="Times New Roman" w:hAnsi="Times New Roman" w:cs="Times New Roman"/>
          <w:i/>
          <w:sz w:val="28"/>
          <w:szCs w:val="28"/>
        </w:rPr>
        <w:t xml:space="preserve">Так, в таблице № 1 части II «Техническое задание» аукционной документации указано: «Поставляемый товар должен соответствовать требованиям безопасности, установленным в Российской Федерации, в том числе соответствовать ГОСТ Р 55493-2013 «Бензин авиационный </w:t>
      </w:r>
      <w:proofErr w:type="spellStart"/>
      <w:r w:rsidRPr="00BC561A">
        <w:rPr>
          <w:rFonts w:ascii="Times New Roman" w:hAnsi="Times New Roman" w:cs="Times New Roman"/>
          <w:i/>
          <w:sz w:val="28"/>
          <w:szCs w:val="28"/>
        </w:rPr>
        <w:t>Avgas</w:t>
      </w:r>
      <w:proofErr w:type="spellEnd"/>
      <w:r w:rsidRPr="00BC561A">
        <w:rPr>
          <w:rFonts w:ascii="Times New Roman" w:hAnsi="Times New Roman" w:cs="Times New Roman"/>
          <w:i/>
          <w:sz w:val="28"/>
          <w:szCs w:val="28"/>
        </w:rPr>
        <w:t xml:space="preserve"> 100LL. Технические условия.».</w:t>
      </w:r>
    </w:p>
    <w:p w:rsidR="00BC561A" w:rsidRPr="00BC561A" w:rsidRDefault="00BC561A" w:rsidP="00BC561A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C561A">
        <w:rPr>
          <w:rFonts w:ascii="Times New Roman" w:hAnsi="Times New Roman" w:cs="Times New Roman"/>
          <w:i/>
          <w:sz w:val="28"/>
          <w:szCs w:val="28"/>
        </w:rPr>
        <w:t xml:space="preserve">Товар при условии его правильной эксплуатации должен быть экологически безопасен и безопасен для человека. </w:t>
      </w:r>
    </w:p>
    <w:p w:rsidR="00BC561A" w:rsidRPr="00BC561A" w:rsidRDefault="00BC561A" w:rsidP="00BC561A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C561A">
        <w:rPr>
          <w:rFonts w:ascii="Times New Roman" w:hAnsi="Times New Roman" w:cs="Times New Roman"/>
          <w:i/>
          <w:sz w:val="28"/>
          <w:szCs w:val="28"/>
        </w:rPr>
        <w:t>Товар должен отвечать требованиям обеспечения безопасности полетов.</w:t>
      </w:r>
    </w:p>
    <w:p w:rsidR="00BC561A" w:rsidRPr="00BC561A" w:rsidRDefault="00BC561A" w:rsidP="00BC561A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C561A">
        <w:rPr>
          <w:rFonts w:ascii="Times New Roman" w:hAnsi="Times New Roman" w:cs="Times New Roman"/>
          <w:i/>
          <w:sz w:val="28"/>
          <w:szCs w:val="28"/>
        </w:rPr>
        <w:t>Вышеуказанные документы на авиационный бензин (иностранного производства) должны сопровождать каждую партию товара.</w:t>
      </w:r>
    </w:p>
    <w:p w:rsidR="00BC561A" w:rsidRPr="00BC561A" w:rsidRDefault="00BC561A" w:rsidP="00BC561A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C561A">
        <w:rPr>
          <w:rFonts w:ascii="Times New Roman" w:hAnsi="Times New Roman" w:cs="Times New Roman"/>
          <w:i/>
          <w:sz w:val="28"/>
          <w:szCs w:val="28"/>
        </w:rPr>
        <w:t>Содержание тетраэтилсвинца в миллилитрах на 1 дм3 бензина (</w:t>
      </w:r>
      <w:proofErr w:type="spellStart"/>
      <w:r w:rsidRPr="00BC561A">
        <w:rPr>
          <w:rFonts w:ascii="Times New Roman" w:hAnsi="Times New Roman" w:cs="Times New Roman"/>
          <w:i/>
          <w:sz w:val="28"/>
          <w:szCs w:val="28"/>
        </w:rPr>
        <w:t>млТЭС</w:t>
      </w:r>
      <w:proofErr w:type="spellEnd"/>
      <w:r w:rsidRPr="00BC561A">
        <w:rPr>
          <w:rFonts w:ascii="Times New Roman" w:hAnsi="Times New Roman" w:cs="Times New Roman"/>
          <w:i/>
          <w:sz w:val="28"/>
          <w:szCs w:val="28"/>
        </w:rPr>
        <w:t>/дм3), не более 0,53.</w:t>
      </w:r>
    </w:p>
    <w:p w:rsidR="00BC561A" w:rsidRPr="00BC561A" w:rsidRDefault="00BC561A" w:rsidP="00BC561A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C561A">
        <w:rPr>
          <w:rFonts w:ascii="Times New Roman" w:hAnsi="Times New Roman" w:cs="Times New Roman"/>
          <w:i/>
          <w:sz w:val="28"/>
          <w:szCs w:val="28"/>
        </w:rPr>
        <w:t xml:space="preserve">Качество товара и его функциональные характеристики должны позволять использовать товар в соответствии с его </w:t>
      </w:r>
      <w:proofErr w:type="gramStart"/>
      <w:r w:rsidRPr="00BC561A">
        <w:rPr>
          <w:rFonts w:ascii="Times New Roman" w:hAnsi="Times New Roman" w:cs="Times New Roman"/>
          <w:i/>
          <w:sz w:val="28"/>
          <w:szCs w:val="28"/>
        </w:rPr>
        <w:t>целевым  назначением</w:t>
      </w:r>
      <w:proofErr w:type="gramEnd"/>
      <w:r w:rsidRPr="00BC561A">
        <w:rPr>
          <w:rFonts w:ascii="Times New Roman" w:hAnsi="Times New Roman" w:cs="Times New Roman"/>
          <w:i/>
          <w:sz w:val="28"/>
          <w:szCs w:val="28"/>
        </w:rPr>
        <w:t>.».</w:t>
      </w:r>
    </w:p>
    <w:p w:rsidR="00BC561A" w:rsidRPr="00BC561A" w:rsidRDefault="00BC561A" w:rsidP="00BC561A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C561A">
        <w:rPr>
          <w:rFonts w:ascii="Times New Roman" w:hAnsi="Times New Roman" w:cs="Times New Roman"/>
          <w:i/>
          <w:sz w:val="28"/>
          <w:szCs w:val="28"/>
        </w:rPr>
        <w:t>При этом в заявке участника закупки по указанным характеристикам товара конкретные показатели отсутствуют.</w:t>
      </w:r>
    </w:p>
    <w:p w:rsidR="00BC561A" w:rsidRPr="00BC561A" w:rsidRDefault="00BC561A" w:rsidP="00BC561A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C561A">
        <w:rPr>
          <w:rFonts w:ascii="Times New Roman" w:hAnsi="Times New Roman" w:cs="Times New Roman"/>
          <w:i/>
          <w:sz w:val="28"/>
          <w:szCs w:val="28"/>
        </w:rPr>
        <w:t xml:space="preserve">Таким образом, это также противоречит </w:t>
      </w:r>
      <w:proofErr w:type="spellStart"/>
      <w:r w:rsidRPr="00BC561A">
        <w:rPr>
          <w:rFonts w:ascii="Times New Roman" w:hAnsi="Times New Roman" w:cs="Times New Roman"/>
          <w:i/>
          <w:sz w:val="28"/>
          <w:szCs w:val="28"/>
        </w:rPr>
        <w:t>пп</w:t>
      </w:r>
      <w:proofErr w:type="spellEnd"/>
      <w:r w:rsidRPr="00BC561A">
        <w:rPr>
          <w:rFonts w:ascii="Times New Roman" w:hAnsi="Times New Roman" w:cs="Times New Roman"/>
          <w:i/>
          <w:sz w:val="28"/>
          <w:szCs w:val="28"/>
        </w:rPr>
        <w:t xml:space="preserve">. 20.1 п. 20, п. 21 части I «Информационная карта» аукционной документации и является </w:t>
      </w:r>
      <w:proofErr w:type="spellStart"/>
      <w:r w:rsidRPr="00BC561A">
        <w:rPr>
          <w:rFonts w:ascii="Times New Roman" w:hAnsi="Times New Roman" w:cs="Times New Roman"/>
          <w:i/>
          <w:sz w:val="28"/>
          <w:szCs w:val="28"/>
        </w:rPr>
        <w:t>непредоставлением</w:t>
      </w:r>
      <w:proofErr w:type="spellEnd"/>
      <w:r w:rsidRPr="00BC561A">
        <w:rPr>
          <w:rFonts w:ascii="Times New Roman" w:hAnsi="Times New Roman" w:cs="Times New Roman"/>
          <w:i/>
          <w:sz w:val="28"/>
          <w:szCs w:val="28"/>
        </w:rPr>
        <w:t xml:space="preserve"> информации.».</w:t>
      </w:r>
    </w:p>
    <w:p w:rsidR="00BC561A" w:rsidRPr="00BC561A" w:rsidRDefault="00BC561A" w:rsidP="00BC56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561A">
        <w:rPr>
          <w:rFonts w:ascii="Times New Roman" w:hAnsi="Times New Roman" w:cs="Times New Roman"/>
          <w:sz w:val="28"/>
          <w:szCs w:val="28"/>
        </w:rPr>
        <w:t>В соответствии с п. 2 ч. 1 ст. 64 Закона о контрактной системе, документация об аукционе должна содержать требования к содержанию, составу заявки на участие в таком аукционе в соответствии с ч. ч. 3 - 6 ст. 66 Закона о контрактной системе и инструкцию по ее заполнению. 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BC561A" w:rsidRPr="00BC561A" w:rsidRDefault="00BC561A" w:rsidP="00BC56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561A">
        <w:rPr>
          <w:rFonts w:ascii="Times New Roman" w:hAnsi="Times New Roman" w:cs="Times New Roman"/>
          <w:sz w:val="28"/>
          <w:szCs w:val="28"/>
        </w:rPr>
        <w:t>В силу ч. 3 ст. 66 Закона о контрактной системе, первая часть заявки на участие в электронном аукционе, за исключением случая, предусмотренного частью 3.1 настоящей статьи, должна содержать:</w:t>
      </w:r>
    </w:p>
    <w:p w:rsidR="00BC561A" w:rsidRPr="00BC561A" w:rsidRDefault="00BC561A" w:rsidP="00BC56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561A">
        <w:rPr>
          <w:rFonts w:ascii="Times New Roman" w:hAnsi="Times New Roman" w:cs="Times New Roman"/>
          <w:sz w:val="28"/>
          <w:szCs w:val="28"/>
        </w:rPr>
        <w:lastRenderedPageBreak/>
        <w:t>1) согласие участника электронного аукциона на поставку товара, выполнение работы или оказание услуги на условиях, предусмотренных документацией об электронном аукционе и не подлежащих изменению по результатам проведения электронного аукциона (такое согласие дается с применением программно-аппаратных средств электронной площадки);</w:t>
      </w:r>
    </w:p>
    <w:p w:rsidR="00BC561A" w:rsidRPr="00BC561A" w:rsidRDefault="00BC561A" w:rsidP="00BC56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561A">
        <w:rPr>
          <w:rFonts w:ascii="Times New Roman" w:hAnsi="Times New Roman" w:cs="Times New Roman"/>
          <w:sz w:val="28"/>
          <w:szCs w:val="28"/>
        </w:rPr>
        <w:t>2) при осуществлении закупки товара, в том числе поставляемого заказчику при выполнении закупаемых работ, оказании закупаемых услуг:</w:t>
      </w:r>
    </w:p>
    <w:p w:rsidR="00BC561A" w:rsidRPr="00BC561A" w:rsidRDefault="00BC561A" w:rsidP="00BC56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561A">
        <w:rPr>
          <w:rFonts w:ascii="Times New Roman" w:hAnsi="Times New Roman" w:cs="Times New Roman"/>
          <w:sz w:val="28"/>
          <w:szCs w:val="28"/>
        </w:rPr>
        <w:t>а) наименование страны происхождения товара;</w:t>
      </w:r>
    </w:p>
    <w:p w:rsidR="00BC561A" w:rsidRPr="00BC561A" w:rsidRDefault="00BC561A" w:rsidP="00BC56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561A">
        <w:rPr>
          <w:rFonts w:ascii="Times New Roman" w:hAnsi="Times New Roman" w:cs="Times New Roman"/>
          <w:sz w:val="28"/>
          <w:szCs w:val="28"/>
        </w:rPr>
        <w:t>б)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Информация, предусмотренная настоящим подпунктом,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об электронном аукционе.</w:t>
      </w:r>
    </w:p>
    <w:p w:rsidR="00BC561A" w:rsidRPr="00BC561A" w:rsidRDefault="00BC561A" w:rsidP="00BC56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561A">
        <w:rPr>
          <w:rFonts w:ascii="Times New Roman" w:hAnsi="Times New Roman" w:cs="Times New Roman"/>
          <w:sz w:val="28"/>
          <w:szCs w:val="28"/>
        </w:rPr>
        <w:t>Требования к товарам установлены Заказчиком в части II «Техническое задание» документации об аукционе.</w:t>
      </w:r>
    </w:p>
    <w:p w:rsidR="00BC561A" w:rsidRPr="00BC561A" w:rsidRDefault="00BC561A" w:rsidP="00BC56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561A">
        <w:rPr>
          <w:rFonts w:ascii="Times New Roman" w:hAnsi="Times New Roman" w:cs="Times New Roman"/>
          <w:sz w:val="28"/>
          <w:szCs w:val="28"/>
        </w:rPr>
        <w:t>Так, в отношении закупаемого товара Заказчиком установлены, в том числе, следующие требования:</w:t>
      </w:r>
    </w:p>
    <w:p w:rsidR="00BC561A" w:rsidRPr="00BC561A" w:rsidRDefault="00BC561A" w:rsidP="00BC561A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C561A">
        <w:rPr>
          <w:rFonts w:ascii="Times New Roman" w:hAnsi="Times New Roman" w:cs="Times New Roman"/>
          <w:i/>
          <w:sz w:val="28"/>
          <w:szCs w:val="28"/>
        </w:rPr>
        <w:t>-</w:t>
      </w:r>
      <w:r w:rsidRPr="00BC561A">
        <w:rPr>
          <w:rFonts w:ascii="Times New Roman" w:hAnsi="Times New Roman" w:cs="Times New Roman"/>
          <w:i/>
          <w:sz w:val="28"/>
          <w:szCs w:val="28"/>
        </w:rPr>
        <w:tab/>
        <w:t xml:space="preserve">Поставляемый товар должен соответствовать требованиям безопасности, установленным в Российской Федерации, в том числе соответствовать ГОСТ Р 55493-2013 «Бензин авиационный </w:t>
      </w:r>
      <w:proofErr w:type="spellStart"/>
      <w:r w:rsidRPr="00BC561A">
        <w:rPr>
          <w:rFonts w:ascii="Times New Roman" w:hAnsi="Times New Roman" w:cs="Times New Roman"/>
          <w:i/>
          <w:sz w:val="28"/>
          <w:szCs w:val="28"/>
        </w:rPr>
        <w:t>Avgas</w:t>
      </w:r>
      <w:proofErr w:type="spellEnd"/>
      <w:r w:rsidRPr="00BC561A">
        <w:rPr>
          <w:rFonts w:ascii="Times New Roman" w:hAnsi="Times New Roman" w:cs="Times New Roman"/>
          <w:i/>
          <w:sz w:val="28"/>
          <w:szCs w:val="28"/>
        </w:rPr>
        <w:t xml:space="preserve"> 100LL. Технические условия.</w:t>
      </w:r>
    </w:p>
    <w:p w:rsidR="00BC561A" w:rsidRPr="00BC561A" w:rsidRDefault="00BC561A" w:rsidP="00BC561A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C561A">
        <w:rPr>
          <w:rFonts w:ascii="Times New Roman" w:hAnsi="Times New Roman" w:cs="Times New Roman"/>
          <w:i/>
          <w:sz w:val="28"/>
          <w:szCs w:val="28"/>
        </w:rPr>
        <w:t>-</w:t>
      </w:r>
      <w:r w:rsidRPr="00BC561A">
        <w:rPr>
          <w:rFonts w:ascii="Times New Roman" w:hAnsi="Times New Roman" w:cs="Times New Roman"/>
          <w:i/>
          <w:sz w:val="28"/>
          <w:szCs w:val="28"/>
        </w:rPr>
        <w:tab/>
        <w:t xml:space="preserve">Товар при условии его правильной эксплуатации должен быть экологически безопасен и безопасен для человека. </w:t>
      </w:r>
    </w:p>
    <w:p w:rsidR="00BC561A" w:rsidRPr="00BC561A" w:rsidRDefault="00BC561A" w:rsidP="00BC561A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C561A">
        <w:rPr>
          <w:rFonts w:ascii="Times New Roman" w:hAnsi="Times New Roman" w:cs="Times New Roman"/>
          <w:i/>
          <w:sz w:val="28"/>
          <w:szCs w:val="28"/>
        </w:rPr>
        <w:t>-</w:t>
      </w:r>
      <w:r w:rsidRPr="00BC561A">
        <w:rPr>
          <w:rFonts w:ascii="Times New Roman" w:hAnsi="Times New Roman" w:cs="Times New Roman"/>
          <w:i/>
          <w:sz w:val="28"/>
          <w:szCs w:val="28"/>
        </w:rPr>
        <w:tab/>
        <w:t>Товар должен отвечать требованиям обеспечения безопасности полетов.</w:t>
      </w:r>
    </w:p>
    <w:p w:rsidR="00BC561A" w:rsidRPr="00BC561A" w:rsidRDefault="00BC561A" w:rsidP="00BC561A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C561A">
        <w:rPr>
          <w:rFonts w:ascii="Times New Roman" w:hAnsi="Times New Roman" w:cs="Times New Roman"/>
          <w:i/>
          <w:sz w:val="28"/>
          <w:szCs w:val="28"/>
        </w:rPr>
        <w:t>-</w:t>
      </w:r>
      <w:r w:rsidRPr="00BC561A">
        <w:rPr>
          <w:rFonts w:ascii="Times New Roman" w:hAnsi="Times New Roman" w:cs="Times New Roman"/>
          <w:i/>
          <w:sz w:val="28"/>
          <w:szCs w:val="28"/>
        </w:rPr>
        <w:tab/>
        <w:t>Вышеуказанные документы на авиационный бензин (иностранного производства) должны сопровождать каждую партию товара.</w:t>
      </w:r>
    </w:p>
    <w:p w:rsidR="00BC561A" w:rsidRPr="00BC561A" w:rsidRDefault="00BC561A" w:rsidP="00BC561A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C561A">
        <w:rPr>
          <w:rFonts w:ascii="Times New Roman" w:hAnsi="Times New Roman" w:cs="Times New Roman"/>
          <w:i/>
          <w:sz w:val="28"/>
          <w:szCs w:val="28"/>
        </w:rPr>
        <w:t>-</w:t>
      </w:r>
      <w:r w:rsidRPr="00BC561A">
        <w:rPr>
          <w:rFonts w:ascii="Times New Roman" w:hAnsi="Times New Roman" w:cs="Times New Roman"/>
          <w:i/>
          <w:sz w:val="28"/>
          <w:szCs w:val="28"/>
        </w:rPr>
        <w:tab/>
        <w:t>Содержание тетраэтилсвинца в миллилитрах на 1 дм3 бензина (</w:t>
      </w:r>
      <w:proofErr w:type="spellStart"/>
      <w:r w:rsidRPr="00BC561A">
        <w:rPr>
          <w:rFonts w:ascii="Times New Roman" w:hAnsi="Times New Roman" w:cs="Times New Roman"/>
          <w:i/>
          <w:sz w:val="28"/>
          <w:szCs w:val="28"/>
        </w:rPr>
        <w:t>млТЭС</w:t>
      </w:r>
      <w:proofErr w:type="spellEnd"/>
      <w:r w:rsidRPr="00BC561A">
        <w:rPr>
          <w:rFonts w:ascii="Times New Roman" w:hAnsi="Times New Roman" w:cs="Times New Roman"/>
          <w:i/>
          <w:sz w:val="28"/>
          <w:szCs w:val="28"/>
        </w:rPr>
        <w:t>/дм3), не более 0,53.</w:t>
      </w:r>
    </w:p>
    <w:p w:rsidR="00BC561A" w:rsidRPr="00BC561A" w:rsidRDefault="00BC561A" w:rsidP="00BC561A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C561A">
        <w:rPr>
          <w:rFonts w:ascii="Times New Roman" w:hAnsi="Times New Roman" w:cs="Times New Roman"/>
          <w:i/>
          <w:sz w:val="28"/>
          <w:szCs w:val="28"/>
        </w:rPr>
        <w:t>-</w:t>
      </w:r>
      <w:r w:rsidRPr="00BC561A">
        <w:rPr>
          <w:rFonts w:ascii="Times New Roman" w:hAnsi="Times New Roman" w:cs="Times New Roman"/>
          <w:i/>
          <w:sz w:val="28"/>
          <w:szCs w:val="28"/>
        </w:rPr>
        <w:tab/>
        <w:t>Качество товара и его функциональные характеристики должны позволять использовать товар в соответствии с его целевым назначением.</w:t>
      </w:r>
    </w:p>
    <w:p w:rsidR="00BC561A" w:rsidRPr="00BC561A" w:rsidRDefault="00BC561A" w:rsidP="00BC56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561A">
        <w:rPr>
          <w:rFonts w:ascii="Times New Roman" w:hAnsi="Times New Roman" w:cs="Times New Roman"/>
          <w:sz w:val="28"/>
          <w:szCs w:val="28"/>
        </w:rPr>
        <w:t>Из содержания первой части заявки Заявителя следует, что участником при описании рассматриваемой товарной позиции не указаны вышеприведенные положения Технического задания.</w:t>
      </w:r>
    </w:p>
    <w:p w:rsidR="00BC561A" w:rsidRPr="00BC561A" w:rsidRDefault="00BC561A" w:rsidP="00BC56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561A">
        <w:rPr>
          <w:rFonts w:ascii="Times New Roman" w:hAnsi="Times New Roman" w:cs="Times New Roman"/>
          <w:sz w:val="28"/>
          <w:szCs w:val="28"/>
        </w:rPr>
        <w:t>Таким образом, Комиссия УФАС констатирует, что подателем жалобы в составе первой части заявки не приведены значения показателей в полном объеме, что не соответствует требованием документации и является безусловным основанием для принятия решения об отказе Заявителю в допуске к участию в аукционе.</w:t>
      </w:r>
    </w:p>
    <w:p w:rsidR="00BC561A" w:rsidRPr="00BC561A" w:rsidRDefault="00BC561A" w:rsidP="00BC56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561A">
        <w:rPr>
          <w:rFonts w:ascii="Times New Roman" w:hAnsi="Times New Roman" w:cs="Times New Roman"/>
          <w:sz w:val="28"/>
          <w:szCs w:val="28"/>
        </w:rPr>
        <w:lastRenderedPageBreak/>
        <w:t>В соответствии с ч. 2 ст. 83.2 Закона о контрактной системе, в течение пяти дней с даты размещения в единой информационной системе указанных в части 12 статьи 54.7, части 8 статьи 69, части 8 статьи 82.4, части 23 статьи 83.1 настоящего Федерального закона протоколов заказчик размещает в единой информационной сис</w:t>
      </w:r>
      <w:r>
        <w:rPr>
          <w:rFonts w:ascii="Times New Roman" w:hAnsi="Times New Roman" w:cs="Times New Roman"/>
          <w:sz w:val="28"/>
          <w:szCs w:val="28"/>
        </w:rPr>
        <w:t xml:space="preserve">теме и на электронной площадке </w:t>
      </w:r>
      <w:r>
        <w:rPr>
          <w:rFonts w:ascii="Times New Roman" w:hAnsi="Times New Roman" w:cs="Times New Roman"/>
          <w:sz w:val="28"/>
          <w:szCs w:val="28"/>
        </w:rPr>
        <w:br/>
      </w:r>
      <w:r w:rsidRPr="00BC561A">
        <w:rPr>
          <w:rFonts w:ascii="Times New Roman" w:hAnsi="Times New Roman" w:cs="Times New Roman"/>
          <w:sz w:val="28"/>
          <w:szCs w:val="28"/>
        </w:rPr>
        <w:t>с использованием единой информационной системы без своей подписи проект контракта, который составляется путем включения в проект контракта, прилагаемый к документации или извещению о закупке, цены контракта, предложенной участником закупки, с которым заключается контракт, либо предложения о цене за право заключения контракта в случае, предусмотренном частью 23 статьи 68 настоящего Федерального закона, информации о товаре (товарном знаке и (или) конкретных показателях товара), информации, предусмотренной пунктом 2 части 4 статьи 54.4, пунктом 7 части 9 статьи 83.1 настоящего Федерального закона, указанных в заявке, окончательном предложении участника электронной процедуры.</w:t>
      </w:r>
    </w:p>
    <w:p w:rsidR="00BC561A" w:rsidRPr="00BC561A" w:rsidRDefault="00BC561A" w:rsidP="00BC56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561A">
        <w:rPr>
          <w:rFonts w:ascii="Times New Roman" w:hAnsi="Times New Roman" w:cs="Times New Roman"/>
          <w:sz w:val="28"/>
          <w:szCs w:val="28"/>
        </w:rPr>
        <w:t>В силу п. 1 ч. 1 ст. 94 Закона о контактной системе, исполнение контракта включает в себя приемку поставленного товара, выполненной работы (ее результатов), оказанной услуги, а также отдельных этапов поставки товара, выполнения работы, оказания услуги (далее - отдельный этап исполнения контракта), предусмотренных контрактом, включая проведение в соответствии с Законом о контрактной системе экспертизы поставленного товара, результатов выполненной работы, оказанной услуги, а также отдельных этапов исполнения контракта.</w:t>
      </w:r>
    </w:p>
    <w:p w:rsidR="00BC561A" w:rsidRPr="00BC561A" w:rsidRDefault="00BC561A" w:rsidP="00BC56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561A">
        <w:rPr>
          <w:rFonts w:ascii="Times New Roman" w:hAnsi="Times New Roman" w:cs="Times New Roman"/>
          <w:sz w:val="28"/>
          <w:szCs w:val="28"/>
        </w:rPr>
        <w:t>Согласно ч. 3 ст. 94 Закона о контрактной системе, для проверки предоставленных поставщиком (подрядчиком, исполнителем) результатов, предусмотренных контрактом, в части их соответствия условиям контракта заказчик обязан провести экспертизу.</w:t>
      </w:r>
    </w:p>
    <w:p w:rsidR="00BC561A" w:rsidRPr="00BC561A" w:rsidRDefault="00BC561A" w:rsidP="00BC56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561A">
        <w:rPr>
          <w:rFonts w:ascii="Times New Roman" w:hAnsi="Times New Roman" w:cs="Times New Roman"/>
          <w:sz w:val="28"/>
          <w:szCs w:val="28"/>
        </w:rPr>
        <w:t>В соответствии с ч. 1 ст. 34 Закона о контрактной системе, контракт заключается на условиях, предусмотренных извещением об осуществлении закупки или приглашением принять участие в определении поставщика (подрядчика, исполнителя), документацией о закупке, заявкой, окончательным предложением участника закупки, с которым заключается контракт.</w:t>
      </w:r>
    </w:p>
    <w:p w:rsidR="00BC561A" w:rsidRPr="00BC561A" w:rsidRDefault="00BC561A" w:rsidP="00BC56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561A">
        <w:rPr>
          <w:rFonts w:ascii="Times New Roman" w:hAnsi="Times New Roman" w:cs="Times New Roman"/>
          <w:sz w:val="28"/>
          <w:szCs w:val="28"/>
        </w:rPr>
        <w:t>Таким образом, заключение контракта с участником закупки, первая часть заявки которого не соответствует требованиям документации о закупке (в том числе, инструкции по заполнению первой части заявки на участие в аукционе) не позволяет осуществить приемку выполненной работы, оказанной услуги, поставленного товара в соответствии с требованиями законодательства о контрактной системе.</w:t>
      </w:r>
    </w:p>
    <w:p w:rsidR="00BC561A" w:rsidRPr="00BC561A" w:rsidRDefault="00BC561A" w:rsidP="00BC56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561A">
        <w:rPr>
          <w:rFonts w:ascii="Times New Roman" w:hAnsi="Times New Roman" w:cs="Times New Roman"/>
          <w:sz w:val="28"/>
          <w:szCs w:val="28"/>
        </w:rPr>
        <w:t xml:space="preserve">Исходя из изложенного, в случае установления аукционной комиссией Уполномоченного органа, Заказчика хотя бы одного основания для отказа в допуске к участию в аукционе в связи с несоответствием первой части заявки участника закупки требованиям документации о закупке, а также в случае признания Комиссией УФАС такого основания законным и обоснованным, </w:t>
      </w:r>
      <w:r w:rsidRPr="00BC561A">
        <w:rPr>
          <w:rFonts w:ascii="Times New Roman" w:hAnsi="Times New Roman" w:cs="Times New Roman"/>
          <w:sz w:val="28"/>
          <w:szCs w:val="28"/>
        </w:rPr>
        <w:lastRenderedPageBreak/>
        <w:t>правовая оценка остальных оснований для отказа в допуске к участию в аукционе, указанных в протоколе рассмотрения первых частей заявок на участие в аукционе, Комиссией УФАС не проводится.</w:t>
      </w:r>
    </w:p>
    <w:p w:rsidR="00BC561A" w:rsidRPr="00BC561A" w:rsidRDefault="00BC561A" w:rsidP="00BC56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561A">
        <w:rPr>
          <w:rFonts w:ascii="Times New Roman" w:hAnsi="Times New Roman" w:cs="Times New Roman"/>
          <w:sz w:val="28"/>
          <w:szCs w:val="28"/>
        </w:rPr>
        <w:t>Таким образом, доводы Заявителя</w:t>
      </w:r>
      <w:r>
        <w:rPr>
          <w:rFonts w:ascii="Times New Roman" w:hAnsi="Times New Roman" w:cs="Times New Roman"/>
          <w:sz w:val="28"/>
          <w:szCs w:val="28"/>
        </w:rPr>
        <w:t xml:space="preserve"> о незаконном отказе Заявителю </w:t>
      </w:r>
      <w:r>
        <w:rPr>
          <w:rFonts w:ascii="Times New Roman" w:hAnsi="Times New Roman" w:cs="Times New Roman"/>
          <w:sz w:val="28"/>
          <w:szCs w:val="28"/>
        </w:rPr>
        <w:br/>
      </w:r>
      <w:r w:rsidRPr="00BC561A">
        <w:rPr>
          <w:rFonts w:ascii="Times New Roman" w:hAnsi="Times New Roman" w:cs="Times New Roman"/>
          <w:sz w:val="28"/>
          <w:szCs w:val="28"/>
        </w:rPr>
        <w:t xml:space="preserve">в допуске к участию в аукционе Комиссия УФАС находит необоснованными. </w:t>
      </w:r>
    </w:p>
    <w:p w:rsidR="00BC561A" w:rsidRPr="00BC561A" w:rsidRDefault="00BC561A" w:rsidP="00BC56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561A">
        <w:rPr>
          <w:rFonts w:ascii="Times New Roman" w:hAnsi="Times New Roman" w:cs="Times New Roman"/>
          <w:sz w:val="28"/>
          <w:szCs w:val="28"/>
        </w:rPr>
        <w:t>2. Относительно доводов Заявителя, касающихся обжалования положений документации об аукционе, Комиссия УФАС отмечает следующее.</w:t>
      </w:r>
    </w:p>
    <w:p w:rsidR="00BC561A" w:rsidRPr="00BC561A" w:rsidRDefault="00BC561A" w:rsidP="00BC56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561A">
        <w:rPr>
          <w:rFonts w:ascii="Times New Roman" w:hAnsi="Times New Roman" w:cs="Times New Roman"/>
          <w:sz w:val="28"/>
          <w:szCs w:val="28"/>
        </w:rPr>
        <w:t>Согласно ч. 4 ст. 105 Закона о контрактной системе, жалоба на положения документации и (или) извещения о проведении электронных процедур, закрытых электронных процедур может быть подана участником закупки до окончания срока подачи заявок на участие в таких процедурах.</w:t>
      </w:r>
    </w:p>
    <w:p w:rsidR="00BC561A" w:rsidRPr="00BC561A" w:rsidRDefault="00BC561A" w:rsidP="00BC56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561A">
        <w:rPr>
          <w:rFonts w:ascii="Times New Roman" w:hAnsi="Times New Roman" w:cs="Times New Roman"/>
          <w:sz w:val="28"/>
          <w:szCs w:val="28"/>
        </w:rPr>
        <w:t>По истечении указанного срока обжалование данных действий (бездействия) Заказчика, осуществляется только в судебном порядке.</w:t>
      </w:r>
    </w:p>
    <w:p w:rsidR="00BC561A" w:rsidRPr="00BC561A" w:rsidRDefault="00BC561A" w:rsidP="00BC56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561A">
        <w:rPr>
          <w:rFonts w:ascii="Times New Roman" w:hAnsi="Times New Roman" w:cs="Times New Roman"/>
          <w:sz w:val="28"/>
          <w:szCs w:val="28"/>
        </w:rPr>
        <w:t xml:space="preserve">Принимая во внимание, что жалоба Заявителя подана по истечении срока подачи заявок, Комиссия УФАС оставляет доводы Заявителя в указанной части без </w:t>
      </w:r>
      <w:proofErr w:type="gramStart"/>
      <w:r w:rsidRPr="00BC561A">
        <w:rPr>
          <w:rFonts w:ascii="Times New Roman" w:hAnsi="Times New Roman" w:cs="Times New Roman"/>
          <w:sz w:val="28"/>
          <w:szCs w:val="28"/>
        </w:rPr>
        <w:t>рассмотрения</w:t>
      </w:r>
      <w:proofErr w:type="gramEnd"/>
      <w:r w:rsidRPr="00BC561A">
        <w:rPr>
          <w:rFonts w:ascii="Times New Roman" w:hAnsi="Times New Roman" w:cs="Times New Roman"/>
          <w:sz w:val="28"/>
          <w:szCs w:val="28"/>
        </w:rPr>
        <w:t xml:space="preserve"> по существу.</w:t>
      </w:r>
    </w:p>
    <w:p w:rsidR="00BC561A" w:rsidRPr="00BC561A" w:rsidRDefault="00BC561A" w:rsidP="00BC56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561A">
        <w:rPr>
          <w:rFonts w:ascii="Times New Roman" w:hAnsi="Times New Roman" w:cs="Times New Roman"/>
          <w:sz w:val="28"/>
          <w:szCs w:val="28"/>
        </w:rPr>
        <w:t>Комиссия УФАС, руководст</w:t>
      </w:r>
      <w:r>
        <w:rPr>
          <w:rFonts w:ascii="Times New Roman" w:hAnsi="Times New Roman" w:cs="Times New Roman"/>
          <w:sz w:val="28"/>
          <w:szCs w:val="28"/>
        </w:rPr>
        <w:t xml:space="preserve">вуясь ст. ст. 2, 99, 106 Закона </w:t>
      </w:r>
      <w:r w:rsidRPr="00BC561A">
        <w:rPr>
          <w:rFonts w:ascii="Times New Roman" w:hAnsi="Times New Roman" w:cs="Times New Roman"/>
          <w:sz w:val="28"/>
          <w:szCs w:val="28"/>
        </w:rPr>
        <w:t>о контрактной системе, Административным регламентом,</w:t>
      </w:r>
    </w:p>
    <w:p w:rsidR="00BC561A" w:rsidRPr="00BC561A" w:rsidRDefault="00BC561A" w:rsidP="00BC56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C561A" w:rsidRPr="00BC561A" w:rsidRDefault="00BC561A" w:rsidP="00BC561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BC561A">
        <w:rPr>
          <w:rFonts w:ascii="Times New Roman" w:hAnsi="Times New Roman" w:cs="Times New Roman"/>
          <w:sz w:val="28"/>
          <w:szCs w:val="28"/>
        </w:rPr>
        <w:t>РЕШИЛА:</w:t>
      </w:r>
    </w:p>
    <w:p w:rsidR="00BC561A" w:rsidRPr="00BC561A" w:rsidRDefault="00BC561A" w:rsidP="00BC56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C561A" w:rsidRPr="00BC561A" w:rsidRDefault="00BC561A" w:rsidP="00BC56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561A">
        <w:rPr>
          <w:rFonts w:ascii="Times New Roman" w:hAnsi="Times New Roman" w:cs="Times New Roman"/>
          <w:sz w:val="28"/>
          <w:szCs w:val="28"/>
        </w:rPr>
        <w:t>1.</w:t>
      </w:r>
      <w:r w:rsidRPr="00BC561A">
        <w:rPr>
          <w:rFonts w:ascii="Times New Roman" w:hAnsi="Times New Roman" w:cs="Times New Roman"/>
          <w:sz w:val="28"/>
          <w:szCs w:val="28"/>
        </w:rPr>
        <w:tab/>
        <w:t>Признать жалобу ООО «ИСК «МИСКОМ» необоснованной.</w:t>
      </w:r>
    </w:p>
    <w:p w:rsidR="00BC561A" w:rsidRPr="00BC561A" w:rsidRDefault="00BC561A" w:rsidP="00BC56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561A">
        <w:rPr>
          <w:rFonts w:ascii="Times New Roman" w:hAnsi="Times New Roman" w:cs="Times New Roman"/>
          <w:sz w:val="28"/>
          <w:szCs w:val="28"/>
        </w:rPr>
        <w:t>2.</w:t>
      </w:r>
      <w:r w:rsidRPr="00BC561A">
        <w:rPr>
          <w:rFonts w:ascii="Times New Roman" w:hAnsi="Times New Roman" w:cs="Times New Roman"/>
          <w:sz w:val="28"/>
          <w:szCs w:val="28"/>
        </w:rPr>
        <w:tab/>
        <w:t>Доводы жалобы, касающиеся обжалования положений аукционной документации, Ком</w:t>
      </w:r>
      <w:r>
        <w:rPr>
          <w:rFonts w:ascii="Times New Roman" w:hAnsi="Times New Roman" w:cs="Times New Roman"/>
          <w:sz w:val="28"/>
          <w:szCs w:val="28"/>
        </w:rPr>
        <w:t xml:space="preserve">иссией УФАС не рассматриваются </w:t>
      </w:r>
      <w:r>
        <w:rPr>
          <w:rFonts w:ascii="Times New Roman" w:hAnsi="Times New Roman" w:cs="Times New Roman"/>
          <w:sz w:val="28"/>
          <w:szCs w:val="28"/>
        </w:rPr>
        <w:br/>
      </w:r>
      <w:r w:rsidRPr="00BC561A">
        <w:rPr>
          <w:rFonts w:ascii="Times New Roman" w:hAnsi="Times New Roman" w:cs="Times New Roman"/>
          <w:sz w:val="28"/>
          <w:szCs w:val="28"/>
        </w:rPr>
        <w:t>на основании п. 3.37 Административного регламента и ч. 4 ст. 105 Закона о контрактной системе.</w:t>
      </w:r>
    </w:p>
    <w:p w:rsidR="00BC561A" w:rsidRPr="00BC561A" w:rsidRDefault="00BC561A" w:rsidP="00BC56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E3A1A" w:rsidRPr="00BC561A" w:rsidRDefault="00BC561A" w:rsidP="00BC561A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C561A">
        <w:rPr>
          <w:rFonts w:ascii="Times New Roman" w:hAnsi="Times New Roman" w:cs="Times New Roman"/>
          <w:i/>
          <w:sz w:val="28"/>
          <w:szCs w:val="28"/>
        </w:rPr>
        <w:t>Настоящее решение может быть обжаловано в су</w:t>
      </w:r>
      <w:r>
        <w:rPr>
          <w:rFonts w:ascii="Times New Roman" w:hAnsi="Times New Roman" w:cs="Times New Roman"/>
          <w:i/>
          <w:sz w:val="28"/>
          <w:szCs w:val="28"/>
        </w:rPr>
        <w:t xml:space="preserve">дебном порядке </w:t>
      </w:r>
      <w:r>
        <w:rPr>
          <w:rFonts w:ascii="Times New Roman" w:hAnsi="Times New Roman" w:cs="Times New Roman"/>
          <w:i/>
          <w:sz w:val="28"/>
          <w:szCs w:val="28"/>
        </w:rPr>
        <w:br/>
      </w:r>
      <w:bookmarkStart w:id="0" w:name="_GoBack"/>
      <w:bookmarkEnd w:id="0"/>
      <w:r w:rsidRPr="00BC561A">
        <w:rPr>
          <w:rFonts w:ascii="Times New Roman" w:hAnsi="Times New Roman" w:cs="Times New Roman"/>
          <w:i/>
          <w:sz w:val="28"/>
          <w:szCs w:val="28"/>
        </w:rPr>
        <w:t>в течение трёх месяцев со дня принятия.</w:t>
      </w:r>
    </w:p>
    <w:sectPr w:rsidR="001E3A1A" w:rsidRPr="00BC561A" w:rsidSect="00BC561A">
      <w:headerReference w:type="default" r:id="rId6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24BA" w:rsidRDefault="009424BA" w:rsidP="00BC561A">
      <w:pPr>
        <w:spacing w:after="0" w:line="240" w:lineRule="auto"/>
      </w:pPr>
      <w:r>
        <w:separator/>
      </w:r>
    </w:p>
  </w:endnote>
  <w:endnote w:type="continuationSeparator" w:id="0">
    <w:p w:rsidR="009424BA" w:rsidRDefault="009424BA" w:rsidP="00BC56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24BA" w:rsidRDefault="009424BA" w:rsidP="00BC561A">
      <w:pPr>
        <w:spacing w:after="0" w:line="240" w:lineRule="auto"/>
      </w:pPr>
      <w:r>
        <w:separator/>
      </w:r>
    </w:p>
  </w:footnote>
  <w:footnote w:type="continuationSeparator" w:id="0">
    <w:p w:rsidR="009424BA" w:rsidRDefault="009424BA" w:rsidP="00BC56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73162804"/>
      <w:docPartObj>
        <w:docPartGallery w:val="Page Numbers (Top of Page)"/>
        <w:docPartUnique/>
      </w:docPartObj>
    </w:sdtPr>
    <w:sdtContent>
      <w:p w:rsidR="00BC561A" w:rsidRDefault="00BC561A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7</w:t>
        </w:r>
        <w:r>
          <w:fldChar w:fldCharType="end"/>
        </w:r>
      </w:p>
    </w:sdtContent>
  </w:sdt>
  <w:p w:rsidR="00BC561A" w:rsidRDefault="00BC561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0079"/>
    <w:rsid w:val="001E3A1A"/>
    <w:rsid w:val="009424BA"/>
    <w:rsid w:val="00BC561A"/>
    <w:rsid w:val="00C40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5CE4BB"/>
  <w15:chartTrackingRefBased/>
  <w15:docId w15:val="{11808E55-A348-4102-A0BE-7ECFC71956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C56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C561A"/>
  </w:style>
  <w:style w:type="paragraph" w:styleId="a5">
    <w:name w:val="footer"/>
    <w:basedOn w:val="a"/>
    <w:link w:val="a6"/>
    <w:uiPriority w:val="99"/>
    <w:unhideWhenUsed/>
    <w:rsid w:val="00BC56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C56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2409</Words>
  <Characters>13735</Characters>
  <Application>Microsoft Office Word</Application>
  <DocSecurity>0</DocSecurity>
  <Lines>114</Lines>
  <Paragraphs>32</Paragraphs>
  <ScaleCrop>false</ScaleCrop>
  <Company/>
  <LinksUpToDate>false</LinksUpToDate>
  <CharactersWithSpaces>16112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2020-07-15T17:27:00Z</dcterms:created>
  <dcterms:modified xsi:type="dcterms:W3CDTF">2020-07-15T17:32:00Z</dcterms:modified>
</cp:coreProperties>
</file>