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278"/>
      </w:tblGrid>
      <w:tr w:rsidR="00B517D2" w:rsidRPr="00674744" w:rsidTr="00BA5154">
        <w:trPr>
          <w:trHeight w:val="70"/>
        </w:trPr>
        <w:tc>
          <w:tcPr>
            <w:tcW w:w="5070" w:type="dxa"/>
            <w:vMerge w:val="restart"/>
            <w:tcBorders>
              <w:top w:val="nil"/>
              <w:left w:val="nil"/>
              <w:bottom w:val="nil"/>
              <w:right w:val="nil"/>
            </w:tcBorders>
          </w:tcPr>
          <w:p w:rsidR="00B517D2" w:rsidRPr="00674744" w:rsidRDefault="00B517D2" w:rsidP="00BA5154">
            <w:pPr>
              <w:jc w:val="center"/>
            </w:pPr>
            <w:r w:rsidRPr="00674744">
              <w:rPr>
                <w:noProof/>
              </w:rPr>
              <w:drawing>
                <wp:inline distT="0" distB="0" distL="0" distR="0">
                  <wp:extent cx="699770" cy="715645"/>
                  <wp:effectExtent l="19050" t="0" r="5080" b="0"/>
                  <wp:docPr id="1" name="Рисунок 1" descr="gerb_ros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ossii"/>
                          <pic:cNvPicPr>
                            <a:picLocks noChangeAspect="1" noChangeArrowheads="1"/>
                          </pic:cNvPicPr>
                        </pic:nvPicPr>
                        <pic:blipFill>
                          <a:blip r:embed="rId7" cstate="print"/>
                          <a:srcRect/>
                          <a:stretch>
                            <a:fillRect/>
                          </a:stretch>
                        </pic:blipFill>
                        <pic:spPr bwMode="auto">
                          <a:xfrm>
                            <a:off x="0" y="0"/>
                            <a:ext cx="699770" cy="715645"/>
                          </a:xfrm>
                          <a:prstGeom prst="rect">
                            <a:avLst/>
                          </a:prstGeom>
                          <a:noFill/>
                          <a:ln w="9525">
                            <a:noFill/>
                            <a:miter lim="800000"/>
                            <a:headEnd/>
                            <a:tailEnd/>
                          </a:ln>
                        </pic:spPr>
                      </pic:pic>
                    </a:graphicData>
                  </a:graphic>
                </wp:inline>
              </w:drawing>
            </w:r>
          </w:p>
          <w:p w:rsidR="00B517D2" w:rsidRPr="00674744" w:rsidRDefault="00B517D2" w:rsidP="00BA5154">
            <w:pPr>
              <w:spacing w:before="120"/>
              <w:jc w:val="center"/>
              <w:rPr>
                <w:b/>
              </w:rPr>
            </w:pPr>
            <w:r w:rsidRPr="00674744">
              <w:rPr>
                <w:b/>
              </w:rPr>
              <w:t>ФЕДЕРАЛЬНАЯ</w:t>
            </w:r>
          </w:p>
          <w:p w:rsidR="00B517D2" w:rsidRPr="00674744" w:rsidRDefault="00B517D2" w:rsidP="00BA5154">
            <w:pPr>
              <w:jc w:val="center"/>
              <w:rPr>
                <w:b/>
              </w:rPr>
            </w:pPr>
            <w:r w:rsidRPr="00674744">
              <w:rPr>
                <w:b/>
              </w:rPr>
              <w:t>АНТИМОНОПОЛЬНАЯ СЛУЖБА</w:t>
            </w:r>
          </w:p>
          <w:p w:rsidR="00B517D2" w:rsidRPr="00674744" w:rsidRDefault="00B517D2" w:rsidP="00BA5154">
            <w:pPr>
              <w:jc w:val="center"/>
              <w:rPr>
                <w:b/>
                <w:sz w:val="20"/>
                <w:szCs w:val="20"/>
              </w:rPr>
            </w:pPr>
          </w:p>
          <w:p w:rsidR="00B517D2" w:rsidRPr="00674744" w:rsidRDefault="00B517D2" w:rsidP="00BA5154">
            <w:pPr>
              <w:jc w:val="center"/>
            </w:pPr>
            <w:r w:rsidRPr="00674744">
              <w:rPr>
                <w:b/>
              </w:rPr>
              <w:t>УПРАВЛЕНИЕ</w:t>
            </w:r>
          </w:p>
          <w:p w:rsidR="00B517D2" w:rsidRPr="00674744" w:rsidRDefault="00B517D2" w:rsidP="00BA5154">
            <w:pPr>
              <w:jc w:val="center"/>
              <w:rPr>
                <w:b/>
              </w:rPr>
            </w:pPr>
            <w:r w:rsidRPr="00674744">
              <w:rPr>
                <w:b/>
                <w:bCs/>
              </w:rPr>
              <w:t>Федеральной</w:t>
            </w:r>
            <w:r w:rsidRPr="00674744">
              <w:rPr>
                <w:b/>
              </w:rPr>
              <w:t xml:space="preserve"> антимонопольной службы </w:t>
            </w:r>
          </w:p>
          <w:p w:rsidR="00B517D2" w:rsidRPr="00674744" w:rsidRDefault="00B517D2" w:rsidP="00BA5154">
            <w:pPr>
              <w:jc w:val="center"/>
            </w:pPr>
            <w:r w:rsidRPr="00674744">
              <w:rPr>
                <w:b/>
              </w:rPr>
              <w:t xml:space="preserve"> по Республике Крым и городу Севастополю</w:t>
            </w:r>
          </w:p>
          <w:p w:rsidR="00B517D2" w:rsidRPr="00674744" w:rsidRDefault="00B517D2" w:rsidP="00BA5154">
            <w:pPr>
              <w:spacing w:before="120"/>
              <w:jc w:val="center"/>
              <w:rPr>
                <w:sz w:val="16"/>
                <w:szCs w:val="16"/>
              </w:rPr>
            </w:pPr>
            <w:r w:rsidRPr="00674744">
              <w:rPr>
                <w:sz w:val="16"/>
                <w:szCs w:val="16"/>
              </w:rPr>
              <w:t>Адрес: ул. Александра Невского, д. 1,</w:t>
            </w:r>
          </w:p>
          <w:p w:rsidR="00B517D2" w:rsidRPr="00674744" w:rsidRDefault="00B517D2" w:rsidP="00BA5154">
            <w:pPr>
              <w:jc w:val="center"/>
              <w:rPr>
                <w:sz w:val="16"/>
                <w:szCs w:val="16"/>
              </w:rPr>
            </w:pPr>
            <w:r w:rsidRPr="00674744">
              <w:rPr>
                <w:sz w:val="16"/>
                <w:szCs w:val="16"/>
              </w:rPr>
              <w:t>г. Симферополь, Республика Крым, 295000</w:t>
            </w:r>
          </w:p>
          <w:p w:rsidR="00B517D2" w:rsidRPr="00674744" w:rsidRDefault="00B517D2" w:rsidP="00BA5154">
            <w:pPr>
              <w:jc w:val="center"/>
              <w:rPr>
                <w:sz w:val="16"/>
                <w:szCs w:val="16"/>
              </w:rPr>
            </w:pPr>
            <w:r w:rsidRPr="00674744">
              <w:rPr>
                <w:sz w:val="16"/>
                <w:szCs w:val="16"/>
              </w:rPr>
              <w:t>тел. (3652) 544-638, факс (3652) 252-431</w:t>
            </w:r>
          </w:p>
          <w:p w:rsidR="00B517D2" w:rsidRPr="00674744" w:rsidRDefault="00B517D2" w:rsidP="00BA5154">
            <w:pPr>
              <w:jc w:val="center"/>
              <w:rPr>
                <w:sz w:val="16"/>
                <w:szCs w:val="16"/>
                <w:lang w:val="en-US"/>
              </w:rPr>
            </w:pPr>
            <w:r w:rsidRPr="00674744">
              <w:rPr>
                <w:sz w:val="16"/>
                <w:szCs w:val="16"/>
                <w:lang w:val="en-US"/>
              </w:rPr>
              <w:t>e-mail: to82@fas.gov.ru</w:t>
            </w:r>
          </w:p>
          <w:p w:rsidR="00B517D2" w:rsidRPr="003F32DE" w:rsidRDefault="00D9379A" w:rsidP="00D76E7E">
            <w:pPr>
              <w:spacing w:before="240"/>
              <w:rPr>
                <w:color w:val="000000"/>
              </w:rPr>
            </w:pPr>
            <w:r>
              <w:rPr>
                <w:color w:val="000000"/>
                <w:sz w:val="28"/>
                <w:szCs w:val="28"/>
              </w:rPr>
              <w:fldChar w:fldCharType="begin"/>
            </w:r>
            <w:r w:rsidR="00954D2C">
              <w:rPr>
                <w:color w:val="000000"/>
                <w:sz w:val="28"/>
                <w:szCs w:val="28"/>
              </w:rPr>
              <w:instrText xml:space="preserve"> MERGEFIELD "Дата_поступления_жалобы" </w:instrText>
            </w:r>
            <w:r w:rsidR="00954D2C">
              <w:rPr>
                <w:rFonts w:ascii="Verdana" w:hAnsi="Verdana"/>
                <w:color w:val="000000"/>
                <w:sz w:val="16"/>
                <w:szCs w:val="16"/>
                <w:shd w:val="clear" w:color="auto" w:fill="F5FFEF"/>
              </w:rPr>
              <w:instrText>\@ "dd.MM.yyyy"</w:instrText>
            </w:r>
            <w:r>
              <w:rPr>
                <w:color w:val="000000"/>
                <w:sz w:val="28"/>
                <w:szCs w:val="28"/>
              </w:rPr>
              <w:fldChar w:fldCharType="separate"/>
            </w:r>
            <w:r w:rsidR="00D76E7E">
              <w:rPr>
                <w:noProof/>
                <w:color w:val="000000"/>
                <w:sz w:val="28"/>
                <w:szCs w:val="28"/>
              </w:rPr>
              <w:t>07</w:t>
            </w:r>
            <w:r w:rsidR="00D8201A">
              <w:rPr>
                <w:noProof/>
                <w:color w:val="000000"/>
                <w:sz w:val="28"/>
                <w:szCs w:val="28"/>
              </w:rPr>
              <w:t>.0</w:t>
            </w:r>
            <w:r w:rsidR="00D76E7E">
              <w:rPr>
                <w:noProof/>
                <w:color w:val="000000"/>
                <w:sz w:val="28"/>
                <w:szCs w:val="28"/>
              </w:rPr>
              <w:t>7</w:t>
            </w:r>
            <w:r w:rsidR="00D8201A">
              <w:rPr>
                <w:noProof/>
                <w:color w:val="000000"/>
                <w:sz w:val="28"/>
                <w:szCs w:val="28"/>
              </w:rPr>
              <w:t>.</w:t>
            </w:r>
            <w:r w:rsidR="00087ACB">
              <w:rPr>
                <w:noProof/>
                <w:color w:val="000000"/>
                <w:sz w:val="28"/>
                <w:szCs w:val="28"/>
              </w:rPr>
              <w:t>20</w:t>
            </w:r>
            <w:r>
              <w:rPr>
                <w:color w:val="000000"/>
                <w:sz w:val="28"/>
                <w:szCs w:val="28"/>
              </w:rPr>
              <w:fldChar w:fldCharType="end"/>
            </w:r>
            <w:r w:rsidR="00681F94">
              <w:rPr>
                <w:color w:val="000000"/>
                <w:sz w:val="28"/>
                <w:szCs w:val="28"/>
              </w:rPr>
              <w:t>20</w:t>
            </w:r>
            <w:r w:rsidR="00D81DE6">
              <w:rPr>
                <w:color w:val="000000"/>
              </w:rPr>
              <w:t xml:space="preserve"> </w:t>
            </w:r>
            <w:r w:rsidR="00B517D2" w:rsidRPr="00954D2C">
              <w:rPr>
                <w:color w:val="000000"/>
                <w:sz w:val="28"/>
              </w:rPr>
              <w:t xml:space="preserve">№ </w:t>
            </w:r>
            <w:r w:rsidR="00D8201A">
              <w:rPr>
                <w:color w:val="000000"/>
                <w:sz w:val="28"/>
              </w:rPr>
              <w:t>082/06/105-1</w:t>
            </w:r>
            <w:r w:rsidR="00D76E7E">
              <w:rPr>
                <w:color w:val="000000"/>
                <w:sz w:val="28"/>
              </w:rPr>
              <w:t>377</w:t>
            </w:r>
            <w:r w:rsidR="00681F94">
              <w:rPr>
                <w:color w:val="000000"/>
                <w:sz w:val="28"/>
              </w:rPr>
              <w:t>/2020</w:t>
            </w:r>
            <w:r w:rsidR="00B517D2" w:rsidRPr="00954D2C">
              <w:rPr>
                <w:color w:val="000000"/>
                <w:sz w:val="28"/>
              </w:rPr>
              <w:t>вз</w:t>
            </w:r>
          </w:p>
        </w:tc>
        <w:tc>
          <w:tcPr>
            <w:tcW w:w="5278" w:type="dxa"/>
            <w:tcBorders>
              <w:top w:val="nil"/>
              <w:left w:val="nil"/>
              <w:bottom w:val="nil"/>
              <w:right w:val="nil"/>
            </w:tcBorders>
          </w:tcPr>
          <w:p w:rsidR="00B517D2" w:rsidRPr="00674744" w:rsidRDefault="00B517D2" w:rsidP="00BA5154"/>
        </w:tc>
      </w:tr>
      <w:tr w:rsidR="00B517D2" w:rsidRPr="006072F2" w:rsidTr="007C71F2">
        <w:trPr>
          <w:trHeight w:val="4258"/>
        </w:trPr>
        <w:tc>
          <w:tcPr>
            <w:tcW w:w="5070" w:type="dxa"/>
            <w:vMerge/>
            <w:tcBorders>
              <w:top w:val="nil"/>
              <w:left w:val="nil"/>
              <w:bottom w:val="nil"/>
              <w:right w:val="nil"/>
            </w:tcBorders>
          </w:tcPr>
          <w:p w:rsidR="00B517D2" w:rsidRPr="00674744" w:rsidRDefault="00B517D2" w:rsidP="00BA5154">
            <w:pPr>
              <w:jc w:val="center"/>
              <w:rPr>
                <w:sz w:val="28"/>
                <w:szCs w:val="28"/>
              </w:rPr>
            </w:pPr>
          </w:p>
        </w:tc>
        <w:tc>
          <w:tcPr>
            <w:tcW w:w="5278" w:type="dxa"/>
            <w:tcBorders>
              <w:top w:val="nil"/>
              <w:left w:val="nil"/>
              <w:bottom w:val="nil"/>
              <w:right w:val="nil"/>
            </w:tcBorders>
          </w:tcPr>
          <w:p w:rsidR="00681F94" w:rsidRDefault="00681F94" w:rsidP="00BA5154">
            <w:pPr>
              <w:rPr>
                <w:noProof/>
                <w:sz w:val="28"/>
                <w:szCs w:val="28"/>
              </w:rPr>
            </w:pPr>
          </w:p>
          <w:p w:rsidR="00681F94" w:rsidRDefault="00681F94" w:rsidP="00BA5154">
            <w:pPr>
              <w:rPr>
                <w:noProof/>
                <w:sz w:val="28"/>
                <w:szCs w:val="28"/>
              </w:rPr>
            </w:pPr>
          </w:p>
          <w:p w:rsidR="00681F94" w:rsidRDefault="00681F94" w:rsidP="00BA5154">
            <w:pPr>
              <w:rPr>
                <w:noProof/>
                <w:sz w:val="28"/>
                <w:szCs w:val="28"/>
              </w:rPr>
            </w:pPr>
          </w:p>
          <w:p w:rsidR="00681F94" w:rsidRDefault="00681F94" w:rsidP="00BA5154">
            <w:pPr>
              <w:rPr>
                <w:noProof/>
                <w:sz w:val="28"/>
                <w:szCs w:val="28"/>
              </w:rPr>
            </w:pPr>
          </w:p>
          <w:p w:rsidR="00681F94" w:rsidRDefault="00681F94" w:rsidP="00BA5154">
            <w:pPr>
              <w:rPr>
                <w:noProof/>
                <w:sz w:val="28"/>
                <w:szCs w:val="28"/>
              </w:rPr>
            </w:pPr>
          </w:p>
          <w:p w:rsidR="006072F2" w:rsidRPr="006072F2" w:rsidRDefault="006072F2" w:rsidP="006072F2">
            <w:pPr>
              <w:rPr>
                <w:noProof/>
                <w:sz w:val="28"/>
                <w:szCs w:val="28"/>
              </w:rPr>
            </w:pPr>
            <w:r w:rsidRPr="006072F2">
              <w:rPr>
                <w:noProof/>
                <w:sz w:val="28"/>
                <w:szCs w:val="28"/>
              </w:rPr>
              <w:t>Заявитель:</w:t>
            </w:r>
          </w:p>
          <w:p w:rsidR="006072F2" w:rsidRPr="006072F2" w:rsidRDefault="006072F2" w:rsidP="006072F2">
            <w:pPr>
              <w:rPr>
                <w:noProof/>
                <w:sz w:val="28"/>
                <w:szCs w:val="28"/>
              </w:rPr>
            </w:pPr>
            <w:r w:rsidRPr="006072F2">
              <w:rPr>
                <w:noProof/>
                <w:sz w:val="28"/>
                <w:szCs w:val="28"/>
              </w:rPr>
              <w:t>ООО "ЛРТ Самара"</w:t>
            </w:r>
          </w:p>
          <w:p w:rsidR="006072F2" w:rsidRPr="006072F2" w:rsidRDefault="006072F2" w:rsidP="006072F2">
            <w:pPr>
              <w:rPr>
                <w:noProof/>
                <w:sz w:val="28"/>
                <w:szCs w:val="28"/>
              </w:rPr>
            </w:pPr>
            <w:r w:rsidRPr="006072F2">
              <w:rPr>
                <w:noProof/>
                <w:sz w:val="28"/>
                <w:szCs w:val="28"/>
              </w:rPr>
              <w:t>443080, г. Самара, ул. Революционная, д. 70, литера Г, помещение 11</w:t>
            </w:r>
          </w:p>
          <w:p w:rsidR="00A8269F" w:rsidRPr="006072F2" w:rsidRDefault="006072F2" w:rsidP="006072F2">
            <w:pPr>
              <w:rPr>
                <w:rFonts w:eastAsia="Times-Roman, 'Times New Roman'" w:cs="Arial"/>
                <w:kern w:val="3"/>
                <w:sz w:val="28"/>
                <w:szCs w:val="28"/>
                <w:lang w:val="en-US" w:eastAsia="zh-CN"/>
              </w:rPr>
            </w:pPr>
            <w:r w:rsidRPr="006072F2">
              <w:rPr>
                <w:noProof/>
                <w:sz w:val="28"/>
                <w:szCs w:val="28"/>
                <w:lang w:val="en-US"/>
              </w:rPr>
              <w:t>E-mail: samara@lrt.ru</w:t>
            </w:r>
            <w:r w:rsidRPr="006072F2">
              <w:rPr>
                <w:rFonts w:eastAsia="Times-Roman, 'Times New Roman'" w:cs="Arial"/>
                <w:noProof/>
                <w:kern w:val="3"/>
                <w:sz w:val="28"/>
                <w:szCs w:val="28"/>
                <w:lang w:val="en-US" w:eastAsia="zh-CN"/>
              </w:rPr>
              <w:t xml:space="preserve"> </w:t>
            </w:r>
          </w:p>
        </w:tc>
      </w:tr>
    </w:tbl>
    <w:p w:rsidR="00730E3C" w:rsidRPr="006072F2" w:rsidRDefault="00730E3C" w:rsidP="006E1F90">
      <w:pPr>
        <w:pStyle w:val="1"/>
        <w:spacing w:before="240"/>
        <w:rPr>
          <w:b/>
          <w:bCs/>
          <w:sz w:val="28"/>
          <w:szCs w:val="28"/>
          <w:lang w:val="en-US"/>
        </w:rPr>
      </w:pPr>
    </w:p>
    <w:p w:rsidR="00730E3C" w:rsidRPr="006072F2" w:rsidRDefault="00730E3C" w:rsidP="006E1F90">
      <w:pPr>
        <w:pStyle w:val="1"/>
        <w:spacing w:before="240"/>
        <w:rPr>
          <w:b/>
          <w:bCs/>
          <w:sz w:val="28"/>
          <w:szCs w:val="28"/>
          <w:lang w:val="en-US"/>
        </w:rPr>
      </w:pPr>
    </w:p>
    <w:p w:rsidR="00B517D2" w:rsidRDefault="00B517D2" w:rsidP="006E1F90">
      <w:pPr>
        <w:pStyle w:val="1"/>
        <w:spacing w:before="240"/>
        <w:rPr>
          <w:b/>
          <w:sz w:val="28"/>
          <w:szCs w:val="28"/>
        </w:rPr>
      </w:pPr>
      <w:r w:rsidRPr="001A3D2C">
        <w:rPr>
          <w:b/>
          <w:bCs/>
          <w:sz w:val="28"/>
          <w:szCs w:val="28"/>
        </w:rPr>
        <w:t>Решение</w:t>
      </w:r>
      <w:r w:rsidRPr="00674744">
        <w:rPr>
          <w:b/>
          <w:bCs/>
          <w:sz w:val="28"/>
          <w:szCs w:val="28"/>
        </w:rPr>
        <w:t xml:space="preserve"> </w:t>
      </w:r>
      <w:r w:rsidRPr="00674744">
        <w:rPr>
          <w:b/>
          <w:bCs/>
          <w:sz w:val="28"/>
          <w:szCs w:val="28"/>
        </w:rPr>
        <w:br/>
      </w:r>
      <w:r w:rsidRPr="00674744">
        <w:rPr>
          <w:b/>
          <w:sz w:val="28"/>
          <w:szCs w:val="28"/>
        </w:rPr>
        <w:t xml:space="preserve">о возвращении </w:t>
      </w:r>
      <w:proofErr w:type="gramStart"/>
      <w:r w:rsidRPr="00674744">
        <w:rPr>
          <w:b/>
          <w:sz w:val="28"/>
          <w:szCs w:val="28"/>
        </w:rPr>
        <w:t>жалобы</w:t>
      </w:r>
      <w:r w:rsidRPr="00674744">
        <w:rPr>
          <w:b/>
          <w:sz w:val="28"/>
          <w:szCs w:val="28"/>
        </w:rPr>
        <w:br/>
        <w:t>(</w:t>
      </w:r>
      <w:proofErr w:type="gramEnd"/>
      <w:r w:rsidRPr="00674744">
        <w:rPr>
          <w:b/>
          <w:sz w:val="28"/>
          <w:szCs w:val="28"/>
        </w:rPr>
        <w:t>дело №</w:t>
      </w:r>
      <w:r w:rsidR="00A8269F">
        <w:rPr>
          <w:b/>
          <w:sz w:val="28"/>
          <w:szCs w:val="28"/>
        </w:rPr>
        <w:t>082/06/105-</w:t>
      </w:r>
      <w:r w:rsidR="00D8201A">
        <w:rPr>
          <w:b/>
          <w:sz w:val="28"/>
          <w:szCs w:val="28"/>
        </w:rPr>
        <w:t>1</w:t>
      </w:r>
      <w:r w:rsidR="00D76E7E">
        <w:rPr>
          <w:b/>
          <w:sz w:val="28"/>
          <w:szCs w:val="28"/>
        </w:rPr>
        <w:t>377</w:t>
      </w:r>
      <w:r w:rsidR="00681F94" w:rsidRPr="00681F94">
        <w:rPr>
          <w:b/>
          <w:sz w:val="28"/>
          <w:szCs w:val="28"/>
        </w:rPr>
        <w:t>/2020</w:t>
      </w:r>
      <w:r w:rsidRPr="00674744">
        <w:rPr>
          <w:b/>
          <w:sz w:val="28"/>
          <w:szCs w:val="28"/>
        </w:rPr>
        <w:t>)</w:t>
      </w:r>
    </w:p>
    <w:p w:rsidR="00655541" w:rsidRPr="00655541" w:rsidRDefault="00655541" w:rsidP="00655541">
      <w:bookmarkStart w:id="0" w:name="_GoBack"/>
      <w:bookmarkEnd w:id="0"/>
    </w:p>
    <w:p w:rsidR="00B517D2" w:rsidRPr="00674744" w:rsidRDefault="00D9379A" w:rsidP="00B517D2">
      <w:pPr>
        <w:autoSpaceDE w:val="0"/>
        <w:adjustRightInd w:val="0"/>
        <w:spacing w:before="240"/>
        <w:rPr>
          <w:sz w:val="28"/>
          <w:szCs w:val="28"/>
        </w:rPr>
      </w:pPr>
      <w:r>
        <w:rPr>
          <w:color w:val="000000"/>
          <w:sz w:val="28"/>
          <w:szCs w:val="28"/>
        </w:rPr>
        <w:fldChar w:fldCharType="begin"/>
      </w:r>
      <w:r w:rsidR="007C456C">
        <w:rPr>
          <w:color w:val="000000"/>
          <w:sz w:val="28"/>
          <w:szCs w:val="28"/>
        </w:rPr>
        <w:instrText xml:space="preserve"> MERGEFIELD "Дата_поступления_жалобы" </w:instrText>
      </w:r>
      <w:r w:rsidR="007C456C">
        <w:rPr>
          <w:rFonts w:ascii="Verdana" w:hAnsi="Verdana"/>
          <w:color w:val="000000"/>
          <w:sz w:val="16"/>
          <w:szCs w:val="16"/>
          <w:shd w:val="clear" w:color="auto" w:fill="F5FFEF"/>
        </w:rPr>
        <w:instrText>\@ "dd.MM.yyyy"</w:instrText>
      </w:r>
      <w:r>
        <w:rPr>
          <w:color w:val="000000"/>
          <w:sz w:val="28"/>
          <w:szCs w:val="28"/>
        </w:rPr>
        <w:fldChar w:fldCharType="separate"/>
      </w:r>
      <w:r w:rsidR="00D76E7E">
        <w:rPr>
          <w:noProof/>
          <w:color w:val="000000"/>
          <w:sz w:val="28"/>
          <w:szCs w:val="28"/>
        </w:rPr>
        <w:t>07</w:t>
      </w:r>
      <w:r w:rsidR="00792990">
        <w:rPr>
          <w:noProof/>
          <w:color w:val="000000"/>
          <w:sz w:val="28"/>
          <w:szCs w:val="28"/>
        </w:rPr>
        <w:t>.0</w:t>
      </w:r>
      <w:r w:rsidR="00D76E7E">
        <w:rPr>
          <w:noProof/>
          <w:color w:val="000000"/>
          <w:sz w:val="28"/>
          <w:szCs w:val="28"/>
        </w:rPr>
        <w:t>7</w:t>
      </w:r>
      <w:r w:rsidR="00792990">
        <w:rPr>
          <w:noProof/>
          <w:color w:val="000000"/>
          <w:sz w:val="28"/>
          <w:szCs w:val="28"/>
        </w:rPr>
        <w:t>.</w:t>
      </w:r>
      <w:r w:rsidR="00087ACB">
        <w:rPr>
          <w:noProof/>
          <w:color w:val="000000"/>
          <w:sz w:val="28"/>
          <w:szCs w:val="28"/>
        </w:rPr>
        <w:t>20</w:t>
      </w:r>
      <w:r>
        <w:rPr>
          <w:color w:val="000000"/>
          <w:sz w:val="28"/>
          <w:szCs w:val="28"/>
        </w:rPr>
        <w:fldChar w:fldCharType="end"/>
      </w:r>
      <w:r w:rsidR="00681F94">
        <w:rPr>
          <w:color w:val="000000"/>
          <w:sz w:val="28"/>
          <w:szCs w:val="28"/>
        </w:rPr>
        <w:t>20</w:t>
      </w:r>
      <w:r w:rsidR="00B517D2" w:rsidRPr="00674744">
        <w:rPr>
          <w:sz w:val="28"/>
          <w:szCs w:val="28"/>
        </w:rPr>
        <w:tab/>
      </w:r>
      <w:r w:rsidR="00B517D2" w:rsidRPr="00674744">
        <w:rPr>
          <w:sz w:val="28"/>
          <w:szCs w:val="28"/>
        </w:rPr>
        <w:tab/>
      </w:r>
      <w:r w:rsidR="00B517D2" w:rsidRPr="00674744">
        <w:rPr>
          <w:sz w:val="28"/>
          <w:szCs w:val="28"/>
        </w:rPr>
        <w:tab/>
      </w:r>
      <w:r w:rsidR="00B517D2" w:rsidRPr="00674744">
        <w:rPr>
          <w:sz w:val="28"/>
          <w:szCs w:val="28"/>
        </w:rPr>
        <w:tab/>
      </w:r>
      <w:r w:rsidR="00B517D2" w:rsidRPr="00674744">
        <w:rPr>
          <w:sz w:val="28"/>
          <w:szCs w:val="28"/>
        </w:rPr>
        <w:tab/>
      </w:r>
      <w:r w:rsidR="00B517D2" w:rsidRPr="00674744">
        <w:rPr>
          <w:sz w:val="28"/>
          <w:szCs w:val="28"/>
        </w:rPr>
        <w:tab/>
      </w:r>
      <w:r w:rsidR="00B517D2" w:rsidRPr="00674744">
        <w:rPr>
          <w:sz w:val="28"/>
          <w:szCs w:val="28"/>
        </w:rPr>
        <w:tab/>
      </w:r>
      <w:r w:rsidR="00B517D2" w:rsidRPr="00674744">
        <w:rPr>
          <w:sz w:val="28"/>
          <w:szCs w:val="28"/>
        </w:rPr>
        <w:tab/>
      </w:r>
      <w:r w:rsidR="00B517D2">
        <w:rPr>
          <w:sz w:val="28"/>
          <w:szCs w:val="28"/>
        </w:rPr>
        <w:t xml:space="preserve">                        </w:t>
      </w:r>
      <w:r w:rsidR="00B517D2" w:rsidRPr="00674744">
        <w:rPr>
          <w:sz w:val="28"/>
          <w:szCs w:val="28"/>
        </w:rPr>
        <w:t>г. Симферополь</w:t>
      </w:r>
    </w:p>
    <w:p w:rsidR="00B517D2" w:rsidRPr="00B11E53" w:rsidRDefault="00B517D2" w:rsidP="00B517D2">
      <w:pPr>
        <w:autoSpaceDE w:val="0"/>
        <w:adjustRightInd w:val="0"/>
        <w:spacing w:before="240"/>
        <w:ind w:firstLine="709"/>
        <w:jc w:val="both"/>
        <w:rPr>
          <w:sz w:val="28"/>
          <w:szCs w:val="28"/>
        </w:rPr>
      </w:pPr>
      <w:r w:rsidRPr="00B11E53">
        <w:rPr>
          <w:sz w:val="28"/>
          <w:szCs w:val="28"/>
        </w:rPr>
        <w:t>Комиссия по контролю в сфере закупок</w:t>
      </w:r>
      <w:r w:rsidRPr="00B11E53">
        <w:rPr>
          <w:rFonts w:eastAsia="Calibri"/>
          <w:sz w:val="28"/>
          <w:szCs w:val="28"/>
          <w:lang w:eastAsia="en-US"/>
        </w:rPr>
        <w:t xml:space="preserve"> товаров, работ, услуг Управления Федеральной антимонопольной службы по Республике Крым и городу Севастополю (</w:t>
      </w:r>
      <w:r w:rsidRPr="00B11E53">
        <w:rPr>
          <w:sz w:val="28"/>
          <w:szCs w:val="28"/>
        </w:rPr>
        <w:t>Крымское УФАС России) (далее – Комиссия) в составе:</w:t>
      </w:r>
    </w:p>
    <w:p w:rsidR="00B517D2" w:rsidRPr="00B11E53" w:rsidRDefault="00B517D2" w:rsidP="00B517D2">
      <w:pPr>
        <w:autoSpaceDE w:val="0"/>
        <w:adjustRightInd w:val="0"/>
        <w:ind w:firstLine="709"/>
        <w:jc w:val="both"/>
        <w:rPr>
          <w:sz w:val="28"/>
          <w:szCs w:val="28"/>
        </w:rPr>
      </w:pPr>
      <w:r w:rsidRPr="00B11E53">
        <w:rPr>
          <w:sz w:val="28"/>
          <w:szCs w:val="28"/>
        </w:rPr>
        <w:t>председателя Комиссии – заместителя руководителя Крымского УФАС России И. Р. Хасанова,</w:t>
      </w:r>
    </w:p>
    <w:p w:rsidR="00B517D2" w:rsidRPr="00B11E53" w:rsidRDefault="00B517D2" w:rsidP="00B517D2">
      <w:pPr>
        <w:autoSpaceDE w:val="0"/>
        <w:adjustRightInd w:val="0"/>
        <w:ind w:firstLine="709"/>
        <w:jc w:val="both"/>
        <w:rPr>
          <w:sz w:val="28"/>
          <w:szCs w:val="28"/>
        </w:rPr>
      </w:pPr>
      <w:r w:rsidRPr="00B11E53">
        <w:rPr>
          <w:sz w:val="28"/>
          <w:szCs w:val="28"/>
        </w:rPr>
        <w:t>членов Комиссии:</w:t>
      </w:r>
    </w:p>
    <w:p w:rsidR="00B517D2" w:rsidRPr="00B11E53" w:rsidRDefault="00E13596" w:rsidP="00B517D2">
      <w:pPr>
        <w:autoSpaceDE w:val="0"/>
        <w:adjustRightInd w:val="0"/>
        <w:ind w:firstLine="709"/>
        <w:jc w:val="both"/>
        <w:rPr>
          <w:sz w:val="28"/>
          <w:szCs w:val="28"/>
        </w:rPr>
      </w:pPr>
      <w:r w:rsidRPr="00B11E53">
        <w:rPr>
          <w:sz w:val="28"/>
          <w:szCs w:val="28"/>
        </w:rPr>
        <w:t xml:space="preserve">главного специалиста - эксперта отдела контроля закупок Крымского УФАС </w:t>
      </w:r>
      <w:r w:rsidR="00B517D2" w:rsidRPr="00B11E53">
        <w:rPr>
          <w:sz w:val="28"/>
          <w:szCs w:val="28"/>
        </w:rPr>
        <w:t>России</w:t>
      </w:r>
      <w:r w:rsidR="007C456C" w:rsidRPr="00B11E53">
        <w:rPr>
          <w:sz w:val="28"/>
          <w:szCs w:val="28"/>
        </w:rPr>
        <w:t xml:space="preserve"> </w:t>
      </w:r>
      <w:r w:rsidR="006E1F90" w:rsidRPr="00B11E53">
        <w:rPr>
          <w:sz w:val="28"/>
          <w:szCs w:val="28"/>
        </w:rPr>
        <w:t>Т.</w:t>
      </w:r>
      <w:r w:rsidR="00EF1438">
        <w:rPr>
          <w:sz w:val="28"/>
          <w:szCs w:val="28"/>
        </w:rPr>
        <w:t>С.</w:t>
      </w:r>
      <w:r w:rsidR="009E39F4">
        <w:rPr>
          <w:sz w:val="28"/>
          <w:szCs w:val="28"/>
        </w:rPr>
        <w:t xml:space="preserve"> </w:t>
      </w:r>
      <w:r w:rsidR="00EF1438">
        <w:rPr>
          <w:sz w:val="28"/>
          <w:szCs w:val="28"/>
        </w:rPr>
        <w:t>Демченко</w:t>
      </w:r>
      <w:r w:rsidR="00B517D2" w:rsidRPr="00B11E53">
        <w:rPr>
          <w:sz w:val="28"/>
          <w:szCs w:val="28"/>
        </w:rPr>
        <w:t xml:space="preserve">; </w:t>
      </w:r>
    </w:p>
    <w:p w:rsidR="00AF3798" w:rsidRPr="00B11E53" w:rsidRDefault="00EB0C1E" w:rsidP="00AF3798">
      <w:pPr>
        <w:autoSpaceDE w:val="0"/>
        <w:adjustRightInd w:val="0"/>
        <w:ind w:firstLine="709"/>
        <w:jc w:val="both"/>
        <w:rPr>
          <w:sz w:val="28"/>
          <w:szCs w:val="28"/>
        </w:rPr>
      </w:pPr>
      <w:r>
        <w:rPr>
          <w:sz w:val="28"/>
          <w:szCs w:val="28"/>
        </w:rPr>
        <w:t xml:space="preserve">главного специалиста-эксперта </w:t>
      </w:r>
      <w:r w:rsidR="00730E3C" w:rsidRPr="00730E3C">
        <w:rPr>
          <w:sz w:val="28"/>
          <w:szCs w:val="28"/>
        </w:rPr>
        <w:t>отдела контроля закупок Кры</w:t>
      </w:r>
      <w:r w:rsidR="00730E3C">
        <w:rPr>
          <w:sz w:val="28"/>
          <w:szCs w:val="28"/>
        </w:rPr>
        <w:t xml:space="preserve">мского УФАС России </w:t>
      </w:r>
      <w:r w:rsidR="00444D6A">
        <w:rPr>
          <w:sz w:val="28"/>
          <w:szCs w:val="28"/>
        </w:rPr>
        <w:t>А.М. Крыловой</w:t>
      </w:r>
      <w:r w:rsidR="00AF3798" w:rsidRPr="00B11E53">
        <w:rPr>
          <w:sz w:val="28"/>
          <w:szCs w:val="28"/>
        </w:rPr>
        <w:t>,</w:t>
      </w:r>
    </w:p>
    <w:p w:rsidR="00B517D2" w:rsidRPr="00B11E53" w:rsidRDefault="00B517D2" w:rsidP="00B517D2">
      <w:pPr>
        <w:pStyle w:val="ConsPlusNonformat"/>
        <w:widowControl/>
        <w:ind w:firstLine="709"/>
        <w:jc w:val="both"/>
        <w:rPr>
          <w:rFonts w:ascii="Times New Roman" w:hAnsi="Times New Roman"/>
          <w:sz w:val="28"/>
          <w:szCs w:val="28"/>
        </w:rPr>
      </w:pPr>
      <w:r w:rsidRPr="00B11E53">
        <w:rPr>
          <w:rFonts w:ascii="Times New Roman" w:hAnsi="Times New Roman"/>
          <w:sz w:val="28"/>
          <w:szCs w:val="28"/>
        </w:rPr>
        <w:t>рассмотрев жалобу Заявителя  (</w:t>
      </w:r>
      <w:proofErr w:type="spellStart"/>
      <w:r w:rsidRPr="00B11E53">
        <w:rPr>
          <w:rFonts w:ascii="Times New Roman" w:hAnsi="Times New Roman"/>
          <w:sz w:val="28"/>
          <w:szCs w:val="28"/>
        </w:rPr>
        <w:t>вх</w:t>
      </w:r>
      <w:proofErr w:type="spellEnd"/>
      <w:r w:rsidRPr="00B11E53">
        <w:rPr>
          <w:rFonts w:ascii="Times New Roman" w:hAnsi="Times New Roman"/>
          <w:sz w:val="28"/>
          <w:szCs w:val="28"/>
        </w:rPr>
        <w:t xml:space="preserve">. </w:t>
      </w:r>
      <w:r w:rsidRPr="00D8201A">
        <w:rPr>
          <w:rFonts w:ascii="Times New Roman" w:hAnsi="Times New Roman"/>
          <w:sz w:val="28"/>
          <w:szCs w:val="28"/>
        </w:rPr>
        <w:t>№</w:t>
      </w:r>
      <w:r w:rsidR="00D76E7E">
        <w:rPr>
          <w:rFonts w:ascii="Times New Roman" w:hAnsi="Times New Roman"/>
          <w:sz w:val="28"/>
          <w:szCs w:val="28"/>
        </w:rPr>
        <w:t>1161</w:t>
      </w:r>
      <w:r w:rsidR="00D8201A" w:rsidRPr="00D8201A">
        <w:rPr>
          <w:rFonts w:ascii="Times New Roman" w:hAnsi="Times New Roman"/>
          <w:sz w:val="28"/>
          <w:szCs w:val="28"/>
        </w:rPr>
        <w:t>/</w:t>
      </w:r>
      <w:r w:rsidR="00D76E7E">
        <w:rPr>
          <w:rFonts w:ascii="Times New Roman" w:hAnsi="Times New Roman"/>
          <w:sz w:val="28"/>
          <w:szCs w:val="28"/>
        </w:rPr>
        <w:t>09</w:t>
      </w:r>
      <w:r w:rsidR="00650BD0" w:rsidRPr="00D8201A">
        <w:rPr>
          <w:rFonts w:ascii="Times New Roman" w:hAnsi="Times New Roman"/>
          <w:sz w:val="28"/>
          <w:szCs w:val="28"/>
        </w:rPr>
        <w:t xml:space="preserve"> </w:t>
      </w:r>
      <w:r w:rsidRPr="00D8201A">
        <w:rPr>
          <w:rFonts w:ascii="Times New Roman" w:hAnsi="Times New Roman"/>
          <w:sz w:val="28"/>
          <w:szCs w:val="28"/>
        </w:rPr>
        <w:t>от</w:t>
      </w:r>
      <w:r w:rsidR="007C456C" w:rsidRPr="00D8201A">
        <w:rPr>
          <w:rFonts w:ascii="Times New Roman" w:hAnsi="Times New Roman"/>
          <w:sz w:val="28"/>
          <w:szCs w:val="28"/>
        </w:rPr>
        <w:t xml:space="preserve"> </w:t>
      </w:r>
      <w:r w:rsidR="00D9379A" w:rsidRPr="00D8201A">
        <w:rPr>
          <w:rFonts w:ascii="Times New Roman" w:hAnsi="Times New Roman"/>
          <w:sz w:val="28"/>
          <w:szCs w:val="28"/>
        </w:rPr>
        <w:fldChar w:fldCharType="begin"/>
      </w:r>
      <w:r w:rsidR="007C456C" w:rsidRPr="00D8201A">
        <w:rPr>
          <w:rFonts w:ascii="Times New Roman" w:hAnsi="Times New Roman"/>
          <w:sz w:val="28"/>
          <w:szCs w:val="28"/>
        </w:rPr>
        <w:instrText xml:space="preserve"> MERGEFIELD "Дата_поступления_жалобы" </w:instrText>
      </w:r>
      <w:r w:rsidR="007C456C" w:rsidRPr="00D8201A">
        <w:rPr>
          <w:rFonts w:ascii="Times New Roman" w:hAnsi="Times New Roman"/>
          <w:sz w:val="28"/>
          <w:szCs w:val="28"/>
          <w:shd w:val="clear" w:color="auto" w:fill="F5FFEF"/>
        </w:rPr>
        <w:instrText>\@ "dd.MM.yyyy"</w:instrText>
      </w:r>
      <w:r w:rsidR="00D9379A" w:rsidRPr="00D8201A">
        <w:rPr>
          <w:rFonts w:ascii="Times New Roman" w:hAnsi="Times New Roman"/>
          <w:sz w:val="28"/>
          <w:szCs w:val="28"/>
        </w:rPr>
        <w:fldChar w:fldCharType="separate"/>
      </w:r>
      <w:r w:rsidR="00D76E7E">
        <w:rPr>
          <w:rFonts w:ascii="Times New Roman" w:hAnsi="Times New Roman"/>
          <w:noProof/>
          <w:sz w:val="28"/>
          <w:szCs w:val="28"/>
        </w:rPr>
        <w:t>03</w:t>
      </w:r>
      <w:r w:rsidR="00D8201A" w:rsidRPr="00D8201A">
        <w:rPr>
          <w:rFonts w:ascii="Times New Roman" w:hAnsi="Times New Roman"/>
          <w:noProof/>
          <w:sz w:val="28"/>
          <w:szCs w:val="28"/>
        </w:rPr>
        <w:t>.0</w:t>
      </w:r>
      <w:r w:rsidR="00D76E7E">
        <w:rPr>
          <w:rFonts w:ascii="Times New Roman" w:hAnsi="Times New Roman"/>
          <w:noProof/>
          <w:sz w:val="28"/>
          <w:szCs w:val="28"/>
        </w:rPr>
        <w:t>7</w:t>
      </w:r>
      <w:r w:rsidR="00087ACB" w:rsidRPr="00D8201A">
        <w:rPr>
          <w:rFonts w:ascii="Times New Roman" w:hAnsi="Times New Roman"/>
          <w:noProof/>
          <w:sz w:val="28"/>
          <w:szCs w:val="28"/>
        </w:rPr>
        <w:t>.20</w:t>
      </w:r>
      <w:r w:rsidR="00D9379A" w:rsidRPr="00D8201A">
        <w:rPr>
          <w:rFonts w:ascii="Times New Roman" w:hAnsi="Times New Roman"/>
          <w:sz w:val="28"/>
          <w:szCs w:val="28"/>
        </w:rPr>
        <w:fldChar w:fldCharType="end"/>
      </w:r>
      <w:r w:rsidR="00681F94" w:rsidRPr="00D8201A">
        <w:rPr>
          <w:rFonts w:ascii="Times New Roman" w:hAnsi="Times New Roman"/>
          <w:sz w:val="28"/>
          <w:szCs w:val="28"/>
        </w:rPr>
        <w:t>20</w:t>
      </w:r>
      <w:r w:rsidRPr="00B11E53">
        <w:rPr>
          <w:rFonts w:ascii="Times New Roman" w:hAnsi="Times New Roman"/>
          <w:sz w:val="28"/>
          <w:szCs w:val="28"/>
        </w:rPr>
        <w:t xml:space="preserve">) на действия Заказчика при проведении </w:t>
      </w:r>
      <w:r w:rsidR="009A3DEB">
        <w:rPr>
          <w:rFonts w:ascii="Times New Roman" w:hAnsi="Times New Roman"/>
          <w:sz w:val="28"/>
          <w:szCs w:val="28"/>
        </w:rPr>
        <w:t>Закупки</w:t>
      </w:r>
      <w:r w:rsidRPr="00B11E53">
        <w:rPr>
          <w:rFonts w:ascii="Times New Roman" w:hAnsi="Times New Roman"/>
          <w:sz w:val="28"/>
          <w:szCs w:val="28"/>
        </w:rPr>
        <w:t xml:space="preserve"> «</w:t>
      </w:r>
      <w:r w:rsidR="00D76E7E" w:rsidRPr="00D76E7E">
        <w:rPr>
          <w:rFonts w:ascii="Times New Roman" w:hAnsi="Times New Roman"/>
          <w:sz w:val="28"/>
          <w:szCs w:val="28"/>
        </w:rPr>
        <w:t>Поставка мобильного комплекса для детского технопарка "</w:t>
      </w:r>
      <w:proofErr w:type="spellStart"/>
      <w:r w:rsidR="00D76E7E" w:rsidRPr="00D76E7E">
        <w:rPr>
          <w:rFonts w:ascii="Times New Roman" w:hAnsi="Times New Roman"/>
          <w:sz w:val="28"/>
          <w:szCs w:val="28"/>
        </w:rPr>
        <w:t>Кванториум</w:t>
      </w:r>
      <w:proofErr w:type="spellEnd"/>
      <w:r w:rsidR="00D76E7E" w:rsidRPr="00D76E7E">
        <w:rPr>
          <w:rFonts w:ascii="Times New Roman" w:hAnsi="Times New Roman"/>
          <w:sz w:val="28"/>
          <w:szCs w:val="28"/>
        </w:rPr>
        <w:t>" на базе транспортного средства</w:t>
      </w:r>
      <w:r w:rsidR="00073F9E" w:rsidRPr="00B11E53">
        <w:rPr>
          <w:rFonts w:ascii="Times New Roman" w:hAnsi="Times New Roman"/>
          <w:sz w:val="28"/>
          <w:szCs w:val="28"/>
        </w:rPr>
        <w:t>»</w:t>
      </w:r>
      <w:r w:rsidR="006B5AC3" w:rsidRPr="00B11E53">
        <w:rPr>
          <w:rFonts w:ascii="Times New Roman" w:hAnsi="Times New Roman"/>
          <w:sz w:val="28"/>
          <w:szCs w:val="28"/>
          <w:shd w:val="clear" w:color="auto" w:fill="FFFFFF"/>
        </w:rPr>
        <w:t xml:space="preserve"> </w:t>
      </w:r>
      <w:r w:rsidRPr="00B11E53">
        <w:rPr>
          <w:rFonts w:ascii="Times New Roman" w:hAnsi="Times New Roman"/>
          <w:sz w:val="28"/>
          <w:szCs w:val="28"/>
        </w:rPr>
        <w:t>(</w:t>
      </w:r>
      <w:r w:rsidR="00D76E7E" w:rsidRPr="00B11E53">
        <w:rPr>
          <w:rFonts w:ascii="Times New Roman" w:hAnsi="Times New Roman"/>
          <w:sz w:val="28"/>
          <w:szCs w:val="28"/>
        </w:rPr>
        <w:t>извещение №</w:t>
      </w:r>
      <w:r w:rsidR="00D76E7E" w:rsidRPr="00D76E7E">
        <w:t xml:space="preserve"> </w:t>
      </w:r>
      <w:r w:rsidR="00D76E7E" w:rsidRPr="00D76E7E">
        <w:rPr>
          <w:rFonts w:ascii="Times New Roman" w:hAnsi="Times New Roman"/>
          <w:sz w:val="28"/>
          <w:szCs w:val="28"/>
        </w:rPr>
        <w:t>0175200000420000646</w:t>
      </w:r>
      <w:r w:rsidRPr="00B11E53">
        <w:rPr>
          <w:rFonts w:ascii="Times New Roman" w:hAnsi="Times New Roman"/>
          <w:sz w:val="28"/>
          <w:szCs w:val="28"/>
        </w:rPr>
        <w:t>),</w:t>
      </w:r>
    </w:p>
    <w:p w:rsidR="00B517D2" w:rsidRPr="006E1F90" w:rsidRDefault="00B517D2" w:rsidP="00B517D2">
      <w:pPr>
        <w:pStyle w:val="a3"/>
        <w:spacing w:before="240" w:beforeAutospacing="0" w:after="0"/>
        <w:jc w:val="center"/>
        <w:rPr>
          <w:sz w:val="28"/>
          <w:szCs w:val="28"/>
        </w:rPr>
      </w:pPr>
      <w:r w:rsidRPr="006E1F90">
        <w:rPr>
          <w:sz w:val="28"/>
          <w:szCs w:val="28"/>
        </w:rPr>
        <w:t>УСТАНОВИЛА:</w:t>
      </w:r>
    </w:p>
    <w:p w:rsidR="00B517D2" w:rsidRPr="004065B5" w:rsidRDefault="00B517D2" w:rsidP="00B517D2">
      <w:pPr>
        <w:pStyle w:val="Default"/>
        <w:spacing w:before="240"/>
        <w:ind w:firstLine="709"/>
        <w:jc w:val="both"/>
        <w:rPr>
          <w:sz w:val="28"/>
          <w:szCs w:val="28"/>
        </w:rPr>
      </w:pPr>
      <w:r w:rsidRPr="004065B5">
        <w:rPr>
          <w:color w:val="auto"/>
          <w:sz w:val="28"/>
          <w:szCs w:val="28"/>
        </w:rPr>
        <w:t xml:space="preserve">В Крымское УФАС России поступила жалоба Заявителя </w:t>
      </w:r>
      <w:r w:rsidR="00594AE7" w:rsidRPr="00594AE7">
        <w:rPr>
          <w:sz w:val="28"/>
          <w:szCs w:val="28"/>
        </w:rPr>
        <w:t>(</w:t>
      </w:r>
      <w:proofErr w:type="spellStart"/>
      <w:r w:rsidR="00A8269F" w:rsidRPr="00D8201A">
        <w:rPr>
          <w:sz w:val="28"/>
          <w:szCs w:val="28"/>
        </w:rPr>
        <w:t>вх</w:t>
      </w:r>
      <w:proofErr w:type="spellEnd"/>
      <w:r w:rsidR="00A8269F" w:rsidRPr="00D8201A">
        <w:rPr>
          <w:sz w:val="28"/>
          <w:szCs w:val="28"/>
        </w:rPr>
        <w:t xml:space="preserve">. </w:t>
      </w:r>
      <w:r w:rsidR="00D8201A" w:rsidRPr="00D8201A">
        <w:rPr>
          <w:sz w:val="28"/>
          <w:szCs w:val="28"/>
        </w:rPr>
        <w:t>№</w:t>
      </w:r>
      <w:r w:rsidR="00530741">
        <w:rPr>
          <w:sz w:val="28"/>
          <w:szCs w:val="28"/>
        </w:rPr>
        <w:t>1161</w:t>
      </w:r>
      <w:r w:rsidR="00D8201A" w:rsidRPr="00D8201A">
        <w:rPr>
          <w:sz w:val="28"/>
          <w:szCs w:val="28"/>
        </w:rPr>
        <w:t>/</w:t>
      </w:r>
      <w:r w:rsidR="00530741">
        <w:rPr>
          <w:sz w:val="28"/>
          <w:szCs w:val="28"/>
        </w:rPr>
        <w:t>09</w:t>
      </w:r>
      <w:r w:rsidR="00D8201A" w:rsidRPr="00D8201A">
        <w:rPr>
          <w:sz w:val="28"/>
          <w:szCs w:val="28"/>
        </w:rPr>
        <w:t xml:space="preserve"> от </w:t>
      </w:r>
      <w:r w:rsidR="00530741">
        <w:rPr>
          <w:sz w:val="28"/>
          <w:szCs w:val="28"/>
        </w:rPr>
        <w:t>03.07</w:t>
      </w:r>
      <w:r w:rsidR="00D8201A" w:rsidRPr="00D8201A">
        <w:rPr>
          <w:sz w:val="28"/>
          <w:szCs w:val="28"/>
        </w:rPr>
        <w:t>.2020</w:t>
      </w:r>
      <w:r w:rsidR="00A8269F" w:rsidRPr="00D8201A">
        <w:rPr>
          <w:sz w:val="28"/>
          <w:szCs w:val="28"/>
        </w:rPr>
        <w:t>) на действия Заказчика при проведении Закупки «</w:t>
      </w:r>
      <w:r w:rsidR="00530741" w:rsidRPr="00530741">
        <w:rPr>
          <w:sz w:val="28"/>
          <w:szCs w:val="28"/>
        </w:rPr>
        <w:t>Поставка мобильного комплекса для детского технопарка "</w:t>
      </w:r>
      <w:proofErr w:type="spellStart"/>
      <w:r w:rsidR="00530741" w:rsidRPr="00530741">
        <w:rPr>
          <w:sz w:val="28"/>
          <w:szCs w:val="28"/>
        </w:rPr>
        <w:t>Кванториум</w:t>
      </w:r>
      <w:proofErr w:type="spellEnd"/>
      <w:r w:rsidR="00530741" w:rsidRPr="00530741">
        <w:rPr>
          <w:sz w:val="28"/>
          <w:szCs w:val="28"/>
        </w:rPr>
        <w:t>" на базе транспортного средства</w:t>
      </w:r>
      <w:r w:rsidR="00A8269F" w:rsidRPr="00D8201A">
        <w:rPr>
          <w:sz w:val="28"/>
          <w:szCs w:val="28"/>
        </w:rPr>
        <w:t>» (</w:t>
      </w:r>
      <w:r w:rsidR="00530741" w:rsidRPr="00D8201A">
        <w:rPr>
          <w:sz w:val="28"/>
          <w:szCs w:val="28"/>
        </w:rPr>
        <w:t>извещение №</w:t>
      </w:r>
      <w:r w:rsidR="00530741" w:rsidRPr="00530741">
        <w:rPr>
          <w:sz w:val="28"/>
          <w:szCs w:val="28"/>
        </w:rPr>
        <w:t>0175200000420000646</w:t>
      </w:r>
      <w:r w:rsidR="00A8269F" w:rsidRPr="00D8201A">
        <w:rPr>
          <w:sz w:val="28"/>
          <w:szCs w:val="28"/>
        </w:rPr>
        <w:t>)</w:t>
      </w:r>
      <w:r w:rsidR="00631214" w:rsidRPr="00D8201A">
        <w:rPr>
          <w:sz w:val="28"/>
          <w:szCs w:val="28"/>
        </w:rPr>
        <w:t xml:space="preserve"> </w:t>
      </w:r>
      <w:r w:rsidR="00B11E53" w:rsidRPr="00D8201A">
        <w:rPr>
          <w:sz w:val="28"/>
          <w:szCs w:val="28"/>
        </w:rPr>
        <w:t xml:space="preserve">(далее — </w:t>
      </w:r>
      <w:r w:rsidR="009A3DEB" w:rsidRPr="00D8201A">
        <w:rPr>
          <w:sz w:val="28"/>
          <w:szCs w:val="28"/>
        </w:rPr>
        <w:t>Закупка</w:t>
      </w:r>
      <w:r w:rsidRPr="00D8201A">
        <w:rPr>
          <w:sz w:val="28"/>
          <w:szCs w:val="28"/>
        </w:rPr>
        <w:t>).</w:t>
      </w:r>
    </w:p>
    <w:p w:rsidR="00B517D2" w:rsidRPr="004065B5" w:rsidRDefault="00B517D2" w:rsidP="00B517D2">
      <w:pPr>
        <w:pStyle w:val="a3"/>
        <w:spacing w:before="0" w:beforeAutospacing="0" w:after="0"/>
        <w:ind w:firstLine="709"/>
        <w:jc w:val="both"/>
        <w:rPr>
          <w:sz w:val="28"/>
          <w:szCs w:val="28"/>
        </w:rPr>
      </w:pPr>
      <w:r w:rsidRPr="004065B5">
        <w:rPr>
          <w:sz w:val="28"/>
          <w:szCs w:val="28"/>
        </w:rPr>
        <w:lastRenderedPageBreak/>
        <w:t>В соответствии с частью 1 статьи 105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главой 6 Закона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B517D2" w:rsidRPr="00D25572" w:rsidRDefault="00B517D2" w:rsidP="00B517D2">
      <w:pPr>
        <w:autoSpaceDE w:val="0"/>
        <w:autoSpaceDN w:val="0"/>
        <w:adjustRightInd w:val="0"/>
        <w:jc w:val="both"/>
        <w:rPr>
          <w:rFonts w:eastAsiaTheme="minorHAnsi"/>
          <w:sz w:val="28"/>
          <w:szCs w:val="28"/>
          <w:lang w:eastAsia="en-US"/>
        </w:rPr>
      </w:pPr>
      <w:r w:rsidRPr="004065B5">
        <w:rPr>
          <w:sz w:val="28"/>
          <w:szCs w:val="28"/>
        </w:rPr>
        <w:t xml:space="preserve">           В силу части 4 статьи 105 Закона о контрактной системе </w:t>
      </w:r>
      <w:r w:rsidR="00476EB0" w:rsidRPr="004065B5">
        <w:rPr>
          <w:rFonts w:eastAsiaTheme="minorHAnsi"/>
          <w:sz w:val="28"/>
          <w:szCs w:val="28"/>
          <w:lang w:eastAsia="en-US"/>
        </w:rPr>
        <w:t>ж</w:t>
      </w:r>
      <w:r w:rsidRPr="004065B5">
        <w:rPr>
          <w:rFonts w:eastAsiaTheme="minorHAnsi"/>
          <w:sz w:val="28"/>
          <w:szCs w:val="28"/>
          <w:lang w:eastAsia="en-US"/>
        </w:rPr>
        <w:t xml:space="preserve">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w:t>
      </w:r>
      <w:r w:rsidRPr="006E1F90">
        <w:rPr>
          <w:rFonts w:eastAsiaTheme="minorHAnsi"/>
          <w:sz w:val="28"/>
          <w:szCs w:val="28"/>
          <w:lang w:eastAsia="en-US"/>
        </w:rPr>
        <w:t xml:space="preserve">процедуре. По истечении указанных сроков обжалование данных действий (бездействия) заказчика, уполномоченного органа, </w:t>
      </w:r>
      <w:r w:rsidRPr="007C71F2">
        <w:rPr>
          <w:rFonts w:eastAsiaTheme="minorHAnsi"/>
          <w:sz w:val="28"/>
          <w:szCs w:val="28"/>
          <w:lang w:eastAsia="en-US"/>
        </w:rPr>
        <w:t xml:space="preserve">уполномоченного учреждения, специализированной организации, оператора </w:t>
      </w:r>
      <w:r w:rsidRPr="00D25572">
        <w:rPr>
          <w:rFonts w:eastAsiaTheme="minorHAnsi"/>
          <w:sz w:val="28"/>
          <w:szCs w:val="28"/>
          <w:lang w:eastAsia="en-US"/>
        </w:rPr>
        <w:t>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B517D2" w:rsidRDefault="00B517D2" w:rsidP="00B517D2">
      <w:pPr>
        <w:autoSpaceDE w:val="0"/>
        <w:autoSpaceDN w:val="0"/>
        <w:adjustRightInd w:val="0"/>
        <w:jc w:val="both"/>
        <w:rPr>
          <w:sz w:val="28"/>
          <w:szCs w:val="28"/>
        </w:rPr>
      </w:pPr>
      <w:r w:rsidRPr="00D25572">
        <w:rPr>
          <w:sz w:val="28"/>
          <w:szCs w:val="28"/>
        </w:rPr>
        <w:t xml:space="preserve"> </w:t>
      </w:r>
      <w:r w:rsidR="008D51E7" w:rsidRPr="00D25572">
        <w:rPr>
          <w:sz w:val="28"/>
          <w:szCs w:val="28"/>
        </w:rPr>
        <w:tab/>
      </w:r>
      <w:r w:rsidRPr="00087ACB">
        <w:rPr>
          <w:sz w:val="28"/>
          <w:szCs w:val="28"/>
        </w:rPr>
        <w:t xml:space="preserve">Комиссией установлено, что в соответствии с извещением о проведении </w:t>
      </w:r>
      <w:r w:rsidR="009A3DEB">
        <w:rPr>
          <w:sz w:val="28"/>
          <w:szCs w:val="28"/>
        </w:rPr>
        <w:t>Закупки</w:t>
      </w:r>
      <w:r w:rsidRPr="00087ACB">
        <w:rPr>
          <w:sz w:val="28"/>
          <w:szCs w:val="28"/>
        </w:rPr>
        <w:t xml:space="preserve"> </w:t>
      </w:r>
      <w:r w:rsidR="00D9379A" w:rsidRPr="00087ACB">
        <w:rPr>
          <w:sz w:val="28"/>
          <w:szCs w:val="28"/>
        </w:rPr>
        <w:fldChar w:fldCharType="begin"/>
      </w:r>
      <w:r w:rsidR="000D48DD" w:rsidRPr="00087ACB">
        <w:rPr>
          <w:sz w:val="28"/>
          <w:szCs w:val="28"/>
        </w:rPr>
        <w:instrText xml:space="preserve"> MERGEFIELD M__закупки </w:instrText>
      </w:r>
      <w:r w:rsidR="00D9379A" w:rsidRPr="00087ACB">
        <w:rPr>
          <w:sz w:val="28"/>
          <w:szCs w:val="28"/>
        </w:rPr>
        <w:fldChar w:fldCharType="separate"/>
      </w:r>
      <w:r w:rsidR="00087ACB" w:rsidRPr="00087ACB">
        <w:rPr>
          <w:noProof/>
          <w:sz w:val="28"/>
          <w:szCs w:val="28"/>
        </w:rPr>
        <w:t>№</w:t>
      </w:r>
      <w:r w:rsidR="00530741" w:rsidRPr="00530741">
        <w:rPr>
          <w:noProof/>
          <w:sz w:val="28"/>
          <w:szCs w:val="28"/>
        </w:rPr>
        <w:t>0175200000420000646</w:t>
      </w:r>
      <w:r w:rsidR="00D9379A" w:rsidRPr="00087ACB">
        <w:rPr>
          <w:sz w:val="28"/>
          <w:szCs w:val="28"/>
        </w:rPr>
        <w:fldChar w:fldCharType="end"/>
      </w:r>
      <w:r w:rsidRPr="00087ACB">
        <w:rPr>
          <w:sz w:val="28"/>
          <w:szCs w:val="28"/>
        </w:rPr>
        <w:t xml:space="preserve">, опубликованном </w:t>
      </w:r>
      <w:r w:rsidR="00004A92" w:rsidRPr="00087ACB">
        <w:rPr>
          <w:sz w:val="28"/>
          <w:szCs w:val="28"/>
        </w:rPr>
        <w:t xml:space="preserve">Заказчиком </w:t>
      </w:r>
      <w:r w:rsidR="00004A92" w:rsidRPr="00087ACB">
        <w:rPr>
          <w:sz w:val="28"/>
          <w:szCs w:val="28"/>
          <w:shd w:val="clear" w:color="auto" w:fill="FFFFFF"/>
        </w:rPr>
        <w:t>25.06.2020</w:t>
      </w:r>
      <w:r w:rsidR="00D8201A" w:rsidRPr="00D8201A">
        <w:rPr>
          <w:sz w:val="28"/>
          <w:szCs w:val="28"/>
        </w:rPr>
        <w:t xml:space="preserve"> </w:t>
      </w:r>
      <w:r w:rsidRPr="00087ACB">
        <w:rPr>
          <w:sz w:val="28"/>
          <w:szCs w:val="28"/>
        </w:rPr>
        <w:t>на официальном сайте:</w:t>
      </w:r>
    </w:p>
    <w:p w:rsidR="00681F94" w:rsidRPr="00087ACB" w:rsidRDefault="00681F94" w:rsidP="00B517D2">
      <w:pPr>
        <w:autoSpaceDE w:val="0"/>
        <w:autoSpaceDN w:val="0"/>
        <w:adjustRightInd w:val="0"/>
        <w:jc w:val="both"/>
        <w:rPr>
          <w:sz w:val="28"/>
          <w:szCs w:val="28"/>
        </w:rPr>
      </w:pPr>
    </w:p>
    <w:tbl>
      <w:tblPr>
        <w:tblW w:w="0" w:type="auto"/>
        <w:tblCellSpacing w:w="1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37"/>
        <w:gridCol w:w="2703"/>
      </w:tblGrid>
      <w:tr w:rsidR="00B517D2" w:rsidRPr="00087ACB" w:rsidTr="00950AE9">
        <w:trPr>
          <w:trHeight w:val="591"/>
          <w:tblCellSpacing w:w="15" w:type="dxa"/>
        </w:trPr>
        <w:tc>
          <w:tcPr>
            <w:tcW w:w="6192" w:type="dxa"/>
            <w:vAlign w:val="center"/>
            <w:hideMark/>
          </w:tcPr>
          <w:p w:rsidR="00B517D2" w:rsidRPr="00087ACB" w:rsidRDefault="00B517D2" w:rsidP="00BA5154">
            <w:pPr>
              <w:rPr>
                <w:sz w:val="28"/>
                <w:szCs w:val="28"/>
              </w:rPr>
            </w:pPr>
            <w:r w:rsidRPr="00087ACB">
              <w:rPr>
                <w:sz w:val="28"/>
                <w:szCs w:val="28"/>
              </w:rPr>
              <w:t>Дата и время начала подачи заявок</w:t>
            </w:r>
          </w:p>
        </w:tc>
        <w:tc>
          <w:tcPr>
            <w:tcW w:w="2658" w:type="dxa"/>
            <w:hideMark/>
          </w:tcPr>
          <w:tbl>
            <w:tblPr>
              <w:tblW w:w="2223" w:type="dxa"/>
              <w:tblCellSpacing w:w="15" w:type="dxa"/>
              <w:tblCellMar>
                <w:top w:w="15" w:type="dxa"/>
                <w:left w:w="15" w:type="dxa"/>
                <w:bottom w:w="15" w:type="dxa"/>
                <w:right w:w="15" w:type="dxa"/>
              </w:tblCellMar>
              <w:tblLook w:val="04A0" w:firstRow="1" w:lastRow="0" w:firstColumn="1" w:lastColumn="0" w:noHBand="0" w:noVBand="1"/>
            </w:tblPr>
            <w:tblGrid>
              <w:gridCol w:w="2223"/>
            </w:tblGrid>
            <w:tr w:rsidR="00950AE9" w:rsidRPr="00087ACB" w:rsidTr="00950AE9">
              <w:trPr>
                <w:trHeight w:val="268"/>
                <w:tblCellSpacing w:w="15" w:type="dxa"/>
              </w:trPr>
              <w:tc>
                <w:tcPr>
                  <w:tcW w:w="0" w:type="auto"/>
                  <w:vAlign w:val="center"/>
                  <w:hideMark/>
                </w:tcPr>
                <w:p w:rsidR="00950AE9" w:rsidRPr="00087ACB" w:rsidRDefault="00950AE9" w:rsidP="00530741">
                  <w:pPr>
                    <w:jc w:val="center"/>
                    <w:rPr>
                      <w:sz w:val="28"/>
                      <w:szCs w:val="28"/>
                    </w:rPr>
                  </w:pPr>
                  <w:r w:rsidRPr="00087ACB">
                    <w:rPr>
                      <w:sz w:val="28"/>
                      <w:szCs w:val="28"/>
                    </w:rPr>
                    <w:t xml:space="preserve">  </w:t>
                  </w:r>
                  <w:r w:rsidR="00530741">
                    <w:rPr>
                      <w:sz w:val="28"/>
                      <w:szCs w:val="28"/>
                    </w:rPr>
                    <w:t>25</w:t>
                  </w:r>
                  <w:r w:rsidR="00D8201A" w:rsidRPr="00D8201A">
                    <w:rPr>
                      <w:sz w:val="28"/>
                      <w:szCs w:val="28"/>
                    </w:rPr>
                    <w:t>.0</w:t>
                  </w:r>
                  <w:r w:rsidR="00530741">
                    <w:rPr>
                      <w:sz w:val="28"/>
                      <w:szCs w:val="28"/>
                    </w:rPr>
                    <w:t>6</w:t>
                  </w:r>
                  <w:r w:rsidR="00D8201A" w:rsidRPr="00D8201A">
                    <w:rPr>
                      <w:sz w:val="28"/>
                      <w:szCs w:val="28"/>
                    </w:rPr>
                    <w:t>.2020 1</w:t>
                  </w:r>
                  <w:r w:rsidR="00530741">
                    <w:rPr>
                      <w:sz w:val="28"/>
                      <w:szCs w:val="28"/>
                    </w:rPr>
                    <w:t>6</w:t>
                  </w:r>
                  <w:r w:rsidR="00D8201A" w:rsidRPr="00D8201A">
                    <w:rPr>
                      <w:sz w:val="28"/>
                      <w:szCs w:val="28"/>
                    </w:rPr>
                    <w:t>:</w:t>
                  </w:r>
                  <w:r w:rsidR="00530741">
                    <w:rPr>
                      <w:sz w:val="28"/>
                      <w:szCs w:val="28"/>
                    </w:rPr>
                    <w:t>01</w:t>
                  </w:r>
                </w:p>
              </w:tc>
            </w:tr>
          </w:tbl>
          <w:p w:rsidR="00B517D2" w:rsidRPr="00087ACB" w:rsidRDefault="00B517D2" w:rsidP="008D4B14">
            <w:pPr>
              <w:rPr>
                <w:sz w:val="28"/>
                <w:szCs w:val="28"/>
              </w:rPr>
            </w:pPr>
          </w:p>
        </w:tc>
      </w:tr>
      <w:tr w:rsidR="00B517D2" w:rsidRPr="00087ACB" w:rsidTr="00B80699">
        <w:trPr>
          <w:trHeight w:val="560"/>
          <w:tblCellSpacing w:w="15" w:type="dxa"/>
        </w:trPr>
        <w:tc>
          <w:tcPr>
            <w:tcW w:w="6192" w:type="dxa"/>
            <w:vAlign w:val="center"/>
            <w:hideMark/>
          </w:tcPr>
          <w:p w:rsidR="00B517D2" w:rsidRPr="00087ACB" w:rsidRDefault="00B517D2" w:rsidP="00BA5154">
            <w:pPr>
              <w:rPr>
                <w:sz w:val="28"/>
                <w:szCs w:val="28"/>
              </w:rPr>
            </w:pPr>
            <w:r w:rsidRPr="00087ACB">
              <w:rPr>
                <w:sz w:val="28"/>
                <w:szCs w:val="28"/>
              </w:rPr>
              <w:t>Дата и время окончания подачи заявок</w:t>
            </w:r>
          </w:p>
        </w:tc>
        <w:tc>
          <w:tcPr>
            <w:tcW w:w="2658"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3"/>
              <w:gridCol w:w="81"/>
            </w:tblGrid>
            <w:tr w:rsidR="00DC3087" w:rsidRPr="00087ACB" w:rsidTr="00B80699">
              <w:trPr>
                <w:trHeight w:val="372"/>
                <w:tblCellSpacing w:w="15" w:type="dxa"/>
              </w:trPr>
              <w:tc>
                <w:tcPr>
                  <w:tcW w:w="0" w:type="auto"/>
                  <w:hideMark/>
                </w:tcPr>
                <w:tbl>
                  <w:tblPr>
                    <w:tblW w:w="2398" w:type="dxa"/>
                    <w:tblCellSpacing w:w="15" w:type="dxa"/>
                    <w:tblCellMar>
                      <w:top w:w="15" w:type="dxa"/>
                      <w:left w:w="15" w:type="dxa"/>
                      <w:bottom w:w="15" w:type="dxa"/>
                      <w:right w:w="15" w:type="dxa"/>
                    </w:tblCellMar>
                    <w:tblLook w:val="04A0" w:firstRow="1" w:lastRow="0" w:firstColumn="1" w:lastColumn="0" w:noHBand="0" w:noVBand="1"/>
                  </w:tblPr>
                  <w:tblGrid>
                    <w:gridCol w:w="103"/>
                    <w:gridCol w:w="2295"/>
                  </w:tblGrid>
                  <w:tr w:rsidR="00D35CBD" w:rsidRPr="00087ACB" w:rsidTr="00A8269F">
                    <w:trPr>
                      <w:trHeight w:val="35"/>
                      <w:tblCellSpacing w:w="15" w:type="dxa"/>
                    </w:trPr>
                    <w:tc>
                      <w:tcPr>
                        <w:tcW w:w="58" w:type="dxa"/>
                        <w:vAlign w:val="center"/>
                        <w:hideMark/>
                      </w:tcPr>
                      <w:p w:rsidR="00D35CBD" w:rsidRPr="00087ACB" w:rsidRDefault="00D35CBD" w:rsidP="00D35CBD">
                        <w:pPr>
                          <w:rPr>
                            <w:sz w:val="28"/>
                            <w:szCs w:val="28"/>
                          </w:rPr>
                        </w:pPr>
                      </w:p>
                    </w:tc>
                    <w:tc>
                      <w:tcPr>
                        <w:tcW w:w="2250" w:type="dxa"/>
                        <w:vAlign w:val="center"/>
                        <w:hideMark/>
                      </w:tcPr>
                      <w:p w:rsidR="00D35CBD" w:rsidRPr="00087ACB" w:rsidRDefault="00A80057" w:rsidP="00A80057">
                        <w:pPr>
                          <w:rPr>
                            <w:sz w:val="28"/>
                            <w:szCs w:val="28"/>
                          </w:rPr>
                        </w:pPr>
                        <w:r>
                          <w:rPr>
                            <w:sz w:val="28"/>
                            <w:szCs w:val="28"/>
                          </w:rPr>
                          <w:t>03</w:t>
                        </w:r>
                        <w:r w:rsidR="00D8201A" w:rsidRPr="00D8201A">
                          <w:rPr>
                            <w:sz w:val="28"/>
                            <w:szCs w:val="28"/>
                          </w:rPr>
                          <w:t>.0</w:t>
                        </w:r>
                        <w:r>
                          <w:rPr>
                            <w:sz w:val="28"/>
                            <w:szCs w:val="28"/>
                          </w:rPr>
                          <w:t>7</w:t>
                        </w:r>
                        <w:r w:rsidR="00D8201A" w:rsidRPr="00D8201A">
                          <w:rPr>
                            <w:sz w:val="28"/>
                            <w:szCs w:val="28"/>
                          </w:rPr>
                          <w:t>.2020 0</w:t>
                        </w:r>
                        <w:r>
                          <w:rPr>
                            <w:sz w:val="28"/>
                            <w:szCs w:val="28"/>
                          </w:rPr>
                          <w:t>6</w:t>
                        </w:r>
                        <w:r w:rsidR="00D8201A" w:rsidRPr="00D8201A">
                          <w:rPr>
                            <w:sz w:val="28"/>
                            <w:szCs w:val="28"/>
                          </w:rPr>
                          <w:t>:00</w:t>
                        </w:r>
                      </w:p>
                    </w:tc>
                  </w:tr>
                </w:tbl>
                <w:p w:rsidR="00DC3087" w:rsidRPr="00087ACB" w:rsidRDefault="00DC3087" w:rsidP="00DC3087">
                  <w:pPr>
                    <w:rPr>
                      <w:sz w:val="28"/>
                      <w:szCs w:val="28"/>
                    </w:rPr>
                  </w:pPr>
                </w:p>
              </w:tc>
              <w:tc>
                <w:tcPr>
                  <w:tcW w:w="0" w:type="auto"/>
                  <w:hideMark/>
                </w:tcPr>
                <w:p w:rsidR="00DC3087" w:rsidRPr="00087ACB" w:rsidRDefault="00DC3087" w:rsidP="00DC3087">
                  <w:pPr>
                    <w:rPr>
                      <w:sz w:val="28"/>
                      <w:szCs w:val="28"/>
                    </w:rPr>
                  </w:pPr>
                </w:p>
              </w:tc>
            </w:tr>
          </w:tbl>
          <w:p w:rsidR="00B517D2" w:rsidRPr="00087ACB" w:rsidRDefault="00B517D2" w:rsidP="00BA5154">
            <w:pPr>
              <w:rPr>
                <w:sz w:val="28"/>
                <w:szCs w:val="28"/>
              </w:rPr>
            </w:pPr>
          </w:p>
        </w:tc>
      </w:tr>
    </w:tbl>
    <w:p w:rsidR="00681F94" w:rsidRDefault="00681F94" w:rsidP="00B517D2">
      <w:pPr>
        <w:spacing w:before="120"/>
        <w:ind w:firstLine="851"/>
        <w:jc w:val="both"/>
        <w:rPr>
          <w:sz w:val="28"/>
          <w:szCs w:val="28"/>
        </w:rPr>
      </w:pPr>
    </w:p>
    <w:p w:rsidR="00594AE7" w:rsidRDefault="00594AE7" w:rsidP="00B517D2">
      <w:pPr>
        <w:pStyle w:val="a7"/>
        <w:spacing w:after="0"/>
        <w:ind w:left="0" w:firstLine="851"/>
        <w:jc w:val="both"/>
        <w:rPr>
          <w:sz w:val="28"/>
          <w:szCs w:val="28"/>
        </w:rPr>
      </w:pPr>
      <w:r w:rsidRPr="00594AE7">
        <w:rPr>
          <w:sz w:val="28"/>
          <w:szCs w:val="28"/>
        </w:rPr>
        <w:t xml:space="preserve">Жалоба Заявителя </w:t>
      </w:r>
      <w:r w:rsidR="00096BD4">
        <w:rPr>
          <w:sz w:val="28"/>
          <w:szCs w:val="28"/>
        </w:rPr>
        <w:t xml:space="preserve">поступила </w:t>
      </w:r>
      <w:r w:rsidR="00444D6A">
        <w:rPr>
          <w:sz w:val="28"/>
          <w:szCs w:val="28"/>
        </w:rPr>
        <w:t xml:space="preserve">в Крымское УФАС России </w:t>
      </w:r>
      <w:r w:rsidR="00004A92">
        <w:rPr>
          <w:sz w:val="28"/>
          <w:szCs w:val="28"/>
        </w:rPr>
        <w:t>03</w:t>
      </w:r>
      <w:r w:rsidR="00D8201A">
        <w:rPr>
          <w:sz w:val="28"/>
          <w:szCs w:val="28"/>
        </w:rPr>
        <w:t>.0</w:t>
      </w:r>
      <w:r w:rsidR="00004A92">
        <w:rPr>
          <w:sz w:val="28"/>
          <w:szCs w:val="28"/>
        </w:rPr>
        <w:t>7</w:t>
      </w:r>
      <w:r w:rsidR="00D8201A">
        <w:rPr>
          <w:sz w:val="28"/>
          <w:szCs w:val="28"/>
        </w:rPr>
        <w:t>.2020</w:t>
      </w:r>
      <w:r w:rsidR="00A8269F">
        <w:rPr>
          <w:sz w:val="28"/>
          <w:szCs w:val="28"/>
        </w:rPr>
        <w:t xml:space="preserve"> </w:t>
      </w:r>
      <w:r w:rsidR="00D8201A">
        <w:rPr>
          <w:sz w:val="28"/>
          <w:szCs w:val="28"/>
        </w:rPr>
        <w:t>в 1</w:t>
      </w:r>
      <w:r w:rsidR="00004A92">
        <w:rPr>
          <w:sz w:val="28"/>
          <w:szCs w:val="28"/>
        </w:rPr>
        <w:t>2</w:t>
      </w:r>
      <w:r w:rsidR="00D8201A">
        <w:rPr>
          <w:sz w:val="28"/>
          <w:szCs w:val="28"/>
        </w:rPr>
        <w:t>:</w:t>
      </w:r>
      <w:r w:rsidR="00004A92">
        <w:rPr>
          <w:sz w:val="28"/>
          <w:szCs w:val="28"/>
        </w:rPr>
        <w:t>07</w:t>
      </w:r>
      <w:r w:rsidR="000A6E93">
        <w:rPr>
          <w:sz w:val="28"/>
          <w:szCs w:val="28"/>
        </w:rPr>
        <w:t xml:space="preserve"> </w:t>
      </w:r>
      <w:r w:rsidR="00730E3C">
        <w:rPr>
          <w:sz w:val="28"/>
          <w:szCs w:val="28"/>
        </w:rPr>
        <w:t xml:space="preserve">и </w:t>
      </w:r>
      <w:r w:rsidRPr="00594AE7">
        <w:rPr>
          <w:sz w:val="28"/>
          <w:szCs w:val="28"/>
        </w:rPr>
        <w:t>зарегистрирована</w:t>
      </w:r>
      <w:r w:rsidR="00096BD4">
        <w:rPr>
          <w:sz w:val="28"/>
          <w:szCs w:val="28"/>
        </w:rPr>
        <w:t xml:space="preserve"> </w:t>
      </w:r>
      <w:r w:rsidRPr="00594AE7">
        <w:rPr>
          <w:sz w:val="28"/>
          <w:szCs w:val="28"/>
        </w:rPr>
        <w:t xml:space="preserve">за </w:t>
      </w:r>
      <w:proofErr w:type="spellStart"/>
      <w:r w:rsidRPr="00594AE7">
        <w:rPr>
          <w:sz w:val="28"/>
          <w:szCs w:val="28"/>
        </w:rPr>
        <w:t>вх</w:t>
      </w:r>
      <w:proofErr w:type="spellEnd"/>
      <w:r w:rsidRPr="00594AE7">
        <w:rPr>
          <w:sz w:val="28"/>
          <w:szCs w:val="28"/>
        </w:rPr>
        <w:t xml:space="preserve">. </w:t>
      </w:r>
      <w:r w:rsidR="00792990">
        <w:rPr>
          <w:sz w:val="28"/>
          <w:szCs w:val="28"/>
        </w:rPr>
        <w:t>№</w:t>
      </w:r>
      <w:r w:rsidR="00004A92">
        <w:rPr>
          <w:sz w:val="28"/>
          <w:szCs w:val="28"/>
        </w:rPr>
        <w:t>1161</w:t>
      </w:r>
      <w:r w:rsidR="00792990" w:rsidRPr="00792990">
        <w:rPr>
          <w:sz w:val="28"/>
          <w:szCs w:val="28"/>
        </w:rPr>
        <w:t>/</w:t>
      </w:r>
      <w:r w:rsidR="00004A92">
        <w:rPr>
          <w:sz w:val="28"/>
          <w:szCs w:val="28"/>
        </w:rPr>
        <w:t>09</w:t>
      </w:r>
      <w:r w:rsidR="00792990" w:rsidRPr="00792990">
        <w:rPr>
          <w:sz w:val="28"/>
          <w:szCs w:val="28"/>
        </w:rPr>
        <w:t xml:space="preserve"> от </w:t>
      </w:r>
      <w:r w:rsidR="00004A92">
        <w:rPr>
          <w:sz w:val="28"/>
          <w:szCs w:val="28"/>
        </w:rPr>
        <w:t>03</w:t>
      </w:r>
      <w:r w:rsidR="00792990" w:rsidRPr="00792990">
        <w:rPr>
          <w:sz w:val="28"/>
          <w:szCs w:val="28"/>
        </w:rPr>
        <w:t>.0</w:t>
      </w:r>
      <w:r w:rsidR="00004A92">
        <w:rPr>
          <w:sz w:val="28"/>
          <w:szCs w:val="28"/>
        </w:rPr>
        <w:t>7</w:t>
      </w:r>
      <w:r w:rsidR="00792990" w:rsidRPr="00792990">
        <w:rPr>
          <w:sz w:val="28"/>
          <w:szCs w:val="28"/>
        </w:rPr>
        <w:t>.2020</w:t>
      </w:r>
      <w:r w:rsidRPr="00594AE7">
        <w:rPr>
          <w:sz w:val="28"/>
          <w:szCs w:val="28"/>
        </w:rPr>
        <w:t xml:space="preserve">, т. е. после окончания срока подачи заявок на участие в </w:t>
      </w:r>
      <w:r>
        <w:rPr>
          <w:sz w:val="28"/>
          <w:szCs w:val="28"/>
        </w:rPr>
        <w:t>Закупке</w:t>
      </w:r>
      <w:r w:rsidR="00730E3C">
        <w:rPr>
          <w:sz w:val="28"/>
          <w:szCs w:val="28"/>
        </w:rPr>
        <w:t xml:space="preserve"> – </w:t>
      </w:r>
      <w:r w:rsidR="00004A92">
        <w:rPr>
          <w:sz w:val="28"/>
          <w:szCs w:val="28"/>
        </w:rPr>
        <w:t>03</w:t>
      </w:r>
      <w:r w:rsidR="00D8201A" w:rsidRPr="00D8201A">
        <w:rPr>
          <w:sz w:val="28"/>
          <w:szCs w:val="28"/>
        </w:rPr>
        <w:t>.0</w:t>
      </w:r>
      <w:r w:rsidR="00004A92">
        <w:rPr>
          <w:sz w:val="28"/>
          <w:szCs w:val="28"/>
        </w:rPr>
        <w:t>7</w:t>
      </w:r>
      <w:r w:rsidR="00D8201A" w:rsidRPr="00D8201A">
        <w:rPr>
          <w:sz w:val="28"/>
          <w:szCs w:val="28"/>
        </w:rPr>
        <w:t>.2020 0</w:t>
      </w:r>
      <w:r w:rsidR="00004A92">
        <w:rPr>
          <w:sz w:val="28"/>
          <w:szCs w:val="28"/>
        </w:rPr>
        <w:t>6</w:t>
      </w:r>
      <w:r w:rsidR="00D8201A" w:rsidRPr="00D8201A">
        <w:rPr>
          <w:sz w:val="28"/>
          <w:szCs w:val="28"/>
        </w:rPr>
        <w:t>:00</w:t>
      </w:r>
      <w:r w:rsidRPr="00594AE7">
        <w:rPr>
          <w:sz w:val="28"/>
          <w:szCs w:val="28"/>
        </w:rPr>
        <w:t>.</w:t>
      </w:r>
    </w:p>
    <w:p w:rsidR="00B517D2" w:rsidRPr="006E1F90" w:rsidRDefault="00B517D2" w:rsidP="00B517D2">
      <w:pPr>
        <w:pStyle w:val="a7"/>
        <w:spacing w:after="0"/>
        <w:ind w:left="0" w:firstLine="851"/>
        <w:jc w:val="both"/>
        <w:rPr>
          <w:sz w:val="28"/>
          <w:szCs w:val="28"/>
        </w:rPr>
      </w:pPr>
      <w:r w:rsidRPr="007C71F2">
        <w:rPr>
          <w:sz w:val="28"/>
          <w:szCs w:val="28"/>
        </w:rPr>
        <w:t>Пунктом 3 части 11 статьи 105 Закона о контрактной</w:t>
      </w:r>
      <w:r w:rsidRPr="006E1F90">
        <w:rPr>
          <w:sz w:val="28"/>
          <w:szCs w:val="28"/>
        </w:rPr>
        <w:t xml:space="preserve"> системе предусмотрено, что жалоба возвращается подавшему ее лицу без рассмотрения в случае, если жалоба подана по истечении срока, предусмотренного настоящей статьей.</w:t>
      </w:r>
    </w:p>
    <w:p w:rsidR="00B517D2" w:rsidRPr="00674744" w:rsidRDefault="00B517D2" w:rsidP="00B517D2">
      <w:pPr>
        <w:pStyle w:val="a3"/>
        <w:spacing w:before="0" w:beforeAutospacing="0" w:after="0"/>
        <w:ind w:firstLine="709"/>
        <w:jc w:val="both"/>
        <w:rPr>
          <w:sz w:val="28"/>
          <w:szCs w:val="28"/>
        </w:rPr>
      </w:pPr>
      <w:r w:rsidRPr="004065B5">
        <w:rPr>
          <w:sz w:val="28"/>
          <w:szCs w:val="28"/>
        </w:rPr>
        <w:t xml:space="preserve">Таким образом, жалоба подана Заявителем с нарушением срока, предусмотренного </w:t>
      </w:r>
      <w:r w:rsidR="008D51E7" w:rsidRPr="004065B5">
        <w:rPr>
          <w:sz w:val="28"/>
          <w:szCs w:val="28"/>
        </w:rPr>
        <w:t>частью 4</w:t>
      </w:r>
      <w:r w:rsidRPr="004065B5">
        <w:rPr>
          <w:sz w:val="28"/>
          <w:szCs w:val="28"/>
        </w:rPr>
        <w:t xml:space="preserve"> статьи 105 Закона</w:t>
      </w:r>
      <w:r w:rsidRPr="00674744">
        <w:rPr>
          <w:sz w:val="28"/>
          <w:szCs w:val="28"/>
        </w:rPr>
        <w:t xml:space="preserve"> о контрактной системе, и в </w:t>
      </w:r>
      <w:r w:rsidRPr="00674744">
        <w:rPr>
          <w:sz w:val="28"/>
          <w:szCs w:val="28"/>
        </w:rPr>
        <w:lastRenderedPageBreak/>
        <w:t>соответствии с пунктом 3 части 11 статьи 105 Закона о контрактной системе является основанием для возврата жалобы Заявителю без рассмотрения.</w:t>
      </w:r>
    </w:p>
    <w:p w:rsidR="00B517D2" w:rsidRDefault="00B517D2" w:rsidP="00B517D2">
      <w:pPr>
        <w:pStyle w:val="a3"/>
        <w:spacing w:before="0" w:beforeAutospacing="0" w:after="0"/>
        <w:ind w:firstLine="709"/>
        <w:jc w:val="both"/>
        <w:rPr>
          <w:sz w:val="28"/>
          <w:szCs w:val="28"/>
        </w:rPr>
      </w:pPr>
      <w:r w:rsidRPr="00674744">
        <w:rPr>
          <w:sz w:val="28"/>
          <w:szCs w:val="28"/>
        </w:rPr>
        <w:t>На основании изложенного, руководствуясь частью 4, пунктом 3 части 11 статьи 105 Закона о контрактной системе,</w:t>
      </w:r>
      <w:r>
        <w:rPr>
          <w:sz w:val="28"/>
          <w:szCs w:val="28"/>
        </w:rPr>
        <w:t xml:space="preserve"> </w:t>
      </w:r>
      <w:r w:rsidRPr="00674744">
        <w:rPr>
          <w:sz w:val="28"/>
          <w:szCs w:val="28"/>
        </w:rPr>
        <w:t>Комиссия</w:t>
      </w:r>
    </w:p>
    <w:p w:rsidR="00B517D2" w:rsidRPr="00674744" w:rsidRDefault="00B517D2" w:rsidP="00B517D2">
      <w:pPr>
        <w:pStyle w:val="a3"/>
        <w:spacing w:before="240" w:beforeAutospacing="0" w:after="0"/>
        <w:ind w:firstLine="851"/>
        <w:jc w:val="center"/>
        <w:rPr>
          <w:rStyle w:val="a9"/>
          <w:b w:val="0"/>
          <w:sz w:val="28"/>
          <w:szCs w:val="28"/>
        </w:rPr>
      </w:pPr>
      <w:r w:rsidRPr="00674744">
        <w:rPr>
          <w:rStyle w:val="a9"/>
          <w:sz w:val="28"/>
          <w:szCs w:val="28"/>
        </w:rPr>
        <w:t>РЕШИЛА:</w:t>
      </w:r>
    </w:p>
    <w:p w:rsidR="00B517D2" w:rsidRPr="00674744" w:rsidRDefault="00B517D2" w:rsidP="00B517D2">
      <w:pPr>
        <w:spacing w:before="240"/>
        <w:ind w:firstLine="851"/>
        <w:jc w:val="both"/>
        <w:rPr>
          <w:sz w:val="28"/>
          <w:szCs w:val="28"/>
        </w:rPr>
      </w:pPr>
      <w:r w:rsidRPr="00674744">
        <w:rPr>
          <w:sz w:val="28"/>
          <w:szCs w:val="28"/>
        </w:rPr>
        <w:t xml:space="preserve">Возвратить жалобу Заявителя </w:t>
      </w:r>
      <w:r w:rsidRPr="00674744">
        <w:rPr>
          <w:color w:val="000000"/>
          <w:sz w:val="28"/>
          <w:szCs w:val="28"/>
        </w:rPr>
        <w:t>без рассмотрения</w:t>
      </w:r>
      <w:r w:rsidRPr="00674744">
        <w:rPr>
          <w:sz w:val="28"/>
          <w:szCs w:val="28"/>
        </w:rPr>
        <w:t>.</w:t>
      </w:r>
    </w:p>
    <w:p w:rsidR="00B517D2" w:rsidRDefault="00B517D2" w:rsidP="00B517D2">
      <w:pPr>
        <w:pStyle w:val="a3"/>
        <w:spacing w:before="240" w:beforeAutospacing="0" w:after="0"/>
        <w:ind w:firstLine="851"/>
        <w:jc w:val="both"/>
        <w:rPr>
          <w:sz w:val="28"/>
          <w:szCs w:val="28"/>
        </w:rPr>
      </w:pPr>
      <w:r w:rsidRPr="00674744">
        <w:rPr>
          <w:sz w:val="28"/>
          <w:szCs w:val="28"/>
        </w:rPr>
        <w:t>Решение о возвращении жалобы может быть обжаловано в судебном порядке.</w:t>
      </w:r>
    </w:p>
    <w:p w:rsidR="00B517D2" w:rsidRPr="00674744" w:rsidRDefault="00B517D2" w:rsidP="00B517D2">
      <w:pPr>
        <w:pStyle w:val="a3"/>
        <w:spacing w:before="240" w:beforeAutospacing="0" w:after="0"/>
        <w:ind w:firstLine="851"/>
        <w:jc w:val="both"/>
        <w:rPr>
          <w:sz w:val="28"/>
          <w:szCs w:val="28"/>
        </w:rPr>
      </w:pPr>
    </w:p>
    <w:p w:rsidR="00B517D2" w:rsidRDefault="00B517D2" w:rsidP="00B517D2">
      <w:pPr>
        <w:jc w:val="both"/>
        <w:rPr>
          <w:sz w:val="28"/>
          <w:szCs w:val="28"/>
        </w:rPr>
      </w:pPr>
    </w:p>
    <w:p w:rsidR="00B517D2" w:rsidRPr="006A74DB" w:rsidRDefault="00B517D2" w:rsidP="00B517D2">
      <w:pPr>
        <w:tabs>
          <w:tab w:val="left" w:pos="708"/>
          <w:tab w:val="left" w:pos="1416"/>
          <w:tab w:val="left" w:pos="2124"/>
          <w:tab w:val="left" w:pos="2832"/>
          <w:tab w:val="left" w:pos="3540"/>
          <w:tab w:val="left" w:pos="4248"/>
          <w:tab w:val="left" w:pos="4956"/>
          <w:tab w:val="left" w:pos="5664"/>
          <w:tab w:val="left" w:pos="7797"/>
        </w:tabs>
        <w:rPr>
          <w:sz w:val="28"/>
          <w:szCs w:val="28"/>
        </w:rPr>
      </w:pPr>
      <w:r>
        <w:rPr>
          <w:sz w:val="28"/>
          <w:szCs w:val="28"/>
        </w:rPr>
        <w:t>П</w:t>
      </w:r>
      <w:r w:rsidRPr="006A74DB">
        <w:rPr>
          <w:sz w:val="28"/>
          <w:szCs w:val="28"/>
        </w:rPr>
        <w:t>редседател</w:t>
      </w:r>
      <w:r>
        <w:rPr>
          <w:sz w:val="28"/>
          <w:szCs w:val="28"/>
        </w:rPr>
        <w:t>ь</w:t>
      </w:r>
      <w:r w:rsidRPr="006A74DB">
        <w:rPr>
          <w:sz w:val="28"/>
          <w:szCs w:val="28"/>
        </w:rPr>
        <w:t xml:space="preserve"> Комиссии: </w:t>
      </w:r>
      <w:r w:rsidRPr="006A74DB">
        <w:rPr>
          <w:sz w:val="28"/>
          <w:szCs w:val="28"/>
        </w:rPr>
        <w:tab/>
      </w:r>
      <w:r w:rsidRPr="006A74DB">
        <w:rPr>
          <w:sz w:val="28"/>
          <w:szCs w:val="28"/>
        </w:rPr>
        <w:tab/>
        <w:t xml:space="preserve">       </w:t>
      </w:r>
      <w:r>
        <w:rPr>
          <w:sz w:val="28"/>
          <w:szCs w:val="28"/>
        </w:rPr>
        <w:t xml:space="preserve">                                         </w:t>
      </w:r>
      <w:r w:rsidRPr="006A74DB">
        <w:rPr>
          <w:sz w:val="28"/>
          <w:szCs w:val="28"/>
        </w:rPr>
        <w:t>И. Р. Хасанов</w:t>
      </w:r>
    </w:p>
    <w:p w:rsidR="00B517D2" w:rsidRPr="006A74DB" w:rsidRDefault="00B517D2" w:rsidP="00B517D2">
      <w:pPr>
        <w:tabs>
          <w:tab w:val="left" w:pos="708"/>
          <w:tab w:val="left" w:pos="1416"/>
          <w:tab w:val="left" w:pos="2124"/>
          <w:tab w:val="left" w:pos="2832"/>
          <w:tab w:val="left" w:pos="3540"/>
          <w:tab w:val="left" w:pos="4248"/>
          <w:tab w:val="left" w:pos="4956"/>
          <w:tab w:val="left" w:pos="5664"/>
          <w:tab w:val="left" w:pos="7797"/>
        </w:tabs>
        <w:rPr>
          <w:sz w:val="28"/>
          <w:szCs w:val="28"/>
        </w:rPr>
      </w:pPr>
    </w:p>
    <w:p w:rsidR="00B517D2" w:rsidRDefault="00B517D2" w:rsidP="00B517D2">
      <w:pPr>
        <w:widowControl w:val="0"/>
        <w:shd w:val="clear" w:color="auto" w:fill="FFFFFF"/>
        <w:tabs>
          <w:tab w:val="left" w:pos="14"/>
          <w:tab w:val="left" w:pos="708"/>
          <w:tab w:val="left" w:pos="1416"/>
          <w:tab w:val="left" w:pos="2124"/>
          <w:tab w:val="left" w:pos="2832"/>
          <w:tab w:val="left" w:pos="3540"/>
          <w:tab w:val="left" w:pos="4248"/>
          <w:tab w:val="left" w:pos="4956"/>
          <w:tab w:val="left" w:pos="5664"/>
          <w:tab w:val="left" w:pos="7800"/>
        </w:tabs>
        <w:suppressAutoHyphens/>
        <w:autoSpaceDE w:val="0"/>
        <w:autoSpaceDN w:val="0"/>
        <w:textAlignment w:val="baseline"/>
        <w:rPr>
          <w:rFonts w:eastAsia="SimSun" w:cs="Mangal"/>
          <w:kern w:val="3"/>
          <w:sz w:val="28"/>
          <w:szCs w:val="28"/>
          <w:lang w:eastAsia="zh-CN" w:bidi="hi-IN"/>
        </w:rPr>
      </w:pPr>
      <w:r w:rsidRPr="006A74DB">
        <w:rPr>
          <w:rFonts w:eastAsia="SimSun" w:cs="Mangal"/>
          <w:kern w:val="3"/>
          <w:sz w:val="28"/>
          <w:szCs w:val="28"/>
          <w:lang w:eastAsia="zh-CN" w:bidi="hi-IN"/>
        </w:rPr>
        <w:t>Член</w:t>
      </w:r>
      <w:r>
        <w:rPr>
          <w:rFonts w:eastAsia="SimSun" w:cs="Mangal"/>
          <w:kern w:val="3"/>
          <w:sz w:val="28"/>
          <w:szCs w:val="28"/>
          <w:lang w:eastAsia="zh-CN" w:bidi="hi-IN"/>
        </w:rPr>
        <w:t>ы</w:t>
      </w:r>
      <w:r w:rsidRPr="006A74DB">
        <w:rPr>
          <w:rFonts w:eastAsia="SimSun" w:cs="Mangal"/>
          <w:kern w:val="3"/>
          <w:sz w:val="28"/>
          <w:szCs w:val="28"/>
          <w:lang w:eastAsia="zh-CN" w:bidi="hi-IN"/>
        </w:rPr>
        <w:t xml:space="preserve"> Комиссии</w:t>
      </w:r>
      <w:r>
        <w:rPr>
          <w:rFonts w:eastAsia="SimSun" w:cs="Mangal"/>
          <w:kern w:val="3"/>
          <w:sz w:val="28"/>
          <w:szCs w:val="28"/>
          <w:lang w:eastAsia="zh-CN" w:bidi="hi-IN"/>
        </w:rPr>
        <w:t>:</w:t>
      </w:r>
      <w:r w:rsidRPr="006A74DB">
        <w:rPr>
          <w:rFonts w:eastAsia="SimSun" w:cs="Mangal"/>
          <w:kern w:val="3"/>
          <w:sz w:val="28"/>
          <w:szCs w:val="28"/>
          <w:lang w:eastAsia="zh-CN" w:bidi="hi-IN"/>
        </w:rPr>
        <w:tab/>
      </w:r>
      <w:r w:rsidRPr="006A74DB">
        <w:rPr>
          <w:rFonts w:eastAsia="SimSun" w:cs="Mangal"/>
          <w:kern w:val="3"/>
          <w:sz w:val="28"/>
          <w:szCs w:val="28"/>
          <w:lang w:eastAsia="zh-CN" w:bidi="hi-IN"/>
        </w:rPr>
        <w:tab/>
      </w:r>
      <w:r w:rsidRPr="006A74DB">
        <w:rPr>
          <w:rFonts w:eastAsia="SimSun" w:cs="Mangal"/>
          <w:kern w:val="3"/>
          <w:sz w:val="28"/>
          <w:szCs w:val="28"/>
          <w:lang w:eastAsia="zh-CN" w:bidi="hi-IN"/>
        </w:rPr>
        <w:tab/>
      </w:r>
      <w:r w:rsidRPr="006A74DB">
        <w:rPr>
          <w:rFonts w:eastAsia="SimSun" w:cs="Mangal"/>
          <w:kern w:val="3"/>
          <w:sz w:val="28"/>
          <w:szCs w:val="28"/>
          <w:lang w:eastAsia="zh-CN" w:bidi="hi-IN"/>
        </w:rPr>
        <w:tab/>
      </w:r>
      <w:r w:rsidRPr="006A74DB">
        <w:rPr>
          <w:rFonts w:eastAsia="SimSun" w:cs="Mangal"/>
          <w:kern w:val="3"/>
          <w:sz w:val="28"/>
          <w:szCs w:val="28"/>
          <w:lang w:eastAsia="zh-CN" w:bidi="hi-IN"/>
        </w:rPr>
        <w:tab/>
      </w:r>
      <w:r w:rsidRPr="006A74DB">
        <w:rPr>
          <w:rFonts w:eastAsia="SimSun" w:cs="Mangal"/>
          <w:kern w:val="3"/>
          <w:sz w:val="28"/>
          <w:szCs w:val="28"/>
          <w:lang w:eastAsia="zh-CN" w:bidi="hi-IN"/>
        </w:rPr>
        <w:tab/>
      </w:r>
      <w:r>
        <w:rPr>
          <w:rFonts w:eastAsia="SimSun" w:cs="Mangal"/>
          <w:kern w:val="3"/>
          <w:sz w:val="28"/>
          <w:szCs w:val="28"/>
          <w:lang w:eastAsia="zh-CN" w:bidi="hi-IN"/>
        </w:rPr>
        <w:t xml:space="preserve">                            </w:t>
      </w:r>
      <w:r w:rsidR="006E1F90">
        <w:rPr>
          <w:rFonts w:eastAsia="SimSun" w:cs="Mangal"/>
          <w:kern w:val="3"/>
          <w:sz w:val="28"/>
          <w:szCs w:val="28"/>
          <w:lang w:eastAsia="zh-CN" w:bidi="hi-IN"/>
        </w:rPr>
        <w:t>Т.</w:t>
      </w:r>
      <w:r w:rsidR="00EF1438">
        <w:rPr>
          <w:rFonts w:eastAsia="SimSun" w:cs="Mangal"/>
          <w:kern w:val="3"/>
          <w:sz w:val="28"/>
          <w:szCs w:val="28"/>
          <w:lang w:eastAsia="zh-CN" w:bidi="hi-IN"/>
        </w:rPr>
        <w:t>С.</w:t>
      </w:r>
      <w:r w:rsidR="009E39F4">
        <w:rPr>
          <w:rFonts w:eastAsia="SimSun" w:cs="Mangal"/>
          <w:kern w:val="3"/>
          <w:sz w:val="28"/>
          <w:szCs w:val="28"/>
          <w:lang w:eastAsia="zh-CN" w:bidi="hi-IN"/>
        </w:rPr>
        <w:t xml:space="preserve"> </w:t>
      </w:r>
      <w:r w:rsidR="00EF1438">
        <w:rPr>
          <w:rFonts w:eastAsia="SimSun" w:cs="Mangal"/>
          <w:kern w:val="3"/>
          <w:sz w:val="28"/>
          <w:szCs w:val="28"/>
          <w:lang w:eastAsia="zh-CN" w:bidi="hi-IN"/>
        </w:rPr>
        <w:t>Демченко</w:t>
      </w:r>
    </w:p>
    <w:p w:rsidR="00BA5154" w:rsidRDefault="00BA5154" w:rsidP="00BA5154">
      <w:pPr>
        <w:ind w:firstLine="709"/>
        <w:jc w:val="both"/>
        <w:rPr>
          <w:rFonts w:eastAsia="SimSun" w:cs="Mangal"/>
          <w:kern w:val="3"/>
          <w:sz w:val="28"/>
          <w:szCs w:val="28"/>
          <w:lang w:eastAsia="zh-CN" w:bidi="hi-IN"/>
        </w:rPr>
      </w:pPr>
    </w:p>
    <w:p w:rsidR="00BA5154" w:rsidRDefault="00B517D2" w:rsidP="00BA5154">
      <w:pPr>
        <w:ind w:firstLine="709"/>
        <w:jc w:val="both"/>
        <w:rPr>
          <w:sz w:val="28"/>
          <w:szCs w:val="28"/>
        </w:rPr>
      </w:pPr>
      <w:r w:rsidRPr="006A74DB">
        <w:rPr>
          <w:rFonts w:eastAsia="SimSun" w:cs="Mangal"/>
          <w:kern w:val="3"/>
          <w:sz w:val="28"/>
          <w:szCs w:val="28"/>
          <w:lang w:eastAsia="zh-CN" w:bidi="hi-IN"/>
        </w:rPr>
        <w:tab/>
      </w:r>
      <w:r w:rsidRPr="006A74DB">
        <w:rPr>
          <w:rFonts w:eastAsia="SimSun" w:cs="Mangal"/>
          <w:kern w:val="3"/>
          <w:sz w:val="28"/>
          <w:szCs w:val="28"/>
          <w:lang w:eastAsia="zh-CN" w:bidi="hi-IN"/>
        </w:rPr>
        <w:tab/>
      </w:r>
      <w:r w:rsidRPr="006A74DB">
        <w:rPr>
          <w:rFonts w:eastAsia="SimSun" w:cs="Mangal"/>
          <w:kern w:val="3"/>
          <w:sz w:val="28"/>
          <w:szCs w:val="28"/>
          <w:lang w:eastAsia="zh-CN" w:bidi="hi-IN"/>
        </w:rPr>
        <w:tab/>
      </w:r>
      <w:r w:rsidRPr="006A74DB">
        <w:rPr>
          <w:rFonts w:eastAsia="SimSun" w:cs="Mangal"/>
          <w:kern w:val="3"/>
          <w:sz w:val="28"/>
          <w:szCs w:val="28"/>
          <w:lang w:eastAsia="zh-CN" w:bidi="hi-IN"/>
        </w:rPr>
        <w:tab/>
      </w:r>
      <w:r w:rsidRPr="006A74DB">
        <w:rPr>
          <w:rFonts w:eastAsia="SimSun" w:cs="Mangal"/>
          <w:kern w:val="3"/>
          <w:sz w:val="28"/>
          <w:szCs w:val="28"/>
          <w:lang w:eastAsia="zh-CN" w:bidi="hi-IN"/>
        </w:rPr>
        <w:tab/>
      </w:r>
      <w:r w:rsidRPr="006A74DB">
        <w:rPr>
          <w:rFonts w:eastAsia="SimSun" w:cs="Mangal"/>
          <w:kern w:val="3"/>
          <w:sz w:val="28"/>
          <w:szCs w:val="28"/>
          <w:lang w:eastAsia="zh-CN" w:bidi="hi-IN"/>
        </w:rPr>
        <w:tab/>
      </w:r>
      <w:r w:rsidRPr="006A74DB">
        <w:rPr>
          <w:rFonts w:eastAsia="SimSun" w:cs="Mangal"/>
          <w:kern w:val="3"/>
          <w:sz w:val="28"/>
          <w:szCs w:val="28"/>
          <w:lang w:eastAsia="zh-CN" w:bidi="hi-IN"/>
        </w:rPr>
        <w:tab/>
      </w:r>
      <w:r w:rsidRPr="006A74DB">
        <w:rPr>
          <w:rFonts w:eastAsia="SimSun" w:cs="Mangal"/>
          <w:kern w:val="3"/>
          <w:sz w:val="28"/>
          <w:szCs w:val="28"/>
          <w:lang w:eastAsia="zh-CN" w:bidi="hi-IN"/>
        </w:rPr>
        <w:tab/>
      </w:r>
      <w:r w:rsidRPr="006A74DB">
        <w:rPr>
          <w:rFonts w:eastAsia="SimSun" w:cs="Mangal"/>
          <w:kern w:val="3"/>
          <w:sz w:val="28"/>
          <w:szCs w:val="28"/>
          <w:lang w:eastAsia="zh-CN" w:bidi="hi-IN"/>
        </w:rPr>
        <w:tab/>
      </w:r>
      <w:r w:rsidR="00BA5154">
        <w:rPr>
          <w:rFonts w:eastAsia="SimSun" w:cs="Mangal"/>
          <w:kern w:val="3"/>
          <w:sz w:val="28"/>
          <w:szCs w:val="28"/>
          <w:lang w:eastAsia="zh-CN" w:bidi="hi-IN"/>
        </w:rPr>
        <w:t xml:space="preserve">     </w:t>
      </w:r>
      <w:r w:rsidRPr="006A74DB">
        <w:rPr>
          <w:rFonts w:eastAsia="SimSun" w:cs="Mangal"/>
          <w:kern w:val="3"/>
          <w:sz w:val="28"/>
          <w:szCs w:val="28"/>
          <w:lang w:eastAsia="zh-CN" w:bidi="hi-IN"/>
        </w:rPr>
        <w:t xml:space="preserve">  </w:t>
      </w:r>
      <w:r w:rsidR="00444D6A">
        <w:rPr>
          <w:rFonts w:eastAsia="SimSun" w:cs="Mangal"/>
          <w:kern w:val="3"/>
          <w:sz w:val="28"/>
          <w:szCs w:val="28"/>
          <w:lang w:eastAsia="zh-CN" w:bidi="hi-IN"/>
        </w:rPr>
        <w:t>А.М. Крылова</w:t>
      </w:r>
    </w:p>
    <w:p w:rsidR="00B517D2" w:rsidRPr="006A74DB" w:rsidRDefault="00B517D2" w:rsidP="00B517D2">
      <w:pPr>
        <w:widowControl w:val="0"/>
        <w:shd w:val="clear" w:color="auto" w:fill="FFFFFF"/>
        <w:tabs>
          <w:tab w:val="left" w:pos="14"/>
          <w:tab w:val="left" w:pos="708"/>
          <w:tab w:val="left" w:pos="1416"/>
          <w:tab w:val="left" w:pos="2124"/>
          <w:tab w:val="left" w:pos="2832"/>
          <w:tab w:val="left" w:pos="3540"/>
          <w:tab w:val="left" w:pos="4248"/>
          <w:tab w:val="left" w:pos="4956"/>
          <w:tab w:val="left" w:pos="5664"/>
          <w:tab w:val="left" w:pos="7800"/>
        </w:tabs>
        <w:suppressAutoHyphens/>
        <w:autoSpaceDE w:val="0"/>
        <w:autoSpaceDN w:val="0"/>
        <w:textAlignment w:val="baseline"/>
        <w:rPr>
          <w:rFonts w:eastAsia="SimSun"/>
          <w:color w:val="000000" w:themeColor="text1"/>
          <w:kern w:val="3"/>
          <w:sz w:val="28"/>
          <w:szCs w:val="28"/>
          <w:lang w:eastAsia="zh-CN" w:bidi="hi-IN"/>
        </w:rPr>
      </w:pPr>
    </w:p>
    <w:p w:rsidR="00B517D2" w:rsidRPr="002A65D9" w:rsidRDefault="00B517D2" w:rsidP="00B517D2">
      <w:pPr>
        <w:jc w:val="both"/>
        <w:rPr>
          <w:sz w:val="28"/>
          <w:szCs w:val="28"/>
        </w:rPr>
      </w:pPr>
    </w:p>
    <w:p w:rsidR="00B517D2" w:rsidRDefault="00B517D2" w:rsidP="00B517D2"/>
    <w:p w:rsidR="00B517D2" w:rsidRDefault="00B517D2" w:rsidP="00B517D2"/>
    <w:p w:rsidR="00B517D2" w:rsidRDefault="00B517D2" w:rsidP="00B517D2"/>
    <w:p w:rsidR="00B517D2" w:rsidRDefault="00B517D2" w:rsidP="00B517D2"/>
    <w:p w:rsidR="00B517D2" w:rsidRDefault="00B517D2" w:rsidP="00B517D2"/>
    <w:p w:rsidR="00B517D2" w:rsidRDefault="00B517D2" w:rsidP="00B517D2"/>
    <w:p w:rsidR="00B517D2" w:rsidRDefault="00B517D2" w:rsidP="00B517D2"/>
    <w:p w:rsidR="00B517D2" w:rsidRDefault="00B517D2" w:rsidP="00B517D2"/>
    <w:p w:rsidR="00BA5154" w:rsidRDefault="00BA5154"/>
    <w:sectPr w:rsidR="00BA5154" w:rsidSect="00BA5154">
      <w:headerReference w:type="default" r:id="rId8"/>
      <w:pgSz w:w="11906" w:h="16838" w:code="9"/>
      <w:pgMar w:top="851" w:right="68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6C" w:rsidRDefault="00BC0A6C" w:rsidP="004973FA">
      <w:r>
        <w:separator/>
      </w:r>
    </w:p>
  </w:endnote>
  <w:endnote w:type="continuationSeparator" w:id="0">
    <w:p w:rsidR="00BC0A6C" w:rsidRDefault="00BC0A6C" w:rsidP="0049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Times New Roman'">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6C" w:rsidRDefault="00BC0A6C" w:rsidP="004973FA">
      <w:r>
        <w:separator/>
      </w:r>
    </w:p>
  </w:footnote>
  <w:footnote w:type="continuationSeparator" w:id="0">
    <w:p w:rsidR="00BC0A6C" w:rsidRDefault="00BC0A6C" w:rsidP="00497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2988"/>
    </w:sdtPr>
    <w:sdtEndPr/>
    <w:sdtContent>
      <w:p w:rsidR="00661EC0" w:rsidRDefault="00D9379A">
        <w:pPr>
          <w:pStyle w:val="a5"/>
          <w:jc w:val="center"/>
        </w:pPr>
        <w:r>
          <w:rPr>
            <w:noProof/>
          </w:rPr>
          <w:fldChar w:fldCharType="begin"/>
        </w:r>
        <w:r w:rsidR="00661EC0">
          <w:rPr>
            <w:noProof/>
          </w:rPr>
          <w:instrText xml:space="preserve"> PAGE   \* MERGEFORMAT </w:instrText>
        </w:r>
        <w:r>
          <w:rPr>
            <w:noProof/>
          </w:rPr>
          <w:fldChar w:fldCharType="separate"/>
        </w:r>
        <w:r w:rsidR="00D0291C">
          <w:rPr>
            <w:noProof/>
          </w:rPr>
          <w:t>3</w:t>
        </w:r>
        <w:r>
          <w:rPr>
            <w:noProof/>
          </w:rPr>
          <w:fldChar w:fldCharType="end"/>
        </w:r>
      </w:p>
    </w:sdtContent>
  </w:sdt>
  <w:p w:rsidR="00661EC0" w:rsidRDefault="00661EC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D2"/>
    <w:rsid w:val="000038E2"/>
    <w:rsid w:val="00004A92"/>
    <w:rsid w:val="000101FD"/>
    <w:rsid w:val="00073F9E"/>
    <w:rsid w:val="00087ACB"/>
    <w:rsid w:val="0009429E"/>
    <w:rsid w:val="00096BD4"/>
    <w:rsid w:val="000A1C2C"/>
    <w:rsid w:val="000A6E93"/>
    <w:rsid w:val="000D48DD"/>
    <w:rsid w:val="00126BA5"/>
    <w:rsid w:val="0014743D"/>
    <w:rsid w:val="00197D89"/>
    <w:rsid w:val="001B5904"/>
    <w:rsid w:val="00254EB6"/>
    <w:rsid w:val="002F085F"/>
    <w:rsid w:val="0033550E"/>
    <w:rsid w:val="00343B95"/>
    <w:rsid w:val="003B3141"/>
    <w:rsid w:val="003F5AC5"/>
    <w:rsid w:val="004065B5"/>
    <w:rsid w:val="00407283"/>
    <w:rsid w:val="00444D6A"/>
    <w:rsid w:val="00451135"/>
    <w:rsid w:val="00476EB0"/>
    <w:rsid w:val="004973FA"/>
    <w:rsid w:val="004E6B35"/>
    <w:rsid w:val="004F5B3C"/>
    <w:rsid w:val="00530741"/>
    <w:rsid w:val="00543832"/>
    <w:rsid w:val="00594AE7"/>
    <w:rsid w:val="005C2DFB"/>
    <w:rsid w:val="005D4C5F"/>
    <w:rsid w:val="006072F2"/>
    <w:rsid w:val="00631214"/>
    <w:rsid w:val="00650BD0"/>
    <w:rsid w:val="00655541"/>
    <w:rsid w:val="00661EC0"/>
    <w:rsid w:val="00681F94"/>
    <w:rsid w:val="006B5AC3"/>
    <w:rsid w:val="006E1F90"/>
    <w:rsid w:val="0071512B"/>
    <w:rsid w:val="0071556D"/>
    <w:rsid w:val="00730E3C"/>
    <w:rsid w:val="00792990"/>
    <w:rsid w:val="00793B63"/>
    <w:rsid w:val="007B19B1"/>
    <w:rsid w:val="007C456C"/>
    <w:rsid w:val="007C71F2"/>
    <w:rsid w:val="007F58CB"/>
    <w:rsid w:val="00823BDB"/>
    <w:rsid w:val="0085452F"/>
    <w:rsid w:val="00863A1B"/>
    <w:rsid w:val="00880216"/>
    <w:rsid w:val="008A2794"/>
    <w:rsid w:val="008D1F01"/>
    <w:rsid w:val="008D4B14"/>
    <w:rsid w:val="008D51E7"/>
    <w:rsid w:val="009149BA"/>
    <w:rsid w:val="00950AE9"/>
    <w:rsid w:val="00954D2C"/>
    <w:rsid w:val="009A3DEB"/>
    <w:rsid w:val="009B4626"/>
    <w:rsid w:val="009E39F4"/>
    <w:rsid w:val="00A51C49"/>
    <w:rsid w:val="00A80057"/>
    <w:rsid w:val="00A805CF"/>
    <w:rsid w:val="00A8269F"/>
    <w:rsid w:val="00A92A7B"/>
    <w:rsid w:val="00AC6682"/>
    <w:rsid w:val="00AE53D0"/>
    <w:rsid w:val="00AF3798"/>
    <w:rsid w:val="00B11E53"/>
    <w:rsid w:val="00B233A2"/>
    <w:rsid w:val="00B3634D"/>
    <w:rsid w:val="00B47750"/>
    <w:rsid w:val="00B517D2"/>
    <w:rsid w:val="00B604D8"/>
    <w:rsid w:val="00B62E42"/>
    <w:rsid w:val="00B80699"/>
    <w:rsid w:val="00B80E6A"/>
    <w:rsid w:val="00B82847"/>
    <w:rsid w:val="00BA5154"/>
    <w:rsid w:val="00BC0A6C"/>
    <w:rsid w:val="00BF1D78"/>
    <w:rsid w:val="00C36C6D"/>
    <w:rsid w:val="00CB6003"/>
    <w:rsid w:val="00CD7DA9"/>
    <w:rsid w:val="00D0291C"/>
    <w:rsid w:val="00D25572"/>
    <w:rsid w:val="00D35CBD"/>
    <w:rsid w:val="00D70BC3"/>
    <w:rsid w:val="00D76E7E"/>
    <w:rsid w:val="00D81DE6"/>
    <w:rsid w:val="00D8201A"/>
    <w:rsid w:val="00D9379A"/>
    <w:rsid w:val="00DB4439"/>
    <w:rsid w:val="00DC3087"/>
    <w:rsid w:val="00DF4275"/>
    <w:rsid w:val="00E13596"/>
    <w:rsid w:val="00E160AB"/>
    <w:rsid w:val="00E17E61"/>
    <w:rsid w:val="00EB0C1E"/>
    <w:rsid w:val="00EF1438"/>
    <w:rsid w:val="00F044A6"/>
    <w:rsid w:val="00F407A6"/>
    <w:rsid w:val="00F442F4"/>
    <w:rsid w:val="00F54EC3"/>
    <w:rsid w:val="00F96E6D"/>
    <w:rsid w:val="00FB5325"/>
    <w:rsid w:val="00FF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35EB1-68E8-4733-87F8-745FFBD5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7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17D2"/>
    <w:pPr>
      <w:keepNext/>
      <w:jc w:val="center"/>
      <w:outlineLvl w:val="0"/>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7D2"/>
    <w:rPr>
      <w:rFonts w:ascii="Times New Roman" w:eastAsia="Arial Unicode MS" w:hAnsi="Times New Roman" w:cs="Times New Roman"/>
      <w:sz w:val="24"/>
      <w:szCs w:val="20"/>
      <w:lang w:eastAsia="ru-RU"/>
    </w:rPr>
  </w:style>
  <w:style w:type="paragraph" w:styleId="a3">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4"/>
    <w:uiPriority w:val="99"/>
    <w:unhideWhenUsed/>
    <w:qFormat/>
    <w:rsid w:val="00B517D2"/>
    <w:pPr>
      <w:spacing w:before="100" w:beforeAutospacing="1" w:after="119"/>
    </w:pPr>
  </w:style>
  <w:style w:type="paragraph" w:styleId="a5">
    <w:name w:val="header"/>
    <w:basedOn w:val="a"/>
    <w:link w:val="a6"/>
    <w:uiPriority w:val="99"/>
    <w:unhideWhenUsed/>
    <w:rsid w:val="00B517D2"/>
    <w:pPr>
      <w:tabs>
        <w:tab w:val="center" w:pos="4677"/>
        <w:tab w:val="right" w:pos="9355"/>
      </w:tabs>
    </w:pPr>
  </w:style>
  <w:style w:type="character" w:customStyle="1" w:styleId="a6">
    <w:name w:val="Верхний колонтитул Знак"/>
    <w:basedOn w:val="a0"/>
    <w:link w:val="a5"/>
    <w:uiPriority w:val="99"/>
    <w:rsid w:val="00B517D2"/>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B517D2"/>
    <w:pPr>
      <w:spacing w:after="120"/>
      <w:ind w:left="283"/>
    </w:pPr>
  </w:style>
  <w:style w:type="character" w:customStyle="1" w:styleId="a8">
    <w:name w:val="Основной текст с отступом Знак"/>
    <w:basedOn w:val="a0"/>
    <w:link w:val="a7"/>
    <w:uiPriority w:val="99"/>
    <w:rsid w:val="00B517D2"/>
    <w:rPr>
      <w:rFonts w:ascii="Times New Roman" w:eastAsia="Times New Roman" w:hAnsi="Times New Roman" w:cs="Times New Roman"/>
      <w:sz w:val="24"/>
      <w:szCs w:val="24"/>
      <w:lang w:eastAsia="ru-RU"/>
    </w:rPr>
  </w:style>
  <w:style w:type="paragraph" w:customStyle="1" w:styleId="ConsPlusNonformat">
    <w:name w:val="ConsPlusNonformat"/>
    <w:rsid w:val="00B517D2"/>
    <w:pPr>
      <w:widowControl w:val="0"/>
      <w:spacing w:after="0" w:line="240" w:lineRule="auto"/>
    </w:pPr>
    <w:rPr>
      <w:rFonts w:ascii="Courier New" w:eastAsia="Times New Roman" w:hAnsi="Courier New" w:cs="Times New Roman"/>
      <w:snapToGrid w:val="0"/>
      <w:sz w:val="20"/>
      <w:szCs w:val="20"/>
      <w:lang w:eastAsia="ru-RU"/>
    </w:rPr>
  </w:style>
  <w:style w:type="character" w:styleId="a9">
    <w:name w:val="Strong"/>
    <w:basedOn w:val="a0"/>
    <w:uiPriority w:val="22"/>
    <w:qFormat/>
    <w:rsid w:val="00B517D2"/>
    <w:rPr>
      <w:b/>
      <w:bCs/>
    </w:rPr>
  </w:style>
  <w:style w:type="paragraph" w:customStyle="1" w:styleId="Default">
    <w:name w:val="Default"/>
    <w:rsid w:val="00B517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3"/>
    <w:uiPriority w:val="99"/>
    <w:locked/>
    <w:rsid w:val="00B517D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517D2"/>
    <w:rPr>
      <w:rFonts w:ascii="Tahoma" w:hAnsi="Tahoma" w:cs="Tahoma"/>
      <w:sz w:val="16"/>
      <w:szCs w:val="16"/>
    </w:rPr>
  </w:style>
  <w:style w:type="character" w:customStyle="1" w:styleId="ab">
    <w:name w:val="Текст выноски Знак"/>
    <w:basedOn w:val="a0"/>
    <w:link w:val="aa"/>
    <w:uiPriority w:val="99"/>
    <w:semiHidden/>
    <w:rsid w:val="00B517D2"/>
    <w:rPr>
      <w:rFonts w:ascii="Tahoma" w:eastAsia="Times New Roman" w:hAnsi="Tahoma" w:cs="Tahoma"/>
      <w:sz w:val="16"/>
      <w:szCs w:val="16"/>
      <w:lang w:eastAsia="ru-RU"/>
    </w:rPr>
  </w:style>
  <w:style w:type="character" w:customStyle="1" w:styleId="white-space-nowrap">
    <w:name w:val="white-space-nowrap"/>
    <w:basedOn w:val="a0"/>
    <w:rsid w:val="00543832"/>
  </w:style>
  <w:style w:type="paragraph" w:customStyle="1" w:styleId="parametervalue">
    <w:name w:val="parametervalue"/>
    <w:basedOn w:val="a"/>
    <w:rsid w:val="008D4B14"/>
    <w:pPr>
      <w:spacing w:before="100" w:beforeAutospacing="1" w:after="100" w:afterAutospacing="1"/>
    </w:pPr>
  </w:style>
  <w:style w:type="character" w:styleId="ac">
    <w:name w:val="Hyperlink"/>
    <w:basedOn w:val="a0"/>
    <w:uiPriority w:val="99"/>
    <w:unhideWhenUsed/>
    <w:rsid w:val="00073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4465">
      <w:bodyDiv w:val="1"/>
      <w:marLeft w:val="0"/>
      <w:marRight w:val="0"/>
      <w:marTop w:val="0"/>
      <w:marBottom w:val="0"/>
      <w:divBdr>
        <w:top w:val="none" w:sz="0" w:space="0" w:color="auto"/>
        <w:left w:val="none" w:sz="0" w:space="0" w:color="auto"/>
        <w:bottom w:val="none" w:sz="0" w:space="0" w:color="auto"/>
        <w:right w:val="none" w:sz="0" w:space="0" w:color="auto"/>
      </w:divBdr>
    </w:div>
    <w:div w:id="581838291">
      <w:bodyDiv w:val="1"/>
      <w:marLeft w:val="0"/>
      <w:marRight w:val="0"/>
      <w:marTop w:val="0"/>
      <w:marBottom w:val="0"/>
      <w:divBdr>
        <w:top w:val="none" w:sz="0" w:space="0" w:color="auto"/>
        <w:left w:val="none" w:sz="0" w:space="0" w:color="auto"/>
        <w:bottom w:val="none" w:sz="0" w:space="0" w:color="auto"/>
        <w:right w:val="none" w:sz="0" w:space="0" w:color="auto"/>
      </w:divBdr>
    </w:div>
    <w:div w:id="693111722">
      <w:bodyDiv w:val="1"/>
      <w:marLeft w:val="0"/>
      <w:marRight w:val="0"/>
      <w:marTop w:val="0"/>
      <w:marBottom w:val="0"/>
      <w:divBdr>
        <w:top w:val="none" w:sz="0" w:space="0" w:color="auto"/>
        <w:left w:val="none" w:sz="0" w:space="0" w:color="auto"/>
        <w:bottom w:val="none" w:sz="0" w:space="0" w:color="auto"/>
        <w:right w:val="none" w:sz="0" w:space="0" w:color="auto"/>
      </w:divBdr>
    </w:div>
    <w:div w:id="936982644">
      <w:bodyDiv w:val="1"/>
      <w:marLeft w:val="0"/>
      <w:marRight w:val="0"/>
      <w:marTop w:val="0"/>
      <w:marBottom w:val="0"/>
      <w:divBdr>
        <w:top w:val="none" w:sz="0" w:space="0" w:color="auto"/>
        <w:left w:val="none" w:sz="0" w:space="0" w:color="auto"/>
        <w:bottom w:val="none" w:sz="0" w:space="0" w:color="auto"/>
        <w:right w:val="none" w:sz="0" w:space="0" w:color="auto"/>
      </w:divBdr>
    </w:div>
    <w:div w:id="1094860169">
      <w:bodyDiv w:val="1"/>
      <w:marLeft w:val="0"/>
      <w:marRight w:val="0"/>
      <w:marTop w:val="0"/>
      <w:marBottom w:val="0"/>
      <w:divBdr>
        <w:top w:val="none" w:sz="0" w:space="0" w:color="auto"/>
        <w:left w:val="none" w:sz="0" w:space="0" w:color="auto"/>
        <w:bottom w:val="none" w:sz="0" w:space="0" w:color="auto"/>
        <w:right w:val="none" w:sz="0" w:space="0" w:color="auto"/>
      </w:divBdr>
    </w:div>
    <w:div w:id="1173884051">
      <w:bodyDiv w:val="1"/>
      <w:marLeft w:val="0"/>
      <w:marRight w:val="0"/>
      <w:marTop w:val="0"/>
      <w:marBottom w:val="0"/>
      <w:divBdr>
        <w:top w:val="none" w:sz="0" w:space="0" w:color="auto"/>
        <w:left w:val="none" w:sz="0" w:space="0" w:color="auto"/>
        <w:bottom w:val="none" w:sz="0" w:space="0" w:color="auto"/>
        <w:right w:val="none" w:sz="0" w:space="0" w:color="auto"/>
      </w:divBdr>
    </w:div>
    <w:div w:id="17804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133E4-34F2-4290-B2AA-0183506D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to82-naumovich</dc:creator>
  <cp:lastModifiedBy>Ангелина Михайловна Крылова</cp:lastModifiedBy>
  <cp:revision>5</cp:revision>
  <cp:lastPrinted>2020-07-07T09:00:00Z</cp:lastPrinted>
  <dcterms:created xsi:type="dcterms:W3CDTF">2020-05-28T10:35:00Z</dcterms:created>
  <dcterms:modified xsi:type="dcterms:W3CDTF">2020-07-07T09:00:00Z</dcterms:modified>
</cp:coreProperties>
</file>