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D97" w:rsidRDefault="002F038A">
      <w:pPr>
        <w:pStyle w:val="Standard"/>
        <w:spacing w:after="0" w:line="271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1090440" cy="826200"/>
            <wp:effectExtent l="0" t="0" r="0" b="0"/>
            <wp:docPr id="2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0440" cy="82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D97" w:rsidRDefault="002F038A">
      <w:pPr>
        <w:pStyle w:val="Standard"/>
        <w:tabs>
          <w:tab w:val="left" w:pos="2895"/>
        </w:tabs>
        <w:spacing w:after="0" w:line="271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ФЕДЕРАЛЬНАЯ АНТИМОНОПОЛЬНАЯ СЛУЖБА</w:t>
      </w:r>
    </w:p>
    <w:p w:rsidR="00643D97" w:rsidRDefault="002F038A">
      <w:pPr>
        <w:pStyle w:val="Standard"/>
        <w:spacing w:after="0" w:line="271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Федеральной антимонопольной службы</w:t>
      </w:r>
    </w:p>
    <w:p w:rsidR="00643D97" w:rsidRDefault="002F038A">
      <w:pPr>
        <w:pStyle w:val="Standard"/>
        <w:spacing w:after="0" w:line="271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Чукотскому автономному округу</w:t>
      </w:r>
    </w:p>
    <w:tbl>
      <w:tblPr>
        <w:tblW w:w="9575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75"/>
      </w:tblGrid>
      <w:tr w:rsidR="00643D97">
        <w:trPr>
          <w:trHeight w:val="373"/>
        </w:trPr>
        <w:tc>
          <w:tcPr>
            <w:tcW w:w="9575" w:type="dxa"/>
            <w:tcBorders>
              <w:top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D97" w:rsidRDefault="002F038A">
            <w:pPr>
              <w:pStyle w:val="Standard"/>
              <w:spacing w:after="0" w:line="271" w:lineRule="auto"/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689000,Чукотский АО, г. Анадырь, ул.  Энергетиков, 13; тел/факс (42722) 2-66-08; e-mail:  </w:t>
            </w:r>
            <w:hyperlink r:id="rId8" w:history="1">
              <w:r>
                <w:rPr>
                  <w:rFonts w:ascii="Times New Roman" w:hAnsi="Times New Roman"/>
                  <w:sz w:val="18"/>
                  <w:szCs w:val="18"/>
                </w:rPr>
                <w:t>to87@fas.gov.ru</w:t>
              </w:r>
            </w:hyperlink>
          </w:p>
          <w:p w:rsidR="00643D97" w:rsidRDefault="002F038A">
            <w:pPr>
              <w:pStyle w:val="Standard"/>
              <w:spacing w:after="0" w:line="271" w:lineRule="auto"/>
              <w:jc w:val="center"/>
            </w:pPr>
            <w:hyperlink r:id="rId9" w:history="1">
              <w:r>
                <w:rPr>
                  <w:rFonts w:ascii="Times New Roman" w:hAnsi="Times New Roman"/>
                  <w:color w:val="0000FF"/>
                  <w:sz w:val="18"/>
                  <w:szCs w:val="18"/>
                </w:rPr>
                <w:t>www.chukotka.fas.gov.ru</w:t>
              </w:r>
            </w:hyperlink>
          </w:p>
          <w:p w:rsidR="00643D97" w:rsidRDefault="00643D97">
            <w:pPr>
              <w:pStyle w:val="Standard"/>
              <w:spacing w:after="0" w:line="27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643D97" w:rsidRDefault="002F038A">
      <w:pPr>
        <w:pStyle w:val="a4"/>
        <w:spacing w:line="271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 № 087/06/105-114/2020</w:t>
      </w:r>
    </w:p>
    <w:p w:rsidR="00643D97" w:rsidRDefault="002F038A">
      <w:pPr>
        <w:pStyle w:val="Standard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возвращении жалобы без рассмотрения</w:t>
      </w:r>
    </w:p>
    <w:p w:rsidR="00643D97" w:rsidRDefault="00643D97">
      <w:pPr>
        <w:pStyle w:val="a4"/>
        <w:tabs>
          <w:tab w:val="left" w:pos="8647"/>
        </w:tabs>
        <w:spacing w:line="271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643D97" w:rsidRDefault="002F038A">
      <w:pPr>
        <w:pStyle w:val="a4"/>
        <w:tabs>
          <w:tab w:val="left" w:pos="8647"/>
        </w:tabs>
        <w:spacing w:line="271" w:lineRule="auto"/>
        <w:rPr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06 июля 2020 г.</w:t>
      </w:r>
      <w:r>
        <w:rPr>
          <w:rFonts w:ascii="Times New Roman" w:hAnsi="Times New Roman" w:cs="Times New Roman"/>
          <w:sz w:val="26"/>
          <w:szCs w:val="26"/>
        </w:rPr>
        <w:tab/>
        <w:t>г. Анадырь</w:t>
      </w:r>
    </w:p>
    <w:p w:rsidR="00643D97" w:rsidRDefault="00643D97">
      <w:pPr>
        <w:pStyle w:val="Standard"/>
        <w:spacing w:after="0" w:line="271" w:lineRule="auto"/>
        <w:ind w:firstLine="652"/>
        <w:rPr>
          <w:rFonts w:ascii="Times New Roman" w:hAnsi="Times New Roman"/>
          <w:sz w:val="26"/>
          <w:szCs w:val="26"/>
        </w:rPr>
      </w:pPr>
    </w:p>
    <w:p w:rsidR="00643D97" w:rsidRDefault="002F038A">
      <w:pPr>
        <w:pStyle w:val="aa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Комиссия Чукотского УФАС России по контролю в сфере закупок (далее – Комиссия) в составе: </w:t>
      </w:r>
    </w:p>
    <w:p w:rsidR="00643D97" w:rsidRDefault="002F038A">
      <w:pPr>
        <w:pStyle w:val="aa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председателя Комиссии: И.В. Смолягиной, руководителя Чукотского УФАС России;</w:t>
      </w:r>
    </w:p>
    <w:p w:rsidR="00643D97" w:rsidRDefault="002F038A">
      <w:pPr>
        <w:pStyle w:val="aa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членов Комиссии: Матафоновой А.А., ведущего специалиста-эксперта Чукотского УФАС России;</w:t>
      </w:r>
      <w:r>
        <w:rPr>
          <w:rFonts w:ascii="Times New Roman" w:hAnsi="Times New Roman"/>
          <w:sz w:val="26"/>
          <w:szCs w:val="26"/>
        </w:rPr>
        <w:t xml:space="preserve"> Ю.Ю. Кураева ведущего специалиста-эксперта Чукотского УФАС России,</w:t>
      </w:r>
    </w:p>
    <w:p w:rsidR="00643D97" w:rsidRDefault="002F038A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рассмотрев жалобу </w:t>
      </w:r>
      <w:r>
        <w:rPr>
          <w:rFonts w:ascii="Times New Roman" w:hAnsi="Times New Roman"/>
          <w:color w:val="000000"/>
          <w:sz w:val="26"/>
          <w:szCs w:val="26"/>
          <w:lang w:bidi="ru-RU"/>
        </w:rPr>
        <w:t>Общества с ограниченной ответственностью «ГЛОБАЛС АУДИТ»</w:t>
      </w:r>
      <w:r>
        <w:rPr>
          <w:rFonts w:ascii="Times New Roman" w:hAnsi="Times New Roman"/>
          <w:sz w:val="26"/>
          <w:szCs w:val="26"/>
        </w:rPr>
        <w:t xml:space="preserve"> (далее – Заявитель, Общество) </w:t>
      </w:r>
      <w:r>
        <w:rPr>
          <w:rStyle w:val="Internetlink"/>
          <w:rFonts w:ascii="Times New Roman" w:hAnsi="Times New Roman"/>
          <w:color w:val="000000"/>
          <w:sz w:val="26"/>
          <w:szCs w:val="26"/>
          <w:u w:val="none"/>
          <w:shd w:val="clear" w:color="auto" w:fill="FFFFFF"/>
        </w:rPr>
        <w:t>руководствуясь  статьей 105 Закона о контрактной системе и приказом ФАС России от 1</w:t>
      </w:r>
      <w:r>
        <w:rPr>
          <w:rStyle w:val="Internetlink"/>
          <w:rFonts w:ascii="Times New Roman" w:hAnsi="Times New Roman"/>
          <w:color w:val="000000"/>
          <w:sz w:val="26"/>
          <w:szCs w:val="26"/>
          <w:u w:val="none"/>
          <w:shd w:val="clear" w:color="auto" w:fill="FFFFFF"/>
        </w:rPr>
        <w:t>9.11.2014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</w:t>
      </w:r>
      <w:r>
        <w:rPr>
          <w:rStyle w:val="Internetlink"/>
          <w:rFonts w:ascii="Times New Roman" w:hAnsi="Times New Roman"/>
          <w:color w:val="000000"/>
          <w:sz w:val="26"/>
          <w:szCs w:val="26"/>
          <w:u w:val="none"/>
          <w:shd w:val="clear" w:color="auto" w:fill="FFFFFF"/>
        </w:rPr>
        <w:t xml:space="preserve">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</w:t>
      </w:r>
      <w:r>
        <w:rPr>
          <w:rStyle w:val="Internetlink"/>
          <w:rFonts w:ascii="Times New Roman" w:hAnsi="Times New Roman"/>
          <w:color w:val="000000"/>
          <w:sz w:val="26"/>
          <w:szCs w:val="26"/>
          <w:u w:val="none"/>
          <w:shd w:val="clear" w:color="auto" w:fill="FFFFFF"/>
        </w:rPr>
        <w:t>муниципальных нужд», Комиссия</w:t>
      </w:r>
    </w:p>
    <w:p w:rsidR="00643D97" w:rsidRDefault="002F038A">
      <w:pPr>
        <w:pStyle w:val="Standard"/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УСТАНОВИЛА:</w:t>
      </w:r>
    </w:p>
    <w:p w:rsidR="00643D97" w:rsidRDefault="002F038A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Управление Федеральной антимонопольной службы по Чукотскому автономному округу 03.07.2020 года поступила Жалоба от Заявителя.</w:t>
      </w:r>
    </w:p>
    <w:p w:rsidR="00643D97" w:rsidRDefault="002F038A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Жалоба, подана заказным письмом 1 класса Почтой России в Чукотское УФАС России. </w:t>
      </w:r>
    </w:p>
    <w:p w:rsidR="00643D97" w:rsidRDefault="002F038A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kern w:val="0"/>
          <w:sz w:val="26"/>
          <w:szCs w:val="26"/>
        </w:rPr>
      </w:pPr>
      <w:r>
        <w:rPr>
          <w:rFonts w:ascii="Times New Roman" w:hAnsi="Times New Roman"/>
          <w:bCs/>
          <w:kern w:val="0"/>
          <w:sz w:val="26"/>
          <w:szCs w:val="26"/>
        </w:rPr>
        <w:t>28.04</w:t>
      </w:r>
      <w:r>
        <w:rPr>
          <w:rFonts w:ascii="Times New Roman" w:hAnsi="Times New Roman"/>
          <w:bCs/>
          <w:kern w:val="0"/>
          <w:sz w:val="26"/>
          <w:szCs w:val="26"/>
        </w:rPr>
        <w:t>.2020 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о проведении открытого ко</w:t>
      </w:r>
      <w:r>
        <w:rPr>
          <w:rFonts w:ascii="Times New Roman" w:hAnsi="Times New Roman"/>
          <w:bCs/>
          <w:kern w:val="0"/>
          <w:sz w:val="26"/>
          <w:szCs w:val="26"/>
        </w:rPr>
        <w:t>нкурса в электронной форме на оказание услуг по аудиту финансовой отчетности, номер извещения №0588200000920000007.</w:t>
      </w:r>
    </w:p>
    <w:p w:rsidR="00643D97" w:rsidRDefault="002F038A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kern w:val="0"/>
          <w:sz w:val="26"/>
          <w:szCs w:val="26"/>
        </w:rPr>
      </w:pPr>
      <w:r>
        <w:rPr>
          <w:rFonts w:ascii="Times New Roman" w:hAnsi="Times New Roman"/>
          <w:bCs/>
          <w:kern w:val="0"/>
          <w:sz w:val="26"/>
          <w:szCs w:val="26"/>
        </w:rPr>
        <w:t>В ходе рассмотрения обращения Общества, Комиссией Чукотского УФАС России установлено, что жалоба Заявителя на положения конкурсной документа</w:t>
      </w:r>
      <w:r>
        <w:rPr>
          <w:rFonts w:ascii="Times New Roman" w:hAnsi="Times New Roman"/>
          <w:bCs/>
          <w:kern w:val="0"/>
          <w:sz w:val="26"/>
          <w:szCs w:val="26"/>
        </w:rPr>
        <w:t>ции Заказчика поступила в адрес антимонопольного органа 03.07.2020 г. (вх. № 1271 от 03.07.2020 г.). При этом, согласно извещению о проведении конкурса в электронной форме на оказание услуг по аудиту финансовой отчетности, номер извещения №0588200000920000</w:t>
      </w:r>
      <w:r>
        <w:rPr>
          <w:rFonts w:ascii="Times New Roman" w:hAnsi="Times New Roman"/>
          <w:bCs/>
          <w:kern w:val="0"/>
          <w:sz w:val="26"/>
          <w:szCs w:val="26"/>
        </w:rPr>
        <w:t>007, срок окончания подачи заявок - 26.05.2020 г. 10:00.</w:t>
      </w:r>
    </w:p>
    <w:p w:rsidR="00643D97" w:rsidRDefault="002F038A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kern w:val="0"/>
          <w:sz w:val="26"/>
          <w:szCs w:val="26"/>
        </w:rPr>
      </w:pPr>
      <w:r>
        <w:rPr>
          <w:rFonts w:ascii="Times New Roman" w:hAnsi="Times New Roman"/>
          <w:bCs/>
          <w:kern w:val="0"/>
          <w:sz w:val="26"/>
          <w:szCs w:val="26"/>
        </w:rPr>
        <w:t xml:space="preserve">Согласно </w:t>
      </w:r>
      <w:hyperlink r:id="rId10" w:history="1">
        <w:r>
          <w:rPr>
            <w:rFonts w:ascii="Times New Roman" w:hAnsi="Times New Roman"/>
            <w:bCs/>
            <w:color w:val="0000FF"/>
            <w:kern w:val="0"/>
            <w:sz w:val="26"/>
            <w:szCs w:val="26"/>
          </w:rPr>
          <w:t>ч. 4 ст. 105</w:t>
        </w:r>
      </w:hyperlink>
      <w:r>
        <w:rPr>
          <w:rFonts w:ascii="Times New Roman" w:hAnsi="Times New Roman"/>
          <w:bCs/>
          <w:kern w:val="0"/>
          <w:sz w:val="26"/>
          <w:szCs w:val="26"/>
        </w:rPr>
        <w:t xml:space="preserve"> Закона о контрактн</w:t>
      </w:r>
      <w:r>
        <w:rPr>
          <w:rFonts w:ascii="Times New Roman" w:hAnsi="Times New Roman"/>
          <w:bCs/>
          <w:kern w:val="0"/>
          <w:sz w:val="26"/>
          <w:szCs w:val="26"/>
        </w:rPr>
        <w:t>ой системе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</w:t>
      </w:r>
      <w:r>
        <w:rPr>
          <w:rFonts w:ascii="Times New Roman" w:hAnsi="Times New Roman"/>
          <w:bCs/>
          <w:kern w:val="0"/>
          <w:sz w:val="26"/>
          <w:szCs w:val="26"/>
        </w:rPr>
        <w:t xml:space="preserve">атора </w:t>
      </w:r>
      <w:r>
        <w:rPr>
          <w:rFonts w:ascii="Times New Roman" w:hAnsi="Times New Roman"/>
          <w:bCs/>
          <w:kern w:val="0"/>
          <w:sz w:val="26"/>
          <w:szCs w:val="26"/>
        </w:rPr>
        <w:lastRenderedPageBreak/>
        <w:t>электронной площадки, оператора специализированной электронной площадки в случае, если данные действия (бездействие) совершены при проведении электронной процедуры, закрытой электронной процедуры, осуществляется в порядке, установленном настоящей гла</w:t>
      </w:r>
      <w:r>
        <w:rPr>
          <w:rFonts w:ascii="Times New Roman" w:hAnsi="Times New Roman"/>
          <w:bCs/>
          <w:kern w:val="0"/>
          <w:sz w:val="26"/>
          <w:szCs w:val="26"/>
        </w:rPr>
        <w:t>вой, в любое время определения поставщика (подрядчика, исполнителя), а также в период аккредитации на электронной площадке, специализированной электронной площадке, но не позднее чем через пять дней с даты размещения в единой информационной системе протоко</w:t>
      </w:r>
      <w:r>
        <w:rPr>
          <w:rFonts w:ascii="Times New Roman" w:hAnsi="Times New Roman"/>
          <w:bCs/>
          <w:kern w:val="0"/>
          <w:sz w:val="26"/>
          <w:szCs w:val="26"/>
        </w:rPr>
        <w:t>ла подведения итогов открытого конкурса в электронной форме, закрытого конкурса в электронной форме, конкурса с ограниченным участием в электронной форме, закрытого конкурса с ограниченным участием в электронной форме, двухэтапного конкурса в электронной ф</w:t>
      </w:r>
      <w:r>
        <w:rPr>
          <w:rFonts w:ascii="Times New Roman" w:hAnsi="Times New Roman"/>
          <w:bCs/>
          <w:kern w:val="0"/>
          <w:sz w:val="26"/>
          <w:szCs w:val="26"/>
        </w:rPr>
        <w:t>орме, закрытого двухэтапного конкурса в электронной форме, электронного аукциона, закрытого аукциона в электронной форме, протокола рассмотрения и оценки заявок на участие в запросе котировок в электронной форме, итогового протокола запроса предложений в э</w:t>
      </w:r>
      <w:r>
        <w:rPr>
          <w:rFonts w:ascii="Times New Roman" w:hAnsi="Times New Roman"/>
          <w:bCs/>
          <w:kern w:val="0"/>
          <w:sz w:val="26"/>
          <w:szCs w:val="26"/>
        </w:rPr>
        <w:t>лектронной форме или протокола рассмотрения единственной заявки 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 в эле</w:t>
      </w:r>
      <w:r>
        <w:rPr>
          <w:rFonts w:ascii="Times New Roman" w:hAnsi="Times New Roman"/>
          <w:bCs/>
          <w:kern w:val="0"/>
          <w:sz w:val="26"/>
          <w:szCs w:val="26"/>
        </w:rPr>
        <w:t>ктронной форме, двухэтапном конкурсе в электронной форме, закрытом двухэтапном конкурсе в электронной форме, электронном аукционе, закрытом аукционе в электронной форме, протокола рассмотрения заявки единственного участника на участие в открытом конкурсе в</w:t>
      </w:r>
      <w:r>
        <w:rPr>
          <w:rFonts w:ascii="Times New Roman" w:hAnsi="Times New Roman"/>
          <w:bCs/>
          <w:kern w:val="0"/>
          <w:sz w:val="26"/>
          <w:szCs w:val="26"/>
        </w:rPr>
        <w:t xml:space="preserve">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участием, двухэтапном конкурсе в электронной форме, закрытом двухэтапном конкурсе в электронной форме, в элект</w:t>
      </w:r>
      <w:r>
        <w:rPr>
          <w:rFonts w:ascii="Times New Roman" w:hAnsi="Times New Roman"/>
          <w:bCs/>
          <w:kern w:val="0"/>
          <w:sz w:val="26"/>
          <w:szCs w:val="26"/>
        </w:rPr>
        <w:t>ронном аукционе, закрытом аукционе в электронной форме при признании соответствующей электронной процедуры или закрытой электронной процедуры несостоявшейся. Жалоба на положения документации и (или) извещения о проведении электронных процедур, закрытых эле</w:t>
      </w:r>
      <w:r>
        <w:rPr>
          <w:rFonts w:ascii="Times New Roman" w:hAnsi="Times New Roman"/>
          <w:bCs/>
          <w:kern w:val="0"/>
          <w:sz w:val="26"/>
          <w:szCs w:val="26"/>
        </w:rPr>
        <w:t xml:space="preserve">ктронных процедур может быть подана участником закупки до окончания срока подачи заявок на участие в таких процедурах. При этом в случае, если обжалуемые действия (бездействие) совершены после начала рассмотрения заявок на участие в электронной процедуре, </w:t>
      </w:r>
      <w:r>
        <w:rPr>
          <w:rFonts w:ascii="Times New Roman" w:hAnsi="Times New Roman"/>
          <w:bCs/>
          <w:kern w:val="0"/>
          <w:sz w:val="26"/>
          <w:szCs w:val="26"/>
        </w:rPr>
        <w:t>закрытой электронной процедуре, обжалование данных действий (бездействия) может осуществляться только участником закупки, подавшим заявку на участие в электронной процедуре, закрытой электронной процедуре. В случае, если обжалуемые действия (бездействие) с</w:t>
      </w:r>
      <w:r>
        <w:rPr>
          <w:rFonts w:ascii="Times New Roman" w:hAnsi="Times New Roman"/>
          <w:bCs/>
          <w:kern w:val="0"/>
          <w:sz w:val="26"/>
          <w:szCs w:val="26"/>
        </w:rPr>
        <w:t>овершены при рассмотрении вторых частей заявок 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 в электронной форме, д</w:t>
      </w:r>
      <w:r>
        <w:rPr>
          <w:rFonts w:ascii="Times New Roman" w:hAnsi="Times New Roman"/>
          <w:bCs/>
          <w:kern w:val="0"/>
          <w:sz w:val="26"/>
          <w:szCs w:val="26"/>
        </w:rPr>
        <w:t>вухэтапном конкурсе в электронной форме, закрытом двухэтапном конкурсе в электронной форме, электронном аукционе, закрытом аукционе в электронной форме, при рассмотрении заявок на участие в запросе котировок в электронной форме, запросе предложений в элект</w:t>
      </w:r>
      <w:r>
        <w:rPr>
          <w:rFonts w:ascii="Times New Roman" w:hAnsi="Times New Roman"/>
          <w:bCs/>
          <w:kern w:val="0"/>
          <w:sz w:val="26"/>
          <w:szCs w:val="26"/>
        </w:rPr>
        <w:t xml:space="preserve">ронной форме или при заключении контракта, </w:t>
      </w:r>
      <w:r>
        <w:rPr>
          <w:rFonts w:ascii="Times New Roman" w:hAnsi="Times New Roman"/>
          <w:b/>
          <w:bCs/>
          <w:kern w:val="0"/>
          <w:sz w:val="26"/>
          <w:szCs w:val="26"/>
          <w:u w:val="single"/>
        </w:rPr>
        <w:t>обжалование данных действий (бездействия) осуществляется до заключения контракта.</w:t>
      </w:r>
      <w:r>
        <w:rPr>
          <w:rFonts w:ascii="Times New Roman" w:hAnsi="Times New Roman"/>
          <w:bCs/>
          <w:kern w:val="0"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kern w:val="0"/>
          <w:sz w:val="26"/>
          <w:szCs w:val="26"/>
        </w:rPr>
        <w:t xml:space="preserve">По истечении указанных сроков обжалование данных действий (бездействия) заказчика, уполномоченного органа, уполномоченного </w:t>
      </w:r>
      <w:r>
        <w:rPr>
          <w:rFonts w:ascii="Times New Roman" w:hAnsi="Times New Roman"/>
          <w:b/>
          <w:bCs/>
          <w:kern w:val="0"/>
          <w:sz w:val="26"/>
          <w:szCs w:val="26"/>
        </w:rPr>
        <w:t>учреждения, специализированной организации, оператора электронной площадки, оператора специализированной электронной площадки, комиссии по осуществлению закупок осуществляется только в судебном порядке.</w:t>
      </w:r>
    </w:p>
    <w:p w:rsidR="00643D97" w:rsidRDefault="002F038A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kern w:val="0"/>
          <w:sz w:val="26"/>
          <w:szCs w:val="26"/>
        </w:rPr>
      </w:pPr>
      <w:r>
        <w:rPr>
          <w:rFonts w:ascii="Times New Roman" w:hAnsi="Times New Roman"/>
          <w:bCs/>
          <w:kern w:val="0"/>
          <w:sz w:val="26"/>
          <w:szCs w:val="26"/>
        </w:rPr>
        <w:t>По истечении указанных сроков обжалование данных дейс</w:t>
      </w:r>
      <w:r>
        <w:rPr>
          <w:rFonts w:ascii="Times New Roman" w:hAnsi="Times New Roman"/>
          <w:bCs/>
          <w:kern w:val="0"/>
          <w:sz w:val="26"/>
          <w:szCs w:val="26"/>
        </w:rPr>
        <w:t>твий (бездействия) заказчика, уполномоченного органа, уполномоченного учреждения, специализированной организации, оператора электронной площадки, аукционной комиссии осуществляется только в судебном порядке.</w:t>
      </w:r>
    </w:p>
    <w:p w:rsidR="00643D97" w:rsidRDefault="002F038A">
      <w:pPr>
        <w:widowControl/>
        <w:suppressAutoHyphens w:val="0"/>
        <w:autoSpaceDE w:val="0"/>
        <w:adjustRightInd w:val="0"/>
        <w:spacing w:line="276" w:lineRule="auto"/>
        <w:ind w:firstLine="709"/>
        <w:contextualSpacing/>
        <w:jc w:val="both"/>
        <w:textAlignment w:val="auto"/>
        <w:rPr>
          <w:rFonts w:ascii="Times New Roman" w:hAnsi="Times New Roman"/>
          <w:bCs/>
          <w:kern w:val="0"/>
          <w:sz w:val="26"/>
          <w:szCs w:val="26"/>
        </w:rPr>
      </w:pPr>
      <w:r>
        <w:rPr>
          <w:rFonts w:ascii="Times New Roman" w:hAnsi="Times New Roman"/>
          <w:bCs/>
          <w:kern w:val="0"/>
          <w:sz w:val="26"/>
          <w:szCs w:val="26"/>
        </w:rPr>
        <w:t>Срок окончания подачи заявок на участие в открыт</w:t>
      </w:r>
      <w:r>
        <w:rPr>
          <w:rFonts w:ascii="Times New Roman" w:hAnsi="Times New Roman"/>
          <w:bCs/>
          <w:kern w:val="0"/>
          <w:sz w:val="26"/>
          <w:szCs w:val="26"/>
        </w:rPr>
        <w:t>ом конкурсе истек 26.05.2020 г. 10:00.</w:t>
      </w:r>
    </w:p>
    <w:p w:rsidR="00643D97" w:rsidRDefault="002F038A">
      <w:pPr>
        <w:widowControl/>
        <w:autoSpaceDE w:val="0"/>
        <w:adjustRightInd w:val="0"/>
        <w:spacing w:line="276" w:lineRule="auto"/>
        <w:ind w:firstLine="709"/>
        <w:contextualSpacing/>
        <w:jc w:val="both"/>
        <w:textAlignment w:val="auto"/>
        <w:rPr>
          <w:rFonts w:ascii="Times New Roman" w:hAnsi="Times New Roman"/>
          <w:bCs/>
          <w:kern w:val="0"/>
          <w:sz w:val="26"/>
          <w:szCs w:val="26"/>
        </w:rPr>
      </w:pPr>
      <w:r>
        <w:rPr>
          <w:rFonts w:ascii="Times New Roman" w:hAnsi="Times New Roman"/>
          <w:bCs/>
          <w:kern w:val="0"/>
          <w:sz w:val="26"/>
          <w:szCs w:val="26"/>
        </w:rPr>
        <w:lastRenderedPageBreak/>
        <w:t>Комиссией Чукотского УФАС России установлено, что срок подачи заявок на участие в конкурсе Заказчиком не продлевался.</w:t>
      </w:r>
    </w:p>
    <w:p w:rsidR="00643D97" w:rsidRDefault="002F038A">
      <w:pPr>
        <w:widowControl/>
        <w:autoSpaceDE w:val="0"/>
        <w:adjustRightInd w:val="0"/>
        <w:spacing w:line="276" w:lineRule="auto"/>
        <w:ind w:firstLine="709"/>
        <w:contextualSpacing/>
        <w:jc w:val="both"/>
        <w:textAlignment w:val="auto"/>
        <w:rPr>
          <w:rFonts w:ascii="Times New Roman" w:hAnsi="Times New Roman"/>
          <w:bCs/>
          <w:kern w:val="0"/>
          <w:sz w:val="26"/>
          <w:szCs w:val="26"/>
        </w:rPr>
      </w:pPr>
      <w:r>
        <w:rPr>
          <w:rFonts w:ascii="Times New Roman" w:hAnsi="Times New Roman"/>
          <w:bCs/>
          <w:kern w:val="0"/>
          <w:sz w:val="26"/>
          <w:szCs w:val="26"/>
        </w:rPr>
        <w:t>Так, из материалов дела следует, что государственный контракт на оказание услуг по аудиту финансово</w:t>
      </w:r>
      <w:r>
        <w:rPr>
          <w:rFonts w:ascii="Times New Roman" w:hAnsi="Times New Roman"/>
          <w:bCs/>
          <w:kern w:val="0"/>
          <w:sz w:val="26"/>
          <w:szCs w:val="26"/>
        </w:rPr>
        <w:t xml:space="preserve">й отчетности, по результатам проведения указанного конкурса сторонами заключен 13.06.2020, то есть на дату рассмотрения жалобы, сроки, для обжалования установленные частью 4 статьи 105 Закона о контрактной системе, истекли. </w:t>
      </w:r>
    </w:p>
    <w:p w:rsidR="00643D97" w:rsidRDefault="002F038A">
      <w:pPr>
        <w:widowControl/>
        <w:autoSpaceDE w:val="0"/>
        <w:adjustRightInd w:val="0"/>
        <w:spacing w:line="276" w:lineRule="auto"/>
        <w:ind w:firstLine="709"/>
        <w:contextualSpacing/>
        <w:jc w:val="both"/>
        <w:textAlignment w:val="auto"/>
        <w:rPr>
          <w:rFonts w:ascii="Times New Roman" w:hAnsi="Times New Roman"/>
          <w:bCs/>
          <w:kern w:val="0"/>
          <w:sz w:val="26"/>
          <w:szCs w:val="26"/>
        </w:rPr>
      </w:pPr>
      <w:r>
        <w:rPr>
          <w:rFonts w:ascii="Times New Roman" w:hAnsi="Times New Roman"/>
          <w:bCs/>
          <w:kern w:val="0"/>
          <w:sz w:val="26"/>
          <w:szCs w:val="26"/>
        </w:rPr>
        <w:t xml:space="preserve">Таким образом, у Чукотского УФАС России отсутствуют правовые основания для инициирования процесса начала рассмотрения жалобы по существу, поскольку на момент обращения Заявителем был пропущен установленный законом пресекательный срок на </w:t>
      </w:r>
      <w:r>
        <w:rPr>
          <w:rFonts w:ascii="Times New Roman" w:hAnsi="Times New Roman"/>
          <w:bCs/>
          <w:kern w:val="0"/>
          <w:sz w:val="26"/>
          <w:szCs w:val="26"/>
        </w:rPr>
        <w:t>подачу жалобы.</w:t>
      </w:r>
    </w:p>
    <w:p w:rsidR="0011258E" w:rsidRDefault="0011258E">
      <w:pPr>
        <w:widowControl/>
        <w:autoSpaceDE w:val="0"/>
        <w:adjustRightInd w:val="0"/>
        <w:spacing w:line="276" w:lineRule="auto"/>
        <w:ind w:firstLine="709"/>
        <w:contextualSpacing/>
        <w:jc w:val="both"/>
        <w:textAlignment w:val="auto"/>
        <w:rPr>
          <w:rFonts w:ascii="Times New Roman" w:hAnsi="Times New Roman"/>
          <w:bCs/>
          <w:kern w:val="0"/>
          <w:sz w:val="26"/>
          <w:szCs w:val="26"/>
        </w:rPr>
      </w:pPr>
      <w:r>
        <w:rPr>
          <w:rFonts w:ascii="Times New Roman" w:hAnsi="Times New Roman"/>
          <w:bCs/>
          <w:kern w:val="0"/>
          <w:sz w:val="26"/>
          <w:szCs w:val="26"/>
        </w:rPr>
        <w:t xml:space="preserve">ООО </w:t>
      </w:r>
      <w:r w:rsidRPr="0011258E">
        <w:rPr>
          <w:rFonts w:ascii="Times New Roman" w:hAnsi="Times New Roman"/>
          <w:bCs/>
          <w:kern w:val="0"/>
          <w:sz w:val="26"/>
          <w:szCs w:val="26"/>
        </w:rPr>
        <w:t>«ГЛОБАЛС АУДИТ»</w:t>
      </w:r>
      <w:r>
        <w:rPr>
          <w:rFonts w:ascii="Times New Roman" w:hAnsi="Times New Roman"/>
          <w:bCs/>
          <w:kern w:val="0"/>
          <w:sz w:val="26"/>
          <w:szCs w:val="26"/>
        </w:rPr>
        <w:t xml:space="preserve"> может обжаловать</w:t>
      </w:r>
      <w:r w:rsidRPr="0011258E">
        <w:rPr>
          <w:rFonts w:ascii="Times New Roman" w:hAnsi="Times New Roman"/>
          <w:bCs/>
          <w:kern w:val="0"/>
          <w:sz w:val="26"/>
          <w:szCs w:val="26"/>
        </w:rPr>
        <w:t xml:space="preserve"> </w:t>
      </w:r>
      <w:r>
        <w:rPr>
          <w:rFonts w:ascii="Times New Roman" w:hAnsi="Times New Roman"/>
          <w:bCs/>
          <w:kern w:val="0"/>
          <w:sz w:val="26"/>
          <w:szCs w:val="26"/>
        </w:rPr>
        <w:t>действия</w:t>
      </w:r>
      <w:r w:rsidRPr="0011258E">
        <w:rPr>
          <w:rFonts w:ascii="Times New Roman" w:hAnsi="Times New Roman"/>
          <w:bCs/>
          <w:kern w:val="0"/>
          <w:sz w:val="26"/>
          <w:szCs w:val="26"/>
        </w:rPr>
        <w:t xml:space="preserve"> (бездействия) заказчика, в судебном порядке.</w:t>
      </w:r>
    </w:p>
    <w:p w:rsidR="00643D97" w:rsidRDefault="002F038A">
      <w:pPr>
        <w:pStyle w:val="af"/>
        <w:spacing w:before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вышеизложенного, руководствуясь пунктом  </w:t>
      </w:r>
      <w:r w:rsidR="00C07365">
        <w:rPr>
          <w:sz w:val="26"/>
          <w:szCs w:val="26"/>
        </w:rPr>
        <w:t>3</w:t>
      </w:r>
      <w:r>
        <w:rPr>
          <w:sz w:val="26"/>
          <w:szCs w:val="26"/>
        </w:rPr>
        <w:t xml:space="preserve"> части 11 </w:t>
      </w:r>
      <w:r>
        <w:rPr>
          <w:sz w:val="26"/>
          <w:szCs w:val="26"/>
        </w:rPr>
        <w:t>статьи 105 Закона о контрактной системе, Комиссия</w:t>
      </w:r>
    </w:p>
    <w:p w:rsidR="00643D97" w:rsidRDefault="002F038A">
      <w:pPr>
        <w:pStyle w:val="af"/>
        <w:spacing w:before="0" w:after="0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РЕШИЛА:</w:t>
      </w:r>
    </w:p>
    <w:p w:rsidR="00643D97" w:rsidRDefault="002F038A">
      <w:pPr>
        <w:pStyle w:val="af"/>
        <w:spacing w:before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Возвратить жалобу </w:t>
      </w:r>
      <w:r>
        <w:rPr>
          <w:color w:val="000000"/>
          <w:sz w:val="26"/>
          <w:szCs w:val="26"/>
          <w:lang w:bidi="ru-RU"/>
        </w:rPr>
        <w:t xml:space="preserve">Общества с ограниченной ответственностью «ГЛОБАЛС АУДИТ», </w:t>
      </w:r>
      <w:r>
        <w:rPr>
          <w:sz w:val="26"/>
          <w:szCs w:val="26"/>
        </w:rPr>
        <w:t xml:space="preserve">без рассмотрения, как </w:t>
      </w:r>
      <w:r>
        <w:rPr>
          <w:sz w:val="26"/>
          <w:szCs w:val="26"/>
        </w:rPr>
        <w:t xml:space="preserve">несоответствующую требованиям, установленным статьей 105 </w:t>
      </w:r>
      <w:bookmarkStart w:id="0" w:name="_GoBack"/>
      <w:bookmarkEnd w:id="0"/>
      <w:r>
        <w:rPr>
          <w:sz w:val="26"/>
          <w:szCs w:val="26"/>
        </w:rPr>
        <w:t>Закона о контрактной системе.</w:t>
      </w:r>
    </w:p>
    <w:p w:rsidR="00643D97" w:rsidRDefault="00643D97">
      <w:pPr>
        <w:pStyle w:val="af"/>
        <w:spacing w:before="0" w:after="0"/>
        <w:ind w:firstLine="709"/>
        <w:jc w:val="both"/>
        <w:rPr>
          <w:sz w:val="26"/>
          <w:szCs w:val="26"/>
        </w:rPr>
      </w:pPr>
    </w:p>
    <w:p w:rsidR="00643D97" w:rsidRDefault="00643D97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43D97" w:rsidRDefault="002F038A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Председатель Комиссии    </w:t>
      </w:r>
      <w:r>
        <w:rPr>
          <w:rFonts w:ascii="Times New Roman" w:hAnsi="Times New Roman"/>
          <w:sz w:val="26"/>
          <w:szCs w:val="26"/>
        </w:rPr>
        <w:tab/>
        <w:t>_________________________</w:t>
      </w:r>
      <w:r>
        <w:rPr>
          <w:rFonts w:ascii="Times New Roman" w:hAnsi="Times New Roman"/>
          <w:sz w:val="26"/>
          <w:szCs w:val="26"/>
        </w:rPr>
        <w:tab/>
        <w:t>И.В. Смолягина</w:t>
      </w:r>
    </w:p>
    <w:p w:rsidR="00643D97" w:rsidRDefault="002F038A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Члены Комиссии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_________________________</w:t>
      </w:r>
      <w:r>
        <w:rPr>
          <w:rFonts w:ascii="Times New Roman" w:hAnsi="Times New Roman"/>
          <w:sz w:val="26"/>
          <w:szCs w:val="26"/>
        </w:rPr>
        <w:tab/>
        <w:t>А.А. Матафонова</w:t>
      </w:r>
    </w:p>
    <w:p w:rsidR="00643D97" w:rsidRDefault="002F038A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_________________________</w:t>
      </w:r>
      <w:r>
        <w:rPr>
          <w:rFonts w:ascii="Times New Roman" w:hAnsi="Times New Roman"/>
          <w:sz w:val="26"/>
          <w:szCs w:val="26"/>
        </w:rPr>
        <w:tab/>
        <w:t>Ю.</w:t>
      </w:r>
      <w:r>
        <w:rPr>
          <w:rFonts w:ascii="Times New Roman" w:hAnsi="Times New Roman"/>
          <w:sz w:val="26"/>
          <w:szCs w:val="26"/>
        </w:rPr>
        <w:t>Ю. Кураев</w:t>
      </w:r>
    </w:p>
    <w:p w:rsidR="00643D97" w:rsidRDefault="00643D97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43D97" w:rsidRDefault="00643D97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43D97" w:rsidRDefault="00643D97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43D97" w:rsidRDefault="00643D97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43D97" w:rsidRDefault="002F038A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 может быть обжаловано в судебном порядке, в соответствии с законодательством Российской Федерации.</w:t>
      </w:r>
    </w:p>
    <w:p w:rsidR="00643D97" w:rsidRDefault="00643D97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43D97" w:rsidRDefault="00643D97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43D97" w:rsidRDefault="00643D97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sectPr w:rsidR="00643D97">
      <w:pgSz w:w="11906" w:h="16838"/>
      <w:pgMar w:top="765" w:right="567" w:bottom="568" w:left="1134" w:header="708" w:footer="53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D97" w:rsidRDefault="002F038A">
      <w:r>
        <w:separator/>
      </w:r>
    </w:p>
  </w:endnote>
  <w:endnote w:type="continuationSeparator" w:id="0">
    <w:p w:rsidR="00643D97" w:rsidRDefault="002F0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D97" w:rsidRDefault="002F038A">
      <w:r>
        <w:rPr>
          <w:color w:val="000000"/>
        </w:rPr>
        <w:separator/>
      </w:r>
    </w:p>
  </w:footnote>
  <w:footnote w:type="continuationSeparator" w:id="0">
    <w:p w:rsidR="00643D97" w:rsidRDefault="002F0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C2448"/>
    <w:multiLevelType w:val="multilevel"/>
    <w:tmpl w:val="0DEA16FA"/>
    <w:styleLink w:val="WWNum5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F777D31"/>
    <w:multiLevelType w:val="multilevel"/>
    <w:tmpl w:val="2FD0921E"/>
    <w:styleLink w:val="WWNum4"/>
    <w:lvl w:ilvl="0">
      <w:start w:val="1"/>
      <w:numFmt w:val="decimal"/>
      <w:lvlText w:val="%1)"/>
      <w:lvlJc w:val="left"/>
      <w:rPr>
        <w:rFonts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191E3E59"/>
    <w:multiLevelType w:val="multilevel"/>
    <w:tmpl w:val="4566DFF8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 w15:restartNumberingAfterBreak="0">
    <w:nsid w:val="2A8C022D"/>
    <w:multiLevelType w:val="multilevel"/>
    <w:tmpl w:val="291460BA"/>
    <w:styleLink w:val="WWNum1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 w15:restartNumberingAfterBreak="0">
    <w:nsid w:val="3DA51C47"/>
    <w:multiLevelType w:val="multilevel"/>
    <w:tmpl w:val="21308CA4"/>
    <w:styleLink w:val="WWNum7"/>
    <w:lvl w:ilvl="0">
      <w:start w:val="1"/>
      <w:numFmt w:val="decimal"/>
      <w:lvlText w:val="%1."/>
      <w:lvlJc w:val="left"/>
      <w:rPr>
        <w:rFonts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 w15:restartNumberingAfterBreak="0">
    <w:nsid w:val="5CF439FC"/>
    <w:multiLevelType w:val="multilevel"/>
    <w:tmpl w:val="6A34D6CE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 w15:restartNumberingAfterBreak="0">
    <w:nsid w:val="677C3A4E"/>
    <w:multiLevelType w:val="multilevel"/>
    <w:tmpl w:val="0E80A12A"/>
    <w:styleLink w:val="WWNum6"/>
    <w:lvl w:ilvl="0">
      <w:start w:val="1"/>
      <w:numFmt w:val="upperRoman"/>
      <w:lvlText w:val="%1."/>
      <w:lvlJc w:val="righ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08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D97"/>
    <w:rsid w:val="0011258E"/>
    <w:rsid w:val="002F038A"/>
    <w:rsid w:val="00643D97"/>
    <w:rsid w:val="00C0505C"/>
    <w:rsid w:val="00C07365"/>
    <w:rsid w:val="00F5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779A0"/>
  <w15:docId w15:val="{001DCEE2-ED1B-4236-A213-0E5D1C72D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kern w:val="3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customStyle="1" w:styleId="1">
    <w:name w:val="Название объекта1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11">
    <w:name w:val="Заголовок 11"/>
    <w:basedOn w:val="Standard"/>
    <w:next w:val="Textbody"/>
    <w:pPr>
      <w:widowControl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customStyle="1" w:styleId="91">
    <w:name w:val="Заголовок 91"/>
    <w:basedOn w:val="Standard"/>
    <w:next w:val="Textbody"/>
    <w:pPr>
      <w:spacing w:before="240" w:after="60" w:line="240" w:lineRule="auto"/>
      <w:outlineLvl w:val="8"/>
    </w:pPr>
    <w:rPr>
      <w:rFonts w:ascii="Cambria" w:hAnsi="Cambria"/>
    </w:rPr>
  </w:style>
  <w:style w:type="paragraph" w:customStyle="1" w:styleId="a4">
    <w:name w:val="Таблицы (моноширинный)"/>
    <w:basedOn w:val="Standard"/>
    <w:pPr>
      <w:widowControl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5">
    <w:name w:val="List Paragraph"/>
    <w:basedOn w:val="Standard"/>
    <w:pPr>
      <w:ind w:left="720"/>
    </w:pPr>
  </w:style>
  <w:style w:type="paragraph" w:customStyle="1" w:styleId="a6">
    <w:name w:val="Заголовок статьи"/>
    <w:basedOn w:val="Standard"/>
    <w:pPr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7">
    <w:name w:val="Комментарий"/>
    <w:basedOn w:val="Standard"/>
    <w:pPr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8">
    <w:name w:val="Словарная статья"/>
    <w:basedOn w:val="Standard"/>
    <w:pPr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10">
    <w:name w:val="Верхний колонтитул1"/>
    <w:basedOn w:val="Standard"/>
    <w:pPr>
      <w:suppressLineNumbers/>
      <w:tabs>
        <w:tab w:val="center" w:pos="4677"/>
        <w:tab w:val="right" w:pos="9355"/>
      </w:tabs>
    </w:pPr>
  </w:style>
  <w:style w:type="paragraph" w:customStyle="1" w:styleId="12">
    <w:name w:val="Нижний колонтитул1"/>
    <w:basedOn w:val="Standard"/>
    <w:pPr>
      <w:suppressLineNumbers/>
      <w:tabs>
        <w:tab w:val="center" w:pos="4677"/>
        <w:tab w:val="right" w:pos="9355"/>
      </w:tabs>
    </w:pPr>
  </w:style>
  <w:style w:type="paragraph" w:styleId="a9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Pr>
      <w:rFonts w:ascii="Courier New" w:hAnsi="Courier New" w:cs="Courier New"/>
    </w:rPr>
  </w:style>
  <w:style w:type="paragraph" w:customStyle="1" w:styleId="ConsPlusNormal">
    <w:name w:val="ConsPlusNormal"/>
    <w:pPr>
      <w:widowControl/>
      <w:ind w:firstLine="720"/>
    </w:pPr>
    <w:rPr>
      <w:rFonts w:ascii="Arial" w:hAnsi="Arial" w:cs="Arial"/>
    </w:rPr>
  </w:style>
  <w:style w:type="paragraph" w:styleId="aa">
    <w:name w:val="No Spacing"/>
    <w:pPr>
      <w:widowControl/>
    </w:pPr>
    <w:rPr>
      <w:sz w:val="22"/>
      <w:szCs w:val="22"/>
    </w:rPr>
  </w:style>
  <w:style w:type="paragraph" w:customStyle="1" w:styleId="ConsPlusTitle">
    <w:name w:val="ConsPlusTitle"/>
    <w:pPr>
      <w:widowControl/>
    </w:pPr>
    <w:rPr>
      <w:rFonts w:ascii="Times New Roman" w:eastAsia="Calibri" w:hAnsi="Times New Roman"/>
      <w:b/>
      <w:bCs/>
      <w:sz w:val="28"/>
      <w:szCs w:val="28"/>
    </w:rPr>
  </w:style>
  <w:style w:type="paragraph" w:styleId="3">
    <w:name w:val="Body Text Indent 3"/>
    <w:basedOn w:val="Standard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paragraph" w:customStyle="1" w:styleId="ab">
    <w:name w:val="Нормальный (таблица)"/>
    <w:basedOn w:val="Standard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c">
    <w:name w:val="Title"/>
    <w:basedOn w:val="Standard"/>
    <w:next w:val="ad"/>
    <w:pPr>
      <w:spacing w:before="240" w:after="60" w:line="240" w:lineRule="auto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ad">
    <w:name w:val="Subtitle"/>
    <w:basedOn w:val="Heading"/>
    <w:next w:val="Textbody"/>
    <w:pPr>
      <w:jc w:val="center"/>
    </w:pPr>
    <w:rPr>
      <w:i/>
      <w:iCs/>
    </w:rPr>
  </w:style>
  <w:style w:type="paragraph" w:customStyle="1" w:styleId="Textbodyindent">
    <w:name w:val="Text body indent"/>
    <w:basedOn w:val="Standard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02statia2">
    <w:name w:val="02statia2"/>
    <w:basedOn w:val="Standard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  <w:lang w:eastAsia="ar-SA"/>
    </w:rPr>
  </w:style>
  <w:style w:type="paragraph" w:customStyle="1" w:styleId="ae">
    <w:name w:val="Знак Знак Знак Знак"/>
    <w:basedOn w:val="Standard"/>
    <w:pPr>
      <w:spacing w:before="100" w:after="100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pPr>
      <w:widowControl/>
    </w:pPr>
    <w:rPr>
      <w:rFonts w:ascii="Times New Roman" w:hAnsi="Times New Roman" w:cs="Calibri"/>
      <w:color w:val="000000"/>
      <w:sz w:val="24"/>
      <w:szCs w:val="24"/>
      <w:lang w:eastAsia="en-US"/>
    </w:rPr>
  </w:style>
  <w:style w:type="paragraph" w:styleId="af">
    <w:name w:val="Normal (Web)"/>
    <w:basedOn w:val="Standard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basedOn w:val="a0"/>
    <w:rPr>
      <w:rFonts w:cs="Times New Roman"/>
      <w:color w:val="0000FF"/>
      <w:u w:val="single"/>
    </w:rPr>
  </w:style>
  <w:style w:type="character" w:customStyle="1" w:styleId="13">
    <w:name w:val="Заголовок 1 Знак"/>
    <w:basedOn w:val="a0"/>
    <w:rPr>
      <w:rFonts w:ascii="Arial" w:hAnsi="Arial" w:cs="Arial"/>
      <w:b/>
      <w:bCs/>
      <w:color w:val="000080"/>
      <w:sz w:val="20"/>
      <w:szCs w:val="20"/>
    </w:rPr>
  </w:style>
  <w:style w:type="character" w:customStyle="1" w:styleId="af0">
    <w:name w:val="Верхний колонтитул Знак"/>
    <w:basedOn w:val="a0"/>
    <w:rPr>
      <w:sz w:val="22"/>
      <w:szCs w:val="22"/>
    </w:rPr>
  </w:style>
  <w:style w:type="character" w:customStyle="1" w:styleId="af1">
    <w:name w:val="Нижний колонтитул Знак"/>
    <w:basedOn w:val="a0"/>
    <w:rPr>
      <w:sz w:val="22"/>
      <w:szCs w:val="22"/>
    </w:rPr>
  </w:style>
  <w:style w:type="character" w:customStyle="1" w:styleId="af2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af3">
    <w:name w:val="Гипертекстовая ссылка"/>
    <w:basedOn w:val="a0"/>
    <w:rPr>
      <w:color w:val="008000"/>
      <w:sz w:val="20"/>
      <w:szCs w:val="20"/>
    </w:rPr>
  </w:style>
  <w:style w:type="character" w:customStyle="1" w:styleId="apple-style-span">
    <w:name w:val="apple-style-span"/>
    <w:basedOn w:val="a0"/>
  </w:style>
  <w:style w:type="character" w:customStyle="1" w:styleId="30">
    <w:name w:val="Основной текст с отступом 3 Знак"/>
    <w:basedOn w:val="a0"/>
    <w:rPr>
      <w:rFonts w:ascii="Times New Roman" w:hAnsi="Times New Roman"/>
      <w:sz w:val="16"/>
      <w:szCs w:val="16"/>
    </w:rPr>
  </w:style>
  <w:style w:type="character" w:customStyle="1" w:styleId="af4">
    <w:name w:val="Название Знак"/>
    <w:basedOn w:val="a0"/>
    <w:rPr>
      <w:rFonts w:ascii="Cambria" w:hAnsi="Cambria"/>
      <w:b/>
      <w:bCs/>
      <w:kern w:val="3"/>
      <w:sz w:val="32"/>
      <w:szCs w:val="32"/>
    </w:rPr>
  </w:style>
  <w:style w:type="character" w:customStyle="1" w:styleId="af5">
    <w:name w:val="Основной текст с отступом Знак"/>
    <w:basedOn w:val="a0"/>
    <w:rPr>
      <w:rFonts w:ascii="Times New Roman" w:hAnsi="Times New Roman"/>
    </w:rPr>
  </w:style>
  <w:style w:type="character" w:customStyle="1" w:styleId="ConsPlusNormal0">
    <w:name w:val="ConsPlusNormal Знак"/>
    <w:rPr>
      <w:rFonts w:ascii="Arial" w:hAnsi="Arial" w:cs="Arial"/>
      <w:lang w:val="ru-RU" w:eastAsia="ru-RU" w:bidi="ar-SA"/>
    </w:rPr>
  </w:style>
  <w:style w:type="character" w:customStyle="1" w:styleId="9">
    <w:name w:val="Заголовок 9 Знак"/>
    <w:basedOn w:val="a0"/>
    <w:rPr>
      <w:rFonts w:ascii="Cambria" w:hAnsi="Cambria"/>
      <w:sz w:val="22"/>
      <w:szCs w:val="22"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spellchecker-word-highlight">
    <w:name w:val="spellchecker-word-highlight"/>
    <w:basedOn w:val="a0"/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cs="Arial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paragraph" w:styleId="af6">
    <w:name w:val="header"/>
    <w:basedOn w:val="a"/>
    <w:link w:val="14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6"/>
    <w:uiPriority w:val="99"/>
    <w:semiHidden/>
  </w:style>
  <w:style w:type="paragraph" w:styleId="af7">
    <w:name w:val="footer"/>
    <w:basedOn w:val="a"/>
    <w:link w:val="15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7"/>
    <w:uiPriority w:val="99"/>
    <w:semiHidden/>
  </w:style>
  <w:style w:type="character" w:styleId="af8">
    <w:name w:val="Subtle Emphasis"/>
    <w:basedOn w:val="a0"/>
    <w:uiPriority w:val="19"/>
    <w:qFormat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87@fas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EF2AD9D72E89C02DDD086E620531DA170602341AA54C40EAD962115FEF0639D93E3121B0B1153EFA4414D916A5940C08257567A4B21Br2W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hukotka.fas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3</Pages>
  <Words>1230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Legal User</dc:creator>
  <cp:lastModifiedBy>Ираида Валерьевна Смолягина</cp:lastModifiedBy>
  <cp:revision>68</cp:revision>
  <cp:lastPrinted>2019-06-14T04:48:00Z</cp:lastPrinted>
  <dcterms:created xsi:type="dcterms:W3CDTF">2020-04-22T00:21:00Z</dcterms:created>
  <dcterms:modified xsi:type="dcterms:W3CDTF">2020-07-06T06:36:00Z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Legal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