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1F6" w:rsidRPr="006B323F" w:rsidRDefault="00BA51F6" w:rsidP="00361475">
      <w:pPr>
        <w:jc w:val="center"/>
        <w:rPr>
          <w:b/>
          <w:sz w:val="26"/>
          <w:szCs w:val="26"/>
        </w:rPr>
      </w:pPr>
      <w:r w:rsidRPr="006B323F">
        <w:rPr>
          <w:b/>
          <w:sz w:val="26"/>
          <w:szCs w:val="26"/>
        </w:rPr>
        <w:t>РЕШЕНИЕ</w:t>
      </w:r>
      <w:r w:rsidR="00C84E63">
        <w:rPr>
          <w:b/>
          <w:sz w:val="26"/>
          <w:szCs w:val="26"/>
        </w:rPr>
        <w:t xml:space="preserve"> № </w:t>
      </w:r>
      <w:r w:rsidR="002534EE" w:rsidRPr="002534EE">
        <w:rPr>
          <w:b/>
          <w:sz w:val="26"/>
          <w:szCs w:val="26"/>
        </w:rPr>
        <w:t>1286</w:t>
      </w:r>
      <w:r w:rsidR="00C84E63">
        <w:rPr>
          <w:b/>
          <w:sz w:val="26"/>
          <w:szCs w:val="26"/>
        </w:rPr>
        <w:t>/20</w:t>
      </w:r>
      <w:r w:rsidR="002534EE" w:rsidRPr="002534EE">
        <w:rPr>
          <w:b/>
          <w:sz w:val="26"/>
          <w:szCs w:val="26"/>
        </w:rPr>
        <w:t>20</w:t>
      </w:r>
      <w:r w:rsidR="00C84E63">
        <w:rPr>
          <w:b/>
          <w:sz w:val="26"/>
          <w:szCs w:val="26"/>
        </w:rPr>
        <w:t xml:space="preserve"> - КС</w:t>
      </w:r>
    </w:p>
    <w:p w:rsidR="002830A0" w:rsidRPr="006B323F" w:rsidRDefault="002830A0" w:rsidP="00361475">
      <w:pPr>
        <w:jc w:val="center"/>
        <w:rPr>
          <w:sz w:val="26"/>
          <w:szCs w:val="26"/>
        </w:rPr>
      </w:pPr>
      <w:r w:rsidRPr="006B323F">
        <w:rPr>
          <w:sz w:val="26"/>
          <w:szCs w:val="26"/>
        </w:rPr>
        <w:t xml:space="preserve">по делу № </w:t>
      </w:r>
      <w:r w:rsidR="00C84E63">
        <w:rPr>
          <w:sz w:val="26"/>
          <w:szCs w:val="26"/>
        </w:rPr>
        <w:t>023/06/</w:t>
      </w:r>
      <w:r w:rsidR="007A58B5">
        <w:rPr>
          <w:sz w:val="26"/>
          <w:szCs w:val="26"/>
        </w:rPr>
        <w:t>64</w:t>
      </w:r>
      <w:r w:rsidR="00C84E63">
        <w:rPr>
          <w:sz w:val="26"/>
          <w:szCs w:val="26"/>
        </w:rPr>
        <w:t>-</w:t>
      </w:r>
      <w:r w:rsidR="002534EE" w:rsidRPr="002534EE">
        <w:rPr>
          <w:sz w:val="26"/>
          <w:szCs w:val="26"/>
        </w:rPr>
        <w:t>3183</w:t>
      </w:r>
      <w:r w:rsidR="00C84E63">
        <w:rPr>
          <w:sz w:val="26"/>
          <w:szCs w:val="26"/>
        </w:rPr>
        <w:t>/20</w:t>
      </w:r>
      <w:r w:rsidR="002534EE" w:rsidRPr="002534EE">
        <w:rPr>
          <w:sz w:val="26"/>
          <w:szCs w:val="26"/>
        </w:rPr>
        <w:t>20</w:t>
      </w:r>
      <w:r w:rsidRPr="006B323F">
        <w:rPr>
          <w:sz w:val="26"/>
          <w:szCs w:val="26"/>
        </w:rPr>
        <w:t xml:space="preserve"> о нарушении</w:t>
      </w:r>
    </w:p>
    <w:p w:rsidR="002830A0" w:rsidRPr="006B323F" w:rsidRDefault="002830A0" w:rsidP="00361475">
      <w:pPr>
        <w:jc w:val="center"/>
        <w:rPr>
          <w:sz w:val="26"/>
          <w:szCs w:val="26"/>
        </w:rPr>
      </w:pPr>
      <w:r w:rsidRPr="006B323F">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2830A0" w:rsidRPr="00CE2590" w:rsidRDefault="002830A0" w:rsidP="00361475">
      <w:pPr>
        <w:jc w:val="center"/>
        <w:rPr>
          <w:sz w:val="16"/>
          <w:szCs w:val="16"/>
        </w:rPr>
      </w:pPr>
    </w:p>
    <w:p w:rsidR="002830A0" w:rsidRPr="006B323F" w:rsidRDefault="002534EE" w:rsidP="00361475">
      <w:pPr>
        <w:jc w:val="center"/>
        <w:rPr>
          <w:sz w:val="26"/>
          <w:szCs w:val="26"/>
        </w:rPr>
      </w:pPr>
      <w:r w:rsidRPr="002534EE">
        <w:rPr>
          <w:sz w:val="26"/>
          <w:szCs w:val="26"/>
        </w:rPr>
        <w:t>10</w:t>
      </w:r>
      <w:r w:rsidR="002830A0" w:rsidRPr="006B323F">
        <w:rPr>
          <w:sz w:val="26"/>
          <w:szCs w:val="26"/>
        </w:rPr>
        <w:t xml:space="preserve"> </w:t>
      </w:r>
      <w:r>
        <w:rPr>
          <w:sz w:val="26"/>
          <w:szCs w:val="26"/>
        </w:rPr>
        <w:t>июля</w:t>
      </w:r>
      <w:r w:rsidR="002830A0" w:rsidRPr="006B323F">
        <w:rPr>
          <w:sz w:val="26"/>
          <w:szCs w:val="26"/>
        </w:rPr>
        <w:t xml:space="preserve"> 20</w:t>
      </w:r>
      <w:r w:rsidRPr="002534EE">
        <w:rPr>
          <w:sz w:val="26"/>
          <w:szCs w:val="26"/>
        </w:rPr>
        <w:t>20</w:t>
      </w:r>
      <w:r w:rsidR="002830A0" w:rsidRPr="006B323F">
        <w:rPr>
          <w:sz w:val="26"/>
          <w:szCs w:val="26"/>
        </w:rPr>
        <w:t xml:space="preserve"> года</w:t>
      </w:r>
      <w:r w:rsidR="0081579C">
        <w:rPr>
          <w:sz w:val="26"/>
          <w:szCs w:val="26"/>
        </w:rPr>
        <w:t xml:space="preserve">   </w:t>
      </w:r>
      <w:r>
        <w:rPr>
          <w:sz w:val="26"/>
          <w:szCs w:val="26"/>
        </w:rPr>
        <w:t xml:space="preserve">   </w:t>
      </w:r>
      <w:r w:rsidR="0081579C">
        <w:rPr>
          <w:sz w:val="26"/>
          <w:szCs w:val="26"/>
        </w:rPr>
        <w:t xml:space="preserve"> </w:t>
      </w:r>
      <w:r w:rsidR="002A738D">
        <w:rPr>
          <w:sz w:val="26"/>
          <w:szCs w:val="26"/>
        </w:rPr>
        <w:t xml:space="preserve"> </w:t>
      </w:r>
      <w:r w:rsidR="0081579C">
        <w:rPr>
          <w:sz w:val="26"/>
          <w:szCs w:val="26"/>
        </w:rPr>
        <w:t xml:space="preserve"> </w:t>
      </w:r>
      <w:r w:rsidR="002F5967">
        <w:rPr>
          <w:sz w:val="26"/>
          <w:szCs w:val="26"/>
        </w:rPr>
        <w:t xml:space="preserve"> </w:t>
      </w:r>
      <w:r w:rsidR="00EC60C0">
        <w:rPr>
          <w:sz w:val="26"/>
          <w:szCs w:val="26"/>
        </w:rPr>
        <w:t xml:space="preserve">  </w:t>
      </w:r>
      <w:r w:rsidR="007A58B5">
        <w:rPr>
          <w:sz w:val="26"/>
          <w:szCs w:val="26"/>
        </w:rPr>
        <w:t xml:space="preserve"> </w:t>
      </w:r>
      <w:r w:rsidR="0081579C">
        <w:rPr>
          <w:sz w:val="26"/>
          <w:szCs w:val="26"/>
        </w:rPr>
        <w:t xml:space="preserve">                  </w:t>
      </w:r>
      <w:r w:rsidR="002830A0" w:rsidRPr="006B323F">
        <w:rPr>
          <w:sz w:val="26"/>
          <w:szCs w:val="26"/>
        </w:rPr>
        <w:t xml:space="preserve">        </w:t>
      </w:r>
      <w:r w:rsidR="00C5417F">
        <w:rPr>
          <w:sz w:val="26"/>
          <w:szCs w:val="26"/>
        </w:rPr>
        <w:t xml:space="preserve">      </w:t>
      </w:r>
      <w:r w:rsidR="00BA51F6" w:rsidRPr="006B323F">
        <w:rPr>
          <w:sz w:val="26"/>
          <w:szCs w:val="26"/>
        </w:rPr>
        <w:t xml:space="preserve">  </w:t>
      </w:r>
      <w:r w:rsidR="002830A0" w:rsidRPr="006B323F">
        <w:rPr>
          <w:sz w:val="26"/>
          <w:szCs w:val="26"/>
        </w:rPr>
        <w:t xml:space="preserve">  </w:t>
      </w:r>
      <w:r w:rsidR="00C84E63">
        <w:rPr>
          <w:sz w:val="26"/>
          <w:szCs w:val="26"/>
        </w:rPr>
        <w:t xml:space="preserve">    </w:t>
      </w:r>
      <w:r w:rsidR="002830A0" w:rsidRPr="006B323F">
        <w:rPr>
          <w:sz w:val="26"/>
          <w:szCs w:val="26"/>
        </w:rPr>
        <w:t xml:space="preserve">                         </w:t>
      </w:r>
      <w:r w:rsidR="00CE2590">
        <w:rPr>
          <w:sz w:val="26"/>
          <w:szCs w:val="26"/>
        </w:rPr>
        <w:t xml:space="preserve">   </w:t>
      </w:r>
      <w:r w:rsidR="00C477B3">
        <w:rPr>
          <w:sz w:val="26"/>
          <w:szCs w:val="26"/>
        </w:rPr>
        <w:t xml:space="preserve">    </w:t>
      </w:r>
      <w:r w:rsidR="00701DD3">
        <w:rPr>
          <w:sz w:val="26"/>
          <w:szCs w:val="26"/>
        </w:rPr>
        <w:t xml:space="preserve">   </w:t>
      </w:r>
      <w:r w:rsidR="002830A0" w:rsidRPr="006B323F">
        <w:rPr>
          <w:sz w:val="26"/>
          <w:szCs w:val="26"/>
        </w:rPr>
        <w:t xml:space="preserve">  г. Краснодар</w:t>
      </w:r>
    </w:p>
    <w:p w:rsidR="002830A0" w:rsidRPr="00CE2590" w:rsidRDefault="002830A0" w:rsidP="00361475">
      <w:pPr>
        <w:ind w:left="-567" w:firstLine="567"/>
        <w:jc w:val="center"/>
        <w:rPr>
          <w:sz w:val="16"/>
          <w:szCs w:val="16"/>
        </w:rPr>
      </w:pPr>
    </w:p>
    <w:p w:rsidR="002830A0" w:rsidRPr="00E91C2A" w:rsidRDefault="002830A0" w:rsidP="004F7F6E">
      <w:pPr>
        <w:ind w:firstLine="567"/>
        <w:jc w:val="both"/>
        <w:rPr>
          <w:sz w:val="26"/>
          <w:szCs w:val="26"/>
        </w:rPr>
      </w:pPr>
      <w:r w:rsidRPr="00E91C2A">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2111F" w:rsidRDefault="00C2111F" w:rsidP="002A738D">
      <w:pPr>
        <w:ind w:firstLine="567"/>
        <w:jc w:val="both"/>
        <w:rPr>
          <w:sz w:val="26"/>
          <w:szCs w:val="26"/>
        </w:rPr>
      </w:pPr>
    </w:p>
    <w:p w:rsidR="002830A0" w:rsidRPr="00CA7C47" w:rsidRDefault="00C91D0B" w:rsidP="002A738D">
      <w:pPr>
        <w:ind w:firstLine="567"/>
        <w:jc w:val="both"/>
        <w:rPr>
          <w:color w:val="000000" w:themeColor="text1"/>
          <w:sz w:val="26"/>
          <w:szCs w:val="26"/>
          <w:shd w:val="clear" w:color="auto" w:fill="FFFFFF"/>
        </w:rPr>
      </w:pPr>
      <w:r w:rsidRPr="00E91C2A">
        <w:rPr>
          <w:sz w:val="26"/>
          <w:szCs w:val="26"/>
        </w:rPr>
        <w:t xml:space="preserve">в </w:t>
      </w:r>
      <w:r w:rsidR="002534EE">
        <w:rPr>
          <w:sz w:val="26"/>
          <w:szCs w:val="26"/>
        </w:rPr>
        <w:t>присутствии посредством ВКС</w:t>
      </w:r>
      <w:r w:rsidR="00EC60C0">
        <w:rPr>
          <w:sz w:val="26"/>
          <w:szCs w:val="26"/>
        </w:rPr>
        <w:t xml:space="preserve"> представител</w:t>
      </w:r>
      <w:r w:rsidR="002A738D">
        <w:rPr>
          <w:sz w:val="26"/>
          <w:szCs w:val="26"/>
        </w:rPr>
        <w:t>я</w:t>
      </w:r>
      <w:r w:rsidR="00260305" w:rsidRPr="00E91C2A">
        <w:rPr>
          <w:sz w:val="26"/>
          <w:szCs w:val="26"/>
        </w:rPr>
        <w:t xml:space="preserve"> </w:t>
      </w:r>
      <w:r w:rsidR="0081579C">
        <w:rPr>
          <w:sz w:val="26"/>
          <w:szCs w:val="26"/>
        </w:rPr>
        <w:t>ООО «</w:t>
      </w:r>
      <w:r w:rsidR="002A738D">
        <w:rPr>
          <w:sz w:val="26"/>
          <w:szCs w:val="26"/>
        </w:rPr>
        <w:t>Десепта Груп</w:t>
      </w:r>
      <w:r w:rsidR="0081579C">
        <w:rPr>
          <w:sz w:val="26"/>
          <w:szCs w:val="26"/>
        </w:rPr>
        <w:t>»</w:t>
      </w:r>
      <w:r w:rsidR="002534EE">
        <w:rPr>
          <w:sz w:val="26"/>
          <w:szCs w:val="26"/>
        </w:rPr>
        <w:t xml:space="preserve"> </w:t>
      </w:r>
      <w:r w:rsidR="00C2111F">
        <w:rPr>
          <w:sz w:val="26"/>
          <w:szCs w:val="26"/>
        </w:rPr>
        <w:t>..</w:t>
      </w:r>
      <w:r w:rsidR="002534EE">
        <w:rPr>
          <w:sz w:val="26"/>
          <w:szCs w:val="26"/>
        </w:rPr>
        <w:t>.</w:t>
      </w:r>
      <w:r w:rsidRPr="00E91C2A">
        <w:rPr>
          <w:sz w:val="26"/>
          <w:szCs w:val="26"/>
        </w:rPr>
        <w:t xml:space="preserve">, </w:t>
      </w:r>
      <w:r w:rsidR="00245BF5">
        <w:rPr>
          <w:sz w:val="26"/>
          <w:szCs w:val="26"/>
        </w:rPr>
        <w:t>представител</w:t>
      </w:r>
      <w:r w:rsidR="005A7D07">
        <w:rPr>
          <w:sz w:val="26"/>
          <w:szCs w:val="26"/>
        </w:rPr>
        <w:t>я</w:t>
      </w:r>
      <w:r w:rsidR="00245BF5">
        <w:rPr>
          <w:sz w:val="26"/>
          <w:szCs w:val="26"/>
        </w:rPr>
        <w:t xml:space="preserve"> </w:t>
      </w:r>
      <w:r w:rsidR="002A738D">
        <w:rPr>
          <w:color w:val="000000" w:themeColor="text1"/>
          <w:sz w:val="26"/>
          <w:szCs w:val="26"/>
          <w:shd w:val="clear" w:color="auto" w:fill="FFFFFF"/>
        </w:rPr>
        <w:t xml:space="preserve">ГКУ КК «Дирекция </w:t>
      </w:r>
      <w:r w:rsidR="002A738D" w:rsidRPr="002A738D">
        <w:rPr>
          <w:color w:val="000000" w:themeColor="text1"/>
          <w:sz w:val="26"/>
          <w:szCs w:val="26"/>
          <w:shd w:val="clear" w:color="auto" w:fill="FFFFFF"/>
        </w:rPr>
        <w:t>государственных закупок»</w:t>
      </w:r>
      <w:r w:rsidR="00CA7C47">
        <w:rPr>
          <w:color w:val="000000" w:themeColor="text1"/>
          <w:sz w:val="26"/>
          <w:szCs w:val="26"/>
          <w:shd w:val="clear" w:color="auto" w:fill="FFFFFF"/>
        </w:rPr>
        <w:t xml:space="preserve"> </w:t>
      </w:r>
      <w:r w:rsidR="00C2111F">
        <w:rPr>
          <w:color w:val="000000" w:themeColor="text1"/>
          <w:sz w:val="26"/>
          <w:szCs w:val="26"/>
          <w:shd w:val="clear" w:color="auto" w:fill="FFFFFF"/>
        </w:rPr>
        <w:t>..</w:t>
      </w:r>
      <w:r w:rsidR="002A738D">
        <w:rPr>
          <w:color w:val="000000" w:themeColor="text1"/>
          <w:sz w:val="26"/>
          <w:szCs w:val="26"/>
          <w:shd w:val="clear" w:color="auto" w:fill="FFFFFF"/>
        </w:rPr>
        <w:t>.</w:t>
      </w:r>
      <w:r w:rsidR="002A738D">
        <w:rPr>
          <w:sz w:val="26"/>
          <w:szCs w:val="26"/>
        </w:rPr>
        <w:t xml:space="preserve">, в присутствии представителей </w:t>
      </w:r>
      <w:r w:rsidR="002A738D">
        <w:rPr>
          <w:color w:val="000000"/>
          <w:sz w:val="26"/>
          <w:szCs w:val="26"/>
          <w:shd w:val="clear" w:color="auto" w:fill="FFFFFF"/>
        </w:rPr>
        <w:t xml:space="preserve">ГБУЗ «ККБ №2» МЗ КК </w:t>
      </w:r>
      <w:r w:rsidR="00C2111F">
        <w:rPr>
          <w:color w:val="000000"/>
          <w:sz w:val="26"/>
          <w:szCs w:val="26"/>
          <w:shd w:val="clear" w:color="auto" w:fill="FFFFFF"/>
        </w:rPr>
        <w:t>..</w:t>
      </w:r>
      <w:r w:rsidR="002A738D">
        <w:rPr>
          <w:color w:val="000000"/>
          <w:sz w:val="26"/>
          <w:szCs w:val="26"/>
          <w:shd w:val="clear" w:color="auto" w:fill="FFFFFF"/>
        </w:rPr>
        <w:t>.</w:t>
      </w:r>
      <w:r w:rsidR="002534EE">
        <w:rPr>
          <w:color w:val="000000"/>
          <w:sz w:val="26"/>
          <w:szCs w:val="26"/>
          <w:shd w:val="clear" w:color="auto" w:fill="FFFFFF"/>
        </w:rPr>
        <w:t xml:space="preserve">, </w:t>
      </w:r>
      <w:r w:rsidR="00C2111F">
        <w:rPr>
          <w:color w:val="000000"/>
          <w:sz w:val="26"/>
          <w:szCs w:val="26"/>
          <w:shd w:val="clear" w:color="auto" w:fill="FFFFFF"/>
        </w:rPr>
        <w:t>..</w:t>
      </w:r>
      <w:r w:rsidR="00B629E1">
        <w:rPr>
          <w:color w:val="000000"/>
          <w:sz w:val="26"/>
          <w:szCs w:val="26"/>
          <w:shd w:val="clear" w:color="auto" w:fill="FFFFFF"/>
        </w:rPr>
        <w:t>.</w:t>
      </w:r>
      <w:r w:rsidR="00B543CB" w:rsidRPr="00E91C2A">
        <w:rPr>
          <w:sz w:val="26"/>
          <w:szCs w:val="26"/>
        </w:rPr>
        <w:t>, рассмотрев жалобу</w:t>
      </w:r>
      <w:r w:rsidR="002830A0" w:rsidRPr="00E91C2A">
        <w:rPr>
          <w:sz w:val="26"/>
          <w:szCs w:val="26"/>
        </w:rPr>
        <w:t xml:space="preserve"> </w:t>
      </w:r>
      <w:r w:rsidR="00C77322">
        <w:rPr>
          <w:sz w:val="26"/>
          <w:szCs w:val="26"/>
        </w:rPr>
        <w:t>ООО «</w:t>
      </w:r>
      <w:r w:rsidR="002A738D">
        <w:rPr>
          <w:sz w:val="26"/>
          <w:szCs w:val="26"/>
        </w:rPr>
        <w:t>Десепта Груп</w:t>
      </w:r>
      <w:r w:rsidR="00C77322">
        <w:rPr>
          <w:sz w:val="26"/>
          <w:szCs w:val="26"/>
        </w:rPr>
        <w:t>»</w:t>
      </w:r>
      <w:r w:rsidR="002830A0" w:rsidRPr="00E91C2A">
        <w:rPr>
          <w:sz w:val="26"/>
          <w:szCs w:val="26"/>
        </w:rPr>
        <w:t xml:space="preserve"> (далее – Заявитель)</w:t>
      </w:r>
      <w:r w:rsidR="002A738D">
        <w:rPr>
          <w:sz w:val="26"/>
          <w:szCs w:val="26"/>
        </w:rPr>
        <w:t xml:space="preserve"> на действия </w:t>
      </w:r>
      <w:r w:rsidR="002A738D">
        <w:rPr>
          <w:color w:val="000000" w:themeColor="text1"/>
          <w:sz w:val="26"/>
          <w:szCs w:val="26"/>
          <w:shd w:val="clear" w:color="auto" w:fill="FFFFFF"/>
        </w:rPr>
        <w:t xml:space="preserve">ГКУ КК «Дирекция </w:t>
      </w:r>
      <w:r w:rsidR="002A738D" w:rsidRPr="002A738D">
        <w:rPr>
          <w:color w:val="000000" w:themeColor="text1"/>
          <w:sz w:val="26"/>
          <w:szCs w:val="26"/>
          <w:shd w:val="clear" w:color="auto" w:fill="FFFFFF"/>
        </w:rPr>
        <w:t>государственных закупок»</w:t>
      </w:r>
      <w:r w:rsidR="002A738D">
        <w:rPr>
          <w:color w:val="000000" w:themeColor="text1"/>
          <w:sz w:val="26"/>
          <w:szCs w:val="26"/>
          <w:shd w:val="clear" w:color="auto" w:fill="FFFFFF"/>
        </w:rPr>
        <w:t xml:space="preserve"> (далее – Уполномоченный орган),</w:t>
      </w:r>
      <w:r w:rsidR="00F54324">
        <w:rPr>
          <w:sz w:val="26"/>
          <w:szCs w:val="26"/>
        </w:rPr>
        <w:t xml:space="preserve"> </w:t>
      </w:r>
      <w:r w:rsidR="002A738D">
        <w:rPr>
          <w:color w:val="000000"/>
          <w:sz w:val="26"/>
          <w:szCs w:val="26"/>
          <w:shd w:val="clear" w:color="auto" w:fill="FFFFFF"/>
        </w:rPr>
        <w:t>ГБУЗ «ККБ №2» МЗ КК</w:t>
      </w:r>
      <w:r w:rsidR="002830A0" w:rsidRPr="00E91C2A">
        <w:rPr>
          <w:sz w:val="26"/>
          <w:szCs w:val="26"/>
        </w:rPr>
        <w:t xml:space="preserve"> (далее</w:t>
      </w:r>
      <w:r w:rsidR="00E87285" w:rsidRPr="00E91C2A">
        <w:rPr>
          <w:sz w:val="26"/>
          <w:szCs w:val="26"/>
        </w:rPr>
        <w:t xml:space="preserve"> </w:t>
      </w:r>
      <w:r w:rsidR="002830A0" w:rsidRPr="00E91C2A">
        <w:rPr>
          <w:sz w:val="26"/>
          <w:szCs w:val="26"/>
        </w:rPr>
        <w:t>- Заказчик) при проведении электронного аукциона: «</w:t>
      </w:r>
      <w:r w:rsidR="00B629E1" w:rsidRPr="00B629E1">
        <w:rPr>
          <w:sz w:val="26"/>
          <w:szCs w:val="26"/>
        </w:rPr>
        <w:t>Поставка медицинского изделия (колонки-экстракорпоральной)</w:t>
      </w:r>
      <w:r w:rsidR="002830A0" w:rsidRPr="00E91C2A">
        <w:rPr>
          <w:sz w:val="26"/>
          <w:szCs w:val="26"/>
        </w:rPr>
        <w:t>» (извещение №</w:t>
      </w:r>
      <w:r w:rsidR="005351B5" w:rsidRPr="00E91C2A">
        <w:rPr>
          <w:sz w:val="26"/>
          <w:szCs w:val="26"/>
        </w:rPr>
        <w:t xml:space="preserve"> </w:t>
      </w:r>
      <w:bookmarkStart w:id="0" w:name="_GoBack"/>
      <w:r w:rsidR="00B629E1" w:rsidRPr="00B629E1">
        <w:rPr>
          <w:sz w:val="26"/>
          <w:szCs w:val="26"/>
        </w:rPr>
        <w:t>0818500000820003233</w:t>
      </w:r>
      <w:bookmarkEnd w:id="0"/>
      <w:r w:rsidR="002830A0" w:rsidRPr="00E91C2A">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9A326F" w:rsidRPr="00E91C2A">
        <w:rPr>
          <w:sz w:val="26"/>
          <w:szCs w:val="26"/>
        </w:rPr>
        <w:t>е Закон о контрактной системе),</w:t>
      </w:r>
    </w:p>
    <w:p w:rsidR="00D32602" w:rsidRPr="00CE2590" w:rsidRDefault="00D32602" w:rsidP="00D32602">
      <w:pPr>
        <w:pStyle w:val="parametervalue"/>
        <w:spacing w:before="0" w:beforeAutospacing="0" w:after="0" w:afterAutospacing="0"/>
        <w:jc w:val="center"/>
        <w:rPr>
          <w:sz w:val="16"/>
          <w:szCs w:val="16"/>
        </w:rPr>
      </w:pPr>
    </w:p>
    <w:p w:rsidR="00D21122" w:rsidRDefault="00D21122" w:rsidP="00661D18">
      <w:pPr>
        <w:jc w:val="center"/>
        <w:rPr>
          <w:b/>
          <w:sz w:val="26"/>
          <w:szCs w:val="26"/>
        </w:rPr>
      </w:pPr>
      <w:r w:rsidRPr="00E91C2A">
        <w:rPr>
          <w:b/>
          <w:sz w:val="26"/>
          <w:szCs w:val="26"/>
        </w:rPr>
        <w:t>УСТАНОВИЛА:</w:t>
      </w:r>
    </w:p>
    <w:p w:rsidR="00380188" w:rsidRPr="00CE2590" w:rsidRDefault="00380188" w:rsidP="00661D18">
      <w:pPr>
        <w:jc w:val="center"/>
        <w:rPr>
          <w:sz w:val="16"/>
          <w:szCs w:val="16"/>
        </w:rPr>
      </w:pPr>
    </w:p>
    <w:p w:rsidR="00C77757" w:rsidRPr="00E91C2A" w:rsidRDefault="00C77757" w:rsidP="009A5ED4">
      <w:pPr>
        <w:ind w:firstLine="567"/>
        <w:jc w:val="both"/>
        <w:rPr>
          <w:sz w:val="26"/>
          <w:szCs w:val="26"/>
        </w:rPr>
      </w:pPr>
      <w:r w:rsidRPr="00E91C2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093657" w:rsidRPr="00982BEC" w:rsidRDefault="00093657" w:rsidP="00982BEC">
      <w:pPr>
        <w:ind w:firstLine="567"/>
        <w:jc w:val="both"/>
        <w:rPr>
          <w:sz w:val="26"/>
          <w:szCs w:val="26"/>
        </w:rPr>
      </w:pPr>
      <w:r w:rsidRPr="007A3956">
        <w:rPr>
          <w:sz w:val="26"/>
          <w:szCs w:val="26"/>
        </w:rPr>
        <w:t>Заявитель</w:t>
      </w:r>
      <w:r w:rsidR="00CA7C47">
        <w:rPr>
          <w:sz w:val="26"/>
          <w:szCs w:val="26"/>
        </w:rPr>
        <w:t xml:space="preserve"> обжалует</w:t>
      </w:r>
      <w:r w:rsidRPr="007A3956">
        <w:rPr>
          <w:sz w:val="26"/>
          <w:szCs w:val="26"/>
        </w:rPr>
        <w:t xml:space="preserve"> </w:t>
      </w:r>
      <w:r w:rsidR="007A58B5">
        <w:rPr>
          <w:sz w:val="26"/>
          <w:szCs w:val="26"/>
        </w:rPr>
        <w:t>положения аукционной документации</w:t>
      </w:r>
      <w:r w:rsidR="00982BEC">
        <w:rPr>
          <w:sz w:val="26"/>
          <w:szCs w:val="26"/>
        </w:rPr>
        <w:t xml:space="preserve"> и указывает, что совокупности характеристик объекта закупки соответствует товар единственного производителя, что ограничивает количество участников закупки</w:t>
      </w:r>
      <w:r>
        <w:rPr>
          <w:color w:val="000000" w:themeColor="text1"/>
          <w:sz w:val="26"/>
          <w:szCs w:val="26"/>
        </w:rPr>
        <w:t>.</w:t>
      </w:r>
    </w:p>
    <w:p w:rsidR="00C77757" w:rsidRPr="00CE2590" w:rsidRDefault="00C77757" w:rsidP="009A5ED4">
      <w:pPr>
        <w:pStyle w:val="ConsPlusNormal"/>
        <w:ind w:firstLine="567"/>
        <w:jc w:val="both"/>
        <w:rPr>
          <w:rFonts w:ascii="Times New Roman" w:hAnsi="Times New Roman" w:cs="Times New Roman"/>
          <w:color w:val="000000" w:themeColor="text1"/>
          <w:sz w:val="26"/>
          <w:szCs w:val="26"/>
        </w:rPr>
      </w:pPr>
      <w:r w:rsidRPr="0044007F">
        <w:rPr>
          <w:rFonts w:ascii="Times New Roman" w:hAnsi="Times New Roman" w:cs="Times New Roman"/>
          <w:color w:val="000000" w:themeColor="text1"/>
          <w:sz w:val="26"/>
          <w:szCs w:val="26"/>
        </w:rPr>
        <w:t>Согласно представленным пояснениям,</w:t>
      </w:r>
      <w:r w:rsidR="00982BEC">
        <w:rPr>
          <w:rFonts w:ascii="Times New Roman" w:hAnsi="Times New Roman" w:cs="Times New Roman"/>
          <w:color w:val="000000" w:themeColor="text1"/>
          <w:sz w:val="26"/>
          <w:szCs w:val="26"/>
        </w:rPr>
        <w:t xml:space="preserve"> Уполномоченный орган и</w:t>
      </w:r>
      <w:r w:rsidRPr="0044007F">
        <w:rPr>
          <w:rFonts w:ascii="Times New Roman" w:hAnsi="Times New Roman" w:cs="Times New Roman"/>
          <w:color w:val="000000" w:themeColor="text1"/>
          <w:sz w:val="26"/>
          <w:szCs w:val="26"/>
        </w:rPr>
        <w:t xml:space="preserve"> </w:t>
      </w:r>
      <w:r w:rsidR="006C174C">
        <w:rPr>
          <w:rFonts w:ascii="Times New Roman" w:hAnsi="Times New Roman" w:cs="Times New Roman"/>
          <w:color w:val="000000" w:themeColor="text1"/>
          <w:sz w:val="26"/>
          <w:szCs w:val="26"/>
        </w:rPr>
        <w:t>Заказчик</w:t>
      </w:r>
      <w:r w:rsidRPr="0044007F">
        <w:rPr>
          <w:rFonts w:ascii="Times New Roman" w:hAnsi="Times New Roman" w:cs="Times New Roman"/>
          <w:color w:val="000000" w:themeColor="text1"/>
          <w:sz w:val="26"/>
          <w:szCs w:val="26"/>
        </w:rPr>
        <w:t xml:space="preserve"> с доводами Заявителя не соглас</w:t>
      </w:r>
      <w:r w:rsidR="00982BEC">
        <w:rPr>
          <w:rFonts w:ascii="Times New Roman" w:hAnsi="Times New Roman" w:cs="Times New Roman"/>
          <w:color w:val="000000" w:themeColor="text1"/>
          <w:sz w:val="26"/>
          <w:szCs w:val="26"/>
        </w:rPr>
        <w:t>ны</w:t>
      </w:r>
      <w:r w:rsidRPr="0044007F">
        <w:rPr>
          <w:rFonts w:ascii="Times New Roman" w:hAnsi="Times New Roman" w:cs="Times New Roman"/>
          <w:color w:val="000000" w:themeColor="text1"/>
          <w:sz w:val="26"/>
          <w:szCs w:val="26"/>
        </w:rPr>
        <w:t xml:space="preserve">. </w:t>
      </w:r>
      <w:r w:rsidR="00136DE9">
        <w:rPr>
          <w:rFonts w:ascii="Times New Roman" w:hAnsi="Times New Roman" w:cs="Times New Roman"/>
          <w:color w:val="000000" w:themeColor="text1"/>
          <w:sz w:val="26"/>
          <w:szCs w:val="26"/>
        </w:rPr>
        <w:t>Документация аукциона соответствует требованиям Закона о контрактной системе</w:t>
      </w:r>
      <w:r w:rsidR="00636AF7">
        <w:rPr>
          <w:rFonts w:ascii="Times New Roman" w:hAnsi="Times New Roman" w:cs="Times New Roman"/>
          <w:color w:val="000000" w:themeColor="text1"/>
          <w:sz w:val="26"/>
          <w:szCs w:val="26"/>
        </w:rPr>
        <w:t>.</w:t>
      </w:r>
    </w:p>
    <w:p w:rsidR="00C77757" w:rsidRPr="00E91C2A" w:rsidRDefault="00C77757" w:rsidP="009A5ED4">
      <w:pPr>
        <w:pStyle w:val="ConsPlusNormal"/>
        <w:ind w:firstLine="567"/>
        <w:jc w:val="both"/>
        <w:rPr>
          <w:rFonts w:ascii="Times New Roman" w:hAnsi="Times New Roman" w:cs="Times New Roman"/>
          <w:sz w:val="26"/>
          <w:szCs w:val="26"/>
        </w:rPr>
      </w:pPr>
      <w:r w:rsidRPr="00E91C2A">
        <w:rPr>
          <w:rFonts w:ascii="Times New Roman" w:hAnsi="Times New Roman" w:cs="Times New Roman"/>
          <w:sz w:val="26"/>
          <w:szCs w:val="26"/>
        </w:rPr>
        <w:t>Рассмотрев представленные материалы, Комиссия пришла к следующим выводам.</w:t>
      </w:r>
    </w:p>
    <w:p w:rsidR="00535C9D" w:rsidRPr="00E91C2A" w:rsidRDefault="00982BEC" w:rsidP="009A5ED4">
      <w:pPr>
        <w:ind w:firstLine="567"/>
        <w:jc w:val="both"/>
        <w:rPr>
          <w:sz w:val="26"/>
          <w:szCs w:val="26"/>
        </w:rPr>
      </w:pPr>
      <w:r>
        <w:rPr>
          <w:color w:val="000000" w:themeColor="text1"/>
          <w:sz w:val="26"/>
          <w:szCs w:val="26"/>
          <w:shd w:val="clear" w:color="auto" w:fill="FFFFFF"/>
        </w:rPr>
        <w:t xml:space="preserve">ГКУ КК «Дирекция </w:t>
      </w:r>
      <w:r w:rsidRPr="002A738D">
        <w:rPr>
          <w:color w:val="000000" w:themeColor="text1"/>
          <w:sz w:val="26"/>
          <w:szCs w:val="26"/>
          <w:shd w:val="clear" w:color="auto" w:fill="FFFFFF"/>
        </w:rPr>
        <w:t>государственных закупок»</w:t>
      </w:r>
      <w:r w:rsidR="007B5EA7" w:rsidRPr="00E91C2A">
        <w:rPr>
          <w:sz w:val="26"/>
          <w:szCs w:val="26"/>
        </w:rPr>
        <w:t xml:space="preserve"> </w:t>
      </w:r>
      <w:r w:rsidR="00535C9D" w:rsidRPr="00E91C2A">
        <w:rPr>
          <w:sz w:val="26"/>
          <w:szCs w:val="26"/>
        </w:rPr>
        <w:t xml:space="preserve">проводился электронный аукцион: </w:t>
      </w:r>
      <w:r w:rsidR="00B629E1" w:rsidRPr="00E91C2A">
        <w:rPr>
          <w:sz w:val="26"/>
          <w:szCs w:val="26"/>
        </w:rPr>
        <w:t>«</w:t>
      </w:r>
      <w:r w:rsidR="00B629E1" w:rsidRPr="00B629E1">
        <w:rPr>
          <w:sz w:val="26"/>
          <w:szCs w:val="26"/>
        </w:rPr>
        <w:t>Поставка медицинского изделия (колонки-экстракорпоральной)</w:t>
      </w:r>
      <w:r w:rsidR="00B629E1" w:rsidRPr="00E91C2A">
        <w:rPr>
          <w:sz w:val="26"/>
          <w:szCs w:val="26"/>
        </w:rPr>
        <w:t xml:space="preserve">» (извещение № </w:t>
      </w:r>
      <w:r w:rsidR="00B629E1" w:rsidRPr="00B629E1">
        <w:rPr>
          <w:sz w:val="26"/>
          <w:szCs w:val="26"/>
        </w:rPr>
        <w:t>0818500000820003233</w:t>
      </w:r>
      <w:r w:rsidR="00B629E1" w:rsidRPr="00E91C2A">
        <w:rPr>
          <w:sz w:val="26"/>
          <w:szCs w:val="26"/>
        </w:rPr>
        <w:t>)</w:t>
      </w:r>
      <w:r w:rsidR="005351B5" w:rsidRPr="00E91C2A">
        <w:rPr>
          <w:sz w:val="26"/>
          <w:szCs w:val="26"/>
        </w:rPr>
        <w:t>.</w:t>
      </w:r>
    </w:p>
    <w:p w:rsidR="00535C9D" w:rsidRDefault="00535C9D" w:rsidP="009A5ED4">
      <w:pPr>
        <w:ind w:firstLine="567"/>
        <w:jc w:val="both"/>
        <w:rPr>
          <w:sz w:val="26"/>
          <w:szCs w:val="26"/>
        </w:rPr>
      </w:pPr>
      <w:r w:rsidRPr="00E91C2A">
        <w:rPr>
          <w:sz w:val="26"/>
          <w:szCs w:val="26"/>
        </w:rPr>
        <w:t>Начальная (максимальная) цена контракта –</w:t>
      </w:r>
      <w:r w:rsidR="005351B5" w:rsidRPr="00E91C2A">
        <w:rPr>
          <w:sz w:val="26"/>
          <w:szCs w:val="26"/>
        </w:rPr>
        <w:t xml:space="preserve"> </w:t>
      </w:r>
      <w:r w:rsidR="00B629E1" w:rsidRPr="00B629E1">
        <w:rPr>
          <w:sz w:val="26"/>
          <w:szCs w:val="26"/>
        </w:rPr>
        <w:t>4 950 000,00</w:t>
      </w:r>
      <w:r w:rsidR="00A54013" w:rsidRPr="00E91C2A">
        <w:rPr>
          <w:sz w:val="26"/>
          <w:szCs w:val="26"/>
        </w:rPr>
        <w:t xml:space="preserve"> </w:t>
      </w:r>
      <w:r w:rsidRPr="00E91C2A">
        <w:rPr>
          <w:sz w:val="26"/>
          <w:szCs w:val="26"/>
        </w:rPr>
        <w:t>руб.</w:t>
      </w:r>
    </w:p>
    <w:p w:rsidR="009C18C5" w:rsidRPr="009C18C5" w:rsidRDefault="009C18C5" w:rsidP="009C18C5">
      <w:pPr>
        <w:ind w:firstLine="567"/>
        <w:jc w:val="both"/>
        <w:rPr>
          <w:sz w:val="26"/>
          <w:szCs w:val="26"/>
        </w:rPr>
      </w:pPr>
      <w:r w:rsidRPr="009C18C5">
        <w:rPr>
          <w:sz w:val="26"/>
          <w:szCs w:val="26"/>
        </w:rPr>
        <w:t>Согласно п.1), п.2) 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9C18C5" w:rsidRPr="009C18C5" w:rsidRDefault="009C18C5" w:rsidP="009C18C5">
      <w:pPr>
        <w:ind w:firstLine="567"/>
        <w:jc w:val="both"/>
        <w:rPr>
          <w:sz w:val="26"/>
          <w:szCs w:val="26"/>
        </w:rPr>
      </w:pPr>
      <w:r w:rsidRPr="009C18C5">
        <w:rPr>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sidRPr="009C18C5">
        <w:rPr>
          <w:sz w:val="26"/>
          <w:szCs w:val="26"/>
        </w:rPr>
        <w:lastRenderedPageBreak/>
        <w:t>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B0B87" w:rsidRDefault="009C18C5" w:rsidP="009C18C5">
      <w:pPr>
        <w:ind w:firstLine="567"/>
        <w:jc w:val="both"/>
        <w:rPr>
          <w:sz w:val="26"/>
          <w:szCs w:val="26"/>
        </w:rPr>
      </w:pPr>
      <w:r w:rsidRPr="009C18C5">
        <w:rPr>
          <w:sz w:val="26"/>
          <w:szCs w:val="26"/>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C18C5" w:rsidRDefault="009C18C5" w:rsidP="009C18C5">
      <w:pPr>
        <w:ind w:firstLine="567"/>
        <w:jc w:val="both"/>
        <w:rPr>
          <w:sz w:val="26"/>
          <w:szCs w:val="26"/>
        </w:rPr>
      </w:pPr>
      <w:r>
        <w:rPr>
          <w:sz w:val="26"/>
          <w:szCs w:val="26"/>
        </w:rPr>
        <w:t>Согласно Разделу 2 «Описание объекта закупки» Заказчиком в том числе установлено:</w:t>
      </w:r>
    </w:p>
    <w:tbl>
      <w:tblPr>
        <w:tblW w:w="10348" w:type="dxa"/>
        <w:tblInd w:w="-459" w:type="dxa"/>
        <w:tblLook w:val="04A0" w:firstRow="1" w:lastRow="0" w:firstColumn="1" w:lastColumn="0" w:noHBand="0" w:noVBand="1"/>
      </w:tblPr>
      <w:tblGrid>
        <w:gridCol w:w="493"/>
        <w:gridCol w:w="1634"/>
        <w:gridCol w:w="1037"/>
        <w:gridCol w:w="1081"/>
        <w:gridCol w:w="590"/>
        <w:gridCol w:w="628"/>
        <w:gridCol w:w="2351"/>
        <w:gridCol w:w="2534"/>
      </w:tblGrid>
      <w:tr w:rsidR="009F2199" w:rsidRPr="009F2199" w:rsidTr="009F2199">
        <w:trPr>
          <w:trHeight w:val="20"/>
        </w:trPr>
        <w:tc>
          <w:tcPr>
            <w:tcW w:w="4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 п/п</w:t>
            </w:r>
          </w:p>
        </w:tc>
        <w:tc>
          <w:tcPr>
            <w:tcW w:w="16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Наименование товара, входящего в объект закупки</w:t>
            </w:r>
          </w:p>
        </w:tc>
        <w:tc>
          <w:tcPr>
            <w:tcW w:w="10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Код по ОКПД 2/Код позиции КТРУ**</w:t>
            </w:r>
          </w:p>
        </w:tc>
        <w:tc>
          <w:tcPr>
            <w:tcW w:w="10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Товарный знак***</w:t>
            </w:r>
          </w:p>
        </w:tc>
        <w:tc>
          <w:tcPr>
            <w:tcW w:w="5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Ед. изм.</w:t>
            </w:r>
          </w:p>
        </w:tc>
        <w:tc>
          <w:tcPr>
            <w:tcW w:w="6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Кол-во</w:t>
            </w:r>
          </w:p>
        </w:tc>
        <w:tc>
          <w:tcPr>
            <w:tcW w:w="4885" w:type="dxa"/>
            <w:gridSpan w:val="2"/>
            <w:tcBorders>
              <w:top w:val="single" w:sz="4" w:space="0" w:color="auto"/>
              <w:left w:val="nil"/>
              <w:bottom w:val="single" w:sz="4" w:space="0" w:color="auto"/>
              <w:right w:val="single" w:sz="4" w:space="0" w:color="000000"/>
            </w:tcBorders>
            <w:shd w:val="clear" w:color="auto" w:fill="auto"/>
            <w:vAlign w:val="center"/>
            <w:hideMark/>
          </w:tcPr>
          <w:p w:rsidR="009F2199" w:rsidRPr="009F2199" w:rsidRDefault="009F2199" w:rsidP="009F2199">
            <w:pPr>
              <w:jc w:val="center"/>
              <w:rPr>
                <w:sz w:val="16"/>
                <w:szCs w:val="16"/>
              </w:rPr>
            </w:pPr>
            <w:r w:rsidRPr="009F2199">
              <w:rPr>
                <w:sz w:val="16"/>
                <w:szCs w:val="16"/>
              </w:rPr>
              <w:t>Требования, установленные в отношении закупаемого товара (показатели, в соответствии с которыми будет устанавливаться соответствие)</w:t>
            </w:r>
          </w:p>
        </w:tc>
      </w:tr>
      <w:tr w:rsidR="009F2199" w:rsidRPr="009F2199" w:rsidTr="009F2199">
        <w:trPr>
          <w:trHeight w:val="276"/>
        </w:trPr>
        <w:tc>
          <w:tcPr>
            <w:tcW w:w="493"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1634"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1037"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1081"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590"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628"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2351" w:type="dxa"/>
            <w:vMerge w:val="restart"/>
            <w:tcBorders>
              <w:top w:val="nil"/>
              <w:left w:val="single" w:sz="4" w:space="0" w:color="auto"/>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 xml:space="preserve">Наименование показателя, ед.изм. показателя </w:t>
            </w:r>
          </w:p>
        </w:tc>
        <w:tc>
          <w:tcPr>
            <w:tcW w:w="2534" w:type="dxa"/>
            <w:vMerge w:val="restart"/>
            <w:tcBorders>
              <w:top w:val="nil"/>
              <w:left w:val="single" w:sz="4" w:space="0" w:color="auto"/>
              <w:bottom w:val="single" w:sz="4" w:space="0" w:color="000000"/>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Описание, значение</w:t>
            </w:r>
          </w:p>
        </w:tc>
      </w:tr>
      <w:tr w:rsidR="009F2199" w:rsidRPr="009F2199" w:rsidTr="009F2199">
        <w:trPr>
          <w:trHeight w:val="276"/>
        </w:trPr>
        <w:tc>
          <w:tcPr>
            <w:tcW w:w="493"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1634"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1037"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1081"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590"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628" w:type="dxa"/>
            <w:vMerge/>
            <w:tcBorders>
              <w:top w:val="single" w:sz="4" w:space="0" w:color="auto"/>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c>
          <w:tcPr>
            <w:tcW w:w="235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2534" w:type="dxa"/>
            <w:vMerge/>
            <w:tcBorders>
              <w:top w:val="nil"/>
              <w:left w:val="single" w:sz="4" w:space="0" w:color="auto"/>
              <w:bottom w:val="single" w:sz="4" w:space="0" w:color="000000"/>
              <w:right w:val="single" w:sz="4" w:space="0" w:color="auto"/>
            </w:tcBorders>
            <w:vAlign w:val="center"/>
            <w:hideMark/>
          </w:tcPr>
          <w:p w:rsidR="009F2199" w:rsidRPr="009F2199" w:rsidRDefault="009F2199" w:rsidP="009F2199">
            <w:pPr>
              <w:rPr>
                <w:sz w:val="16"/>
                <w:szCs w:val="16"/>
              </w:rPr>
            </w:pPr>
          </w:p>
        </w:tc>
      </w:tr>
      <w:tr w:rsidR="009F2199" w:rsidRPr="009F2199" w:rsidTr="009F2199">
        <w:trPr>
          <w:trHeight w:val="20"/>
        </w:trPr>
        <w:tc>
          <w:tcPr>
            <w:tcW w:w="493" w:type="dxa"/>
            <w:tcBorders>
              <w:top w:val="nil"/>
              <w:left w:val="single" w:sz="4" w:space="0" w:color="auto"/>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1</w:t>
            </w:r>
          </w:p>
        </w:tc>
        <w:tc>
          <w:tcPr>
            <w:tcW w:w="1634"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2</w:t>
            </w:r>
          </w:p>
        </w:tc>
        <w:tc>
          <w:tcPr>
            <w:tcW w:w="1037"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3</w:t>
            </w:r>
          </w:p>
        </w:tc>
        <w:tc>
          <w:tcPr>
            <w:tcW w:w="108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4</w:t>
            </w:r>
          </w:p>
        </w:tc>
        <w:tc>
          <w:tcPr>
            <w:tcW w:w="590"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5</w:t>
            </w:r>
          </w:p>
        </w:tc>
        <w:tc>
          <w:tcPr>
            <w:tcW w:w="628"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6</w:t>
            </w: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7</w:t>
            </w:r>
          </w:p>
        </w:tc>
        <w:tc>
          <w:tcPr>
            <w:tcW w:w="2534"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jc w:val="center"/>
              <w:rPr>
                <w:sz w:val="16"/>
                <w:szCs w:val="16"/>
              </w:rPr>
            </w:pPr>
            <w:r w:rsidRPr="009F2199">
              <w:rPr>
                <w:sz w:val="16"/>
                <w:szCs w:val="16"/>
              </w:rPr>
              <w:t>8</w:t>
            </w:r>
          </w:p>
        </w:tc>
      </w:tr>
      <w:tr w:rsidR="009F2199" w:rsidRPr="009F2199" w:rsidTr="009F2199">
        <w:trPr>
          <w:trHeight w:val="20"/>
        </w:trPr>
        <w:tc>
          <w:tcPr>
            <w:tcW w:w="493" w:type="dxa"/>
            <w:vMerge w:val="restart"/>
            <w:tcBorders>
              <w:top w:val="nil"/>
              <w:left w:val="single" w:sz="4" w:space="0" w:color="auto"/>
              <w:bottom w:val="single" w:sz="4" w:space="0" w:color="auto"/>
              <w:right w:val="single" w:sz="4" w:space="0" w:color="auto"/>
            </w:tcBorders>
            <w:shd w:val="clear" w:color="auto" w:fill="auto"/>
            <w:hideMark/>
          </w:tcPr>
          <w:p w:rsidR="009F2199" w:rsidRPr="009F2199" w:rsidRDefault="009F2199" w:rsidP="009F2199">
            <w:pPr>
              <w:jc w:val="center"/>
              <w:rPr>
                <w:color w:val="000000"/>
                <w:sz w:val="16"/>
                <w:szCs w:val="16"/>
              </w:rPr>
            </w:pPr>
            <w:r w:rsidRPr="009F2199">
              <w:rPr>
                <w:color w:val="000000"/>
                <w:sz w:val="16"/>
                <w:szCs w:val="16"/>
              </w:rPr>
              <w:t>1</w:t>
            </w:r>
          </w:p>
        </w:tc>
        <w:tc>
          <w:tcPr>
            <w:tcW w:w="1634" w:type="dxa"/>
            <w:vMerge w:val="restart"/>
            <w:tcBorders>
              <w:top w:val="nil"/>
              <w:left w:val="single" w:sz="4" w:space="0" w:color="auto"/>
              <w:bottom w:val="single" w:sz="4" w:space="0" w:color="auto"/>
              <w:right w:val="single" w:sz="4" w:space="0" w:color="auto"/>
            </w:tcBorders>
            <w:shd w:val="clear" w:color="000000" w:fill="FFFFFF"/>
            <w:hideMark/>
          </w:tcPr>
          <w:p w:rsidR="009F2199" w:rsidRPr="009F2199" w:rsidRDefault="009F2199" w:rsidP="009F2199">
            <w:pPr>
              <w:jc w:val="center"/>
              <w:rPr>
                <w:sz w:val="16"/>
                <w:szCs w:val="16"/>
              </w:rPr>
            </w:pPr>
            <w:r w:rsidRPr="009F2199">
              <w:rPr>
                <w:sz w:val="16"/>
                <w:szCs w:val="16"/>
              </w:rPr>
              <w:t xml:space="preserve">Колонка экстракорпоральная </w:t>
            </w:r>
          </w:p>
        </w:tc>
        <w:tc>
          <w:tcPr>
            <w:tcW w:w="1037" w:type="dxa"/>
            <w:vMerge w:val="restart"/>
            <w:tcBorders>
              <w:top w:val="nil"/>
              <w:left w:val="single" w:sz="4" w:space="0" w:color="auto"/>
              <w:bottom w:val="single" w:sz="4" w:space="0" w:color="auto"/>
              <w:right w:val="single" w:sz="4" w:space="0" w:color="auto"/>
            </w:tcBorders>
            <w:shd w:val="clear" w:color="auto" w:fill="auto"/>
            <w:hideMark/>
          </w:tcPr>
          <w:p w:rsidR="009F2199" w:rsidRPr="009F2199" w:rsidRDefault="009F2199" w:rsidP="009F2199">
            <w:pPr>
              <w:jc w:val="center"/>
              <w:rPr>
                <w:color w:val="000000"/>
                <w:sz w:val="16"/>
                <w:szCs w:val="16"/>
              </w:rPr>
            </w:pPr>
            <w:r w:rsidRPr="009F2199">
              <w:rPr>
                <w:color w:val="000000"/>
                <w:sz w:val="16"/>
                <w:szCs w:val="16"/>
              </w:rPr>
              <w:t xml:space="preserve">          </w:t>
            </w:r>
          </w:p>
        </w:tc>
        <w:tc>
          <w:tcPr>
            <w:tcW w:w="1081" w:type="dxa"/>
            <w:vMerge w:val="restart"/>
            <w:tcBorders>
              <w:top w:val="nil"/>
              <w:left w:val="single" w:sz="4" w:space="0" w:color="auto"/>
              <w:bottom w:val="single" w:sz="4" w:space="0" w:color="auto"/>
              <w:right w:val="single" w:sz="4" w:space="0" w:color="auto"/>
            </w:tcBorders>
            <w:shd w:val="clear" w:color="auto" w:fill="auto"/>
            <w:hideMark/>
          </w:tcPr>
          <w:p w:rsidR="009F2199" w:rsidRPr="009F2199" w:rsidRDefault="009F2199" w:rsidP="009F2199">
            <w:pPr>
              <w:jc w:val="center"/>
              <w:rPr>
                <w:color w:val="000000"/>
                <w:sz w:val="16"/>
                <w:szCs w:val="16"/>
              </w:rPr>
            </w:pPr>
            <w:r w:rsidRPr="009F2199">
              <w:rPr>
                <w:color w:val="000000"/>
                <w:sz w:val="16"/>
                <w:szCs w:val="16"/>
              </w:rPr>
              <w:t> </w:t>
            </w:r>
          </w:p>
        </w:tc>
        <w:tc>
          <w:tcPr>
            <w:tcW w:w="590" w:type="dxa"/>
            <w:vMerge w:val="restart"/>
            <w:tcBorders>
              <w:top w:val="nil"/>
              <w:left w:val="single" w:sz="4" w:space="0" w:color="auto"/>
              <w:bottom w:val="single" w:sz="4" w:space="0" w:color="auto"/>
              <w:right w:val="single" w:sz="4" w:space="0" w:color="auto"/>
            </w:tcBorders>
            <w:shd w:val="clear" w:color="auto" w:fill="auto"/>
            <w:hideMark/>
          </w:tcPr>
          <w:p w:rsidR="009F2199" w:rsidRPr="009F2199" w:rsidRDefault="009F2199" w:rsidP="009F2199">
            <w:pPr>
              <w:jc w:val="center"/>
              <w:rPr>
                <w:color w:val="000000"/>
                <w:sz w:val="16"/>
                <w:szCs w:val="16"/>
              </w:rPr>
            </w:pPr>
            <w:r w:rsidRPr="009F2199">
              <w:rPr>
                <w:color w:val="000000"/>
                <w:sz w:val="16"/>
                <w:szCs w:val="16"/>
              </w:rPr>
              <w:t>шт</w:t>
            </w:r>
          </w:p>
        </w:tc>
        <w:tc>
          <w:tcPr>
            <w:tcW w:w="628" w:type="dxa"/>
            <w:vMerge w:val="restart"/>
            <w:tcBorders>
              <w:top w:val="nil"/>
              <w:left w:val="single" w:sz="4" w:space="0" w:color="auto"/>
              <w:bottom w:val="single" w:sz="4" w:space="0" w:color="auto"/>
              <w:right w:val="single" w:sz="4" w:space="0" w:color="auto"/>
            </w:tcBorders>
            <w:shd w:val="clear" w:color="auto" w:fill="auto"/>
            <w:hideMark/>
          </w:tcPr>
          <w:p w:rsidR="009F2199" w:rsidRPr="009F2199" w:rsidRDefault="009F2199" w:rsidP="009F2199">
            <w:pPr>
              <w:jc w:val="center"/>
              <w:rPr>
                <w:color w:val="000000"/>
                <w:sz w:val="16"/>
                <w:szCs w:val="16"/>
              </w:rPr>
            </w:pPr>
            <w:r w:rsidRPr="009F2199">
              <w:rPr>
                <w:color w:val="000000"/>
                <w:sz w:val="16"/>
                <w:szCs w:val="16"/>
              </w:rPr>
              <w:t>30</w:t>
            </w: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Назначение</w:t>
            </w:r>
          </w:p>
        </w:tc>
        <w:tc>
          <w:tcPr>
            <w:tcW w:w="2534"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Экстракорпоральная терапия сепсиса, септического шока. Антибактериальная и антитоксическая обработка крови вне организма путём гемоперфузии</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B629E1" w:rsidRDefault="009F2199" w:rsidP="009F2199">
            <w:pPr>
              <w:rPr>
                <w:b/>
                <w:sz w:val="16"/>
                <w:szCs w:val="16"/>
                <w:u w:val="single"/>
              </w:rPr>
            </w:pPr>
            <w:r w:rsidRPr="00B629E1">
              <w:rPr>
                <w:b/>
                <w:sz w:val="16"/>
                <w:szCs w:val="16"/>
                <w:u w:val="single"/>
              </w:rPr>
              <w:t>Тип колонки</w:t>
            </w:r>
          </w:p>
        </w:tc>
        <w:tc>
          <w:tcPr>
            <w:tcW w:w="2534" w:type="dxa"/>
            <w:tcBorders>
              <w:top w:val="nil"/>
              <w:left w:val="nil"/>
              <w:bottom w:val="single" w:sz="4" w:space="0" w:color="auto"/>
              <w:right w:val="single" w:sz="4" w:space="0" w:color="auto"/>
            </w:tcBorders>
            <w:shd w:val="clear" w:color="auto" w:fill="auto"/>
            <w:vAlign w:val="center"/>
            <w:hideMark/>
          </w:tcPr>
          <w:p w:rsidR="009F2199" w:rsidRPr="00B629E1" w:rsidRDefault="009F2199" w:rsidP="009F2199">
            <w:pPr>
              <w:rPr>
                <w:b/>
                <w:sz w:val="16"/>
                <w:szCs w:val="16"/>
                <w:u w:val="single"/>
              </w:rPr>
            </w:pPr>
            <w:r w:rsidRPr="00B629E1">
              <w:rPr>
                <w:b/>
                <w:sz w:val="16"/>
                <w:szCs w:val="16"/>
                <w:u w:val="single"/>
              </w:rPr>
              <w:t>С волоконным наполнением</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b/>
                <w:sz w:val="16"/>
                <w:szCs w:val="16"/>
                <w:u w:val="single"/>
              </w:rPr>
            </w:pPr>
            <w:r w:rsidRPr="009F2199">
              <w:rPr>
                <w:b/>
                <w:sz w:val="16"/>
                <w:szCs w:val="16"/>
                <w:u w:val="single"/>
              </w:rPr>
              <w:t>Активная составляющая</w:t>
            </w:r>
          </w:p>
        </w:tc>
        <w:tc>
          <w:tcPr>
            <w:tcW w:w="2534" w:type="dxa"/>
            <w:tcBorders>
              <w:top w:val="nil"/>
              <w:left w:val="nil"/>
              <w:bottom w:val="single" w:sz="4" w:space="0" w:color="auto"/>
              <w:right w:val="single" w:sz="4" w:space="0" w:color="auto"/>
            </w:tcBorders>
            <w:shd w:val="clear" w:color="000000" w:fill="FFFFFF"/>
            <w:vAlign w:val="center"/>
            <w:hideMark/>
          </w:tcPr>
          <w:p w:rsidR="009F2199" w:rsidRPr="009F2199" w:rsidRDefault="009F2199" w:rsidP="009F2199">
            <w:pPr>
              <w:rPr>
                <w:b/>
                <w:sz w:val="16"/>
                <w:szCs w:val="16"/>
                <w:u w:val="single"/>
              </w:rPr>
            </w:pPr>
            <w:r w:rsidRPr="009F2199">
              <w:rPr>
                <w:b/>
                <w:sz w:val="16"/>
                <w:szCs w:val="16"/>
                <w:u w:val="single"/>
              </w:rPr>
              <w:t>Полимиксин В иммобилизован на поверхности волокн из производных полистрирола</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Заполнение колонки физиологическим раствором (отсутствие контакта с воздухом)</w:t>
            </w:r>
          </w:p>
        </w:tc>
        <w:tc>
          <w:tcPr>
            <w:tcW w:w="2534" w:type="dxa"/>
            <w:tcBorders>
              <w:top w:val="nil"/>
              <w:left w:val="nil"/>
              <w:bottom w:val="single" w:sz="4" w:space="0" w:color="auto"/>
              <w:right w:val="single" w:sz="4" w:space="0" w:color="auto"/>
            </w:tcBorders>
            <w:shd w:val="clear" w:color="000000" w:fill="FFFFFF"/>
            <w:vAlign w:val="center"/>
            <w:hideMark/>
          </w:tcPr>
          <w:p w:rsidR="009F2199" w:rsidRPr="009F2199" w:rsidRDefault="009F2199" w:rsidP="009F2199">
            <w:pPr>
              <w:rPr>
                <w:sz w:val="16"/>
                <w:szCs w:val="16"/>
              </w:rPr>
            </w:pPr>
            <w:r w:rsidRPr="009F2199">
              <w:rPr>
                <w:sz w:val="16"/>
                <w:szCs w:val="16"/>
              </w:rPr>
              <w:t>соответствие</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 xml:space="preserve">Давление крови на входе колонки при рекомендуемой скорости тока, мм.рт.ст </w:t>
            </w:r>
          </w:p>
        </w:tc>
        <w:tc>
          <w:tcPr>
            <w:tcW w:w="2534" w:type="dxa"/>
            <w:tcBorders>
              <w:top w:val="nil"/>
              <w:left w:val="nil"/>
              <w:bottom w:val="single" w:sz="4" w:space="0" w:color="auto"/>
              <w:right w:val="single" w:sz="4" w:space="0" w:color="auto"/>
            </w:tcBorders>
            <w:shd w:val="clear" w:color="000000" w:fill="FFFFFF"/>
            <w:vAlign w:val="center"/>
            <w:hideMark/>
          </w:tcPr>
          <w:p w:rsidR="009F2199" w:rsidRPr="009F2199" w:rsidRDefault="009F2199" w:rsidP="009F2199">
            <w:pPr>
              <w:rPr>
                <w:sz w:val="16"/>
                <w:szCs w:val="16"/>
              </w:rPr>
            </w:pPr>
            <w:r w:rsidRPr="009F2199">
              <w:rPr>
                <w:sz w:val="16"/>
                <w:szCs w:val="16"/>
              </w:rPr>
              <w:t xml:space="preserve">не более 500 </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000000" w:fill="FFFFFF"/>
            <w:vAlign w:val="center"/>
            <w:hideMark/>
          </w:tcPr>
          <w:p w:rsidR="009F2199" w:rsidRPr="009F2199" w:rsidRDefault="009F2199" w:rsidP="009F2199">
            <w:pPr>
              <w:rPr>
                <w:color w:val="000000"/>
                <w:sz w:val="16"/>
                <w:szCs w:val="16"/>
              </w:rPr>
            </w:pPr>
            <w:r w:rsidRPr="009F2199">
              <w:rPr>
                <w:color w:val="000000"/>
                <w:sz w:val="16"/>
                <w:szCs w:val="16"/>
              </w:rPr>
              <w:t xml:space="preserve">Скорость кровотока, мл/мин  </w:t>
            </w:r>
          </w:p>
        </w:tc>
        <w:tc>
          <w:tcPr>
            <w:tcW w:w="2534" w:type="dxa"/>
            <w:tcBorders>
              <w:top w:val="nil"/>
              <w:left w:val="nil"/>
              <w:bottom w:val="single" w:sz="4" w:space="0" w:color="auto"/>
              <w:right w:val="single" w:sz="4" w:space="0" w:color="auto"/>
            </w:tcBorders>
            <w:shd w:val="clear" w:color="000000" w:fill="FFFFFF"/>
            <w:vAlign w:val="center"/>
            <w:hideMark/>
          </w:tcPr>
          <w:p w:rsidR="009F2199" w:rsidRPr="009F2199" w:rsidRDefault="009F2199" w:rsidP="009F2199">
            <w:pPr>
              <w:rPr>
                <w:sz w:val="16"/>
                <w:szCs w:val="16"/>
              </w:rPr>
            </w:pPr>
            <w:r w:rsidRPr="009F2199">
              <w:rPr>
                <w:sz w:val="16"/>
                <w:szCs w:val="16"/>
              </w:rPr>
              <w:t>100±20</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B629E1" w:rsidRDefault="009F2199" w:rsidP="009F2199">
            <w:pPr>
              <w:rPr>
                <w:b/>
                <w:sz w:val="16"/>
                <w:szCs w:val="16"/>
                <w:u w:val="single"/>
              </w:rPr>
            </w:pPr>
            <w:r w:rsidRPr="00B629E1">
              <w:rPr>
                <w:b/>
                <w:sz w:val="16"/>
                <w:szCs w:val="16"/>
                <w:u w:val="single"/>
              </w:rPr>
              <w:t>Первичный объем заполнения по крови, мл</w:t>
            </w:r>
          </w:p>
        </w:tc>
        <w:tc>
          <w:tcPr>
            <w:tcW w:w="2534" w:type="dxa"/>
            <w:tcBorders>
              <w:top w:val="nil"/>
              <w:left w:val="nil"/>
              <w:bottom w:val="single" w:sz="4" w:space="0" w:color="auto"/>
              <w:right w:val="single" w:sz="4" w:space="0" w:color="auto"/>
            </w:tcBorders>
            <w:shd w:val="clear" w:color="000000" w:fill="FFFFFF"/>
            <w:vAlign w:val="center"/>
            <w:hideMark/>
          </w:tcPr>
          <w:p w:rsidR="009F2199" w:rsidRPr="00B629E1" w:rsidRDefault="009F2199" w:rsidP="009F2199">
            <w:pPr>
              <w:rPr>
                <w:b/>
                <w:sz w:val="16"/>
                <w:szCs w:val="16"/>
                <w:u w:val="single"/>
              </w:rPr>
            </w:pPr>
            <w:r w:rsidRPr="00B629E1">
              <w:rPr>
                <w:b/>
                <w:sz w:val="16"/>
                <w:szCs w:val="16"/>
                <w:u w:val="single"/>
              </w:rPr>
              <w:t>135±5</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Длительность процедуры, мин</w:t>
            </w:r>
          </w:p>
        </w:tc>
        <w:tc>
          <w:tcPr>
            <w:tcW w:w="2534" w:type="dxa"/>
            <w:tcBorders>
              <w:top w:val="nil"/>
              <w:left w:val="nil"/>
              <w:bottom w:val="single" w:sz="4" w:space="0" w:color="auto"/>
              <w:right w:val="single" w:sz="4" w:space="0" w:color="auto"/>
            </w:tcBorders>
            <w:shd w:val="clear" w:color="000000" w:fill="FFFFFF"/>
            <w:vAlign w:val="center"/>
            <w:hideMark/>
          </w:tcPr>
          <w:p w:rsidR="009F2199" w:rsidRPr="009F2199" w:rsidRDefault="009F2199" w:rsidP="009F2199">
            <w:pPr>
              <w:rPr>
                <w:sz w:val="16"/>
                <w:szCs w:val="16"/>
              </w:rPr>
            </w:pPr>
            <w:r w:rsidRPr="009F2199">
              <w:rPr>
                <w:sz w:val="16"/>
                <w:szCs w:val="16"/>
              </w:rPr>
              <w:t>не менее 120</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Соединение колонки с кровопроводящими магистралями</w:t>
            </w:r>
          </w:p>
        </w:tc>
        <w:tc>
          <w:tcPr>
            <w:tcW w:w="2534"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sz w:val="16"/>
                <w:szCs w:val="16"/>
              </w:rPr>
            </w:pPr>
            <w:r w:rsidRPr="009F2199">
              <w:rPr>
                <w:sz w:val="16"/>
                <w:szCs w:val="16"/>
              </w:rPr>
              <w:t>Луер Лок</w:t>
            </w:r>
          </w:p>
        </w:tc>
      </w:tr>
      <w:tr w:rsidR="009F2199" w:rsidRPr="009F2199" w:rsidTr="009F2199">
        <w:trPr>
          <w:trHeight w:val="20"/>
        </w:trPr>
        <w:tc>
          <w:tcPr>
            <w:tcW w:w="493"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634"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sz w:val="16"/>
                <w:szCs w:val="16"/>
              </w:rPr>
            </w:pPr>
          </w:p>
        </w:tc>
        <w:tc>
          <w:tcPr>
            <w:tcW w:w="1037"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1081"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590"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628" w:type="dxa"/>
            <w:vMerge/>
            <w:tcBorders>
              <w:top w:val="nil"/>
              <w:left w:val="single" w:sz="4" w:space="0" w:color="auto"/>
              <w:bottom w:val="single" w:sz="4" w:space="0" w:color="auto"/>
              <w:right w:val="single" w:sz="4" w:space="0" w:color="auto"/>
            </w:tcBorders>
            <w:vAlign w:val="center"/>
            <w:hideMark/>
          </w:tcPr>
          <w:p w:rsidR="009F2199" w:rsidRPr="009F2199" w:rsidRDefault="009F2199" w:rsidP="009F2199">
            <w:pPr>
              <w:rPr>
                <w:color w:val="000000"/>
                <w:sz w:val="16"/>
                <w:szCs w:val="16"/>
              </w:rPr>
            </w:pPr>
          </w:p>
        </w:tc>
        <w:tc>
          <w:tcPr>
            <w:tcW w:w="2351"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color w:val="000000"/>
                <w:sz w:val="16"/>
                <w:szCs w:val="16"/>
              </w:rPr>
            </w:pPr>
            <w:r w:rsidRPr="009F2199">
              <w:rPr>
                <w:color w:val="000000"/>
                <w:sz w:val="16"/>
                <w:szCs w:val="16"/>
              </w:rPr>
              <w:t>Стерильность</w:t>
            </w:r>
          </w:p>
        </w:tc>
        <w:tc>
          <w:tcPr>
            <w:tcW w:w="2534" w:type="dxa"/>
            <w:tcBorders>
              <w:top w:val="nil"/>
              <w:left w:val="nil"/>
              <w:bottom w:val="single" w:sz="4" w:space="0" w:color="auto"/>
              <w:right w:val="single" w:sz="4" w:space="0" w:color="auto"/>
            </w:tcBorders>
            <w:shd w:val="clear" w:color="auto" w:fill="auto"/>
            <w:vAlign w:val="center"/>
            <w:hideMark/>
          </w:tcPr>
          <w:p w:rsidR="009F2199" w:rsidRPr="009F2199" w:rsidRDefault="009F2199" w:rsidP="009F2199">
            <w:pPr>
              <w:rPr>
                <w:color w:val="000000"/>
                <w:sz w:val="16"/>
                <w:szCs w:val="16"/>
              </w:rPr>
            </w:pPr>
            <w:r w:rsidRPr="009F2199">
              <w:rPr>
                <w:color w:val="000000"/>
                <w:sz w:val="16"/>
                <w:szCs w:val="16"/>
              </w:rPr>
              <w:t>наличие</w:t>
            </w:r>
          </w:p>
        </w:tc>
      </w:tr>
    </w:tbl>
    <w:p w:rsidR="009F2199" w:rsidRDefault="00816A42" w:rsidP="00816A42">
      <w:pPr>
        <w:ind w:firstLine="567"/>
        <w:jc w:val="both"/>
        <w:rPr>
          <w:sz w:val="26"/>
          <w:szCs w:val="26"/>
        </w:rPr>
      </w:pPr>
      <w:r>
        <w:rPr>
          <w:sz w:val="26"/>
          <w:szCs w:val="26"/>
        </w:rPr>
        <w:lastRenderedPageBreak/>
        <w:t xml:space="preserve">Заявитель указывает, что совокупности вышеуказанных требований соответствует медицинское изделие </w:t>
      </w:r>
      <w:r>
        <w:rPr>
          <w:sz w:val="26"/>
          <w:szCs w:val="26"/>
          <w:lang w:val="en-US"/>
        </w:rPr>
        <w:t>Toraymyxin</w:t>
      </w:r>
      <w:r>
        <w:rPr>
          <w:sz w:val="26"/>
          <w:szCs w:val="26"/>
        </w:rPr>
        <w:t xml:space="preserve"> единственного производителя </w:t>
      </w:r>
      <w:r w:rsidR="00015983">
        <w:rPr>
          <w:sz w:val="26"/>
          <w:szCs w:val="26"/>
        </w:rPr>
        <w:t>Тоrау Industries, Inc, что ограничивает количество участников.</w:t>
      </w:r>
    </w:p>
    <w:p w:rsidR="009F2199" w:rsidRDefault="00015983" w:rsidP="0010566B">
      <w:pPr>
        <w:ind w:firstLine="567"/>
        <w:jc w:val="both"/>
        <w:rPr>
          <w:sz w:val="26"/>
          <w:szCs w:val="26"/>
        </w:rPr>
      </w:pPr>
      <w:r>
        <w:rPr>
          <w:sz w:val="26"/>
          <w:szCs w:val="26"/>
        </w:rPr>
        <w:t>Вместе с тем, п</w:t>
      </w:r>
      <w:r w:rsidRPr="00015983">
        <w:rPr>
          <w:sz w:val="26"/>
          <w:szCs w:val="26"/>
        </w:rPr>
        <w:t>редметом электронного аукциона является поставка изделий, а не изготовление предмета закупки, поэтому участником закупки могло выступать любое юридическое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9F2199" w:rsidRDefault="00015983" w:rsidP="0010566B">
      <w:pPr>
        <w:ind w:firstLine="567"/>
        <w:jc w:val="both"/>
        <w:rPr>
          <w:sz w:val="26"/>
          <w:szCs w:val="26"/>
        </w:rPr>
      </w:pPr>
      <w:r>
        <w:rPr>
          <w:sz w:val="26"/>
          <w:szCs w:val="26"/>
        </w:rPr>
        <w:t>Заказчик в рамках заседания не отрицал потребность в закупке вышеуказанного медицинского изделия и пояснил следующее.</w:t>
      </w:r>
    </w:p>
    <w:p w:rsidR="00702E45" w:rsidRPr="00702E45" w:rsidRDefault="00702E45" w:rsidP="00702E45">
      <w:pPr>
        <w:ind w:firstLine="567"/>
        <w:jc w:val="both"/>
        <w:rPr>
          <w:sz w:val="26"/>
          <w:szCs w:val="26"/>
        </w:rPr>
      </w:pPr>
      <w:r w:rsidRPr="00702E45">
        <w:rPr>
          <w:sz w:val="26"/>
          <w:szCs w:val="26"/>
        </w:rPr>
        <w:t>Колонка экстракорпоральная для удаления эндотоксина используется в отделении интенсивной терапии и реанимации ГБУЗ «ККБ №2», для лечения пациентов с сепсисом с целью связывания единиц циркулирующего эндотоксина</w:t>
      </w:r>
      <w:r w:rsidRPr="00702E45">
        <w:rPr>
          <w:bCs/>
          <w:sz w:val="26"/>
          <w:szCs w:val="26"/>
        </w:rPr>
        <w:t xml:space="preserve"> грамотрицательных</w:t>
      </w:r>
      <w:r w:rsidRPr="00702E45">
        <w:rPr>
          <w:sz w:val="26"/>
          <w:szCs w:val="26"/>
        </w:rPr>
        <w:t xml:space="preserve"> бактерий, отличающихся высокой патоген</w:t>
      </w:r>
      <w:r w:rsidRPr="00702E45">
        <w:rPr>
          <w:bCs/>
          <w:sz w:val="26"/>
          <w:szCs w:val="26"/>
        </w:rPr>
        <w:t>ностью</w:t>
      </w:r>
      <w:r w:rsidRPr="00702E45">
        <w:rPr>
          <w:sz w:val="26"/>
          <w:szCs w:val="26"/>
        </w:rPr>
        <w:t xml:space="preserve"> и способных привести к летальному исходу у пациентов. Эндотоксин, или</w:t>
      </w:r>
      <w:r w:rsidRPr="00702E45">
        <w:rPr>
          <w:bCs/>
          <w:sz w:val="26"/>
          <w:szCs w:val="26"/>
        </w:rPr>
        <w:t xml:space="preserve"> липополисахарид,</w:t>
      </w:r>
      <w:r w:rsidRPr="00702E45">
        <w:rPr>
          <w:sz w:val="26"/>
          <w:szCs w:val="26"/>
        </w:rPr>
        <w:t xml:space="preserve"> составляющий до 75% внешней мембраны грамотрицательных бактерий, активирует</w:t>
      </w:r>
      <w:r w:rsidRPr="00702E45">
        <w:rPr>
          <w:bCs/>
          <w:sz w:val="26"/>
          <w:szCs w:val="26"/>
        </w:rPr>
        <w:t xml:space="preserve"> эндотелиоциты и</w:t>
      </w:r>
      <w:r w:rsidRPr="00702E45">
        <w:rPr>
          <w:sz w:val="26"/>
          <w:szCs w:val="26"/>
        </w:rPr>
        <w:t xml:space="preserve"> лейкоциты, продуцирующие</w:t>
      </w:r>
      <w:r w:rsidRPr="00702E45">
        <w:rPr>
          <w:bCs/>
          <w:sz w:val="26"/>
          <w:szCs w:val="26"/>
        </w:rPr>
        <w:t xml:space="preserve"> провоспалительные</w:t>
      </w:r>
      <w:r w:rsidRPr="00702E45">
        <w:rPr>
          <w:sz w:val="26"/>
          <w:szCs w:val="26"/>
        </w:rPr>
        <w:t xml:space="preserve"> медиаторы, что в конечном итоге оказывает повреждающее действие на эндотелий, клетки органов, тканей и приводит к полиорганной недостаточности. Элиминация циркулирующего </w:t>
      </w:r>
      <w:r w:rsidRPr="00702E45">
        <w:rPr>
          <w:bCs/>
          <w:sz w:val="26"/>
          <w:szCs w:val="26"/>
        </w:rPr>
        <w:t>липополисахарида</w:t>
      </w:r>
      <w:r w:rsidRPr="00702E45">
        <w:rPr>
          <w:sz w:val="26"/>
          <w:szCs w:val="26"/>
        </w:rPr>
        <w:t xml:space="preserve"> с помощью селективной сорбции продемонстрировала улучшение выживаемости в рандомизированных контролируемых исследованиях, что говорит о том, что в группе контроля, где не применялись методики селективной сорбции или использовались иные методы очищения крови, летальность была выше. Следовательно, для проведения пациентам жизнеспасающей процедуры по экстракорпоральному очищению крови необходимо применять методики, которые имеют высокую степень доказательности, подтвержденную клиническими исследованиями, положительно влияют на выживаемость пациентов и рекомендованы российскими национальными руководствами, в том числе «Интенсивная терапия», «Сепсис: классификация, клинико-диагностическая концепция, лечение».</w:t>
      </w:r>
    </w:p>
    <w:p w:rsidR="00702E45" w:rsidRPr="00702E45" w:rsidRDefault="00702E45" w:rsidP="00702E45">
      <w:pPr>
        <w:ind w:firstLine="567"/>
        <w:jc w:val="both"/>
        <w:rPr>
          <w:sz w:val="26"/>
          <w:szCs w:val="26"/>
        </w:rPr>
      </w:pPr>
      <w:r w:rsidRPr="00702E45">
        <w:rPr>
          <w:sz w:val="26"/>
          <w:szCs w:val="26"/>
        </w:rPr>
        <w:t>В отделении интенсивной терапии и реанимации ГБУЗ «ККБ №2» было проведено более 100 процедур селективной сорбции с применением колонок для удаления эндотоксина, высокая эффективность методики подтверждена клинически (выздоровление пациентов) и</w:t>
      </w:r>
      <w:r w:rsidRPr="00702E45">
        <w:rPr>
          <w:bCs/>
          <w:sz w:val="26"/>
          <w:szCs w:val="26"/>
        </w:rPr>
        <w:t xml:space="preserve"> лабораторно</w:t>
      </w:r>
      <w:r w:rsidRPr="00702E45">
        <w:rPr>
          <w:sz w:val="26"/>
          <w:szCs w:val="26"/>
        </w:rPr>
        <w:t xml:space="preserve"> (снижение концентрации липополисахарида в крови, адсорбирующая способность колонки в условиях in vitro (бычья сыворотка) 640 ООО ЭЕ). Требование о необходимости наличия иолимиксина В в качестве действующего вещества обусловлено поли- и</w:t>
      </w:r>
      <w:r w:rsidRPr="00702E45">
        <w:rPr>
          <w:bCs/>
          <w:sz w:val="26"/>
          <w:szCs w:val="26"/>
        </w:rPr>
        <w:t xml:space="preserve"> панрезистентностыо</w:t>
      </w:r>
      <w:r w:rsidRPr="00702E45">
        <w:rPr>
          <w:sz w:val="26"/>
          <w:szCs w:val="26"/>
        </w:rPr>
        <w:t xml:space="preserve"> энтеро- и</w:t>
      </w:r>
      <w:r w:rsidRPr="00702E45">
        <w:rPr>
          <w:bCs/>
          <w:sz w:val="26"/>
          <w:szCs w:val="26"/>
        </w:rPr>
        <w:t xml:space="preserve"> неферментирующих </w:t>
      </w:r>
      <w:r w:rsidRPr="00702E45">
        <w:rPr>
          <w:sz w:val="26"/>
          <w:szCs w:val="26"/>
        </w:rPr>
        <w:t>грамотрицательных бактерий, чувствительных только к</w:t>
      </w:r>
      <w:r w:rsidRPr="00702E45">
        <w:rPr>
          <w:bCs/>
          <w:sz w:val="26"/>
          <w:szCs w:val="26"/>
        </w:rPr>
        <w:t xml:space="preserve"> полимиксину</w:t>
      </w:r>
      <w:r w:rsidRPr="00702E45">
        <w:rPr>
          <w:sz w:val="26"/>
          <w:szCs w:val="26"/>
        </w:rPr>
        <w:t xml:space="preserve"> В, что подтверждается результатами</w:t>
      </w:r>
      <w:r w:rsidRPr="00702E45">
        <w:rPr>
          <w:bCs/>
          <w:sz w:val="26"/>
          <w:szCs w:val="26"/>
        </w:rPr>
        <w:t xml:space="preserve"> миробиологических</w:t>
      </w:r>
      <w:r w:rsidRPr="00702E45">
        <w:rPr>
          <w:sz w:val="26"/>
          <w:szCs w:val="26"/>
        </w:rPr>
        <w:t xml:space="preserve"> исследований крови. Ссылка на то, что применение колонки с</w:t>
      </w:r>
      <w:r w:rsidRPr="00702E45">
        <w:rPr>
          <w:bCs/>
          <w:sz w:val="26"/>
          <w:szCs w:val="26"/>
        </w:rPr>
        <w:t xml:space="preserve"> полимиксином</w:t>
      </w:r>
      <w:r w:rsidRPr="00702E45">
        <w:rPr>
          <w:sz w:val="26"/>
          <w:szCs w:val="26"/>
        </w:rPr>
        <w:t xml:space="preserve"> В в соответствии с инструкцией может быть ассоциировано с нефро- и нейротоксическим эффектом полимиксина В и, вследствие этого применение данной сорбции </w:t>
      </w:r>
      <w:r w:rsidRPr="00702E45">
        <w:rPr>
          <w:bCs/>
          <w:sz w:val="26"/>
          <w:szCs w:val="26"/>
        </w:rPr>
        <w:t>нежелательно,</w:t>
      </w:r>
      <w:r w:rsidRPr="00702E45">
        <w:rPr>
          <w:sz w:val="26"/>
          <w:szCs w:val="26"/>
        </w:rPr>
        <w:t xml:space="preserve"> не соответствует действительности, </w:t>
      </w:r>
      <w:r w:rsidRPr="00702E45">
        <w:rPr>
          <w:sz w:val="26"/>
          <w:szCs w:val="26"/>
        </w:rPr>
        <w:lastRenderedPageBreak/>
        <w:t>поскольку для лечения данной категории пациентов с поли- и</w:t>
      </w:r>
      <w:r w:rsidRPr="00702E45">
        <w:rPr>
          <w:bCs/>
          <w:sz w:val="26"/>
          <w:szCs w:val="26"/>
        </w:rPr>
        <w:t xml:space="preserve"> панрезистентной</w:t>
      </w:r>
      <w:r w:rsidRPr="00702E45">
        <w:rPr>
          <w:sz w:val="26"/>
          <w:szCs w:val="26"/>
        </w:rPr>
        <w:t xml:space="preserve"> флорой полимикснн В используется в качестве антибактериального препарата в гораздо более высоких концентрациях (до 2,5 мг/кг). Следовательно, следовые концентрации </w:t>
      </w:r>
      <w:r w:rsidRPr="00702E45">
        <w:rPr>
          <w:bCs/>
          <w:sz w:val="26"/>
          <w:szCs w:val="26"/>
        </w:rPr>
        <w:t>полимиксина</w:t>
      </w:r>
      <w:r w:rsidRPr="00702E45">
        <w:rPr>
          <w:sz w:val="26"/>
          <w:szCs w:val="26"/>
        </w:rPr>
        <w:t xml:space="preserve"> в крови не</w:t>
      </w:r>
      <w:r w:rsidRPr="00702E45">
        <w:rPr>
          <w:bCs/>
          <w:sz w:val="26"/>
          <w:szCs w:val="26"/>
        </w:rPr>
        <w:t xml:space="preserve"> могут</w:t>
      </w:r>
      <w:r w:rsidRPr="00702E45">
        <w:rPr>
          <w:sz w:val="26"/>
          <w:szCs w:val="26"/>
        </w:rPr>
        <w:t xml:space="preserve"> нанести пациенту существенный вред, тем более, что</w:t>
      </w:r>
      <w:r w:rsidRPr="00702E45">
        <w:rPr>
          <w:bCs/>
          <w:sz w:val="26"/>
          <w:szCs w:val="26"/>
        </w:rPr>
        <w:t xml:space="preserve"> полимиксин</w:t>
      </w:r>
      <w:r w:rsidRPr="00702E45">
        <w:rPr>
          <w:sz w:val="26"/>
          <w:szCs w:val="26"/>
        </w:rPr>
        <w:t xml:space="preserve"> находится в ковалентной связи с адсорбентом волокнистой структуры, что практически исключает высвобождение полимиксина в кровь.</w:t>
      </w:r>
    </w:p>
    <w:p w:rsidR="00702E45" w:rsidRPr="00702E45" w:rsidRDefault="00702E45" w:rsidP="00702E45">
      <w:pPr>
        <w:ind w:firstLine="567"/>
        <w:jc w:val="both"/>
        <w:rPr>
          <w:sz w:val="26"/>
          <w:szCs w:val="26"/>
        </w:rPr>
      </w:pPr>
      <w:r w:rsidRPr="00702E45">
        <w:rPr>
          <w:sz w:val="26"/>
          <w:szCs w:val="26"/>
        </w:rPr>
        <w:t>Колонки экстракорпоральные для удаления эндотоксина посредством селективной сорбции</w:t>
      </w:r>
      <w:r w:rsidRPr="00702E45">
        <w:rPr>
          <w:bCs/>
          <w:sz w:val="26"/>
          <w:szCs w:val="26"/>
        </w:rPr>
        <w:t xml:space="preserve"> полимиксином</w:t>
      </w:r>
      <w:r w:rsidRPr="00702E45">
        <w:rPr>
          <w:sz w:val="26"/>
          <w:szCs w:val="26"/>
        </w:rPr>
        <w:t xml:space="preserve"> В применяются для лечения сепсиса у пациентов, в том числе в рамках оказания высокотехнологичной медицинской помощи, оказания помощи родильницам и беременным, находящихся в критическом и крайне</w:t>
      </w:r>
      <w:r w:rsidRPr="00702E45">
        <w:rPr>
          <w:bCs/>
          <w:sz w:val="26"/>
          <w:szCs w:val="26"/>
        </w:rPr>
        <w:t xml:space="preserve"> тяжелом</w:t>
      </w:r>
      <w:r w:rsidRPr="00702E45">
        <w:rPr>
          <w:sz w:val="26"/>
          <w:szCs w:val="26"/>
        </w:rPr>
        <w:t xml:space="preserve"> состоянии, что отвечает предъявляемым к лечению данных категорий пациентов самым высоким требованиям эффективности, безопасности и доказательности.</w:t>
      </w:r>
    </w:p>
    <w:p w:rsidR="00702E45" w:rsidRPr="00702E45" w:rsidRDefault="00702E45" w:rsidP="00702E45">
      <w:pPr>
        <w:ind w:firstLine="567"/>
        <w:jc w:val="both"/>
        <w:rPr>
          <w:sz w:val="26"/>
          <w:szCs w:val="26"/>
        </w:rPr>
      </w:pPr>
      <w:r w:rsidRPr="00702E45">
        <w:rPr>
          <w:sz w:val="26"/>
          <w:szCs w:val="26"/>
        </w:rPr>
        <w:t>Колонка представляет собой содержащее гемосорбент сорбционное устройство для экстракорпорального очищения (детоксикации) биологических жидкостей: крови, плазмы, лимфы и др. жидких сред от экзогенных и эндогенных токсических веществ, в т.ч. селективного удаления бактериальных эндотоксинов, гиперактивированных клеток продуцентов цитокинов и медиаторов воспаления.</w:t>
      </w:r>
    </w:p>
    <w:p w:rsidR="00702E45" w:rsidRPr="00702E45" w:rsidRDefault="00702E45" w:rsidP="00702E45">
      <w:pPr>
        <w:ind w:firstLine="567"/>
        <w:jc w:val="both"/>
        <w:rPr>
          <w:sz w:val="26"/>
          <w:szCs w:val="26"/>
        </w:rPr>
      </w:pPr>
      <w:r w:rsidRPr="00702E45">
        <w:rPr>
          <w:sz w:val="26"/>
          <w:szCs w:val="26"/>
        </w:rPr>
        <w:t>При выявлении пациента</w:t>
      </w:r>
      <w:r w:rsidRPr="00702E45">
        <w:rPr>
          <w:bCs/>
          <w:sz w:val="26"/>
          <w:szCs w:val="26"/>
        </w:rPr>
        <w:t xml:space="preserve"> с грамотрицательным</w:t>
      </w:r>
      <w:r w:rsidRPr="00702E45">
        <w:rPr>
          <w:sz w:val="26"/>
          <w:szCs w:val="26"/>
        </w:rPr>
        <w:t xml:space="preserve"> сепсисом, выполняется экспресс тест для выявления уровня эндотоксина, далее проводится экстракорпоральная гемоперфузия, в процессе которой абсорбируется эндотоксин, отмечается достоверное снижение в крови его концентрации. Использование колонки у пациентов с септическим шоком приводит к быстрому восстановлению респираторных,</w:t>
      </w:r>
      <w:r w:rsidRPr="00702E45">
        <w:rPr>
          <w:bCs/>
          <w:sz w:val="26"/>
          <w:szCs w:val="26"/>
        </w:rPr>
        <w:t xml:space="preserve"> гемодинамических</w:t>
      </w:r>
      <w:r w:rsidRPr="00702E45">
        <w:rPr>
          <w:sz w:val="26"/>
          <w:szCs w:val="26"/>
        </w:rPr>
        <w:t xml:space="preserve"> показателей, что способствует нормализации системного транспорта кислорода и позволяет в значительной мере предотвратить развитие полиорганной дисфункции. Для пациентов с септическим состоянием, обеспечивает безопасное и эффективное лечение,</w:t>
      </w:r>
    </w:p>
    <w:p w:rsidR="00702E45" w:rsidRPr="00702E45" w:rsidRDefault="00702E45" w:rsidP="00702E45">
      <w:pPr>
        <w:ind w:firstLine="567"/>
        <w:jc w:val="both"/>
        <w:rPr>
          <w:sz w:val="26"/>
          <w:szCs w:val="26"/>
        </w:rPr>
      </w:pPr>
      <w:r w:rsidRPr="00702E45">
        <w:rPr>
          <w:sz w:val="26"/>
          <w:szCs w:val="26"/>
        </w:rPr>
        <w:t>Колонка обладает наибольшей емкостью сорбции эндотоксина (640 ООО ЕД эндотоксина), которое обеспечивает исключительную селективность (сохранение цитокинов и удаление молекул</w:t>
      </w:r>
      <w:r w:rsidRPr="00702E45">
        <w:rPr>
          <w:bCs/>
          <w:sz w:val="26"/>
          <w:szCs w:val="26"/>
        </w:rPr>
        <w:t xml:space="preserve"> липополисахарида),</w:t>
      </w:r>
      <w:r w:rsidRPr="00702E45">
        <w:rPr>
          <w:sz w:val="26"/>
          <w:szCs w:val="26"/>
        </w:rPr>
        <w:t xml:space="preserve"> что подтверждает исключительную эффективность колонок для лечения септических пациентов с грамм негативным сепсисом и септического шока. Главный критерий - снижение смертности данных пациентов.</w:t>
      </w:r>
    </w:p>
    <w:p w:rsidR="00702E45" w:rsidRPr="00702E45" w:rsidRDefault="00702E45" w:rsidP="00702E45">
      <w:pPr>
        <w:ind w:firstLine="567"/>
        <w:jc w:val="both"/>
        <w:rPr>
          <w:sz w:val="26"/>
          <w:szCs w:val="26"/>
        </w:rPr>
      </w:pPr>
      <w:r w:rsidRPr="00702E45">
        <w:rPr>
          <w:sz w:val="26"/>
          <w:szCs w:val="26"/>
        </w:rPr>
        <w:t>В пункте 8 Инструкции по использованию «Меры предосторожности» указано: «Безопасность РМХ для беременных женщин и пациентов до 18 лет не установлена». Таким образом, специальные испытания и исследования по данному вопросу не проводились, что не является противопоказанием. В пункте «Противопоказания» указано: «Лечение РМХ противопоказано следующим больным: * Больные, у которых применение гепарина может вызвать тенденцию к неконтролируемому кровотечению, или невозможна адекватная антикоагудянтная терапия, как у больных гемофилией, или •Больные с гиперчувствительностью к гепарину, Полимиксин-В или химическим веществам, применяемым в DHP».</w:t>
      </w:r>
    </w:p>
    <w:p w:rsidR="00702E45" w:rsidRPr="00702E45" w:rsidRDefault="00702E45" w:rsidP="00702E45">
      <w:pPr>
        <w:ind w:firstLine="567"/>
        <w:jc w:val="both"/>
        <w:rPr>
          <w:sz w:val="26"/>
          <w:szCs w:val="26"/>
        </w:rPr>
      </w:pPr>
      <w:r w:rsidRPr="00702E45">
        <w:rPr>
          <w:sz w:val="26"/>
          <w:szCs w:val="26"/>
        </w:rPr>
        <w:t>Лечение сепсиса подразумевает сложное взаимодействие между бактериальными токсинами и иммунной системой организма.</w:t>
      </w:r>
    </w:p>
    <w:p w:rsidR="00702E45" w:rsidRPr="00702E45" w:rsidRDefault="00702E45" w:rsidP="00702E45">
      <w:pPr>
        <w:ind w:firstLine="567"/>
        <w:jc w:val="both"/>
        <w:rPr>
          <w:sz w:val="26"/>
          <w:szCs w:val="26"/>
        </w:rPr>
      </w:pPr>
      <w:r w:rsidRPr="00702E45">
        <w:rPr>
          <w:sz w:val="26"/>
          <w:szCs w:val="26"/>
        </w:rPr>
        <w:t xml:space="preserve">Колонки предназначены для экстракорпорального очищения (детоксикации) крови, плазмы и лимфы от патогенной микрофлоры, экзогенных и эндогенных токсических веществ, вызывающих септические состояния, преимущественно </w:t>
      </w:r>
      <w:r w:rsidRPr="00702E45">
        <w:rPr>
          <w:sz w:val="26"/>
          <w:szCs w:val="26"/>
        </w:rPr>
        <w:lastRenderedPageBreak/>
        <w:t>эндотоксинов, колонки должны связывать единицы циркулирующего эндотоксина грам</w:t>
      </w:r>
      <w:r>
        <w:rPr>
          <w:sz w:val="26"/>
          <w:szCs w:val="26"/>
        </w:rPr>
        <w:t>отрицательных бактерий (ЕЭ ЛПС).</w:t>
      </w:r>
      <w:r w:rsidRPr="00702E45">
        <w:rPr>
          <w:sz w:val="26"/>
          <w:szCs w:val="26"/>
        </w:rPr>
        <w:t xml:space="preserve"> При этом</w:t>
      </w:r>
      <w:r>
        <w:rPr>
          <w:sz w:val="26"/>
          <w:szCs w:val="26"/>
        </w:rPr>
        <w:t>,</w:t>
      </w:r>
      <w:r w:rsidRPr="00702E45">
        <w:rPr>
          <w:sz w:val="26"/>
          <w:szCs w:val="26"/>
        </w:rPr>
        <w:t xml:space="preserve"> данные колонки имеют собственные конструктивные и технологические особенности, необходимые для конкретных потребностей специалистов, связанных с лечебным процессом.</w:t>
      </w:r>
    </w:p>
    <w:p w:rsidR="00702E45" w:rsidRPr="00702E45" w:rsidRDefault="00702E45" w:rsidP="00702E45">
      <w:pPr>
        <w:ind w:firstLine="567"/>
        <w:jc w:val="both"/>
        <w:rPr>
          <w:sz w:val="26"/>
          <w:szCs w:val="26"/>
        </w:rPr>
      </w:pPr>
      <w:r w:rsidRPr="00702E45">
        <w:rPr>
          <w:sz w:val="26"/>
          <w:szCs w:val="26"/>
        </w:rPr>
        <w:t>При лечении больных от сепсиса, оказании помощи пациентам при септическом шоке, и многих других тяжелых инфекционных заболеваниях. Заказчику необходимо современное и высокотехнологичное оборудование, отвечающее высоким требованиям и стандартам. Поскольку тяжелый сепсис и септический шок являются патологией, угрожающей жизни пациента, императивно необходима достаточность клинической доказательной базы широкого применения данного товара.</w:t>
      </w:r>
    </w:p>
    <w:p w:rsidR="00702E45" w:rsidRPr="00702E45" w:rsidRDefault="00702E45" w:rsidP="00702E45">
      <w:pPr>
        <w:ind w:firstLine="567"/>
        <w:jc w:val="both"/>
        <w:rPr>
          <w:sz w:val="26"/>
          <w:szCs w:val="26"/>
        </w:rPr>
      </w:pPr>
      <w:r w:rsidRPr="00702E45">
        <w:rPr>
          <w:sz w:val="26"/>
          <w:szCs w:val="26"/>
        </w:rPr>
        <w:t>При этом стоит учитывать, что специфика отделения, для нужд которого закупается спорный товар предполагает оказание помощи пациентам, находящимся в критическом и крайне тяжелом состоянии, а ненадлежащее лечение неизбежно приводит к летальному исходу.</w:t>
      </w:r>
    </w:p>
    <w:p w:rsidR="00702E45" w:rsidRPr="00702E45" w:rsidRDefault="00702E45" w:rsidP="00702E45">
      <w:pPr>
        <w:ind w:firstLine="567"/>
        <w:jc w:val="both"/>
        <w:rPr>
          <w:sz w:val="26"/>
          <w:szCs w:val="26"/>
        </w:rPr>
      </w:pPr>
      <w:r w:rsidRPr="00702E45">
        <w:rPr>
          <w:sz w:val="26"/>
          <w:szCs w:val="26"/>
        </w:rPr>
        <w:t>Появившаяся на рынке продукция российского производителя не отвечает требованиям учреждения</w:t>
      </w:r>
      <w:r>
        <w:rPr>
          <w:sz w:val="26"/>
          <w:szCs w:val="26"/>
        </w:rPr>
        <w:t>, ввиду следующего -</w:t>
      </w:r>
      <w:r w:rsidRPr="00702E45">
        <w:rPr>
          <w:sz w:val="26"/>
          <w:szCs w:val="26"/>
        </w:rPr>
        <w:t xml:space="preserve"> Колонка Десепта не апробирована, с отсутствием полноценной доказательной базой по селективной сорбции ЛПС; исследования по колонке Десепта - ЛПС начаты в 2015 г. и до сих пор не закончены, нет научных данных об эффективности продукта; полное отсутствие информации и публикации от ведущих клиник и НИИ Москвы об эффективности и безопасности применения таких колонок.</w:t>
      </w:r>
    </w:p>
    <w:p w:rsidR="00702E45" w:rsidRPr="00702E45" w:rsidRDefault="00702E45" w:rsidP="00702E45">
      <w:pPr>
        <w:ind w:firstLine="567"/>
        <w:jc w:val="both"/>
        <w:rPr>
          <w:sz w:val="26"/>
          <w:szCs w:val="26"/>
        </w:rPr>
      </w:pPr>
      <w:r w:rsidRPr="00702E45">
        <w:rPr>
          <w:sz w:val="26"/>
          <w:szCs w:val="26"/>
        </w:rPr>
        <w:t>Колонки Десепта забирают из крови только цитокины, но не берут липополисахариды (ЛПС), что не соответствует требованиям Заказчика, поскольку процедура ЛПС сорбции относится к высокотехнологичной медицинской помощи и от ее применения напрямую зависит исход лечения.</w:t>
      </w:r>
    </w:p>
    <w:p w:rsidR="00F01FE7" w:rsidRPr="00F01FE7" w:rsidRDefault="00F01FE7" w:rsidP="00F01FE7">
      <w:pPr>
        <w:ind w:firstLine="567"/>
        <w:jc w:val="both"/>
        <w:rPr>
          <w:sz w:val="26"/>
          <w:szCs w:val="26"/>
        </w:rPr>
      </w:pPr>
      <w:r>
        <w:rPr>
          <w:sz w:val="26"/>
          <w:szCs w:val="26"/>
        </w:rPr>
        <w:t>С</w:t>
      </w:r>
      <w:r w:rsidRPr="00F01FE7">
        <w:rPr>
          <w:sz w:val="26"/>
          <w:szCs w:val="26"/>
        </w:rPr>
        <w:t>пецифика отделения, для нужд которого закупается спорный товар предполагает оказание помощи пациентам, находящимся в критическом и крайне тяжелом состоянии.</w:t>
      </w:r>
    </w:p>
    <w:p w:rsidR="00015983" w:rsidRDefault="00F01FE7" w:rsidP="00F01FE7">
      <w:pPr>
        <w:ind w:firstLine="567"/>
        <w:jc w:val="both"/>
        <w:rPr>
          <w:sz w:val="26"/>
          <w:szCs w:val="26"/>
        </w:rPr>
      </w:pPr>
      <w:r w:rsidRPr="00F01FE7">
        <w:rPr>
          <w:sz w:val="26"/>
          <w:szCs w:val="26"/>
        </w:rPr>
        <w:t>Заказчику предоставлено три коммерческих предложения, на основании которых Заказчиком сформирована начальна</w:t>
      </w:r>
      <w:r>
        <w:rPr>
          <w:sz w:val="26"/>
          <w:szCs w:val="26"/>
        </w:rPr>
        <w:t>я (максимальная) цена контракта</w:t>
      </w:r>
      <w:r w:rsidRPr="00F01FE7">
        <w:rPr>
          <w:sz w:val="26"/>
          <w:szCs w:val="26"/>
        </w:rPr>
        <w:t>.</w:t>
      </w:r>
    </w:p>
    <w:p w:rsidR="00F01FE7" w:rsidRDefault="00F01FE7" w:rsidP="00F01FE7">
      <w:pPr>
        <w:ind w:firstLine="567"/>
        <w:jc w:val="both"/>
        <w:rPr>
          <w:sz w:val="26"/>
          <w:szCs w:val="26"/>
        </w:rPr>
      </w:pPr>
      <w:r>
        <w:rPr>
          <w:sz w:val="26"/>
          <w:szCs w:val="26"/>
        </w:rPr>
        <w:t>Согласно определению Верховного Суда Российской Федерации от 04.05.2017 по делу № А08-1545/2016 «…</w:t>
      </w:r>
      <w:r w:rsidRPr="00013F65">
        <w:rPr>
          <w:i/>
          <w:sz w:val="26"/>
          <w:szCs w:val="26"/>
        </w:rPr>
        <w:t>Основой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w:t>
      </w:r>
      <w:r>
        <w:rPr>
          <w:sz w:val="26"/>
          <w:szCs w:val="26"/>
        </w:rPr>
        <w:t>».</w:t>
      </w:r>
    </w:p>
    <w:p w:rsidR="00F01FE7" w:rsidRPr="00FC619D" w:rsidRDefault="00F01FE7" w:rsidP="00F01FE7">
      <w:pPr>
        <w:ind w:firstLine="567"/>
        <w:jc w:val="both"/>
        <w:rPr>
          <w:sz w:val="26"/>
          <w:szCs w:val="26"/>
        </w:rPr>
      </w:pPr>
      <w:r w:rsidRPr="00FC619D">
        <w:rPr>
          <w:sz w:val="26"/>
          <w:szCs w:val="26"/>
        </w:rPr>
        <w:t>Статьей 4 Федерального закона от 21.11.2011 № 323-ФЭ «Об основах охраны здоровья граждан в Российской Федерации» предусмотрено, что одним из основных принципов охраны здоровья явл</w:t>
      </w:r>
      <w:r>
        <w:rPr>
          <w:sz w:val="26"/>
          <w:szCs w:val="26"/>
        </w:rPr>
        <w:t>яется доступность и качество ме</w:t>
      </w:r>
      <w:r w:rsidRPr="00FC619D">
        <w:rPr>
          <w:sz w:val="26"/>
          <w:szCs w:val="26"/>
        </w:rPr>
        <w:t>дицинской помощи.</w:t>
      </w:r>
    </w:p>
    <w:p w:rsidR="00F01FE7" w:rsidRDefault="00F01FE7" w:rsidP="00F01FE7">
      <w:pPr>
        <w:ind w:firstLine="567"/>
        <w:jc w:val="both"/>
        <w:rPr>
          <w:sz w:val="26"/>
          <w:szCs w:val="26"/>
        </w:rPr>
      </w:pPr>
      <w:r w:rsidRPr="00FC619D">
        <w:rPr>
          <w:sz w:val="26"/>
          <w:szCs w:val="26"/>
        </w:rPr>
        <w:t xml:space="preserve">Под качеством медицинской помощи </w:t>
      </w:r>
      <w:r>
        <w:rPr>
          <w:sz w:val="26"/>
          <w:szCs w:val="26"/>
        </w:rPr>
        <w:t>данный Федеральный закон определя</w:t>
      </w:r>
      <w:r w:rsidRPr="00FC619D">
        <w:rPr>
          <w:sz w:val="26"/>
          <w:szCs w:val="26"/>
        </w:rPr>
        <w:t>ет совокупность характеристик, отражающи</w:t>
      </w:r>
      <w:r>
        <w:rPr>
          <w:sz w:val="26"/>
          <w:szCs w:val="26"/>
        </w:rPr>
        <w:t>х своевременность оказания меди</w:t>
      </w:r>
      <w:r w:rsidRPr="00FC619D">
        <w:rPr>
          <w:sz w:val="26"/>
          <w:szCs w:val="26"/>
        </w:rPr>
        <w:t>цинской помощи, правильность выбора методов профилактики, диагностики, лечения и реабилитации при оказании меди</w:t>
      </w:r>
      <w:r>
        <w:rPr>
          <w:sz w:val="26"/>
          <w:szCs w:val="26"/>
        </w:rPr>
        <w:t>цинской помощи, степень достиже</w:t>
      </w:r>
      <w:r w:rsidRPr="00FC619D">
        <w:rPr>
          <w:sz w:val="26"/>
          <w:szCs w:val="26"/>
        </w:rPr>
        <w:t>ния запланированного результата.</w:t>
      </w:r>
    </w:p>
    <w:p w:rsidR="00F01FE7" w:rsidRDefault="00F01FE7" w:rsidP="00F01FE7">
      <w:pPr>
        <w:ind w:firstLine="567"/>
        <w:jc w:val="both"/>
        <w:rPr>
          <w:sz w:val="26"/>
          <w:szCs w:val="26"/>
        </w:rPr>
      </w:pPr>
      <w:r>
        <w:rPr>
          <w:color w:val="000000" w:themeColor="text1"/>
          <w:sz w:val="26"/>
          <w:szCs w:val="26"/>
          <w:shd w:val="clear" w:color="auto" w:fill="FFFFFF"/>
        </w:rPr>
        <w:t xml:space="preserve">Таким образом, установив вышеуказанные требования, Заказчик фактически обозначил конкретные характеристики товара, потребность в которых обусловлена </w:t>
      </w:r>
      <w:r>
        <w:rPr>
          <w:color w:val="000000" w:themeColor="text1"/>
          <w:sz w:val="26"/>
          <w:szCs w:val="26"/>
          <w:shd w:val="clear" w:color="auto" w:fill="FFFFFF"/>
        </w:rPr>
        <w:lastRenderedPageBreak/>
        <w:t>спецификой его деятельности</w:t>
      </w:r>
      <w:r>
        <w:rPr>
          <w:color w:val="000000" w:themeColor="text1"/>
          <w:sz w:val="26"/>
          <w:szCs w:val="26"/>
        </w:rPr>
        <w:t xml:space="preserve">, следовательно, </w:t>
      </w:r>
      <w:r>
        <w:rPr>
          <w:sz w:val="26"/>
          <w:szCs w:val="26"/>
        </w:rPr>
        <w:t xml:space="preserve">положения </w:t>
      </w:r>
      <w:r>
        <w:rPr>
          <w:color w:val="000000" w:themeColor="text1"/>
          <w:sz w:val="26"/>
          <w:szCs w:val="26"/>
        </w:rPr>
        <w:t>д</w:t>
      </w:r>
      <w:r w:rsidRPr="003D6037">
        <w:rPr>
          <w:color w:val="000000" w:themeColor="text1"/>
          <w:sz w:val="26"/>
          <w:szCs w:val="26"/>
        </w:rPr>
        <w:t>окументаци</w:t>
      </w:r>
      <w:r>
        <w:rPr>
          <w:color w:val="000000" w:themeColor="text1"/>
          <w:sz w:val="26"/>
          <w:szCs w:val="26"/>
        </w:rPr>
        <w:t>и</w:t>
      </w:r>
      <w:r w:rsidRPr="003D6037">
        <w:rPr>
          <w:color w:val="000000" w:themeColor="text1"/>
          <w:sz w:val="26"/>
          <w:szCs w:val="26"/>
        </w:rPr>
        <w:t xml:space="preserve"> об электронном аукционе </w:t>
      </w:r>
      <w:r>
        <w:rPr>
          <w:color w:val="000000" w:themeColor="text1"/>
          <w:sz w:val="26"/>
          <w:szCs w:val="26"/>
        </w:rPr>
        <w:t xml:space="preserve">не противоречат </w:t>
      </w:r>
      <w:r w:rsidRPr="001A7FA9">
        <w:rPr>
          <w:sz w:val="26"/>
          <w:szCs w:val="26"/>
        </w:rPr>
        <w:t>Закон</w:t>
      </w:r>
      <w:r>
        <w:rPr>
          <w:sz w:val="26"/>
          <w:szCs w:val="26"/>
        </w:rPr>
        <w:t>у</w:t>
      </w:r>
      <w:r w:rsidRPr="001A7FA9">
        <w:rPr>
          <w:sz w:val="26"/>
          <w:szCs w:val="26"/>
        </w:rPr>
        <w:t xml:space="preserve"> о контрактной системе</w:t>
      </w:r>
      <w:r w:rsidRPr="003D6037">
        <w:rPr>
          <w:sz w:val="26"/>
          <w:szCs w:val="26"/>
        </w:rPr>
        <w:t>.</w:t>
      </w:r>
    </w:p>
    <w:p w:rsidR="00915FF7" w:rsidRDefault="00702E45" w:rsidP="00B012D1">
      <w:pPr>
        <w:ind w:firstLine="567"/>
        <w:jc w:val="both"/>
        <w:rPr>
          <w:sz w:val="26"/>
          <w:szCs w:val="26"/>
        </w:rPr>
      </w:pPr>
      <w:r>
        <w:rPr>
          <w:sz w:val="26"/>
          <w:szCs w:val="26"/>
        </w:rPr>
        <w:t>Заявитель указывает, что Заказчиком опубликованы разъяснения положений аукционной документации с нарушением срока</w:t>
      </w:r>
      <w:r w:rsidR="00915FF7">
        <w:rPr>
          <w:sz w:val="26"/>
          <w:szCs w:val="26"/>
        </w:rPr>
        <w:t>.</w:t>
      </w:r>
    </w:p>
    <w:p w:rsidR="00B012D1" w:rsidRDefault="00B012D1" w:rsidP="00B012D1">
      <w:pPr>
        <w:autoSpaceDE w:val="0"/>
        <w:autoSpaceDN w:val="0"/>
        <w:adjustRightInd w:val="0"/>
        <w:ind w:firstLine="567"/>
        <w:jc w:val="both"/>
        <w:rPr>
          <w:sz w:val="26"/>
          <w:szCs w:val="26"/>
        </w:rPr>
      </w:pPr>
      <w:r w:rsidRPr="00AA30CB">
        <w:rPr>
          <w:sz w:val="26"/>
          <w:szCs w:val="26"/>
        </w:rPr>
        <w:t>Согласно ч.3 ст.65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012D1" w:rsidRDefault="00B012D1" w:rsidP="00B012D1">
      <w:pPr>
        <w:autoSpaceDE w:val="0"/>
        <w:autoSpaceDN w:val="0"/>
        <w:adjustRightInd w:val="0"/>
        <w:ind w:firstLine="567"/>
        <w:jc w:val="both"/>
        <w:rPr>
          <w:sz w:val="26"/>
          <w:szCs w:val="26"/>
        </w:rPr>
      </w:pPr>
      <w:r>
        <w:rPr>
          <w:sz w:val="26"/>
          <w:szCs w:val="26"/>
        </w:rPr>
        <w:t xml:space="preserve">Согласно ч.4 ст.65 Закона о контрактной системе в </w:t>
      </w:r>
      <w:r w:rsidRPr="00FB7F21">
        <w:rPr>
          <w:b/>
          <w:sz w:val="26"/>
          <w:szCs w:val="26"/>
          <w:u w:val="single"/>
        </w:rPr>
        <w:t>течение двух дней с даты поступления</w:t>
      </w:r>
      <w:r w:rsidRPr="00AA30CB">
        <w:rPr>
          <w:sz w:val="26"/>
          <w:szCs w:val="26"/>
        </w:rPr>
        <w:t xml:space="preserve">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w:t>
      </w:r>
      <w:r w:rsidRPr="005F55D6">
        <w:rPr>
          <w:sz w:val="26"/>
          <w:szCs w:val="26"/>
        </w:rPr>
        <w:t xml:space="preserve">что указанный запрос поступил заказчику </w:t>
      </w:r>
      <w:r w:rsidRPr="005F55D6">
        <w:rPr>
          <w:b/>
          <w:sz w:val="26"/>
          <w:szCs w:val="26"/>
          <w:u w:val="single"/>
        </w:rPr>
        <w:t>не позднее чем за три дня до даты окончания срока подачи заявок</w:t>
      </w:r>
      <w:r w:rsidRPr="00AA30CB">
        <w:rPr>
          <w:sz w:val="26"/>
          <w:szCs w:val="26"/>
        </w:rPr>
        <w:t xml:space="preserve"> на участие в таком аукционе.</w:t>
      </w:r>
    </w:p>
    <w:p w:rsidR="00B012D1" w:rsidRDefault="00B012D1" w:rsidP="00200E87">
      <w:pPr>
        <w:autoSpaceDE w:val="0"/>
        <w:autoSpaceDN w:val="0"/>
        <w:adjustRightInd w:val="0"/>
        <w:ind w:firstLine="567"/>
        <w:jc w:val="both"/>
        <w:rPr>
          <w:sz w:val="26"/>
          <w:szCs w:val="26"/>
        </w:rPr>
      </w:pPr>
      <w:r>
        <w:rPr>
          <w:sz w:val="26"/>
          <w:szCs w:val="26"/>
        </w:rPr>
        <w:t>Заказчиком окончание срока подачи заявок установлено 06.07.2020 г. Заявителем запрос направлен 02.07.2020 г.</w:t>
      </w:r>
    </w:p>
    <w:p w:rsidR="00B012D1" w:rsidRDefault="00B012D1" w:rsidP="00B012D1">
      <w:pPr>
        <w:autoSpaceDE w:val="0"/>
        <w:autoSpaceDN w:val="0"/>
        <w:adjustRightInd w:val="0"/>
        <w:ind w:firstLine="567"/>
        <w:jc w:val="both"/>
        <w:rPr>
          <w:sz w:val="26"/>
          <w:szCs w:val="26"/>
        </w:rPr>
      </w:pPr>
      <w:r>
        <w:rPr>
          <w:sz w:val="26"/>
          <w:szCs w:val="26"/>
        </w:rPr>
        <w:t>Согласно ст.191 Гражданского кодекса Российской Федерации т</w:t>
      </w:r>
      <w:r w:rsidRPr="00AE4462">
        <w:rPr>
          <w:sz w:val="26"/>
          <w:szCs w:val="26"/>
        </w:rPr>
        <w:t>ечение срока, определенного периодом времени, начинается на следующий день после календарной даты или наступления события,</w:t>
      </w:r>
      <w:r>
        <w:rPr>
          <w:sz w:val="26"/>
          <w:szCs w:val="26"/>
        </w:rPr>
        <w:t xml:space="preserve"> которыми определено его начало.</w:t>
      </w:r>
    </w:p>
    <w:p w:rsidR="00B012D1" w:rsidRDefault="00B012D1" w:rsidP="00B012D1">
      <w:pPr>
        <w:autoSpaceDE w:val="0"/>
        <w:autoSpaceDN w:val="0"/>
        <w:adjustRightInd w:val="0"/>
        <w:ind w:firstLine="567"/>
        <w:jc w:val="both"/>
        <w:rPr>
          <w:sz w:val="26"/>
          <w:szCs w:val="26"/>
        </w:rPr>
      </w:pPr>
      <w:r>
        <w:rPr>
          <w:sz w:val="26"/>
          <w:szCs w:val="26"/>
        </w:rPr>
        <w:t>Согласно ст.193 Гражданского кодекса Российской Федерации е</w:t>
      </w:r>
      <w:r w:rsidRPr="00921767">
        <w:rPr>
          <w:sz w:val="26"/>
          <w:szCs w:val="26"/>
        </w:rPr>
        <w:t>сли последний день срока приходится на нерабочий день, днем окончания срока считается ближайший следующий за ним рабочий день.</w:t>
      </w:r>
    </w:p>
    <w:p w:rsidR="00B012D1" w:rsidRDefault="00B24E74" w:rsidP="00200E87">
      <w:pPr>
        <w:autoSpaceDE w:val="0"/>
        <w:autoSpaceDN w:val="0"/>
        <w:adjustRightInd w:val="0"/>
        <w:ind w:firstLine="567"/>
        <w:jc w:val="both"/>
        <w:rPr>
          <w:sz w:val="26"/>
          <w:szCs w:val="26"/>
        </w:rPr>
      </w:pPr>
      <w:r>
        <w:rPr>
          <w:sz w:val="26"/>
          <w:szCs w:val="26"/>
        </w:rPr>
        <w:t xml:space="preserve">Учитывая, что крайний день срока </w:t>
      </w:r>
      <w:r w:rsidRPr="00AA30CB">
        <w:rPr>
          <w:sz w:val="26"/>
          <w:szCs w:val="26"/>
        </w:rPr>
        <w:t>разъяснени</w:t>
      </w:r>
      <w:r>
        <w:rPr>
          <w:sz w:val="26"/>
          <w:szCs w:val="26"/>
        </w:rPr>
        <w:t>й</w:t>
      </w:r>
      <w:r w:rsidRPr="00AA30CB">
        <w:rPr>
          <w:sz w:val="26"/>
          <w:szCs w:val="26"/>
        </w:rPr>
        <w:t xml:space="preserve"> положений документации об электронном аукционе</w:t>
      </w:r>
      <w:r>
        <w:rPr>
          <w:sz w:val="26"/>
          <w:szCs w:val="26"/>
        </w:rPr>
        <w:t xml:space="preserve"> является нерабочим, действия Заказчика не противоречат действующему законодательству.</w:t>
      </w:r>
    </w:p>
    <w:p w:rsidR="00291E7A" w:rsidRDefault="00291E7A" w:rsidP="00200E87">
      <w:pPr>
        <w:autoSpaceDE w:val="0"/>
        <w:autoSpaceDN w:val="0"/>
        <w:adjustRightInd w:val="0"/>
        <w:ind w:firstLine="567"/>
        <w:jc w:val="both"/>
        <w:rPr>
          <w:sz w:val="26"/>
          <w:szCs w:val="26"/>
        </w:rPr>
      </w:pPr>
      <w:r>
        <w:rPr>
          <w:sz w:val="26"/>
          <w:szCs w:val="26"/>
        </w:rPr>
        <w:t>Заявитель указывает, что заказчиком применён ненадлежащий код ОКПД2 в рамках данной закупки.</w:t>
      </w:r>
    </w:p>
    <w:p w:rsidR="00291E7A" w:rsidRDefault="00291E7A" w:rsidP="00200E87">
      <w:pPr>
        <w:autoSpaceDE w:val="0"/>
        <w:autoSpaceDN w:val="0"/>
        <w:adjustRightInd w:val="0"/>
        <w:ind w:firstLine="567"/>
        <w:jc w:val="both"/>
        <w:rPr>
          <w:sz w:val="26"/>
          <w:szCs w:val="26"/>
        </w:rPr>
      </w:pPr>
      <w:r>
        <w:rPr>
          <w:sz w:val="26"/>
          <w:szCs w:val="26"/>
        </w:rPr>
        <w:t>Исходя из области применения требуемого Заказчиком товара, колонка используется, в том числе, токсикологии. При этом гемодиализ – это способ эвакуации из кровяного русла токсичных веществ.</w:t>
      </w:r>
    </w:p>
    <w:p w:rsidR="00200E87" w:rsidRDefault="008253C3" w:rsidP="00200E87">
      <w:pPr>
        <w:autoSpaceDE w:val="0"/>
        <w:autoSpaceDN w:val="0"/>
        <w:adjustRightInd w:val="0"/>
        <w:ind w:firstLine="567"/>
        <w:jc w:val="both"/>
        <w:rPr>
          <w:sz w:val="26"/>
          <w:szCs w:val="26"/>
        </w:rPr>
      </w:pPr>
      <w:r w:rsidRPr="00E91C2A">
        <w:rPr>
          <w:sz w:val="26"/>
          <w:szCs w:val="26"/>
        </w:rPr>
        <w:t xml:space="preserve">Комиссия, руководствуясь ч. 1, 3, 4 ст. 105 и на основании </w:t>
      </w:r>
      <w:r w:rsidRPr="00E91C2A">
        <w:rPr>
          <w:rFonts w:eastAsiaTheme="minorHAnsi"/>
          <w:sz w:val="26"/>
          <w:szCs w:val="26"/>
          <w:lang w:eastAsia="en-US"/>
        </w:rPr>
        <w:t xml:space="preserve">ч. 22, 23 ст. 99, </w:t>
      </w:r>
      <w:r w:rsidRPr="00E91C2A">
        <w:rP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F6231" w:rsidRPr="003F4CEE" w:rsidRDefault="005F6231" w:rsidP="003F4CEE">
      <w:pPr>
        <w:autoSpaceDE w:val="0"/>
        <w:autoSpaceDN w:val="0"/>
        <w:adjustRightInd w:val="0"/>
        <w:ind w:firstLine="567"/>
        <w:jc w:val="center"/>
        <w:rPr>
          <w:sz w:val="16"/>
          <w:szCs w:val="16"/>
        </w:rPr>
      </w:pPr>
    </w:p>
    <w:p w:rsidR="004F19E6" w:rsidRPr="006B323F" w:rsidRDefault="00535C9D" w:rsidP="00D371DB">
      <w:pPr>
        <w:ind w:firstLine="567"/>
        <w:jc w:val="center"/>
        <w:rPr>
          <w:b/>
          <w:sz w:val="26"/>
          <w:szCs w:val="26"/>
        </w:rPr>
      </w:pPr>
      <w:r w:rsidRPr="006B323F">
        <w:rPr>
          <w:b/>
          <w:sz w:val="26"/>
          <w:szCs w:val="26"/>
        </w:rPr>
        <w:t>РЕШИЛА:</w:t>
      </w:r>
    </w:p>
    <w:p w:rsidR="003F7077" w:rsidRPr="003F4CEE" w:rsidRDefault="003F7077" w:rsidP="00D371DB">
      <w:pPr>
        <w:ind w:firstLine="567"/>
        <w:jc w:val="center"/>
        <w:rPr>
          <w:sz w:val="16"/>
          <w:szCs w:val="16"/>
        </w:rPr>
      </w:pPr>
    </w:p>
    <w:p w:rsidR="0043410C" w:rsidRPr="003D6037" w:rsidRDefault="0043410C" w:rsidP="0043410C">
      <w:pPr>
        <w:tabs>
          <w:tab w:val="left" w:pos="851"/>
        </w:tabs>
        <w:autoSpaceDE w:val="0"/>
        <w:autoSpaceDN w:val="0"/>
        <w:adjustRightInd w:val="0"/>
        <w:ind w:firstLine="567"/>
        <w:jc w:val="both"/>
        <w:rPr>
          <w:sz w:val="26"/>
          <w:szCs w:val="26"/>
        </w:rPr>
      </w:pPr>
      <w:r w:rsidRPr="003D6037">
        <w:rPr>
          <w:sz w:val="26"/>
          <w:szCs w:val="26"/>
        </w:rPr>
        <w:t xml:space="preserve">1. Признать жалобу </w:t>
      </w:r>
      <w:r>
        <w:rPr>
          <w:sz w:val="26"/>
          <w:szCs w:val="26"/>
        </w:rPr>
        <w:t>ООО «</w:t>
      </w:r>
      <w:r w:rsidR="00F01FE7">
        <w:rPr>
          <w:sz w:val="26"/>
          <w:szCs w:val="26"/>
        </w:rPr>
        <w:t>Десепта Груп</w:t>
      </w:r>
      <w:r>
        <w:rPr>
          <w:sz w:val="26"/>
          <w:szCs w:val="26"/>
        </w:rPr>
        <w:t>»</w:t>
      </w:r>
      <w:r w:rsidRPr="003D6037">
        <w:rPr>
          <w:sz w:val="26"/>
          <w:szCs w:val="26"/>
        </w:rPr>
        <w:t xml:space="preserve"> необоснованной.</w:t>
      </w:r>
    </w:p>
    <w:p w:rsidR="0043410C" w:rsidRDefault="0043410C" w:rsidP="0043410C">
      <w:pPr>
        <w:ind w:firstLine="567"/>
        <w:jc w:val="both"/>
        <w:rPr>
          <w:sz w:val="26"/>
          <w:szCs w:val="26"/>
        </w:rPr>
      </w:pPr>
      <w:r w:rsidRPr="003D6037">
        <w:rPr>
          <w:sz w:val="26"/>
          <w:szCs w:val="26"/>
        </w:rPr>
        <w:t>2. Отменить приостановление определения поставщика (подрядчика, исполнителя) в части под</w:t>
      </w:r>
      <w:r>
        <w:rPr>
          <w:sz w:val="26"/>
          <w:szCs w:val="26"/>
        </w:rPr>
        <w:t xml:space="preserve">писания контракта (извещение № </w:t>
      </w:r>
      <w:r w:rsidR="00291E7A" w:rsidRPr="00B629E1">
        <w:rPr>
          <w:sz w:val="26"/>
          <w:szCs w:val="26"/>
        </w:rPr>
        <w:t>0818500000820003233</w:t>
      </w:r>
      <w:r w:rsidRPr="003D6037">
        <w:rPr>
          <w:sz w:val="26"/>
          <w:szCs w:val="26"/>
        </w:rPr>
        <w:t>).</w:t>
      </w:r>
    </w:p>
    <w:p w:rsidR="004C7B88" w:rsidRPr="00D0729F" w:rsidRDefault="0043410C" w:rsidP="00C2111F">
      <w:pPr>
        <w:ind w:firstLine="567"/>
        <w:jc w:val="both"/>
        <w:rPr>
          <w:sz w:val="26"/>
          <w:szCs w:val="26"/>
        </w:rPr>
      </w:pPr>
      <w:r w:rsidRPr="003D6037">
        <w:rPr>
          <w:sz w:val="26"/>
          <w:szCs w:val="26"/>
        </w:rPr>
        <w:t>Настоящее Решение может быть обжаловано в судебном порядке в течение трех месяцев с даты его принятия.</w:t>
      </w:r>
    </w:p>
    <w:sectPr w:rsidR="004C7B88" w:rsidRPr="00D0729F" w:rsidSect="00701DD3">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847" w:rsidRDefault="003E2847" w:rsidP="002B3E37">
      <w:r>
        <w:separator/>
      </w:r>
    </w:p>
  </w:endnote>
  <w:endnote w:type="continuationSeparator" w:id="0">
    <w:p w:rsidR="003E2847" w:rsidRDefault="003E2847" w:rsidP="002B3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847" w:rsidRDefault="003E2847" w:rsidP="002B3E37">
      <w:r>
        <w:separator/>
      </w:r>
    </w:p>
  </w:footnote>
  <w:footnote w:type="continuationSeparator" w:id="0">
    <w:p w:rsidR="003E2847" w:rsidRDefault="003E2847" w:rsidP="002B3E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E33AF"/>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5D624C"/>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8930D5"/>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5568DB"/>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95A15F2"/>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CA0052"/>
    <w:multiLevelType w:val="hybridMultilevel"/>
    <w:tmpl w:val="7DAA80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0817F7"/>
    <w:multiLevelType w:val="multilevel"/>
    <w:tmpl w:val="2E0817F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9CB53E8"/>
    <w:multiLevelType w:val="hybridMultilevel"/>
    <w:tmpl w:val="7DAA80A2"/>
    <w:lvl w:ilvl="0" w:tplc="0419000F">
      <w:start w:val="1"/>
      <w:numFmt w:val="decimal"/>
      <w:lvlText w:val="%1."/>
      <w:lvlJc w:val="left"/>
      <w:pPr>
        <w:ind w:left="786"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15:restartNumberingAfterBreak="0">
    <w:nsid w:val="3A940582"/>
    <w:multiLevelType w:val="hybridMultilevel"/>
    <w:tmpl w:val="06D6B8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4622354"/>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ED11A51"/>
    <w:multiLevelType w:val="hybridMultilevel"/>
    <w:tmpl w:val="90E88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13"/>
  </w:num>
  <w:num w:numId="5">
    <w:abstractNumId w:val="9"/>
  </w:num>
  <w:num w:numId="6">
    <w:abstractNumId w:val="4"/>
  </w:num>
  <w:num w:numId="7">
    <w:abstractNumId w:val="6"/>
  </w:num>
  <w:num w:numId="8">
    <w:abstractNumId w:val="0"/>
  </w:num>
  <w:num w:numId="9">
    <w:abstractNumId w:val="11"/>
  </w:num>
  <w:num w:numId="10">
    <w:abstractNumId w:val="1"/>
  </w:num>
  <w:num w:numId="11">
    <w:abstractNumId w:val="5"/>
  </w:num>
  <w:num w:numId="12">
    <w:abstractNumId w:val="2"/>
  </w:num>
  <w:num w:numId="13">
    <w:abstractNumId w:val="3"/>
  </w:num>
  <w:num w:numId="14">
    <w:abstractNumId w:val="10"/>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61D09"/>
    <w:rsid w:val="0000089F"/>
    <w:rsid w:val="00000DE6"/>
    <w:rsid w:val="00000F80"/>
    <w:rsid w:val="00001AC4"/>
    <w:rsid w:val="00001D14"/>
    <w:rsid w:val="00001D74"/>
    <w:rsid w:val="000020BF"/>
    <w:rsid w:val="00002AB5"/>
    <w:rsid w:val="00002B3B"/>
    <w:rsid w:val="00003478"/>
    <w:rsid w:val="00003E8C"/>
    <w:rsid w:val="000042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3F05"/>
    <w:rsid w:val="00014156"/>
    <w:rsid w:val="0001434C"/>
    <w:rsid w:val="00014FE8"/>
    <w:rsid w:val="0001508A"/>
    <w:rsid w:val="00015924"/>
    <w:rsid w:val="00015983"/>
    <w:rsid w:val="00016121"/>
    <w:rsid w:val="00016305"/>
    <w:rsid w:val="00016706"/>
    <w:rsid w:val="00016EB3"/>
    <w:rsid w:val="00017982"/>
    <w:rsid w:val="00017EC6"/>
    <w:rsid w:val="00017F53"/>
    <w:rsid w:val="000209F8"/>
    <w:rsid w:val="0002143A"/>
    <w:rsid w:val="00021451"/>
    <w:rsid w:val="00021FBB"/>
    <w:rsid w:val="00022970"/>
    <w:rsid w:val="000231D5"/>
    <w:rsid w:val="000232D0"/>
    <w:rsid w:val="00023814"/>
    <w:rsid w:val="00023E3B"/>
    <w:rsid w:val="00023FF6"/>
    <w:rsid w:val="00024D87"/>
    <w:rsid w:val="00025BC5"/>
    <w:rsid w:val="00025DAF"/>
    <w:rsid w:val="0002616B"/>
    <w:rsid w:val="00026FE8"/>
    <w:rsid w:val="00027BA7"/>
    <w:rsid w:val="000303E2"/>
    <w:rsid w:val="0003109C"/>
    <w:rsid w:val="000316FB"/>
    <w:rsid w:val="00031CDF"/>
    <w:rsid w:val="000327D4"/>
    <w:rsid w:val="00032817"/>
    <w:rsid w:val="00033092"/>
    <w:rsid w:val="00035B54"/>
    <w:rsid w:val="00035C9A"/>
    <w:rsid w:val="0003622B"/>
    <w:rsid w:val="00036504"/>
    <w:rsid w:val="000367D9"/>
    <w:rsid w:val="00036DAF"/>
    <w:rsid w:val="00036DD3"/>
    <w:rsid w:val="000378B9"/>
    <w:rsid w:val="000412A4"/>
    <w:rsid w:val="00042D97"/>
    <w:rsid w:val="00042F53"/>
    <w:rsid w:val="00042FCE"/>
    <w:rsid w:val="0004381E"/>
    <w:rsid w:val="00043A27"/>
    <w:rsid w:val="00043B18"/>
    <w:rsid w:val="00044766"/>
    <w:rsid w:val="00044A92"/>
    <w:rsid w:val="00045383"/>
    <w:rsid w:val="0004552A"/>
    <w:rsid w:val="0004598A"/>
    <w:rsid w:val="000463B3"/>
    <w:rsid w:val="000466A9"/>
    <w:rsid w:val="00046FE0"/>
    <w:rsid w:val="00047536"/>
    <w:rsid w:val="00050C64"/>
    <w:rsid w:val="00051361"/>
    <w:rsid w:val="000528CC"/>
    <w:rsid w:val="00052D39"/>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0EDC"/>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2D6"/>
    <w:rsid w:val="0007469C"/>
    <w:rsid w:val="00077618"/>
    <w:rsid w:val="00080A8A"/>
    <w:rsid w:val="000811FB"/>
    <w:rsid w:val="0008137E"/>
    <w:rsid w:val="000818F9"/>
    <w:rsid w:val="00081F0F"/>
    <w:rsid w:val="0008217E"/>
    <w:rsid w:val="0008221E"/>
    <w:rsid w:val="000827F6"/>
    <w:rsid w:val="00082E69"/>
    <w:rsid w:val="00082F17"/>
    <w:rsid w:val="000830F3"/>
    <w:rsid w:val="00083834"/>
    <w:rsid w:val="00083C6A"/>
    <w:rsid w:val="00083C8E"/>
    <w:rsid w:val="00083CD4"/>
    <w:rsid w:val="00084630"/>
    <w:rsid w:val="00084E0C"/>
    <w:rsid w:val="000856D5"/>
    <w:rsid w:val="000858AA"/>
    <w:rsid w:val="00087CA2"/>
    <w:rsid w:val="0009000C"/>
    <w:rsid w:val="00090DBE"/>
    <w:rsid w:val="00090E3C"/>
    <w:rsid w:val="00091200"/>
    <w:rsid w:val="0009160E"/>
    <w:rsid w:val="00091D43"/>
    <w:rsid w:val="000923CA"/>
    <w:rsid w:val="0009315B"/>
    <w:rsid w:val="00093657"/>
    <w:rsid w:val="0009392B"/>
    <w:rsid w:val="00093C7C"/>
    <w:rsid w:val="000940A7"/>
    <w:rsid w:val="00094675"/>
    <w:rsid w:val="00094F0C"/>
    <w:rsid w:val="00095078"/>
    <w:rsid w:val="00095A88"/>
    <w:rsid w:val="00095A8D"/>
    <w:rsid w:val="00095E53"/>
    <w:rsid w:val="000976BF"/>
    <w:rsid w:val="00097B9E"/>
    <w:rsid w:val="000A0B7C"/>
    <w:rsid w:val="000A0B92"/>
    <w:rsid w:val="000A0D6C"/>
    <w:rsid w:val="000A123C"/>
    <w:rsid w:val="000A15B4"/>
    <w:rsid w:val="000A1607"/>
    <w:rsid w:val="000A1D2F"/>
    <w:rsid w:val="000A273B"/>
    <w:rsid w:val="000A2DE8"/>
    <w:rsid w:val="000A30A9"/>
    <w:rsid w:val="000A46CA"/>
    <w:rsid w:val="000A59FB"/>
    <w:rsid w:val="000A61EF"/>
    <w:rsid w:val="000A675D"/>
    <w:rsid w:val="000A750C"/>
    <w:rsid w:val="000A7F79"/>
    <w:rsid w:val="000B011C"/>
    <w:rsid w:val="000B0835"/>
    <w:rsid w:val="000B08AD"/>
    <w:rsid w:val="000B0A87"/>
    <w:rsid w:val="000B133C"/>
    <w:rsid w:val="000B14B2"/>
    <w:rsid w:val="000B2751"/>
    <w:rsid w:val="000B3A0F"/>
    <w:rsid w:val="000B3BDB"/>
    <w:rsid w:val="000B3DA0"/>
    <w:rsid w:val="000B4217"/>
    <w:rsid w:val="000B5F6D"/>
    <w:rsid w:val="000B63C0"/>
    <w:rsid w:val="000B692C"/>
    <w:rsid w:val="000C0F10"/>
    <w:rsid w:val="000C236A"/>
    <w:rsid w:val="000C2D5F"/>
    <w:rsid w:val="000C37B1"/>
    <w:rsid w:val="000C46A5"/>
    <w:rsid w:val="000C4796"/>
    <w:rsid w:val="000C5256"/>
    <w:rsid w:val="000C54CB"/>
    <w:rsid w:val="000C5AD1"/>
    <w:rsid w:val="000C6BC9"/>
    <w:rsid w:val="000D02DD"/>
    <w:rsid w:val="000D1301"/>
    <w:rsid w:val="000D15FD"/>
    <w:rsid w:val="000D26B8"/>
    <w:rsid w:val="000D31AB"/>
    <w:rsid w:val="000D32E6"/>
    <w:rsid w:val="000D33A9"/>
    <w:rsid w:val="000D3597"/>
    <w:rsid w:val="000D5A57"/>
    <w:rsid w:val="000D5D66"/>
    <w:rsid w:val="000D63A4"/>
    <w:rsid w:val="000D7ECE"/>
    <w:rsid w:val="000E0455"/>
    <w:rsid w:val="000E17CD"/>
    <w:rsid w:val="000E1864"/>
    <w:rsid w:val="000E18F2"/>
    <w:rsid w:val="000E3F04"/>
    <w:rsid w:val="000E5850"/>
    <w:rsid w:val="000E58F7"/>
    <w:rsid w:val="000E60FC"/>
    <w:rsid w:val="000E6D33"/>
    <w:rsid w:val="000E6D89"/>
    <w:rsid w:val="000E761F"/>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8BA"/>
    <w:rsid w:val="000F7AE5"/>
    <w:rsid w:val="000F7D8E"/>
    <w:rsid w:val="00100753"/>
    <w:rsid w:val="0010114B"/>
    <w:rsid w:val="00102080"/>
    <w:rsid w:val="00102938"/>
    <w:rsid w:val="00103F02"/>
    <w:rsid w:val="001046DF"/>
    <w:rsid w:val="00104818"/>
    <w:rsid w:val="00104FEB"/>
    <w:rsid w:val="0010566B"/>
    <w:rsid w:val="00105DCB"/>
    <w:rsid w:val="0010649D"/>
    <w:rsid w:val="0010673A"/>
    <w:rsid w:val="00106937"/>
    <w:rsid w:val="00107322"/>
    <w:rsid w:val="00107CC0"/>
    <w:rsid w:val="001103E4"/>
    <w:rsid w:val="001112B3"/>
    <w:rsid w:val="00111DA5"/>
    <w:rsid w:val="0011226F"/>
    <w:rsid w:val="00113821"/>
    <w:rsid w:val="001143EE"/>
    <w:rsid w:val="00114F90"/>
    <w:rsid w:val="00115287"/>
    <w:rsid w:val="00116DD7"/>
    <w:rsid w:val="00116E4E"/>
    <w:rsid w:val="001172E9"/>
    <w:rsid w:val="00117405"/>
    <w:rsid w:val="0011749C"/>
    <w:rsid w:val="00117A08"/>
    <w:rsid w:val="0012036F"/>
    <w:rsid w:val="00120D43"/>
    <w:rsid w:val="001210D9"/>
    <w:rsid w:val="00121A1F"/>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532"/>
    <w:rsid w:val="0013278A"/>
    <w:rsid w:val="00132F24"/>
    <w:rsid w:val="00133F5B"/>
    <w:rsid w:val="00134737"/>
    <w:rsid w:val="00134EC8"/>
    <w:rsid w:val="00135403"/>
    <w:rsid w:val="001357B8"/>
    <w:rsid w:val="00136461"/>
    <w:rsid w:val="001365AF"/>
    <w:rsid w:val="00136A4C"/>
    <w:rsid w:val="00136DE9"/>
    <w:rsid w:val="00137133"/>
    <w:rsid w:val="00137284"/>
    <w:rsid w:val="00140B33"/>
    <w:rsid w:val="00140D83"/>
    <w:rsid w:val="00140EA0"/>
    <w:rsid w:val="00140F5B"/>
    <w:rsid w:val="00140FEA"/>
    <w:rsid w:val="001411A4"/>
    <w:rsid w:val="00141735"/>
    <w:rsid w:val="00141AA0"/>
    <w:rsid w:val="00141F63"/>
    <w:rsid w:val="00142404"/>
    <w:rsid w:val="0014248F"/>
    <w:rsid w:val="00142512"/>
    <w:rsid w:val="00142EC3"/>
    <w:rsid w:val="00142EFF"/>
    <w:rsid w:val="001435D9"/>
    <w:rsid w:val="00144071"/>
    <w:rsid w:val="001444C1"/>
    <w:rsid w:val="00150181"/>
    <w:rsid w:val="00150B1C"/>
    <w:rsid w:val="00151010"/>
    <w:rsid w:val="0015109F"/>
    <w:rsid w:val="001511A6"/>
    <w:rsid w:val="00151AC6"/>
    <w:rsid w:val="001520F4"/>
    <w:rsid w:val="00152448"/>
    <w:rsid w:val="00152A67"/>
    <w:rsid w:val="00152C0C"/>
    <w:rsid w:val="00153322"/>
    <w:rsid w:val="0015355A"/>
    <w:rsid w:val="00153EEB"/>
    <w:rsid w:val="001546E8"/>
    <w:rsid w:val="00155B35"/>
    <w:rsid w:val="001568D9"/>
    <w:rsid w:val="001569E3"/>
    <w:rsid w:val="00157224"/>
    <w:rsid w:val="00157F5F"/>
    <w:rsid w:val="001606C1"/>
    <w:rsid w:val="001607A6"/>
    <w:rsid w:val="00160DF0"/>
    <w:rsid w:val="001627CB"/>
    <w:rsid w:val="001636C9"/>
    <w:rsid w:val="00163F95"/>
    <w:rsid w:val="00164E74"/>
    <w:rsid w:val="00164FEF"/>
    <w:rsid w:val="001651FA"/>
    <w:rsid w:val="001657A6"/>
    <w:rsid w:val="00166811"/>
    <w:rsid w:val="00166BCC"/>
    <w:rsid w:val="001673F8"/>
    <w:rsid w:val="0016762C"/>
    <w:rsid w:val="00167660"/>
    <w:rsid w:val="001677C1"/>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0E61"/>
    <w:rsid w:val="001812FE"/>
    <w:rsid w:val="00181C57"/>
    <w:rsid w:val="0018224F"/>
    <w:rsid w:val="00182837"/>
    <w:rsid w:val="00182D56"/>
    <w:rsid w:val="00183353"/>
    <w:rsid w:val="00183532"/>
    <w:rsid w:val="00183682"/>
    <w:rsid w:val="00183ECC"/>
    <w:rsid w:val="0018425A"/>
    <w:rsid w:val="001845CC"/>
    <w:rsid w:val="00184907"/>
    <w:rsid w:val="00184B34"/>
    <w:rsid w:val="0018502B"/>
    <w:rsid w:val="00185C23"/>
    <w:rsid w:val="00185D06"/>
    <w:rsid w:val="00186022"/>
    <w:rsid w:val="00187E71"/>
    <w:rsid w:val="001902D5"/>
    <w:rsid w:val="001908B9"/>
    <w:rsid w:val="00191028"/>
    <w:rsid w:val="00191150"/>
    <w:rsid w:val="0019151F"/>
    <w:rsid w:val="00191E6B"/>
    <w:rsid w:val="0019202E"/>
    <w:rsid w:val="001927F6"/>
    <w:rsid w:val="00192E36"/>
    <w:rsid w:val="001932F3"/>
    <w:rsid w:val="00193ACF"/>
    <w:rsid w:val="001943A9"/>
    <w:rsid w:val="00195A68"/>
    <w:rsid w:val="00196DB5"/>
    <w:rsid w:val="00196DE6"/>
    <w:rsid w:val="001A07B6"/>
    <w:rsid w:val="001A1936"/>
    <w:rsid w:val="001A2549"/>
    <w:rsid w:val="001A370F"/>
    <w:rsid w:val="001A380A"/>
    <w:rsid w:val="001A3B65"/>
    <w:rsid w:val="001A3BE2"/>
    <w:rsid w:val="001A3EF8"/>
    <w:rsid w:val="001A45C7"/>
    <w:rsid w:val="001A5950"/>
    <w:rsid w:val="001A6290"/>
    <w:rsid w:val="001A70E1"/>
    <w:rsid w:val="001A7D2B"/>
    <w:rsid w:val="001B0561"/>
    <w:rsid w:val="001B07FD"/>
    <w:rsid w:val="001B15D7"/>
    <w:rsid w:val="001B29A9"/>
    <w:rsid w:val="001B2DCC"/>
    <w:rsid w:val="001B2E26"/>
    <w:rsid w:val="001B2E2F"/>
    <w:rsid w:val="001B41D4"/>
    <w:rsid w:val="001B451F"/>
    <w:rsid w:val="001B4C32"/>
    <w:rsid w:val="001B4D28"/>
    <w:rsid w:val="001B4FB1"/>
    <w:rsid w:val="001B681D"/>
    <w:rsid w:val="001B69DF"/>
    <w:rsid w:val="001B6A62"/>
    <w:rsid w:val="001B6B60"/>
    <w:rsid w:val="001B7423"/>
    <w:rsid w:val="001B7711"/>
    <w:rsid w:val="001B7AEE"/>
    <w:rsid w:val="001C0A48"/>
    <w:rsid w:val="001C0BFA"/>
    <w:rsid w:val="001C2CEB"/>
    <w:rsid w:val="001C39D8"/>
    <w:rsid w:val="001C485D"/>
    <w:rsid w:val="001C52B4"/>
    <w:rsid w:val="001C53F6"/>
    <w:rsid w:val="001C5BB9"/>
    <w:rsid w:val="001C5D15"/>
    <w:rsid w:val="001C6629"/>
    <w:rsid w:val="001C7826"/>
    <w:rsid w:val="001C7BCE"/>
    <w:rsid w:val="001C7ED9"/>
    <w:rsid w:val="001D10F0"/>
    <w:rsid w:val="001D19F7"/>
    <w:rsid w:val="001D2589"/>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D7FE3"/>
    <w:rsid w:val="001E0384"/>
    <w:rsid w:val="001E08B6"/>
    <w:rsid w:val="001E0BBC"/>
    <w:rsid w:val="001E0FB0"/>
    <w:rsid w:val="001E1710"/>
    <w:rsid w:val="001E2D08"/>
    <w:rsid w:val="001E372D"/>
    <w:rsid w:val="001E3927"/>
    <w:rsid w:val="001E3D3F"/>
    <w:rsid w:val="001E42E0"/>
    <w:rsid w:val="001E46C3"/>
    <w:rsid w:val="001E4E9C"/>
    <w:rsid w:val="001E66BB"/>
    <w:rsid w:val="001E6CA3"/>
    <w:rsid w:val="001E7487"/>
    <w:rsid w:val="001F0E24"/>
    <w:rsid w:val="001F0FA8"/>
    <w:rsid w:val="001F1C31"/>
    <w:rsid w:val="001F2244"/>
    <w:rsid w:val="001F26FD"/>
    <w:rsid w:val="001F2A35"/>
    <w:rsid w:val="001F305A"/>
    <w:rsid w:val="001F41F7"/>
    <w:rsid w:val="001F56A6"/>
    <w:rsid w:val="001F5823"/>
    <w:rsid w:val="001F585E"/>
    <w:rsid w:val="001F7ACE"/>
    <w:rsid w:val="0020019A"/>
    <w:rsid w:val="00200E87"/>
    <w:rsid w:val="002014C7"/>
    <w:rsid w:val="002037A1"/>
    <w:rsid w:val="002037F8"/>
    <w:rsid w:val="00203DCB"/>
    <w:rsid w:val="00204740"/>
    <w:rsid w:val="002049C7"/>
    <w:rsid w:val="00205492"/>
    <w:rsid w:val="002054C7"/>
    <w:rsid w:val="00205970"/>
    <w:rsid w:val="00206401"/>
    <w:rsid w:val="00206AE2"/>
    <w:rsid w:val="00207B3F"/>
    <w:rsid w:val="00207D12"/>
    <w:rsid w:val="0021258E"/>
    <w:rsid w:val="00212957"/>
    <w:rsid w:val="00212C0E"/>
    <w:rsid w:val="00212C17"/>
    <w:rsid w:val="00212DE6"/>
    <w:rsid w:val="00213336"/>
    <w:rsid w:val="00213C77"/>
    <w:rsid w:val="00214642"/>
    <w:rsid w:val="00214A33"/>
    <w:rsid w:val="00214AB3"/>
    <w:rsid w:val="0021502B"/>
    <w:rsid w:val="002153F9"/>
    <w:rsid w:val="002157CB"/>
    <w:rsid w:val="00216319"/>
    <w:rsid w:val="00216AEE"/>
    <w:rsid w:val="00216F86"/>
    <w:rsid w:val="0021793B"/>
    <w:rsid w:val="002201FA"/>
    <w:rsid w:val="002203A3"/>
    <w:rsid w:val="002214BC"/>
    <w:rsid w:val="00221BD1"/>
    <w:rsid w:val="002221CA"/>
    <w:rsid w:val="0022251F"/>
    <w:rsid w:val="0022313D"/>
    <w:rsid w:val="00223213"/>
    <w:rsid w:val="002233BC"/>
    <w:rsid w:val="00223AC2"/>
    <w:rsid w:val="00223ACE"/>
    <w:rsid w:val="00226A5D"/>
    <w:rsid w:val="00226D3C"/>
    <w:rsid w:val="00226E4D"/>
    <w:rsid w:val="00226F28"/>
    <w:rsid w:val="002303B2"/>
    <w:rsid w:val="00230498"/>
    <w:rsid w:val="00230FA4"/>
    <w:rsid w:val="0023207F"/>
    <w:rsid w:val="002320A2"/>
    <w:rsid w:val="002323DD"/>
    <w:rsid w:val="00232411"/>
    <w:rsid w:val="002327E8"/>
    <w:rsid w:val="00232971"/>
    <w:rsid w:val="00232BF8"/>
    <w:rsid w:val="00232E1E"/>
    <w:rsid w:val="002347A1"/>
    <w:rsid w:val="00234ED1"/>
    <w:rsid w:val="00235959"/>
    <w:rsid w:val="00235AF9"/>
    <w:rsid w:val="002367FD"/>
    <w:rsid w:val="002378EE"/>
    <w:rsid w:val="0024040B"/>
    <w:rsid w:val="002412C2"/>
    <w:rsid w:val="00241CF0"/>
    <w:rsid w:val="002425F1"/>
    <w:rsid w:val="002427F9"/>
    <w:rsid w:val="0024285B"/>
    <w:rsid w:val="00242BAB"/>
    <w:rsid w:val="0024316A"/>
    <w:rsid w:val="0024354F"/>
    <w:rsid w:val="00243984"/>
    <w:rsid w:val="00243E78"/>
    <w:rsid w:val="002443FA"/>
    <w:rsid w:val="00244A28"/>
    <w:rsid w:val="00244DE6"/>
    <w:rsid w:val="00245BF5"/>
    <w:rsid w:val="00246129"/>
    <w:rsid w:val="002468E5"/>
    <w:rsid w:val="00246CC4"/>
    <w:rsid w:val="0025168D"/>
    <w:rsid w:val="002516C0"/>
    <w:rsid w:val="00251B03"/>
    <w:rsid w:val="0025207D"/>
    <w:rsid w:val="00252513"/>
    <w:rsid w:val="002525F0"/>
    <w:rsid w:val="002526E1"/>
    <w:rsid w:val="002528C8"/>
    <w:rsid w:val="002530F8"/>
    <w:rsid w:val="00253381"/>
    <w:rsid w:val="002534EE"/>
    <w:rsid w:val="002538E3"/>
    <w:rsid w:val="00253BAF"/>
    <w:rsid w:val="0025492B"/>
    <w:rsid w:val="002549DF"/>
    <w:rsid w:val="0025539E"/>
    <w:rsid w:val="002558DD"/>
    <w:rsid w:val="00255C58"/>
    <w:rsid w:val="002560BB"/>
    <w:rsid w:val="0025695D"/>
    <w:rsid w:val="00257ED6"/>
    <w:rsid w:val="00260005"/>
    <w:rsid w:val="00260305"/>
    <w:rsid w:val="00260328"/>
    <w:rsid w:val="0026094E"/>
    <w:rsid w:val="002619D6"/>
    <w:rsid w:val="00262E05"/>
    <w:rsid w:val="002633BD"/>
    <w:rsid w:val="00263527"/>
    <w:rsid w:val="002637AF"/>
    <w:rsid w:val="00263AC0"/>
    <w:rsid w:val="00263E7B"/>
    <w:rsid w:val="00265A17"/>
    <w:rsid w:val="00266776"/>
    <w:rsid w:val="00266AF6"/>
    <w:rsid w:val="00267295"/>
    <w:rsid w:val="00267DB6"/>
    <w:rsid w:val="00267F17"/>
    <w:rsid w:val="002706C7"/>
    <w:rsid w:val="002715A0"/>
    <w:rsid w:val="002735F8"/>
    <w:rsid w:val="00273D15"/>
    <w:rsid w:val="00274188"/>
    <w:rsid w:val="00274365"/>
    <w:rsid w:val="00275331"/>
    <w:rsid w:val="00275C36"/>
    <w:rsid w:val="002767D2"/>
    <w:rsid w:val="00276825"/>
    <w:rsid w:val="00277151"/>
    <w:rsid w:val="0027731C"/>
    <w:rsid w:val="002775BC"/>
    <w:rsid w:val="00277EBB"/>
    <w:rsid w:val="0028096B"/>
    <w:rsid w:val="00280BC7"/>
    <w:rsid w:val="00281620"/>
    <w:rsid w:val="0028193D"/>
    <w:rsid w:val="0028212F"/>
    <w:rsid w:val="002830A0"/>
    <w:rsid w:val="002833AA"/>
    <w:rsid w:val="0028386A"/>
    <w:rsid w:val="00284A7E"/>
    <w:rsid w:val="00284FF6"/>
    <w:rsid w:val="0028559F"/>
    <w:rsid w:val="00286A7C"/>
    <w:rsid w:val="00286D81"/>
    <w:rsid w:val="00286E9E"/>
    <w:rsid w:val="002877E7"/>
    <w:rsid w:val="00290030"/>
    <w:rsid w:val="00290AAA"/>
    <w:rsid w:val="00290AC4"/>
    <w:rsid w:val="00291D94"/>
    <w:rsid w:val="00291E7A"/>
    <w:rsid w:val="00292282"/>
    <w:rsid w:val="0029289A"/>
    <w:rsid w:val="00293747"/>
    <w:rsid w:val="00294D00"/>
    <w:rsid w:val="00295129"/>
    <w:rsid w:val="00297A62"/>
    <w:rsid w:val="002A0570"/>
    <w:rsid w:val="002A0A4A"/>
    <w:rsid w:val="002A0CC8"/>
    <w:rsid w:val="002A1D71"/>
    <w:rsid w:val="002A20C3"/>
    <w:rsid w:val="002A2247"/>
    <w:rsid w:val="002A234E"/>
    <w:rsid w:val="002A3323"/>
    <w:rsid w:val="002A3828"/>
    <w:rsid w:val="002A4F11"/>
    <w:rsid w:val="002A6368"/>
    <w:rsid w:val="002A6C12"/>
    <w:rsid w:val="002A6EA5"/>
    <w:rsid w:val="002A726F"/>
    <w:rsid w:val="002A7310"/>
    <w:rsid w:val="002A738D"/>
    <w:rsid w:val="002A7D08"/>
    <w:rsid w:val="002B02F3"/>
    <w:rsid w:val="002B076C"/>
    <w:rsid w:val="002B0EC5"/>
    <w:rsid w:val="002B1267"/>
    <w:rsid w:val="002B1AA1"/>
    <w:rsid w:val="002B1C09"/>
    <w:rsid w:val="002B1FA2"/>
    <w:rsid w:val="002B2E6D"/>
    <w:rsid w:val="002B3831"/>
    <w:rsid w:val="002B3E37"/>
    <w:rsid w:val="002B3F27"/>
    <w:rsid w:val="002B4310"/>
    <w:rsid w:val="002B46D3"/>
    <w:rsid w:val="002B485D"/>
    <w:rsid w:val="002B496A"/>
    <w:rsid w:val="002B5B15"/>
    <w:rsid w:val="002B5B2F"/>
    <w:rsid w:val="002B65C3"/>
    <w:rsid w:val="002B726A"/>
    <w:rsid w:val="002B738D"/>
    <w:rsid w:val="002B73BA"/>
    <w:rsid w:val="002B7F84"/>
    <w:rsid w:val="002C039F"/>
    <w:rsid w:val="002C15E7"/>
    <w:rsid w:val="002C29FF"/>
    <w:rsid w:val="002C2B90"/>
    <w:rsid w:val="002C4A60"/>
    <w:rsid w:val="002C4E55"/>
    <w:rsid w:val="002C50F6"/>
    <w:rsid w:val="002C584B"/>
    <w:rsid w:val="002C6730"/>
    <w:rsid w:val="002C74BA"/>
    <w:rsid w:val="002C774F"/>
    <w:rsid w:val="002C7D2E"/>
    <w:rsid w:val="002C7F11"/>
    <w:rsid w:val="002D0671"/>
    <w:rsid w:val="002D0CCE"/>
    <w:rsid w:val="002D0F7A"/>
    <w:rsid w:val="002D146F"/>
    <w:rsid w:val="002D1E2D"/>
    <w:rsid w:val="002D3CB0"/>
    <w:rsid w:val="002D55AB"/>
    <w:rsid w:val="002D653F"/>
    <w:rsid w:val="002D7175"/>
    <w:rsid w:val="002D78A3"/>
    <w:rsid w:val="002D796A"/>
    <w:rsid w:val="002D7DAE"/>
    <w:rsid w:val="002D7E6E"/>
    <w:rsid w:val="002E0391"/>
    <w:rsid w:val="002E08DB"/>
    <w:rsid w:val="002E090E"/>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5B4"/>
    <w:rsid w:val="002F3833"/>
    <w:rsid w:val="002F3B65"/>
    <w:rsid w:val="002F3BE2"/>
    <w:rsid w:val="002F41D4"/>
    <w:rsid w:val="002F4A45"/>
    <w:rsid w:val="002F4D6C"/>
    <w:rsid w:val="002F50A3"/>
    <w:rsid w:val="002F50F7"/>
    <w:rsid w:val="002F51BB"/>
    <w:rsid w:val="002F5967"/>
    <w:rsid w:val="002F685E"/>
    <w:rsid w:val="002F6E09"/>
    <w:rsid w:val="002F78AC"/>
    <w:rsid w:val="00300357"/>
    <w:rsid w:val="00300725"/>
    <w:rsid w:val="0030090D"/>
    <w:rsid w:val="00301505"/>
    <w:rsid w:val="003017C4"/>
    <w:rsid w:val="00301ACA"/>
    <w:rsid w:val="00301F3D"/>
    <w:rsid w:val="00302328"/>
    <w:rsid w:val="003029FC"/>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2E32"/>
    <w:rsid w:val="00313261"/>
    <w:rsid w:val="00313828"/>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2C"/>
    <w:rsid w:val="003235A8"/>
    <w:rsid w:val="003241C5"/>
    <w:rsid w:val="00324691"/>
    <w:rsid w:val="003246FF"/>
    <w:rsid w:val="0032488E"/>
    <w:rsid w:val="003249A0"/>
    <w:rsid w:val="0032530A"/>
    <w:rsid w:val="00325F65"/>
    <w:rsid w:val="0032719D"/>
    <w:rsid w:val="003278EE"/>
    <w:rsid w:val="0033128D"/>
    <w:rsid w:val="003316A1"/>
    <w:rsid w:val="00331BDA"/>
    <w:rsid w:val="003324C7"/>
    <w:rsid w:val="00332AED"/>
    <w:rsid w:val="003346D6"/>
    <w:rsid w:val="00334B21"/>
    <w:rsid w:val="0033511A"/>
    <w:rsid w:val="003357E4"/>
    <w:rsid w:val="00335C52"/>
    <w:rsid w:val="00335FBA"/>
    <w:rsid w:val="003365AB"/>
    <w:rsid w:val="00336794"/>
    <w:rsid w:val="0033716F"/>
    <w:rsid w:val="00337960"/>
    <w:rsid w:val="00341013"/>
    <w:rsid w:val="003414A4"/>
    <w:rsid w:val="003417A8"/>
    <w:rsid w:val="00342CC4"/>
    <w:rsid w:val="00342CF5"/>
    <w:rsid w:val="00343716"/>
    <w:rsid w:val="0034408A"/>
    <w:rsid w:val="00344AD0"/>
    <w:rsid w:val="003453C8"/>
    <w:rsid w:val="0034604F"/>
    <w:rsid w:val="00346315"/>
    <w:rsid w:val="0034689F"/>
    <w:rsid w:val="00346AC2"/>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0A2C"/>
    <w:rsid w:val="00361475"/>
    <w:rsid w:val="00361660"/>
    <w:rsid w:val="0036252C"/>
    <w:rsid w:val="00363034"/>
    <w:rsid w:val="003650CA"/>
    <w:rsid w:val="00365CD5"/>
    <w:rsid w:val="0036667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818"/>
    <w:rsid w:val="00376BA9"/>
    <w:rsid w:val="00376CF1"/>
    <w:rsid w:val="0037734A"/>
    <w:rsid w:val="00377A8E"/>
    <w:rsid w:val="003800FB"/>
    <w:rsid w:val="00380188"/>
    <w:rsid w:val="0038025C"/>
    <w:rsid w:val="0038081D"/>
    <w:rsid w:val="00380C33"/>
    <w:rsid w:val="00380EC2"/>
    <w:rsid w:val="00381D9D"/>
    <w:rsid w:val="00382016"/>
    <w:rsid w:val="003821C5"/>
    <w:rsid w:val="00382EE3"/>
    <w:rsid w:val="00383460"/>
    <w:rsid w:val="003836CC"/>
    <w:rsid w:val="00383776"/>
    <w:rsid w:val="00383D63"/>
    <w:rsid w:val="003843EB"/>
    <w:rsid w:val="00384FF1"/>
    <w:rsid w:val="0038551A"/>
    <w:rsid w:val="00385975"/>
    <w:rsid w:val="0038632C"/>
    <w:rsid w:val="00386F11"/>
    <w:rsid w:val="00387AF9"/>
    <w:rsid w:val="00387D3A"/>
    <w:rsid w:val="00387E24"/>
    <w:rsid w:val="0039060A"/>
    <w:rsid w:val="00390981"/>
    <w:rsid w:val="00390A07"/>
    <w:rsid w:val="003912BA"/>
    <w:rsid w:val="00392014"/>
    <w:rsid w:val="0039255C"/>
    <w:rsid w:val="00393837"/>
    <w:rsid w:val="00393F4E"/>
    <w:rsid w:val="0039405C"/>
    <w:rsid w:val="00394867"/>
    <w:rsid w:val="00394F83"/>
    <w:rsid w:val="00395644"/>
    <w:rsid w:val="00395DE1"/>
    <w:rsid w:val="0039683A"/>
    <w:rsid w:val="003969E6"/>
    <w:rsid w:val="003972DE"/>
    <w:rsid w:val="003A17ED"/>
    <w:rsid w:val="003A1DC5"/>
    <w:rsid w:val="003A1E54"/>
    <w:rsid w:val="003A2150"/>
    <w:rsid w:val="003A21F2"/>
    <w:rsid w:val="003A2A52"/>
    <w:rsid w:val="003A32D1"/>
    <w:rsid w:val="003A3992"/>
    <w:rsid w:val="003A3C8F"/>
    <w:rsid w:val="003A3DC8"/>
    <w:rsid w:val="003A40A4"/>
    <w:rsid w:val="003A4F2D"/>
    <w:rsid w:val="003A5011"/>
    <w:rsid w:val="003A6E96"/>
    <w:rsid w:val="003A713A"/>
    <w:rsid w:val="003B0B17"/>
    <w:rsid w:val="003B2DCF"/>
    <w:rsid w:val="003B4056"/>
    <w:rsid w:val="003B48D0"/>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1C5"/>
    <w:rsid w:val="003D02CE"/>
    <w:rsid w:val="003D02F6"/>
    <w:rsid w:val="003D0836"/>
    <w:rsid w:val="003D0BCB"/>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847"/>
    <w:rsid w:val="003E2AE5"/>
    <w:rsid w:val="003E2C23"/>
    <w:rsid w:val="003E32AB"/>
    <w:rsid w:val="003E3E43"/>
    <w:rsid w:val="003E58D7"/>
    <w:rsid w:val="003E60C6"/>
    <w:rsid w:val="003E68D0"/>
    <w:rsid w:val="003E6F9D"/>
    <w:rsid w:val="003E7249"/>
    <w:rsid w:val="003E755D"/>
    <w:rsid w:val="003E76DC"/>
    <w:rsid w:val="003E7E42"/>
    <w:rsid w:val="003E7ECD"/>
    <w:rsid w:val="003F0D2E"/>
    <w:rsid w:val="003F1067"/>
    <w:rsid w:val="003F1471"/>
    <w:rsid w:val="003F1F84"/>
    <w:rsid w:val="003F2F43"/>
    <w:rsid w:val="003F3E64"/>
    <w:rsid w:val="003F4269"/>
    <w:rsid w:val="003F44BD"/>
    <w:rsid w:val="003F4CEE"/>
    <w:rsid w:val="003F61C2"/>
    <w:rsid w:val="003F62BE"/>
    <w:rsid w:val="003F7077"/>
    <w:rsid w:val="003F7297"/>
    <w:rsid w:val="003F79D8"/>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4CDB"/>
    <w:rsid w:val="00425904"/>
    <w:rsid w:val="00425BE8"/>
    <w:rsid w:val="00426448"/>
    <w:rsid w:val="004264B6"/>
    <w:rsid w:val="004278F0"/>
    <w:rsid w:val="00427D80"/>
    <w:rsid w:val="00430219"/>
    <w:rsid w:val="00430334"/>
    <w:rsid w:val="00430446"/>
    <w:rsid w:val="0043064E"/>
    <w:rsid w:val="00430D1B"/>
    <w:rsid w:val="00431084"/>
    <w:rsid w:val="0043162C"/>
    <w:rsid w:val="00431689"/>
    <w:rsid w:val="00433B6D"/>
    <w:rsid w:val="0043410C"/>
    <w:rsid w:val="00434B74"/>
    <w:rsid w:val="00435A0F"/>
    <w:rsid w:val="00435BA9"/>
    <w:rsid w:val="00436425"/>
    <w:rsid w:val="004373D0"/>
    <w:rsid w:val="00437606"/>
    <w:rsid w:val="0044005F"/>
    <w:rsid w:val="0044007F"/>
    <w:rsid w:val="00440162"/>
    <w:rsid w:val="00440F55"/>
    <w:rsid w:val="004412AC"/>
    <w:rsid w:val="00441618"/>
    <w:rsid w:val="00442525"/>
    <w:rsid w:val="004431DE"/>
    <w:rsid w:val="00445D07"/>
    <w:rsid w:val="00446751"/>
    <w:rsid w:val="00446A63"/>
    <w:rsid w:val="00446D44"/>
    <w:rsid w:val="0044710E"/>
    <w:rsid w:val="00447397"/>
    <w:rsid w:val="004501EA"/>
    <w:rsid w:val="00450A3F"/>
    <w:rsid w:val="00450BB7"/>
    <w:rsid w:val="00451967"/>
    <w:rsid w:val="00451D4E"/>
    <w:rsid w:val="00451DD0"/>
    <w:rsid w:val="00451F60"/>
    <w:rsid w:val="00452BAE"/>
    <w:rsid w:val="00453DCE"/>
    <w:rsid w:val="00453FAE"/>
    <w:rsid w:val="00453FFA"/>
    <w:rsid w:val="004541B3"/>
    <w:rsid w:val="004545B5"/>
    <w:rsid w:val="00454BD8"/>
    <w:rsid w:val="0045509B"/>
    <w:rsid w:val="00456563"/>
    <w:rsid w:val="00456BCF"/>
    <w:rsid w:val="00457393"/>
    <w:rsid w:val="0046008E"/>
    <w:rsid w:val="00460506"/>
    <w:rsid w:val="00460BBD"/>
    <w:rsid w:val="00460F8F"/>
    <w:rsid w:val="00461827"/>
    <w:rsid w:val="00461C35"/>
    <w:rsid w:val="00463DEA"/>
    <w:rsid w:val="00463EFA"/>
    <w:rsid w:val="004643B7"/>
    <w:rsid w:val="00464880"/>
    <w:rsid w:val="00464C49"/>
    <w:rsid w:val="00465DE1"/>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5D06"/>
    <w:rsid w:val="004760C1"/>
    <w:rsid w:val="004771AC"/>
    <w:rsid w:val="0047725C"/>
    <w:rsid w:val="004777F9"/>
    <w:rsid w:val="00477DBD"/>
    <w:rsid w:val="00477E02"/>
    <w:rsid w:val="00477EC1"/>
    <w:rsid w:val="004801F2"/>
    <w:rsid w:val="00480810"/>
    <w:rsid w:val="00482808"/>
    <w:rsid w:val="00482952"/>
    <w:rsid w:val="00482C92"/>
    <w:rsid w:val="00482DAD"/>
    <w:rsid w:val="0048380A"/>
    <w:rsid w:val="0048389A"/>
    <w:rsid w:val="004839B0"/>
    <w:rsid w:val="00484362"/>
    <w:rsid w:val="0048458C"/>
    <w:rsid w:val="004849AC"/>
    <w:rsid w:val="00484BCE"/>
    <w:rsid w:val="00485206"/>
    <w:rsid w:val="004854D7"/>
    <w:rsid w:val="004860AB"/>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2FF"/>
    <w:rsid w:val="004943EB"/>
    <w:rsid w:val="0049490B"/>
    <w:rsid w:val="00494C82"/>
    <w:rsid w:val="00495815"/>
    <w:rsid w:val="0049676E"/>
    <w:rsid w:val="00496AC3"/>
    <w:rsid w:val="00497284"/>
    <w:rsid w:val="00497C08"/>
    <w:rsid w:val="004A0087"/>
    <w:rsid w:val="004A0130"/>
    <w:rsid w:val="004A04BF"/>
    <w:rsid w:val="004A0B61"/>
    <w:rsid w:val="004A0EC5"/>
    <w:rsid w:val="004A14F9"/>
    <w:rsid w:val="004A28CF"/>
    <w:rsid w:val="004A36D3"/>
    <w:rsid w:val="004A3F70"/>
    <w:rsid w:val="004A4D8E"/>
    <w:rsid w:val="004A5858"/>
    <w:rsid w:val="004A58A5"/>
    <w:rsid w:val="004A5A94"/>
    <w:rsid w:val="004A5E36"/>
    <w:rsid w:val="004A61AC"/>
    <w:rsid w:val="004A6900"/>
    <w:rsid w:val="004A717D"/>
    <w:rsid w:val="004A7388"/>
    <w:rsid w:val="004A7403"/>
    <w:rsid w:val="004B0D0A"/>
    <w:rsid w:val="004B129C"/>
    <w:rsid w:val="004B163A"/>
    <w:rsid w:val="004B1655"/>
    <w:rsid w:val="004B2B3F"/>
    <w:rsid w:val="004B3D79"/>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3C28"/>
    <w:rsid w:val="004C42FB"/>
    <w:rsid w:val="004C4EA5"/>
    <w:rsid w:val="004C53D3"/>
    <w:rsid w:val="004C61BA"/>
    <w:rsid w:val="004C7045"/>
    <w:rsid w:val="004C77A1"/>
    <w:rsid w:val="004C7B88"/>
    <w:rsid w:val="004C7F24"/>
    <w:rsid w:val="004D02B0"/>
    <w:rsid w:val="004D0534"/>
    <w:rsid w:val="004D08F8"/>
    <w:rsid w:val="004D1278"/>
    <w:rsid w:val="004D1FB7"/>
    <w:rsid w:val="004D2C11"/>
    <w:rsid w:val="004D2F44"/>
    <w:rsid w:val="004D3495"/>
    <w:rsid w:val="004D40F2"/>
    <w:rsid w:val="004D434C"/>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22E"/>
    <w:rsid w:val="004E5307"/>
    <w:rsid w:val="004E5752"/>
    <w:rsid w:val="004E5C9C"/>
    <w:rsid w:val="004E6279"/>
    <w:rsid w:val="004E62BD"/>
    <w:rsid w:val="004E6592"/>
    <w:rsid w:val="004E68CD"/>
    <w:rsid w:val="004E6CBC"/>
    <w:rsid w:val="004E6EFB"/>
    <w:rsid w:val="004E7E63"/>
    <w:rsid w:val="004F0B7F"/>
    <w:rsid w:val="004F19E6"/>
    <w:rsid w:val="004F22D5"/>
    <w:rsid w:val="004F2F31"/>
    <w:rsid w:val="004F3388"/>
    <w:rsid w:val="004F423F"/>
    <w:rsid w:val="004F5723"/>
    <w:rsid w:val="004F5A01"/>
    <w:rsid w:val="004F5B53"/>
    <w:rsid w:val="004F5E35"/>
    <w:rsid w:val="004F6E70"/>
    <w:rsid w:val="004F703E"/>
    <w:rsid w:val="004F70FE"/>
    <w:rsid w:val="004F711F"/>
    <w:rsid w:val="004F73BB"/>
    <w:rsid w:val="004F7465"/>
    <w:rsid w:val="004F778C"/>
    <w:rsid w:val="004F7F6E"/>
    <w:rsid w:val="004F7FD4"/>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1BEB"/>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27EDE"/>
    <w:rsid w:val="005300FA"/>
    <w:rsid w:val="005307D6"/>
    <w:rsid w:val="00530F68"/>
    <w:rsid w:val="00531B4C"/>
    <w:rsid w:val="00531F5C"/>
    <w:rsid w:val="005328EB"/>
    <w:rsid w:val="005332AF"/>
    <w:rsid w:val="0053345D"/>
    <w:rsid w:val="00534787"/>
    <w:rsid w:val="005347F1"/>
    <w:rsid w:val="005351B5"/>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19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6565"/>
    <w:rsid w:val="005679D4"/>
    <w:rsid w:val="005705F4"/>
    <w:rsid w:val="00570732"/>
    <w:rsid w:val="005716FF"/>
    <w:rsid w:val="00571875"/>
    <w:rsid w:val="0057189E"/>
    <w:rsid w:val="00571A55"/>
    <w:rsid w:val="00571DF3"/>
    <w:rsid w:val="005729F7"/>
    <w:rsid w:val="005734E4"/>
    <w:rsid w:val="00573C8D"/>
    <w:rsid w:val="00573DE8"/>
    <w:rsid w:val="005740F2"/>
    <w:rsid w:val="00574650"/>
    <w:rsid w:val="0057585F"/>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3ADA"/>
    <w:rsid w:val="005A5374"/>
    <w:rsid w:val="005A5B99"/>
    <w:rsid w:val="005A5DB5"/>
    <w:rsid w:val="005A6D94"/>
    <w:rsid w:val="005A7687"/>
    <w:rsid w:val="005A7AD8"/>
    <w:rsid w:val="005A7D07"/>
    <w:rsid w:val="005B01A9"/>
    <w:rsid w:val="005B030B"/>
    <w:rsid w:val="005B080E"/>
    <w:rsid w:val="005B0B87"/>
    <w:rsid w:val="005B1168"/>
    <w:rsid w:val="005B21D5"/>
    <w:rsid w:val="005B33BF"/>
    <w:rsid w:val="005B3557"/>
    <w:rsid w:val="005B39CD"/>
    <w:rsid w:val="005B431C"/>
    <w:rsid w:val="005B45BF"/>
    <w:rsid w:val="005B45F2"/>
    <w:rsid w:val="005B5518"/>
    <w:rsid w:val="005B782B"/>
    <w:rsid w:val="005B7905"/>
    <w:rsid w:val="005C0072"/>
    <w:rsid w:val="005C0195"/>
    <w:rsid w:val="005C0297"/>
    <w:rsid w:val="005C14DA"/>
    <w:rsid w:val="005C2F26"/>
    <w:rsid w:val="005C2F3D"/>
    <w:rsid w:val="005C3237"/>
    <w:rsid w:val="005C37F5"/>
    <w:rsid w:val="005C4179"/>
    <w:rsid w:val="005C46EF"/>
    <w:rsid w:val="005C4893"/>
    <w:rsid w:val="005C51D1"/>
    <w:rsid w:val="005C575D"/>
    <w:rsid w:val="005C5A21"/>
    <w:rsid w:val="005C6017"/>
    <w:rsid w:val="005C61B6"/>
    <w:rsid w:val="005C6479"/>
    <w:rsid w:val="005C67A9"/>
    <w:rsid w:val="005C6B91"/>
    <w:rsid w:val="005D0082"/>
    <w:rsid w:val="005D0083"/>
    <w:rsid w:val="005D0530"/>
    <w:rsid w:val="005D0E8A"/>
    <w:rsid w:val="005D0F9F"/>
    <w:rsid w:val="005D1534"/>
    <w:rsid w:val="005D2F8D"/>
    <w:rsid w:val="005D3B13"/>
    <w:rsid w:val="005D3F3D"/>
    <w:rsid w:val="005D41FF"/>
    <w:rsid w:val="005D53FE"/>
    <w:rsid w:val="005D5C7A"/>
    <w:rsid w:val="005D5CEF"/>
    <w:rsid w:val="005D5DF1"/>
    <w:rsid w:val="005D6455"/>
    <w:rsid w:val="005D652D"/>
    <w:rsid w:val="005D7E71"/>
    <w:rsid w:val="005E0352"/>
    <w:rsid w:val="005E03C6"/>
    <w:rsid w:val="005E0C3E"/>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174"/>
    <w:rsid w:val="005F1366"/>
    <w:rsid w:val="005F2B5C"/>
    <w:rsid w:val="005F30F0"/>
    <w:rsid w:val="005F3756"/>
    <w:rsid w:val="005F3AF9"/>
    <w:rsid w:val="005F48F3"/>
    <w:rsid w:val="005F4C04"/>
    <w:rsid w:val="005F5AE9"/>
    <w:rsid w:val="005F6231"/>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70B"/>
    <w:rsid w:val="006058FA"/>
    <w:rsid w:val="00605B7C"/>
    <w:rsid w:val="0060692B"/>
    <w:rsid w:val="00607072"/>
    <w:rsid w:val="006074B4"/>
    <w:rsid w:val="00607635"/>
    <w:rsid w:val="00607BA5"/>
    <w:rsid w:val="00607BDA"/>
    <w:rsid w:val="00610644"/>
    <w:rsid w:val="0061092F"/>
    <w:rsid w:val="006116D0"/>
    <w:rsid w:val="0061271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1B"/>
    <w:rsid w:val="00625F48"/>
    <w:rsid w:val="006264AA"/>
    <w:rsid w:val="00627794"/>
    <w:rsid w:val="00627795"/>
    <w:rsid w:val="006279B7"/>
    <w:rsid w:val="006300F3"/>
    <w:rsid w:val="006308B4"/>
    <w:rsid w:val="006309EF"/>
    <w:rsid w:val="006345E1"/>
    <w:rsid w:val="00634904"/>
    <w:rsid w:val="006349FA"/>
    <w:rsid w:val="00634E56"/>
    <w:rsid w:val="0063584E"/>
    <w:rsid w:val="00636021"/>
    <w:rsid w:val="0063624F"/>
    <w:rsid w:val="006369C9"/>
    <w:rsid w:val="00636AF7"/>
    <w:rsid w:val="006379FD"/>
    <w:rsid w:val="00637A6D"/>
    <w:rsid w:val="00640086"/>
    <w:rsid w:val="0064165D"/>
    <w:rsid w:val="00642658"/>
    <w:rsid w:val="00642B5E"/>
    <w:rsid w:val="00642F69"/>
    <w:rsid w:val="006437E8"/>
    <w:rsid w:val="00643DD3"/>
    <w:rsid w:val="0064403E"/>
    <w:rsid w:val="0064478F"/>
    <w:rsid w:val="00644E60"/>
    <w:rsid w:val="00644F1B"/>
    <w:rsid w:val="006453F8"/>
    <w:rsid w:val="006456BC"/>
    <w:rsid w:val="00645804"/>
    <w:rsid w:val="0064646E"/>
    <w:rsid w:val="0064671E"/>
    <w:rsid w:val="00646FCA"/>
    <w:rsid w:val="00647AA9"/>
    <w:rsid w:val="00647BB4"/>
    <w:rsid w:val="00647F0C"/>
    <w:rsid w:val="00651378"/>
    <w:rsid w:val="006536B3"/>
    <w:rsid w:val="00653A7B"/>
    <w:rsid w:val="00654030"/>
    <w:rsid w:val="00654846"/>
    <w:rsid w:val="00654E8F"/>
    <w:rsid w:val="00654FA7"/>
    <w:rsid w:val="006571C6"/>
    <w:rsid w:val="0065786B"/>
    <w:rsid w:val="0066004B"/>
    <w:rsid w:val="0066198E"/>
    <w:rsid w:val="00661B5A"/>
    <w:rsid w:val="00661D18"/>
    <w:rsid w:val="00662A05"/>
    <w:rsid w:val="00662FAE"/>
    <w:rsid w:val="00663A4D"/>
    <w:rsid w:val="00663FC1"/>
    <w:rsid w:val="0066469B"/>
    <w:rsid w:val="00666626"/>
    <w:rsid w:val="0066668D"/>
    <w:rsid w:val="00666F57"/>
    <w:rsid w:val="00667414"/>
    <w:rsid w:val="00667B6B"/>
    <w:rsid w:val="006709CA"/>
    <w:rsid w:val="00670F54"/>
    <w:rsid w:val="0067236B"/>
    <w:rsid w:val="00673746"/>
    <w:rsid w:val="00674A0F"/>
    <w:rsid w:val="00674E39"/>
    <w:rsid w:val="0067505A"/>
    <w:rsid w:val="00675EF2"/>
    <w:rsid w:val="006760FA"/>
    <w:rsid w:val="006772BD"/>
    <w:rsid w:val="00677655"/>
    <w:rsid w:val="0068021E"/>
    <w:rsid w:val="006814F0"/>
    <w:rsid w:val="00681844"/>
    <w:rsid w:val="00682377"/>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05F"/>
    <w:rsid w:val="0069646C"/>
    <w:rsid w:val="00696601"/>
    <w:rsid w:val="00696BB2"/>
    <w:rsid w:val="00697432"/>
    <w:rsid w:val="006974B6"/>
    <w:rsid w:val="00697BB6"/>
    <w:rsid w:val="006A0319"/>
    <w:rsid w:val="006A16A6"/>
    <w:rsid w:val="006A1973"/>
    <w:rsid w:val="006A2D23"/>
    <w:rsid w:val="006A2EE1"/>
    <w:rsid w:val="006A3008"/>
    <w:rsid w:val="006A36DD"/>
    <w:rsid w:val="006A4119"/>
    <w:rsid w:val="006A4476"/>
    <w:rsid w:val="006A4845"/>
    <w:rsid w:val="006A4EC7"/>
    <w:rsid w:val="006A502D"/>
    <w:rsid w:val="006A5A6D"/>
    <w:rsid w:val="006A5C10"/>
    <w:rsid w:val="006A5CE0"/>
    <w:rsid w:val="006A5E02"/>
    <w:rsid w:val="006A6568"/>
    <w:rsid w:val="006A70C7"/>
    <w:rsid w:val="006A746F"/>
    <w:rsid w:val="006A7523"/>
    <w:rsid w:val="006B06E8"/>
    <w:rsid w:val="006B0892"/>
    <w:rsid w:val="006B0D4B"/>
    <w:rsid w:val="006B0ED5"/>
    <w:rsid w:val="006B1A3C"/>
    <w:rsid w:val="006B1F60"/>
    <w:rsid w:val="006B2084"/>
    <w:rsid w:val="006B2226"/>
    <w:rsid w:val="006B2503"/>
    <w:rsid w:val="006B2B4A"/>
    <w:rsid w:val="006B323F"/>
    <w:rsid w:val="006B3648"/>
    <w:rsid w:val="006B397A"/>
    <w:rsid w:val="006B3FDB"/>
    <w:rsid w:val="006B54C8"/>
    <w:rsid w:val="006B571D"/>
    <w:rsid w:val="006B5FB4"/>
    <w:rsid w:val="006B6501"/>
    <w:rsid w:val="006B655A"/>
    <w:rsid w:val="006B7676"/>
    <w:rsid w:val="006C06D1"/>
    <w:rsid w:val="006C0DD4"/>
    <w:rsid w:val="006C1593"/>
    <w:rsid w:val="006C15D6"/>
    <w:rsid w:val="006C160E"/>
    <w:rsid w:val="006C174C"/>
    <w:rsid w:val="006C1C5D"/>
    <w:rsid w:val="006C22B1"/>
    <w:rsid w:val="006C3110"/>
    <w:rsid w:val="006C328F"/>
    <w:rsid w:val="006C3945"/>
    <w:rsid w:val="006C468F"/>
    <w:rsid w:val="006C47E2"/>
    <w:rsid w:val="006C48F8"/>
    <w:rsid w:val="006C5146"/>
    <w:rsid w:val="006C5D8D"/>
    <w:rsid w:val="006C6550"/>
    <w:rsid w:val="006C6810"/>
    <w:rsid w:val="006D1314"/>
    <w:rsid w:val="006D149E"/>
    <w:rsid w:val="006D1D53"/>
    <w:rsid w:val="006D1F11"/>
    <w:rsid w:val="006D244C"/>
    <w:rsid w:val="006D36A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63A0"/>
    <w:rsid w:val="006E74F6"/>
    <w:rsid w:val="006E794C"/>
    <w:rsid w:val="006E7AF7"/>
    <w:rsid w:val="006E7F46"/>
    <w:rsid w:val="006F0062"/>
    <w:rsid w:val="006F008D"/>
    <w:rsid w:val="006F012D"/>
    <w:rsid w:val="006F046F"/>
    <w:rsid w:val="006F16FF"/>
    <w:rsid w:val="006F229E"/>
    <w:rsid w:val="006F25D0"/>
    <w:rsid w:val="006F3BDE"/>
    <w:rsid w:val="006F3E0A"/>
    <w:rsid w:val="006F48F7"/>
    <w:rsid w:val="006F4B18"/>
    <w:rsid w:val="006F5054"/>
    <w:rsid w:val="006F5267"/>
    <w:rsid w:val="006F5748"/>
    <w:rsid w:val="006F5C71"/>
    <w:rsid w:val="006F67B2"/>
    <w:rsid w:val="006F7110"/>
    <w:rsid w:val="006F7583"/>
    <w:rsid w:val="006F7F24"/>
    <w:rsid w:val="00700CD6"/>
    <w:rsid w:val="00701292"/>
    <w:rsid w:val="00701DD3"/>
    <w:rsid w:val="0070244B"/>
    <w:rsid w:val="00702CBA"/>
    <w:rsid w:val="00702E45"/>
    <w:rsid w:val="00702F02"/>
    <w:rsid w:val="00702F6A"/>
    <w:rsid w:val="007040B2"/>
    <w:rsid w:val="00704473"/>
    <w:rsid w:val="00704A6D"/>
    <w:rsid w:val="00704B4B"/>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0A6A"/>
    <w:rsid w:val="00721336"/>
    <w:rsid w:val="007227E3"/>
    <w:rsid w:val="007229F1"/>
    <w:rsid w:val="0072307B"/>
    <w:rsid w:val="00723509"/>
    <w:rsid w:val="00723C00"/>
    <w:rsid w:val="007250D8"/>
    <w:rsid w:val="0072542D"/>
    <w:rsid w:val="0072577E"/>
    <w:rsid w:val="0072586B"/>
    <w:rsid w:val="007260C5"/>
    <w:rsid w:val="00726843"/>
    <w:rsid w:val="0072692F"/>
    <w:rsid w:val="00727106"/>
    <w:rsid w:val="00727D77"/>
    <w:rsid w:val="00727FF0"/>
    <w:rsid w:val="00730C91"/>
    <w:rsid w:val="007315A8"/>
    <w:rsid w:val="0073254C"/>
    <w:rsid w:val="007325FF"/>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9B"/>
    <w:rsid w:val="00752FE6"/>
    <w:rsid w:val="007533B5"/>
    <w:rsid w:val="00755E7B"/>
    <w:rsid w:val="007561E0"/>
    <w:rsid w:val="00756457"/>
    <w:rsid w:val="00756688"/>
    <w:rsid w:val="00757190"/>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26E"/>
    <w:rsid w:val="007677B6"/>
    <w:rsid w:val="0076796B"/>
    <w:rsid w:val="0077009A"/>
    <w:rsid w:val="00770608"/>
    <w:rsid w:val="0077080A"/>
    <w:rsid w:val="007717C2"/>
    <w:rsid w:val="00771E35"/>
    <w:rsid w:val="00772EC9"/>
    <w:rsid w:val="00773924"/>
    <w:rsid w:val="007740C4"/>
    <w:rsid w:val="00775238"/>
    <w:rsid w:val="007757AC"/>
    <w:rsid w:val="00775991"/>
    <w:rsid w:val="00775F57"/>
    <w:rsid w:val="007761D5"/>
    <w:rsid w:val="007764A7"/>
    <w:rsid w:val="00776799"/>
    <w:rsid w:val="00776905"/>
    <w:rsid w:val="00780156"/>
    <w:rsid w:val="00780F0E"/>
    <w:rsid w:val="0078115A"/>
    <w:rsid w:val="00781589"/>
    <w:rsid w:val="0078180B"/>
    <w:rsid w:val="00781863"/>
    <w:rsid w:val="00781911"/>
    <w:rsid w:val="007823BD"/>
    <w:rsid w:val="0078273B"/>
    <w:rsid w:val="00782F4D"/>
    <w:rsid w:val="0078409A"/>
    <w:rsid w:val="00784265"/>
    <w:rsid w:val="007844AC"/>
    <w:rsid w:val="007845C8"/>
    <w:rsid w:val="00784E1D"/>
    <w:rsid w:val="0078502F"/>
    <w:rsid w:val="007853D2"/>
    <w:rsid w:val="00785411"/>
    <w:rsid w:val="00785697"/>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1C1"/>
    <w:rsid w:val="0079439E"/>
    <w:rsid w:val="0079488D"/>
    <w:rsid w:val="007953AF"/>
    <w:rsid w:val="00796615"/>
    <w:rsid w:val="00797A97"/>
    <w:rsid w:val="007A0DF4"/>
    <w:rsid w:val="007A0F7C"/>
    <w:rsid w:val="007A2096"/>
    <w:rsid w:val="007A217C"/>
    <w:rsid w:val="007A2188"/>
    <w:rsid w:val="007A2C6A"/>
    <w:rsid w:val="007A2C70"/>
    <w:rsid w:val="007A2CD6"/>
    <w:rsid w:val="007A2F49"/>
    <w:rsid w:val="007A33DB"/>
    <w:rsid w:val="007A36DD"/>
    <w:rsid w:val="007A3D17"/>
    <w:rsid w:val="007A56F9"/>
    <w:rsid w:val="007A57D6"/>
    <w:rsid w:val="007A58B5"/>
    <w:rsid w:val="007A7602"/>
    <w:rsid w:val="007A77D7"/>
    <w:rsid w:val="007A7BBE"/>
    <w:rsid w:val="007A7F42"/>
    <w:rsid w:val="007B0051"/>
    <w:rsid w:val="007B00F3"/>
    <w:rsid w:val="007B015E"/>
    <w:rsid w:val="007B0B6C"/>
    <w:rsid w:val="007B1CBC"/>
    <w:rsid w:val="007B2863"/>
    <w:rsid w:val="007B4112"/>
    <w:rsid w:val="007B4FAA"/>
    <w:rsid w:val="007B55E3"/>
    <w:rsid w:val="007B55E4"/>
    <w:rsid w:val="007B5EA7"/>
    <w:rsid w:val="007B7511"/>
    <w:rsid w:val="007B7DC3"/>
    <w:rsid w:val="007C00F5"/>
    <w:rsid w:val="007C05E2"/>
    <w:rsid w:val="007C06C6"/>
    <w:rsid w:val="007C1181"/>
    <w:rsid w:val="007C2633"/>
    <w:rsid w:val="007C2767"/>
    <w:rsid w:val="007C2D1E"/>
    <w:rsid w:val="007C41F3"/>
    <w:rsid w:val="007C5EE0"/>
    <w:rsid w:val="007C61C4"/>
    <w:rsid w:val="007C7DA5"/>
    <w:rsid w:val="007D0365"/>
    <w:rsid w:val="007D0BCD"/>
    <w:rsid w:val="007D0E21"/>
    <w:rsid w:val="007D1B0E"/>
    <w:rsid w:val="007D2E2A"/>
    <w:rsid w:val="007D2F5E"/>
    <w:rsid w:val="007D3161"/>
    <w:rsid w:val="007D47D2"/>
    <w:rsid w:val="007D57E9"/>
    <w:rsid w:val="007D609A"/>
    <w:rsid w:val="007D68AC"/>
    <w:rsid w:val="007D6DBF"/>
    <w:rsid w:val="007D703D"/>
    <w:rsid w:val="007D7322"/>
    <w:rsid w:val="007E0007"/>
    <w:rsid w:val="007E061F"/>
    <w:rsid w:val="007E081A"/>
    <w:rsid w:val="007E09B4"/>
    <w:rsid w:val="007E09B7"/>
    <w:rsid w:val="007E0B5B"/>
    <w:rsid w:val="007E0FC5"/>
    <w:rsid w:val="007E11B7"/>
    <w:rsid w:val="007E1370"/>
    <w:rsid w:val="007E22B3"/>
    <w:rsid w:val="007E23C1"/>
    <w:rsid w:val="007E2B29"/>
    <w:rsid w:val="007E2C5B"/>
    <w:rsid w:val="007E3E4C"/>
    <w:rsid w:val="007E49B9"/>
    <w:rsid w:val="007E4BA4"/>
    <w:rsid w:val="007E4ED6"/>
    <w:rsid w:val="007E5089"/>
    <w:rsid w:val="007E6719"/>
    <w:rsid w:val="007E6B43"/>
    <w:rsid w:val="007E762C"/>
    <w:rsid w:val="007E797C"/>
    <w:rsid w:val="007F001E"/>
    <w:rsid w:val="007F0333"/>
    <w:rsid w:val="007F0B82"/>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08B"/>
    <w:rsid w:val="007F6906"/>
    <w:rsid w:val="007F6BF5"/>
    <w:rsid w:val="007F7128"/>
    <w:rsid w:val="007F7346"/>
    <w:rsid w:val="007F74FE"/>
    <w:rsid w:val="0080052B"/>
    <w:rsid w:val="00800F3C"/>
    <w:rsid w:val="0080105B"/>
    <w:rsid w:val="008011F6"/>
    <w:rsid w:val="00801EA3"/>
    <w:rsid w:val="00802231"/>
    <w:rsid w:val="00802558"/>
    <w:rsid w:val="008036F5"/>
    <w:rsid w:val="0080435E"/>
    <w:rsid w:val="00804710"/>
    <w:rsid w:val="00805B02"/>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79C"/>
    <w:rsid w:val="00815EEF"/>
    <w:rsid w:val="00816A42"/>
    <w:rsid w:val="00821688"/>
    <w:rsid w:val="00822007"/>
    <w:rsid w:val="00822518"/>
    <w:rsid w:val="00823DED"/>
    <w:rsid w:val="00825019"/>
    <w:rsid w:val="00825380"/>
    <w:rsid w:val="008253C3"/>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028"/>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0D45"/>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19F7"/>
    <w:rsid w:val="0086226F"/>
    <w:rsid w:val="0086229C"/>
    <w:rsid w:val="00862432"/>
    <w:rsid w:val="00862695"/>
    <w:rsid w:val="00862779"/>
    <w:rsid w:val="0086326F"/>
    <w:rsid w:val="0086347A"/>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7B9"/>
    <w:rsid w:val="008737DF"/>
    <w:rsid w:val="008739F2"/>
    <w:rsid w:val="00873C7E"/>
    <w:rsid w:val="00873FF5"/>
    <w:rsid w:val="008740AF"/>
    <w:rsid w:val="00874404"/>
    <w:rsid w:val="0087556E"/>
    <w:rsid w:val="00875A7E"/>
    <w:rsid w:val="008760F4"/>
    <w:rsid w:val="00876156"/>
    <w:rsid w:val="00876A78"/>
    <w:rsid w:val="00877203"/>
    <w:rsid w:val="0087782C"/>
    <w:rsid w:val="0088066F"/>
    <w:rsid w:val="008807A1"/>
    <w:rsid w:val="008812F9"/>
    <w:rsid w:val="00882317"/>
    <w:rsid w:val="0088324A"/>
    <w:rsid w:val="00883515"/>
    <w:rsid w:val="008836DD"/>
    <w:rsid w:val="00883EC5"/>
    <w:rsid w:val="0088417B"/>
    <w:rsid w:val="00886466"/>
    <w:rsid w:val="00886CC2"/>
    <w:rsid w:val="008871F1"/>
    <w:rsid w:val="008879D7"/>
    <w:rsid w:val="0089011F"/>
    <w:rsid w:val="0089015D"/>
    <w:rsid w:val="00890AD8"/>
    <w:rsid w:val="00890BF1"/>
    <w:rsid w:val="00890CB1"/>
    <w:rsid w:val="00890EAF"/>
    <w:rsid w:val="00891379"/>
    <w:rsid w:val="008914E5"/>
    <w:rsid w:val="008920FA"/>
    <w:rsid w:val="008926B2"/>
    <w:rsid w:val="00892E7E"/>
    <w:rsid w:val="00893669"/>
    <w:rsid w:val="008937DF"/>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4FAD"/>
    <w:rsid w:val="008A5BB7"/>
    <w:rsid w:val="008A6121"/>
    <w:rsid w:val="008A644F"/>
    <w:rsid w:val="008A699C"/>
    <w:rsid w:val="008A6A6B"/>
    <w:rsid w:val="008A72C1"/>
    <w:rsid w:val="008A7870"/>
    <w:rsid w:val="008B0437"/>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35A7"/>
    <w:rsid w:val="008C4037"/>
    <w:rsid w:val="008C4B79"/>
    <w:rsid w:val="008C50FF"/>
    <w:rsid w:val="008C55E8"/>
    <w:rsid w:val="008C572F"/>
    <w:rsid w:val="008C699B"/>
    <w:rsid w:val="008C6F65"/>
    <w:rsid w:val="008C777B"/>
    <w:rsid w:val="008C782F"/>
    <w:rsid w:val="008C7944"/>
    <w:rsid w:val="008D06DD"/>
    <w:rsid w:val="008D0848"/>
    <w:rsid w:val="008D1490"/>
    <w:rsid w:val="008D1A43"/>
    <w:rsid w:val="008D1FC8"/>
    <w:rsid w:val="008D23D8"/>
    <w:rsid w:val="008D24F6"/>
    <w:rsid w:val="008D33BF"/>
    <w:rsid w:val="008D425F"/>
    <w:rsid w:val="008D46F2"/>
    <w:rsid w:val="008D4B25"/>
    <w:rsid w:val="008D4C4E"/>
    <w:rsid w:val="008D4F4D"/>
    <w:rsid w:val="008D5253"/>
    <w:rsid w:val="008D63C8"/>
    <w:rsid w:val="008D6FA4"/>
    <w:rsid w:val="008D76AA"/>
    <w:rsid w:val="008E0690"/>
    <w:rsid w:val="008E07D1"/>
    <w:rsid w:val="008E0E9A"/>
    <w:rsid w:val="008E12D9"/>
    <w:rsid w:val="008E1A0A"/>
    <w:rsid w:val="008E2ED4"/>
    <w:rsid w:val="008E3F5C"/>
    <w:rsid w:val="008E49F3"/>
    <w:rsid w:val="008E4A5A"/>
    <w:rsid w:val="008E4E51"/>
    <w:rsid w:val="008E535A"/>
    <w:rsid w:val="008E5AA8"/>
    <w:rsid w:val="008E5DA2"/>
    <w:rsid w:val="008E65BB"/>
    <w:rsid w:val="008E696F"/>
    <w:rsid w:val="008E6F22"/>
    <w:rsid w:val="008E773E"/>
    <w:rsid w:val="008E7C98"/>
    <w:rsid w:val="008F0DA5"/>
    <w:rsid w:val="008F121B"/>
    <w:rsid w:val="008F1487"/>
    <w:rsid w:val="008F148C"/>
    <w:rsid w:val="008F1FBB"/>
    <w:rsid w:val="008F1FF3"/>
    <w:rsid w:val="008F3414"/>
    <w:rsid w:val="008F3BFE"/>
    <w:rsid w:val="008F435D"/>
    <w:rsid w:val="008F4565"/>
    <w:rsid w:val="008F4EB5"/>
    <w:rsid w:val="008F4FDC"/>
    <w:rsid w:val="008F530F"/>
    <w:rsid w:val="008F6BBB"/>
    <w:rsid w:val="008F6C53"/>
    <w:rsid w:val="008F6DB9"/>
    <w:rsid w:val="008F71EA"/>
    <w:rsid w:val="008F7FC8"/>
    <w:rsid w:val="009001CD"/>
    <w:rsid w:val="00901100"/>
    <w:rsid w:val="00901CEF"/>
    <w:rsid w:val="00902CD4"/>
    <w:rsid w:val="009039D8"/>
    <w:rsid w:val="009043A1"/>
    <w:rsid w:val="00905989"/>
    <w:rsid w:val="00905D81"/>
    <w:rsid w:val="0090640D"/>
    <w:rsid w:val="00906849"/>
    <w:rsid w:val="00911153"/>
    <w:rsid w:val="00912108"/>
    <w:rsid w:val="00912945"/>
    <w:rsid w:val="00912FEC"/>
    <w:rsid w:val="009131CF"/>
    <w:rsid w:val="009140BA"/>
    <w:rsid w:val="009145F7"/>
    <w:rsid w:val="00915FF7"/>
    <w:rsid w:val="0091648B"/>
    <w:rsid w:val="00917117"/>
    <w:rsid w:val="0091711C"/>
    <w:rsid w:val="00917B09"/>
    <w:rsid w:val="00917DAF"/>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5F35"/>
    <w:rsid w:val="009260CF"/>
    <w:rsid w:val="009261FA"/>
    <w:rsid w:val="00927885"/>
    <w:rsid w:val="00927943"/>
    <w:rsid w:val="009301E5"/>
    <w:rsid w:val="0093099E"/>
    <w:rsid w:val="0093211A"/>
    <w:rsid w:val="009323DB"/>
    <w:rsid w:val="0093322E"/>
    <w:rsid w:val="00933571"/>
    <w:rsid w:val="00933A20"/>
    <w:rsid w:val="00933B8D"/>
    <w:rsid w:val="0093471A"/>
    <w:rsid w:val="00935518"/>
    <w:rsid w:val="00935B28"/>
    <w:rsid w:val="00935F26"/>
    <w:rsid w:val="00936CE9"/>
    <w:rsid w:val="00937467"/>
    <w:rsid w:val="00937563"/>
    <w:rsid w:val="009375EA"/>
    <w:rsid w:val="0094052C"/>
    <w:rsid w:val="00940630"/>
    <w:rsid w:val="00941010"/>
    <w:rsid w:val="00941384"/>
    <w:rsid w:val="009421A3"/>
    <w:rsid w:val="00942304"/>
    <w:rsid w:val="009435C1"/>
    <w:rsid w:val="009439F4"/>
    <w:rsid w:val="00944105"/>
    <w:rsid w:val="00944A3F"/>
    <w:rsid w:val="00944A51"/>
    <w:rsid w:val="00945240"/>
    <w:rsid w:val="009453BF"/>
    <w:rsid w:val="00945798"/>
    <w:rsid w:val="00945B99"/>
    <w:rsid w:val="00946034"/>
    <w:rsid w:val="00946910"/>
    <w:rsid w:val="0094702F"/>
    <w:rsid w:val="00947717"/>
    <w:rsid w:val="00947E53"/>
    <w:rsid w:val="0095004B"/>
    <w:rsid w:val="00950800"/>
    <w:rsid w:val="00951EB0"/>
    <w:rsid w:val="00952F13"/>
    <w:rsid w:val="00953530"/>
    <w:rsid w:val="009549DA"/>
    <w:rsid w:val="00954BAD"/>
    <w:rsid w:val="00954F0F"/>
    <w:rsid w:val="00955130"/>
    <w:rsid w:val="00955B17"/>
    <w:rsid w:val="00957983"/>
    <w:rsid w:val="0096042E"/>
    <w:rsid w:val="009612A6"/>
    <w:rsid w:val="009616AC"/>
    <w:rsid w:val="009616FE"/>
    <w:rsid w:val="0096236A"/>
    <w:rsid w:val="00962809"/>
    <w:rsid w:val="00963A60"/>
    <w:rsid w:val="00963F26"/>
    <w:rsid w:val="00964306"/>
    <w:rsid w:val="0096493B"/>
    <w:rsid w:val="00966004"/>
    <w:rsid w:val="00966D8F"/>
    <w:rsid w:val="009673AC"/>
    <w:rsid w:val="0096749F"/>
    <w:rsid w:val="00967B73"/>
    <w:rsid w:val="00970195"/>
    <w:rsid w:val="0097030D"/>
    <w:rsid w:val="00970FC7"/>
    <w:rsid w:val="009712EC"/>
    <w:rsid w:val="00971325"/>
    <w:rsid w:val="00972570"/>
    <w:rsid w:val="00973199"/>
    <w:rsid w:val="00973277"/>
    <w:rsid w:val="0097352D"/>
    <w:rsid w:val="009736D1"/>
    <w:rsid w:val="00973709"/>
    <w:rsid w:val="00973737"/>
    <w:rsid w:val="00973B91"/>
    <w:rsid w:val="00974B8D"/>
    <w:rsid w:val="00975088"/>
    <w:rsid w:val="00975201"/>
    <w:rsid w:val="00976773"/>
    <w:rsid w:val="00976B9B"/>
    <w:rsid w:val="009774D1"/>
    <w:rsid w:val="00981091"/>
    <w:rsid w:val="0098229A"/>
    <w:rsid w:val="00982BEC"/>
    <w:rsid w:val="00982DF3"/>
    <w:rsid w:val="00982EBB"/>
    <w:rsid w:val="00982F53"/>
    <w:rsid w:val="009834B2"/>
    <w:rsid w:val="00984C7E"/>
    <w:rsid w:val="00986C6A"/>
    <w:rsid w:val="0099090E"/>
    <w:rsid w:val="00990C76"/>
    <w:rsid w:val="00990DBC"/>
    <w:rsid w:val="009914FE"/>
    <w:rsid w:val="00992A80"/>
    <w:rsid w:val="0099364C"/>
    <w:rsid w:val="0099420F"/>
    <w:rsid w:val="009948BD"/>
    <w:rsid w:val="00994B4E"/>
    <w:rsid w:val="00995199"/>
    <w:rsid w:val="00995A5E"/>
    <w:rsid w:val="00996D97"/>
    <w:rsid w:val="009A21F4"/>
    <w:rsid w:val="009A2F05"/>
    <w:rsid w:val="009A321A"/>
    <w:rsid w:val="009A326F"/>
    <w:rsid w:val="009A40E0"/>
    <w:rsid w:val="009A4147"/>
    <w:rsid w:val="009A49D8"/>
    <w:rsid w:val="009A4A98"/>
    <w:rsid w:val="009A5ED4"/>
    <w:rsid w:val="009A619D"/>
    <w:rsid w:val="009A62B2"/>
    <w:rsid w:val="009A6307"/>
    <w:rsid w:val="009A6F27"/>
    <w:rsid w:val="009A743F"/>
    <w:rsid w:val="009A7A81"/>
    <w:rsid w:val="009A7B08"/>
    <w:rsid w:val="009A7C8F"/>
    <w:rsid w:val="009B03AF"/>
    <w:rsid w:val="009B0B87"/>
    <w:rsid w:val="009B0E60"/>
    <w:rsid w:val="009B1805"/>
    <w:rsid w:val="009B276E"/>
    <w:rsid w:val="009B27C5"/>
    <w:rsid w:val="009B2C6B"/>
    <w:rsid w:val="009B2EA5"/>
    <w:rsid w:val="009B2FA1"/>
    <w:rsid w:val="009B3E59"/>
    <w:rsid w:val="009B41BD"/>
    <w:rsid w:val="009B4345"/>
    <w:rsid w:val="009B4EFE"/>
    <w:rsid w:val="009B53DF"/>
    <w:rsid w:val="009B5AFD"/>
    <w:rsid w:val="009B5FD2"/>
    <w:rsid w:val="009B61B6"/>
    <w:rsid w:val="009B62CA"/>
    <w:rsid w:val="009B64C0"/>
    <w:rsid w:val="009B6BF3"/>
    <w:rsid w:val="009B7C81"/>
    <w:rsid w:val="009B7F76"/>
    <w:rsid w:val="009C0F42"/>
    <w:rsid w:val="009C1852"/>
    <w:rsid w:val="009C18C5"/>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0D89"/>
    <w:rsid w:val="009D1342"/>
    <w:rsid w:val="009D1B4E"/>
    <w:rsid w:val="009D24D7"/>
    <w:rsid w:val="009D2B26"/>
    <w:rsid w:val="009D312F"/>
    <w:rsid w:val="009D3507"/>
    <w:rsid w:val="009D35FC"/>
    <w:rsid w:val="009D37AE"/>
    <w:rsid w:val="009D3D95"/>
    <w:rsid w:val="009D4096"/>
    <w:rsid w:val="009D4BD1"/>
    <w:rsid w:val="009D6BEF"/>
    <w:rsid w:val="009D6FCF"/>
    <w:rsid w:val="009D7546"/>
    <w:rsid w:val="009D75F7"/>
    <w:rsid w:val="009D7B87"/>
    <w:rsid w:val="009D7C36"/>
    <w:rsid w:val="009E05F3"/>
    <w:rsid w:val="009E066C"/>
    <w:rsid w:val="009E079B"/>
    <w:rsid w:val="009E0EC7"/>
    <w:rsid w:val="009E0F73"/>
    <w:rsid w:val="009E1397"/>
    <w:rsid w:val="009E1D90"/>
    <w:rsid w:val="009E3F9D"/>
    <w:rsid w:val="009E5C76"/>
    <w:rsid w:val="009E5F2B"/>
    <w:rsid w:val="009E76E2"/>
    <w:rsid w:val="009E7A8D"/>
    <w:rsid w:val="009E7D38"/>
    <w:rsid w:val="009F00DC"/>
    <w:rsid w:val="009F02C5"/>
    <w:rsid w:val="009F0646"/>
    <w:rsid w:val="009F0823"/>
    <w:rsid w:val="009F0876"/>
    <w:rsid w:val="009F0F19"/>
    <w:rsid w:val="009F10FE"/>
    <w:rsid w:val="009F124C"/>
    <w:rsid w:val="009F175A"/>
    <w:rsid w:val="009F213E"/>
    <w:rsid w:val="009F2199"/>
    <w:rsid w:val="009F2D3B"/>
    <w:rsid w:val="009F2D9F"/>
    <w:rsid w:val="009F33FE"/>
    <w:rsid w:val="009F3A61"/>
    <w:rsid w:val="009F443D"/>
    <w:rsid w:val="009F4514"/>
    <w:rsid w:val="009F4F2A"/>
    <w:rsid w:val="009F5D89"/>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DEE"/>
    <w:rsid w:val="00A05F66"/>
    <w:rsid w:val="00A05F95"/>
    <w:rsid w:val="00A0650C"/>
    <w:rsid w:val="00A06DE0"/>
    <w:rsid w:val="00A07D9C"/>
    <w:rsid w:val="00A101D1"/>
    <w:rsid w:val="00A102B1"/>
    <w:rsid w:val="00A108A3"/>
    <w:rsid w:val="00A11229"/>
    <w:rsid w:val="00A1153F"/>
    <w:rsid w:val="00A120A0"/>
    <w:rsid w:val="00A1213E"/>
    <w:rsid w:val="00A1249E"/>
    <w:rsid w:val="00A13593"/>
    <w:rsid w:val="00A1360D"/>
    <w:rsid w:val="00A15017"/>
    <w:rsid w:val="00A15B0B"/>
    <w:rsid w:val="00A16090"/>
    <w:rsid w:val="00A16353"/>
    <w:rsid w:val="00A16639"/>
    <w:rsid w:val="00A169A3"/>
    <w:rsid w:val="00A16D23"/>
    <w:rsid w:val="00A16E1D"/>
    <w:rsid w:val="00A1734B"/>
    <w:rsid w:val="00A200A8"/>
    <w:rsid w:val="00A209AC"/>
    <w:rsid w:val="00A209FA"/>
    <w:rsid w:val="00A20D3E"/>
    <w:rsid w:val="00A20D89"/>
    <w:rsid w:val="00A21B73"/>
    <w:rsid w:val="00A2225D"/>
    <w:rsid w:val="00A23352"/>
    <w:rsid w:val="00A23700"/>
    <w:rsid w:val="00A23765"/>
    <w:rsid w:val="00A23C25"/>
    <w:rsid w:val="00A24822"/>
    <w:rsid w:val="00A25F85"/>
    <w:rsid w:val="00A26242"/>
    <w:rsid w:val="00A262C7"/>
    <w:rsid w:val="00A26747"/>
    <w:rsid w:val="00A26B02"/>
    <w:rsid w:val="00A301E6"/>
    <w:rsid w:val="00A30596"/>
    <w:rsid w:val="00A30896"/>
    <w:rsid w:val="00A31B64"/>
    <w:rsid w:val="00A31C9D"/>
    <w:rsid w:val="00A3261B"/>
    <w:rsid w:val="00A3270F"/>
    <w:rsid w:val="00A332D7"/>
    <w:rsid w:val="00A333EC"/>
    <w:rsid w:val="00A341E3"/>
    <w:rsid w:val="00A343E7"/>
    <w:rsid w:val="00A347A2"/>
    <w:rsid w:val="00A35118"/>
    <w:rsid w:val="00A36B3F"/>
    <w:rsid w:val="00A36ECE"/>
    <w:rsid w:val="00A36F8E"/>
    <w:rsid w:val="00A36FE7"/>
    <w:rsid w:val="00A3725F"/>
    <w:rsid w:val="00A37B85"/>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5DAB"/>
    <w:rsid w:val="00A46DB2"/>
    <w:rsid w:val="00A4748D"/>
    <w:rsid w:val="00A47514"/>
    <w:rsid w:val="00A4793C"/>
    <w:rsid w:val="00A5079D"/>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9CA"/>
    <w:rsid w:val="00A57A77"/>
    <w:rsid w:val="00A57F1F"/>
    <w:rsid w:val="00A609F9"/>
    <w:rsid w:val="00A61E69"/>
    <w:rsid w:val="00A6202A"/>
    <w:rsid w:val="00A621C2"/>
    <w:rsid w:val="00A622A8"/>
    <w:rsid w:val="00A62A45"/>
    <w:rsid w:val="00A62CDC"/>
    <w:rsid w:val="00A6351B"/>
    <w:rsid w:val="00A63AEE"/>
    <w:rsid w:val="00A63CEE"/>
    <w:rsid w:val="00A64433"/>
    <w:rsid w:val="00A64AAD"/>
    <w:rsid w:val="00A64E7F"/>
    <w:rsid w:val="00A64EDC"/>
    <w:rsid w:val="00A6593A"/>
    <w:rsid w:val="00A65B1C"/>
    <w:rsid w:val="00A66DBA"/>
    <w:rsid w:val="00A67BAA"/>
    <w:rsid w:val="00A705B8"/>
    <w:rsid w:val="00A718CF"/>
    <w:rsid w:val="00A71FAA"/>
    <w:rsid w:val="00A7222B"/>
    <w:rsid w:val="00A724DC"/>
    <w:rsid w:val="00A73139"/>
    <w:rsid w:val="00A73B6F"/>
    <w:rsid w:val="00A740C2"/>
    <w:rsid w:val="00A743D0"/>
    <w:rsid w:val="00A74424"/>
    <w:rsid w:val="00A750FF"/>
    <w:rsid w:val="00A75A18"/>
    <w:rsid w:val="00A75EA0"/>
    <w:rsid w:val="00A764B2"/>
    <w:rsid w:val="00A767A1"/>
    <w:rsid w:val="00A768F6"/>
    <w:rsid w:val="00A76D55"/>
    <w:rsid w:val="00A77830"/>
    <w:rsid w:val="00A77ECF"/>
    <w:rsid w:val="00A822F1"/>
    <w:rsid w:val="00A82A1F"/>
    <w:rsid w:val="00A82B2B"/>
    <w:rsid w:val="00A82C67"/>
    <w:rsid w:val="00A84928"/>
    <w:rsid w:val="00A84CA4"/>
    <w:rsid w:val="00A84DBA"/>
    <w:rsid w:val="00A851BC"/>
    <w:rsid w:val="00A854E2"/>
    <w:rsid w:val="00A8560C"/>
    <w:rsid w:val="00A86A80"/>
    <w:rsid w:val="00A870A4"/>
    <w:rsid w:val="00A87FB5"/>
    <w:rsid w:val="00A905F3"/>
    <w:rsid w:val="00A90BD6"/>
    <w:rsid w:val="00A91599"/>
    <w:rsid w:val="00A91760"/>
    <w:rsid w:val="00A9237D"/>
    <w:rsid w:val="00A92564"/>
    <w:rsid w:val="00A92C01"/>
    <w:rsid w:val="00A93153"/>
    <w:rsid w:val="00A934E4"/>
    <w:rsid w:val="00A935A9"/>
    <w:rsid w:val="00A941EE"/>
    <w:rsid w:val="00A94428"/>
    <w:rsid w:val="00A94C44"/>
    <w:rsid w:val="00A95262"/>
    <w:rsid w:val="00A95629"/>
    <w:rsid w:val="00A95963"/>
    <w:rsid w:val="00A96785"/>
    <w:rsid w:val="00A97114"/>
    <w:rsid w:val="00A97219"/>
    <w:rsid w:val="00A97C95"/>
    <w:rsid w:val="00AA04E6"/>
    <w:rsid w:val="00AA06D5"/>
    <w:rsid w:val="00AA0BCD"/>
    <w:rsid w:val="00AA0CDA"/>
    <w:rsid w:val="00AA0E51"/>
    <w:rsid w:val="00AA1A99"/>
    <w:rsid w:val="00AA1B94"/>
    <w:rsid w:val="00AA1D84"/>
    <w:rsid w:val="00AA2025"/>
    <w:rsid w:val="00AA220F"/>
    <w:rsid w:val="00AA22E0"/>
    <w:rsid w:val="00AA31CA"/>
    <w:rsid w:val="00AA38DA"/>
    <w:rsid w:val="00AA410D"/>
    <w:rsid w:val="00AA43DB"/>
    <w:rsid w:val="00AA568E"/>
    <w:rsid w:val="00AA59E0"/>
    <w:rsid w:val="00AA5A2F"/>
    <w:rsid w:val="00AA6F24"/>
    <w:rsid w:val="00AB0DE6"/>
    <w:rsid w:val="00AB0EDB"/>
    <w:rsid w:val="00AB21E0"/>
    <w:rsid w:val="00AB2275"/>
    <w:rsid w:val="00AB25C7"/>
    <w:rsid w:val="00AB2C52"/>
    <w:rsid w:val="00AB2C90"/>
    <w:rsid w:val="00AB3676"/>
    <w:rsid w:val="00AB37A6"/>
    <w:rsid w:val="00AB3EA3"/>
    <w:rsid w:val="00AB53B9"/>
    <w:rsid w:val="00AB5EAD"/>
    <w:rsid w:val="00AB7D37"/>
    <w:rsid w:val="00AC01B3"/>
    <w:rsid w:val="00AC0564"/>
    <w:rsid w:val="00AC0889"/>
    <w:rsid w:val="00AC0D91"/>
    <w:rsid w:val="00AC0DDE"/>
    <w:rsid w:val="00AC1539"/>
    <w:rsid w:val="00AC2045"/>
    <w:rsid w:val="00AC2455"/>
    <w:rsid w:val="00AC2507"/>
    <w:rsid w:val="00AC3484"/>
    <w:rsid w:val="00AC3FBD"/>
    <w:rsid w:val="00AC41FE"/>
    <w:rsid w:val="00AC4B09"/>
    <w:rsid w:val="00AC4DA7"/>
    <w:rsid w:val="00AC54BB"/>
    <w:rsid w:val="00AC59EB"/>
    <w:rsid w:val="00AC60B5"/>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5EC7"/>
    <w:rsid w:val="00AD69CE"/>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0D8D"/>
    <w:rsid w:val="00AF131C"/>
    <w:rsid w:val="00AF1A0F"/>
    <w:rsid w:val="00AF1AA0"/>
    <w:rsid w:val="00AF3647"/>
    <w:rsid w:val="00AF3C97"/>
    <w:rsid w:val="00AF3E64"/>
    <w:rsid w:val="00AF5F8C"/>
    <w:rsid w:val="00AF604D"/>
    <w:rsid w:val="00AF6630"/>
    <w:rsid w:val="00AF6811"/>
    <w:rsid w:val="00B00D23"/>
    <w:rsid w:val="00B0116E"/>
    <w:rsid w:val="00B01241"/>
    <w:rsid w:val="00B01273"/>
    <w:rsid w:val="00B012D1"/>
    <w:rsid w:val="00B01D76"/>
    <w:rsid w:val="00B02F3C"/>
    <w:rsid w:val="00B03339"/>
    <w:rsid w:val="00B03D87"/>
    <w:rsid w:val="00B03F39"/>
    <w:rsid w:val="00B046D7"/>
    <w:rsid w:val="00B04E35"/>
    <w:rsid w:val="00B0557C"/>
    <w:rsid w:val="00B05B1C"/>
    <w:rsid w:val="00B05CE9"/>
    <w:rsid w:val="00B0602F"/>
    <w:rsid w:val="00B063A0"/>
    <w:rsid w:val="00B066B1"/>
    <w:rsid w:val="00B07A19"/>
    <w:rsid w:val="00B07E80"/>
    <w:rsid w:val="00B1034F"/>
    <w:rsid w:val="00B109DD"/>
    <w:rsid w:val="00B11468"/>
    <w:rsid w:val="00B119F2"/>
    <w:rsid w:val="00B11DF6"/>
    <w:rsid w:val="00B12FEE"/>
    <w:rsid w:val="00B13639"/>
    <w:rsid w:val="00B13859"/>
    <w:rsid w:val="00B13904"/>
    <w:rsid w:val="00B14CD5"/>
    <w:rsid w:val="00B17202"/>
    <w:rsid w:val="00B21416"/>
    <w:rsid w:val="00B21823"/>
    <w:rsid w:val="00B21AF0"/>
    <w:rsid w:val="00B22373"/>
    <w:rsid w:val="00B22ADB"/>
    <w:rsid w:val="00B22B36"/>
    <w:rsid w:val="00B22BBC"/>
    <w:rsid w:val="00B22ECF"/>
    <w:rsid w:val="00B22FAE"/>
    <w:rsid w:val="00B230B0"/>
    <w:rsid w:val="00B23429"/>
    <w:rsid w:val="00B23883"/>
    <w:rsid w:val="00B2412D"/>
    <w:rsid w:val="00B24E74"/>
    <w:rsid w:val="00B253CA"/>
    <w:rsid w:val="00B2555B"/>
    <w:rsid w:val="00B256A8"/>
    <w:rsid w:val="00B25A60"/>
    <w:rsid w:val="00B25F50"/>
    <w:rsid w:val="00B26696"/>
    <w:rsid w:val="00B26EE3"/>
    <w:rsid w:val="00B27CCA"/>
    <w:rsid w:val="00B3036F"/>
    <w:rsid w:val="00B30531"/>
    <w:rsid w:val="00B31523"/>
    <w:rsid w:val="00B31ABD"/>
    <w:rsid w:val="00B31E4D"/>
    <w:rsid w:val="00B31E59"/>
    <w:rsid w:val="00B31F55"/>
    <w:rsid w:val="00B326E1"/>
    <w:rsid w:val="00B327A2"/>
    <w:rsid w:val="00B328F7"/>
    <w:rsid w:val="00B33030"/>
    <w:rsid w:val="00B331E3"/>
    <w:rsid w:val="00B331F5"/>
    <w:rsid w:val="00B336EC"/>
    <w:rsid w:val="00B33E8E"/>
    <w:rsid w:val="00B340B8"/>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124"/>
    <w:rsid w:val="00B46B5A"/>
    <w:rsid w:val="00B46D0C"/>
    <w:rsid w:val="00B46E81"/>
    <w:rsid w:val="00B47433"/>
    <w:rsid w:val="00B47CAA"/>
    <w:rsid w:val="00B5019F"/>
    <w:rsid w:val="00B50E34"/>
    <w:rsid w:val="00B51726"/>
    <w:rsid w:val="00B518B8"/>
    <w:rsid w:val="00B5207B"/>
    <w:rsid w:val="00B52399"/>
    <w:rsid w:val="00B526E6"/>
    <w:rsid w:val="00B537E4"/>
    <w:rsid w:val="00B53D20"/>
    <w:rsid w:val="00B543CB"/>
    <w:rsid w:val="00B55606"/>
    <w:rsid w:val="00B55A5F"/>
    <w:rsid w:val="00B56119"/>
    <w:rsid w:val="00B5638F"/>
    <w:rsid w:val="00B568EE"/>
    <w:rsid w:val="00B57798"/>
    <w:rsid w:val="00B57CE4"/>
    <w:rsid w:val="00B57F8A"/>
    <w:rsid w:val="00B605F7"/>
    <w:rsid w:val="00B606D7"/>
    <w:rsid w:val="00B60C1D"/>
    <w:rsid w:val="00B60DF6"/>
    <w:rsid w:val="00B629E1"/>
    <w:rsid w:val="00B63454"/>
    <w:rsid w:val="00B6361D"/>
    <w:rsid w:val="00B63DF8"/>
    <w:rsid w:val="00B63E2D"/>
    <w:rsid w:val="00B63F60"/>
    <w:rsid w:val="00B656B4"/>
    <w:rsid w:val="00B657DD"/>
    <w:rsid w:val="00B660C0"/>
    <w:rsid w:val="00B6645F"/>
    <w:rsid w:val="00B666DF"/>
    <w:rsid w:val="00B66824"/>
    <w:rsid w:val="00B6721F"/>
    <w:rsid w:val="00B67341"/>
    <w:rsid w:val="00B6777B"/>
    <w:rsid w:val="00B677DF"/>
    <w:rsid w:val="00B70B5E"/>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1B5B"/>
    <w:rsid w:val="00B828AA"/>
    <w:rsid w:val="00B83F0E"/>
    <w:rsid w:val="00B84151"/>
    <w:rsid w:val="00B8489A"/>
    <w:rsid w:val="00B84940"/>
    <w:rsid w:val="00B850D7"/>
    <w:rsid w:val="00B859C5"/>
    <w:rsid w:val="00B866DE"/>
    <w:rsid w:val="00B8674B"/>
    <w:rsid w:val="00B87B73"/>
    <w:rsid w:val="00B902DD"/>
    <w:rsid w:val="00B91899"/>
    <w:rsid w:val="00B91A2B"/>
    <w:rsid w:val="00B91B98"/>
    <w:rsid w:val="00B91CFE"/>
    <w:rsid w:val="00B92338"/>
    <w:rsid w:val="00B92CCD"/>
    <w:rsid w:val="00B92E8D"/>
    <w:rsid w:val="00B93619"/>
    <w:rsid w:val="00B93817"/>
    <w:rsid w:val="00B9501A"/>
    <w:rsid w:val="00B955A0"/>
    <w:rsid w:val="00B95641"/>
    <w:rsid w:val="00B957E2"/>
    <w:rsid w:val="00B969DB"/>
    <w:rsid w:val="00B971A5"/>
    <w:rsid w:val="00B97E15"/>
    <w:rsid w:val="00BA15E6"/>
    <w:rsid w:val="00BA2236"/>
    <w:rsid w:val="00BA3769"/>
    <w:rsid w:val="00BA3D56"/>
    <w:rsid w:val="00BA4638"/>
    <w:rsid w:val="00BA47DE"/>
    <w:rsid w:val="00BA51F6"/>
    <w:rsid w:val="00BA543C"/>
    <w:rsid w:val="00BA6480"/>
    <w:rsid w:val="00BA753E"/>
    <w:rsid w:val="00BA783F"/>
    <w:rsid w:val="00BB043A"/>
    <w:rsid w:val="00BB1BE6"/>
    <w:rsid w:val="00BB2852"/>
    <w:rsid w:val="00BB472A"/>
    <w:rsid w:val="00BB4E5B"/>
    <w:rsid w:val="00BB4FCF"/>
    <w:rsid w:val="00BB5108"/>
    <w:rsid w:val="00BB55CC"/>
    <w:rsid w:val="00BB61C2"/>
    <w:rsid w:val="00BB7265"/>
    <w:rsid w:val="00BB73E5"/>
    <w:rsid w:val="00BC05B7"/>
    <w:rsid w:val="00BC0869"/>
    <w:rsid w:val="00BC0A95"/>
    <w:rsid w:val="00BC11BE"/>
    <w:rsid w:val="00BC1B9F"/>
    <w:rsid w:val="00BC2008"/>
    <w:rsid w:val="00BC2084"/>
    <w:rsid w:val="00BC2A6B"/>
    <w:rsid w:val="00BC2E1B"/>
    <w:rsid w:val="00BC2F0D"/>
    <w:rsid w:val="00BC4598"/>
    <w:rsid w:val="00BC5370"/>
    <w:rsid w:val="00BC5A8B"/>
    <w:rsid w:val="00BC5E88"/>
    <w:rsid w:val="00BC6573"/>
    <w:rsid w:val="00BC6B9C"/>
    <w:rsid w:val="00BC6EA8"/>
    <w:rsid w:val="00BC72E8"/>
    <w:rsid w:val="00BC73F5"/>
    <w:rsid w:val="00BC7460"/>
    <w:rsid w:val="00BC79DD"/>
    <w:rsid w:val="00BC7A48"/>
    <w:rsid w:val="00BC7D18"/>
    <w:rsid w:val="00BD13EA"/>
    <w:rsid w:val="00BD18FA"/>
    <w:rsid w:val="00BD19EF"/>
    <w:rsid w:val="00BD2CAB"/>
    <w:rsid w:val="00BD31C3"/>
    <w:rsid w:val="00BD3649"/>
    <w:rsid w:val="00BD39D1"/>
    <w:rsid w:val="00BD5328"/>
    <w:rsid w:val="00BD54B6"/>
    <w:rsid w:val="00BD5CFB"/>
    <w:rsid w:val="00BD5D1C"/>
    <w:rsid w:val="00BD5F6D"/>
    <w:rsid w:val="00BD6600"/>
    <w:rsid w:val="00BD6863"/>
    <w:rsid w:val="00BD7493"/>
    <w:rsid w:val="00BE01C0"/>
    <w:rsid w:val="00BE01D6"/>
    <w:rsid w:val="00BE0C48"/>
    <w:rsid w:val="00BE2F89"/>
    <w:rsid w:val="00BE30A3"/>
    <w:rsid w:val="00BE3F60"/>
    <w:rsid w:val="00BE45A6"/>
    <w:rsid w:val="00BE4F70"/>
    <w:rsid w:val="00BE5092"/>
    <w:rsid w:val="00BE538E"/>
    <w:rsid w:val="00BE7AB9"/>
    <w:rsid w:val="00BE7B91"/>
    <w:rsid w:val="00BF074A"/>
    <w:rsid w:val="00BF15C2"/>
    <w:rsid w:val="00BF194D"/>
    <w:rsid w:val="00BF1ED2"/>
    <w:rsid w:val="00BF22E9"/>
    <w:rsid w:val="00BF28FC"/>
    <w:rsid w:val="00BF2F06"/>
    <w:rsid w:val="00BF3493"/>
    <w:rsid w:val="00BF3A86"/>
    <w:rsid w:val="00BF42F7"/>
    <w:rsid w:val="00BF4743"/>
    <w:rsid w:val="00BF4B1B"/>
    <w:rsid w:val="00BF4E5F"/>
    <w:rsid w:val="00BF4F66"/>
    <w:rsid w:val="00BF522A"/>
    <w:rsid w:val="00BF6DD7"/>
    <w:rsid w:val="00BF6F24"/>
    <w:rsid w:val="00BF73EB"/>
    <w:rsid w:val="00BF75F1"/>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05AF3"/>
    <w:rsid w:val="00C06E20"/>
    <w:rsid w:val="00C108FF"/>
    <w:rsid w:val="00C117F4"/>
    <w:rsid w:val="00C11933"/>
    <w:rsid w:val="00C11FBA"/>
    <w:rsid w:val="00C122B7"/>
    <w:rsid w:val="00C12EAD"/>
    <w:rsid w:val="00C132AE"/>
    <w:rsid w:val="00C1358B"/>
    <w:rsid w:val="00C1393D"/>
    <w:rsid w:val="00C14552"/>
    <w:rsid w:val="00C14799"/>
    <w:rsid w:val="00C14898"/>
    <w:rsid w:val="00C14C56"/>
    <w:rsid w:val="00C14E7C"/>
    <w:rsid w:val="00C15883"/>
    <w:rsid w:val="00C15C99"/>
    <w:rsid w:val="00C16119"/>
    <w:rsid w:val="00C16160"/>
    <w:rsid w:val="00C16A80"/>
    <w:rsid w:val="00C178CD"/>
    <w:rsid w:val="00C179EB"/>
    <w:rsid w:val="00C17EA1"/>
    <w:rsid w:val="00C202EA"/>
    <w:rsid w:val="00C20B18"/>
    <w:rsid w:val="00C20B67"/>
    <w:rsid w:val="00C20DDF"/>
    <w:rsid w:val="00C2111F"/>
    <w:rsid w:val="00C217CD"/>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2751C"/>
    <w:rsid w:val="00C30EF7"/>
    <w:rsid w:val="00C319C1"/>
    <w:rsid w:val="00C32577"/>
    <w:rsid w:val="00C327AD"/>
    <w:rsid w:val="00C32B12"/>
    <w:rsid w:val="00C33458"/>
    <w:rsid w:val="00C3349A"/>
    <w:rsid w:val="00C33A71"/>
    <w:rsid w:val="00C33DB0"/>
    <w:rsid w:val="00C348B1"/>
    <w:rsid w:val="00C34E5E"/>
    <w:rsid w:val="00C356E9"/>
    <w:rsid w:val="00C36196"/>
    <w:rsid w:val="00C361D5"/>
    <w:rsid w:val="00C362C2"/>
    <w:rsid w:val="00C36757"/>
    <w:rsid w:val="00C3686B"/>
    <w:rsid w:val="00C37651"/>
    <w:rsid w:val="00C37C52"/>
    <w:rsid w:val="00C37DD2"/>
    <w:rsid w:val="00C4015E"/>
    <w:rsid w:val="00C40B6A"/>
    <w:rsid w:val="00C41AFB"/>
    <w:rsid w:val="00C41DF3"/>
    <w:rsid w:val="00C441DE"/>
    <w:rsid w:val="00C447AC"/>
    <w:rsid w:val="00C44C74"/>
    <w:rsid w:val="00C44DF8"/>
    <w:rsid w:val="00C452BF"/>
    <w:rsid w:val="00C4534A"/>
    <w:rsid w:val="00C4578B"/>
    <w:rsid w:val="00C4581F"/>
    <w:rsid w:val="00C46670"/>
    <w:rsid w:val="00C467C7"/>
    <w:rsid w:val="00C468CC"/>
    <w:rsid w:val="00C477B3"/>
    <w:rsid w:val="00C50578"/>
    <w:rsid w:val="00C509DC"/>
    <w:rsid w:val="00C51359"/>
    <w:rsid w:val="00C51F90"/>
    <w:rsid w:val="00C52AA2"/>
    <w:rsid w:val="00C52BF3"/>
    <w:rsid w:val="00C53C9A"/>
    <w:rsid w:val="00C5417F"/>
    <w:rsid w:val="00C54191"/>
    <w:rsid w:val="00C54744"/>
    <w:rsid w:val="00C55837"/>
    <w:rsid w:val="00C5600E"/>
    <w:rsid w:val="00C570EB"/>
    <w:rsid w:val="00C5748B"/>
    <w:rsid w:val="00C57C77"/>
    <w:rsid w:val="00C600BA"/>
    <w:rsid w:val="00C60AFB"/>
    <w:rsid w:val="00C60C9B"/>
    <w:rsid w:val="00C61310"/>
    <w:rsid w:val="00C6140D"/>
    <w:rsid w:val="00C61639"/>
    <w:rsid w:val="00C61DB0"/>
    <w:rsid w:val="00C62175"/>
    <w:rsid w:val="00C6482E"/>
    <w:rsid w:val="00C66621"/>
    <w:rsid w:val="00C66FA5"/>
    <w:rsid w:val="00C67773"/>
    <w:rsid w:val="00C6782B"/>
    <w:rsid w:val="00C67954"/>
    <w:rsid w:val="00C67E22"/>
    <w:rsid w:val="00C702E4"/>
    <w:rsid w:val="00C7093A"/>
    <w:rsid w:val="00C70A54"/>
    <w:rsid w:val="00C7148F"/>
    <w:rsid w:val="00C71CF5"/>
    <w:rsid w:val="00C722B5"/>
    <w:rsid w:val="00C74164"/>
    <w:rsid w:val="00C742EF"/>
    <w:rsid w:val="00C74A01"/>
    <w:rsid w:val="00C74CED"/>
    <w:rsid w:val="00C75E14"/>
    <w:rsid w:val="00C765DD"/>
    <w:rsid w:val="00C77322"/>
    <w:rsid w:val="00C77757"/>
    <w:rsid w:val="00C777DE"/>
    <w:rsid w:val="00C81263"/>
    <w:rsid w:val="00C82185"/>
    <w:rsid w:val="00C82389"/>
    <w:rsid w:val="00C825F6"/>
    <w:rsid w:val="00C834F5"/>
    <w:rsid w:val="00C83C84"/>
    <w:rsid w:val="00C84116"/>
    <w:rsid w:val="00C84747"/>
    <w:rsid w:val="00C84E63"/>
    <w:rsid w:val="00C84EFF"/>
    <w:rsid w:val="00C850E1"/>
    <w:rsid w:val="00C856C9"/>
    <w:rsid w:val="00C8593D"/>
    <w:rsid w:val="00C85B4D"/>
    <w:rsid w:val="00C86109"/>
    <w:rsid w:val="00C86B81"/>
    <w:rsid w:val="00C86ECF"/>
    <w:rsid w:val="00C90625"/>
    <w:rsid w:val="00C90632"/>
    <w:rsid w:val="00C906A2"/>
    <w:rsid w:val="00C912C2"/>
    <w:rsid w:val="00C91D0B"/>
    <w:rsid w:val="00C91E3E"/>
    <w:rsid w:val="00C91F18"/>
    <w:rsid w:val="00C92246"/>
    <w:rsid w:val="00C926C2"/>
    <w:rsid w:val="00C92784"/>
    <w:rsid w:val="00C930A7"/>
    <w:rsid w:val="00C93352"/>
    <w:rsid w:val="00C93CFE"/>
    <w:rsid w:val="00C94733"/>
    <w:rsid w:val="00C949F1"/>
    <w:rsid w:val="00C955DC"/>
    <w:rsid w:val="00C9570D"/>
    <w:rsid w:val="00C95A61"/>
    <w:rsid w:val="00C95C03"/>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A7C47"/>
    <w:rsid w:val="00CB0A6B"/>
    <w:rsid w:val="00CB279A"/>
    <w:rsid w:val="00CB3A97"/>
    <w:rsid w:val="00CB3C90"/>
    <w:rsid w:val="00CB3EFB"/>
    <w:rsid w:val="00CB424A"/>
    <w:rsid w:val="00CB44BA"/>
    <w:rsid w:val="00CB50AA"/>
    <w:rsid w:val="00CB58A0"/>
    <w:rsid w:val="00CB5AC9"/>
    <w:rsid w:val="00CB5D3E"/>
    <w:rsid w:val="00CB67FF"/>
    <w:rsid w:val="00CB69F2"/>
    <w:rsid w:val="00CC01B6"/>
    <w:rsid w:val="00CC081D"/>
    <w:rsid w:val="00CC1408"/>
    <w:rsid w:val="00CC19EB"/>
    <w:rsid w:val="00CC1A2B"/>
    <w:rsid w:val="00CC3853"/>
    <w:rsid w:val="00CC3B36"/>
    <w:rsid w:val="00CC3C82"/>
    <w:rsid w:val="00CC4178"/>
    <w:rsid w:val="00CC4D59"/>
    <w:rsid w:val="00CC4DA6"/>
    <w:rsid w:val="00CC560F"/>
    <w:rsid w:val="00CC5716"/>
    <w:rsid w:val="00CC5A39"/>
    <w:rsid w:val="00CC6926"/>
    <w:rsid w:val="00CC698E"/>
    <w:rsid w:val="00CC7831"/>
    <w:rsid w:val="00CC788D"/>
    <w:rsid w:val="00CC7B64"/>
    <w:rsid w:val="00CC7C49"/>
    <w:rsid w:val="00CD0995"/>
    <w:rsid w:val="00CD0C5E"/>
    <w:rsid w:val="00CD173F"/>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590"/>
    <w:rsid w:val="00CE2678"/>
    <w:rsid w:val="00CE275A"/>
    <w:rsid w:val="00CE331B"/>
    <w:rsid w:val="00CE3FDC"/>
    <w:rsid w:val="00CE5F9C"/>
    <w:rsid w:val="00CE649D"/>
    <w:rsid w:val="00CE64FB"/>
    <w:rsid w:val="00CE6E7E"/>
    <w:rsid w:val="00CE739E"/>
    <w:rsid w:val="00CE7952"/>
    <w:rsid w:val="00CF03AB"/>
    <w:rsid w:val="00CF05F2"/>
    <w:rsid w:val="00CF08A8"/>
    <w:rsid w:val="00CF135E"/>
    <w:rsid w:val="00CF14ED"/>
    <w:rsid w:val="00CF18D7"/>
    <w:rsid w:val="00CF1D48"/>
    <w:rsid w:val="00CF2730"/>
    <w:rsid w:val="00CF34CF"/>
    <w:rsid w:val="00CF3B99"/>
    <w:rsid w:val="00CF3FCD"/>
    <w:rsid w:val="00CF4D0C"/>
    <w:rsid w:val="00CF5E92"/>
    <w:rsid w:val="00CF6606"/>
    <w:rsid w:val="00CF6986"/>
    <w:rsid w:val="00CF70A9"/>
    <w:rsid w:val="00D00168"/>
    <w:rsid w:val="00D004E3"/>
    <w:rsid w:val="00D01529"/>
    <w:rsid w:val="00D01BC9"/>
    <w:rsid w:val="00D0225C"/>
    <w:rsid w:val="00D025D7"/>
    <w:rsid w:val="00D03329"/>
    <w:rsid w:val="00D03C87"/>
    <w:rsid w:val="00D04132"/>
    <w:rsid w:val="00D04F36"/>
    <w:rsid w:val="00D05B58"/>
    <w:rsid w:val="00D05BCF"/>
    <w:rsid w:val="00D0635D"/>
    <w:rsid w:val="00D06C01"/>
    <w:rsid w:val="00D0707A"/>
    <w:rsid w:val="00D0729F"/>
    <w:rsid w:val="00D073FE"/>
    <w:rsid w:val="00D07902"/>
    <w:rsid w:val="00D07AC6"/>
    <w:rsid w:val="00D1003C"/>
    <w:rsid w:val="00D107D0"/>
    <w:rsid w:val="00D111CF"/>
    <w:rsid w:val="00D112EA"/>
    <w:rsid w:val="00D1145E"/>
    <w:rsid w:val="00D11D6A"/>
    <w:rsid w:val="00D12530"/>
    <w:rsid w:val="00D125F3"/>
    <w:rsid w:val="00D13CCC"/>
    <w:rsid w:val="00D1485D"/>
    <w:rsid w:val="00D14A66"/>
    <w:rsid w:val="00D14D8F"/>
    <w:rsid w:val="00D14DC7"/>
    <w:rsid w:val="00D15134"/>
    <w:rsid w:val="00D2042E"/>
    <w:rsid w:val="00D21122"/>
    <w:rsid w:val="00D22079"/>
    <w:rsid w:val="00D222BF"/>
    <w:rsid w:val="00D227D1"/>
    <w:rsid w:val="00D22FC2"/>
    <w:rsid w:val="00D2332F"/>
    <w:rsid w:val="00D23AB9"/>
    <w:rsid w:val="00D23ABE"/>
    <w:rsid w:val="00D23BDF"/>
    <w:rsid w:val="00D23DBA"/>
    <w:rsid w:val="00D24443"/>
    <w:rsid w:val="00D24AEC"/>
    <w:rsid w:val="00D25B66"/>
    <w:rsid w:val="00D2699D"/>
    <w:rsid w:val="00D271E6"/>
    <w:rsid w:val="00D27427"/>
    <w:rsid w:val="00D3015F"/>
    <w:rsid w:val="00D304D2"/>
    <w:rsid w:val="00D314B2"/>
    <w:rsid w:val="00D31556"/>
    <w:rsid w:val="00D3188E"/>
    <w:rsid w:val="00D32602"/>
    <w:rsid w:val="00D32BC2"/>
    <w:rsid w:val="00D3330F"/>
    <w:rsid w:val="00D3370E"/>
    <w:rsid w:val="00D356BC"/>
    <w:rsid w:val="00D35780"/>
    <w:rsid w:val="00D35C6D"/>
    <w:rsid w:val="00D35E48"/>
    <w:rsid w:val="00D36B8D"/>
    <w:rsid w:val="00D371DB"/>
    <w:rsid w:val="00D373C5"/>
    <w:rsid w:val="00D3759B"/>
    <w:rsid w:val="00D40332"/>
    <w:rsid w:val="00D40724"/>
    <w:rsid w:val="00D40B09"/>
    <w:rsid w:val="00D41194"/>
    <w:rsid w:val="00D41AEC"/>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CFA"/>
    <w:rsid w:val="00D57F34"/>
    <w:rsid w:val="00D60228"/>
    <w:rsid w:val="00D607F5"/>
    <w:rsid w:val="00D60F66"/>
    <w:rsid w:val="00D625C5"/>
    <w:rsid w:val="00D62D27"/>
    <w:rsid w:val="00D63C93"/>
    <w:rsid w:val="00D63D96"/>
    <w:rsid w:val="00D641CB"/>
    <w:rsid w:val="00D64A78"/>
    <w:rsid w:val="00D64CF8"/>
    <w:rsid w:val="00D64E19"/>
    <w:rsid w:val="00D64FD7"/>
    <w:rsid w:val="00D660DF"/>
    <w:rsid w:val="00D66C6F"/>
    <w:rsid w:val="00D66DDD"/>
    <w:rsid w:val="00D7041E"/>
    <w:rsid w:val="00D70987"/>
    <w:rsid w:val="00D73634"/>
    <w:rsid w:val="00D73947"/>
    <w:rsid w:val="00D73CF0"/>
    <w:rsid w:val="00D73FF6"/>
    <w:rsid w:val="00D75831"/>
    <w:rsid w:val="00D759F9"/>
    <w:rsid w:val="00D75FF6"/>
    <w:rsid w:val="00D765CF"/>
    <w:rsid w:val="00D76D10"/>
    <w:rsid w:val="00D76DF0"/>
    <w:rsid w:val="00D77ABE"/>
    <w:rsid w:val="00D80A18"/>
    <w:rsid w:val="00D81360"/>
    <w:rsid w:val="00D81A9E"/>
    <w:rsid w:val="00D825D1"/>
    <w:rsid w:val="00D8293D"/>
    <w:rsid w:val="00D82A47"/>
    <w:rsid w:val="00D82E2F"/>
    <w:rsid w:val="00D83DBB"/>
    <w:rsid w:val="00D85069"/>
    <w:rsid w:val="00D85864"/>
    <w:rsid w:val="00D86385"/>
    <w:rsid w:val="00D9067F"/>
    <w:rsid w:val="00D906C3"/>
    <w:rsid w:val="00D90A19"/>
    <w:rsid w:val="00D90A59"/>
    <w:rsid w:val="00D91560"/>
    <w:rsid w:val="00D918F4"/>
    <w:rsid w:val="00D91C0B"/>
    <w:rsid w:val="00D91E1F"/>
    <w:rsid w:val="00D91F7C"/>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42F"/>
    <w:rsid w:val="00D9791F"/>
    <w:rsid w:val="00DA0369"/>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4D7"/>
    <w:rsid w:val="00DB586E"/>
    <w:rsid w:val="00DB5A35"/>
    <w:rsid w:val="00DB6DE1"/>
    <w:rsid w:val="00DB6E3C"/>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8A9"/>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4FD4"/>
    <w:rsid w:val="00DF5EF6"/>
    <w:rsid w:val="00DF65E0"/>
    <w:rsid w:val="00DF73F3"/>
    <w:rsid w:val="00DF751B"/>
    <w:rsid w:val="00DF771C"/>
    <w:rsid w:val="00DF7862"/>
    <w:rsid w:val="00DF7AF1"/>
    <w:rsid w:val="00DF7E21"/>
    <w:rsid w:val="00E00210"/>
    <w:rsid w:val="00E00291"/>
    <w:rsid w:val="00E015C8"/>
    <w:rsid w:val="00E01C31"/>
    <w:rsid w:val="00E02D75"/>
    <w:rsid w:val="00E04472"/>
    <w:rsid w:val="00E044D7"/>
    <w:rsid w:val="00E04C0C"/>
    <w:rsid w:val="00E04E14"/>
    <w:rsid w:val="00E04E43"/>
    <w:rsid w:val="00E05731"/>
    <w:rsid w:val="00E05979"/>
    <w:rsid w:val="00E05ADD"/>
    <w:rsid w:val="00E05DAF"/>
    <w:rsid w:val="00E07481"/>
    <w:rsid w:val="00E076F2"/>
    <w:rsid w:val="00E110CA"/>
    <w:rsid w:val="00E11C7F"/>
    <w:rsid w:val="00E12695"/>
    <w:rsid w:val="00E12763"/>
    <w:rsid w:val="00E1304D"/>
    <w:rsid w:val="00E13AE7"/>
    <w:rsid w:val="00E1407F"/>
    <w:rsid w:val="00E15317"/>
    <w:rsid w:val="00E157C9"/>
    <w:rsid w:val="00E16507"/>
    <w:rsid w:val="00E16943"/>
    <w:rsid w:val="00E16B06"/>
    <w:rsid w:val="00E17397"/>
    <w:rsid w:val="00E20DFF"/>
    <w:rsid w:val="00E21E60"/>
    <w:rsid w:val="00E224AE"/>
    <w:rsid w:val="00E23123"/>
    <w:rsid w:val="00E24222"/>
    <w:rsid w:val="00E251CC"/>
    <w:rsid w:val="00E25B90"/>
    <w:rsid w:val="00E26388"/>
    <w:rsid w:val="00E26EB3"/>
    <w:rsid w:val="00E30CC1"/>
    <w:rsid w:val="00E3117D"/>
    <w:rsid w:val="00E31ACD"/>
    <w:rsid w:val="00E32DDA"/>
    <w:rsid w:val="00E333C3"/>
    <w:rsid w:val="00E334CD"/>
    <w:rsid w:val="00E335E7"/>
    <w:rsid w:val="00E35482"/>
    <w:rsid w:val="00E36897"/>
    <w:rsid w:val="00E40851"/>
    <w:rsid w:val="00E40855"/>
    <w:rsid w:val="00E40A34"/>
    <w:rsid w:val="00E420E9"/>
    <w:rsid w:val="00E428E0"/>
    <w:rsid w:val="00E434D7"/>
    <w:rsid w:val="00E44F5B"/>
    <w:rsid w:val="00E450AA"/>
    <w:rsid w:val="00E459F3"/>
    <w:rsid w:val="00E45BF7"/>
    <w:rsid w:val="00E463D3"/>
    <w:rsid w:val="00E4776D"/>
    <w:rsid w:val="00E477CD"/>
    <w:rsid w:val="00E4797C"/>
    <w:rsid w:val="00E479CE"/>
    <w:rsid w:val="00E50057"/>
    <w:rsid w:val="00E50489"/>
    <w:rsid w:val="00E5249E"/>
    <w:rsid w:val="00E53BE9"/>
    <w:rsid w:val="00E55D1C"/>
    <w:rsid w:val="00E56511"/>
    <w:rsid w:val="00E56C08"/>
    <w:rsid w:val="00E57695"/>
    <w:rsid w:val="00E57FF5"/>
    <w:rsid w:val="00E6055F"/>
    <w:rsid w:val="00E606A4"/>
    <w:rsid w:val="00E60A9A"/>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67412"/>
    <w:rsid w:val="00E71EFA"/>
    <w:rsid w:val="00E7299F"/>
    <w:rsid w:val="00E74586"/>
    <w:rsid w:val="00E74687"/>
    <w:rsid w:val="00E74F23"/>
    <w:rsid w:val="00E74F5D"/>
    <w:rsid w:val="00E75353"/>
    <w:rsid w:val="00E764FD"/>
    <w:rsid w:val="00E77114"/>
    <w:rsid w:val="00E7755E"/>
    <w:rsid w:val="00E77DCE"/>
    <w:rsid w:val="00E77F93"/>
    <w:rsid w:val="00E80A17"/>
    <w:rsid w:val="00E80F05"/>
    <w:rsid w:val="00E8140A"/>
    <w:rsid w:val="00E821DB"/>
    <w:rsid w:val="00E82954"/>
    <w:rsid w:val="00E83436"/>
    <w:rsid w:val="00E845AC"/>
    <w:rsid w:val="00E853EE"/>
    <w:rsid w:val="00E85427"/>
    <w:rsid w:val="00E8554E"/>
    <w:rsid w:val="00E85D41"/>
    <w:rsid w:val="00E866BE"/>
    <w:rsid w:val="00E867B5"/>
    <w:rsid w:val="00E8687D"/>
    <w:rsid w:val="00E87285"/>
    <w:rsid w:val="00E87837"/>
    <w:rsid w:val="00E87B1F"/>
    <w:rsid w:val="00E87C19"/>
    <w:rsid w:val="00E902FE"/>
    <w:rsid w:val="00E904B7"/>
    <w:rsid w:val="00E90BC1"/>
    <w:rsid w:val="00E91C2A"/>
    <w:rsid w:val="00E92180"/>
    <w:rsid w:val="00E9299C"/>
    <w:rsid w:val="00E92B07"/>
    <w:rsid w:val="00E939C3"/>
    <w:rsid w:val="00E93AC3"/>
    <w:rsid w:val="00E941DA"/>
    <w:rsid w:val="00E944B2"/>
    <w:rsid w:val="00E948CE"/>
    <w:rsid w:val="00E94BB7"/>
    <w:rsid w:val="00E9631B"/>
    <w:rsid w:val="00E969FB"/>
    <w:rsid w:val="00EA02B1"/>
    <w:rsid w:val="00EA0FC8"/>
    <w:rsid w:val="00EA1162"/>
    <w:rsid w:val="00EA16AD"/>
    <w:rsid w:val="00EA1953"/>
    <w:rsid w:val="00EA1D4E"/>
    <w:rsid w:val="00EA215A"/>
    <w:rsid w:val="00EA2570"/>
    <w:rsid w:val="00EA2760"/>
    <w:rsid w:val="00EA298C"/>
    <w:rsid w:val="00EA42B7"/>
    <w:rsid w:val="00EA4AB0"/>
    <w:rsid w:val="00EA4B6E"/>
    <w:rsid w:val="00EA64FD"/>
    <w:rsid w:val="00EA66D8"/>
    <w:rsid w:val="00EA6751"/>
    <w:rsid w:val="00EA6D4F"/>
    <w:rsid w:val="00EA6D6E"/>
    <w:rsid w:val="00EA6E21"/>
    <w:rsid w:val="00EA7C4C"/>
    <w:rsid w:val="00EA7F66"/>
    <w:rsid w:val="00EB0529"/>
    <w:rsid w:val="00EB0690"/>
    <w:rsid w:val="00EB06DF"/>
    <w:rsid w:val="00EB0AF6"/>
    <w:rsid w:val="00EB155D"/>
    <w:rsid w:val="00EB1D06"/>
    <w:rsid w:val="00EB2953"/>
    <w:rsid w:val="00EB42F8"/>
    <w:rsid w:val="00EB5EB4"/>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0C0"/>
    <w:rsid w:val="00EC61E2"/>
    <w:rsid w:val="00EC6398"/>
    <w:rsid w:val="00EC7272"/>
    <w:rsid w:val="00EC7455"/>
    <w:rsid w:val="00ED0538"/>
    <w:rsid w:val="00ED09A3"/>
    <w:rsid w:val="00ED0DA1"/>
    <w:rsid w:val="00ED1070"/>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1FE7"/>
    <w:rsid w:val="00F02073"/>
    <w:rsid w:val="00F0216D"/>
    <w:rsid w:val="00F02EEB"/>
    <w:rsid w:val="00F031E6"/>
    <w:rsid w:val="00F03E3F"/>
    <w:rsid w:val="00F044DD"/>
    <w:rsid w:val="00F04622"/>
    <w:rsid w:val="00F04B35"/>
    <w:rsid w:val="00F04ED4"/>
    <w:rsid w:val="00F05953"/>
    <w:rsid w:val="00F05B6E"/>
    <w:rsid w:val="00F06947"/>
    <w:rsid w:val="00F06CA7"/>
    <w:rsid w:val="00F06D1D"/>
    <w:rsid w:val="00F06EB2"/>
    <w:rsid w:val="00F0784E"/>
    <w:rsid w:val="00F07D96"/>
    <w:rsid w:val="00F108A3"/>
    <w:rsid w:val="00F10D51"/>
    <w:rsid w:val="00F11653"/>
    <w:rsid w:val="00F11804"/>
    <w:rsid w:val="00F128F4"/>
    <w:rsid w:val="00F13DEC"/>
    <w:rsid w:val="00F149C1"/>
    <w:rsid w:val="00F15504"/>
    <w:rsid w:val="00F16799"/>
    <w:rsid w:val="00F16CFE"/>
    <w:rsid w:val="00F16D77"/>
    <w:rsid w:val="00F172F2"/>
    <w:rsid w:val="00F1762C"/>
    <w:rsid w:val="00F17D7B"/>
    <w:rsid w:val="00F20ACD"/>
    <w:rsid w:val="00F20AE1"/>
    <w:rsid w:val="00F20B27"/>
    <w:rsid w:val="00F20EF2"/>
    <w:rsid w:val="00F21E18"/>
    <w:rsid w:val="00F21E5E"/>
    <w:rsid w:val="00F22149"/>
    <w:rsid w:val="00F24289"/>
    <w:rsid w:val="00F24498"/>
    <w:rsid w:val="00F24E2C"/>
    <w:rsid w:val="00F24E6C"/>
    <w:rsid w:val="00F266A1"/>
    <w:rsid w:val="00F27107"/>
    <w:rsid w:val="00F273C4"/>
    <w:rsid w:val="00F31492"/>
    <w:rsid w:val="00F32872"/>
    <w:rsid w:val="00F348DD"/>
    <w:rsid w:val="00F34E24"/>
    <w:rsid w:val="00F35153"/>
    <w:rsid w:val="00F35595"/>
    <w:rsid w:val="00F35A3A"/>
    <w:rsid w:val="00F361E7"/>
    <w:rsid w:val="00F36506"/>
    <w:rsid w:val="00F36D3C"/>
    <w:rsid w:val="00F373DD"/>
    <w:rsid w:val="00F37434"/>
    <w:rsid w:val="00F37CFB"/>
    <w:rsid w:val="00F37F24"/>
    <w:rsid w:val="00F40A91"/>
    <w:rsid w:val="00F4110E"/>
    <w:rsid w:val="00F4188B"/>
    <w:rsid w:val="00F42B8A"/>
    <w:rsid w:val="00F42DEA"/>
    <w:rsid w:val="00F42FAC"/>
    <w:rsid w:val="00F43345"/>
    <w:rsid w:val="00F437F0"/>
    <w:rsid w:val="00F45ACF"/>
    <w:rsid w:val="00F46E62"/>
    <w:rsid w:val="00F46F48"/>
    <w:rsid w:val="00F4714F"/>
    <w:rsid w:val="00F500B6"/>
    <w:rsid w:val="00F50C33"/>
    <w:rsid w:val="00F50C83"/>
    <w:rsid w:val="00F50DA6"/>
    <w:rsid w:val="00F52F37"/>
    <w:rsid w:val="00F533C5"/>
    <w:rsid w:val="00F5414E"/>
    <w:rsid w:val="00F54324"/>
    <w:rsid w:val="00F548F0"/>
    <w:rsid w:val="00F54BE1"/>
    <w:rsid w:val="00F5514F"/>
    <w:rsid w:val="00F5567C"/>
    <w:rsid w:val="00F55F82"/>
    <w:rsid w:val="00F561A8"/>
    <w:rsid w:val="00F563F5"/>
    <w:rsid w:val="00F56E77"/>
    <w:rsid w:val="00F570CB"/>
    <w:rsid w:val="00F574D6"/>
    <w:rsid w:val="00F576AB"/>
    <w:rsid w:val="00F5796E"/>
    <w:rsid w:val="00F57BF2"/>
    <w:rsid w:val="00F57E0B"/>
    <w:rsid w:val="00F60724"/>
    <w:rsid w:val="00F6105A"/>
    <w:rsid w:val="00F6187F"/>
    <w:rsid w:val="00F62C48"/>
    <w:rsid w:val="00F63B50"/>
    <w:rsid w:val="00F647D9"/>
    <w:rsid w:val="00F64EA0"/>
    <w:rsid w:val="00F655B8"/>
    <w:rsid w:val="00F65FDD"/>
    <w:rsid w:val="00F669A2"/>
    <w:rsid w:val="00F66ADE"/>
    <w:rsid w:val="00F66F9C"/>
    <w:rsid w:val="00F67524"/>
    <w:rsid w:val="00F6790D"/>
    <w:rsid w:val="00F71142"/>
    <w:rsid w:val="00F71345"/>
    <w:rsid w:val="00F71EBA"/>
    <w:rsid w:val="00F733D0"/>
    <w:rsid w:val="00F740E7"/>
    <w:rsid w:val="00F74EC0"/>
    <w:rsid w:val="00F74F83"/>
    <w:rsid w:val="00F7576E"/>
    <w:rsid w:val="00F76684"/>
    <w:rsid w:val="00F76874"/>
    <w:rsid w:val="00F77B96"/>
    <w:rsid w:val="00F77D1E"/>
    <w:rsid w:val="00F807CF"/>
    <w:rsid w:val="00F81032"/>
    <w:rsid w:val="00F81265"/>
    <w:rsid w:val="00F8127C"/>
    <w:rsid w:val="00F81394"/>
    <w:rsid w:val="00F829DB"/>
    <w:rsid w:val="00F82A39"/>
    <w:rsid w:val="00F830A4"/>
    <w:rsid w:val="00F836CE"/>
    <w:rsid w:val="00F83AAF"/>
    <w:rsid w:val="00F84860"/>
    <w:rsid w:val="00F84B1F"/>
    <w:rsid w:val="00F84D28"/>
    <w:rsid w:val="00F86B4E"/>
    <w:rsid w:val="00F87435"/>
    <w:rsid w:val="00F874A2"/>
    <w:rsid w:val="00F90A33"/>
    <w:rsid w:val="00F91399"/>
    <w:rsid w:val="00F92336"/>
    <w:rsid w:val="00F924B4"/>
    <w:rsid w:val="00F92894"/>
    <w:rsid w:val="00F928D4"/>
    <w:rsid w:val="00F92B09"/>
    <w:rsid w:val="00F93DCD"/>
    <w:rsid w:val="00F951F2"/>
    <w:rsid w:val="00F97B07"/>
    <w:rsid w:val="00F97EDF"/>
    <w:rsid w:val="00FA01A7"/>
    <w:rsid w:val="00FA0273"/>
    <w:rsid w:val="00FA1483"/>
    <w:rsid w:val="00FA2669"/>
    <w:rsid w:val="00FA2B53"/>
    <w:rsid w:val="00FA2D94"/>
    <w:rsid w:val="00FA362D"/>
    <w:rsid w:val="00FA37C5"/>
    <w:rsid w:val="00FA3988"/>
    <w:rsid w:val="00FA3AE8"/>
    <w:rsid w:val="00FA42FB"/>
    <w:rsid w:val="00FA4594"/>
    <w:rsid w:val="00FA5573"/>
    <w:rsid w:val="00FA6790"/>
    <w:rsid w:val="00FA6C1E"/>
    <w:rsid w:val="00FA6FA6"/>
    <w:rsid w:val="00FB0036"/>
    <w:rsid w:val="00FB01DE"/>
    <w:rsid w:val="00FB0637"/>
    <w:rsid w:val="00FB1548"/>
    <w:rsid w:val="00FB1FF6"/>
    <w:rsid w:val="00FB253D"/>
    <w:rsid w:val="00FB2716"/>
    <w:rsid w:val="00FB2D4A"/>
    <w:rsid w:val="00FB2EC8"/>
    <w:rsid w:val="00FB2FB9"/>
    <w:rsid w:val="00FB442E"/>
    <w:rsid w:val="00FB4473"/>
    <w:rsid w:val="00FB48C8"/>
    <w:rsid w:val="00FB4B5A"/>
    <w:rsid w:val="00FB57F2"/>
    <w:rsid w:val="00FB5915"/>
    <w:rsid w:val="00FB5F36"/>
    <w:rsid w:val="00FB606C"/>
    <w:rsid w:val="00FB66C2"/>
    <w:rsid w:val="00FB6AE5"/>
    <w:rsid w:val="00FB730F"/>
    <w:rsid w:val="00FB7D3B"/>
    <w:rsid w:val="00FC007C"/>
    <w:rsid w:val="00FC02A6"/>
    <w:rsid w:val="00FC4347"/>
    <w:rsid w:val="00FC5003"/>
    <w:rsid w:val="00FC5431"/>
    <w:rsid w:val="00FC60EE"/>
    <w:rsid w:val="00FC66BC"/>
    <w:rsid w:val="00FC688F"/>
    <w:rsid w:val="00FC6BCC"/>
    <w:rsid w:val="00FC6BF2"/>
    <w:rsid w:val="00FD0527"/>
    <w:rsid w:val="00FD07C3"/>
    <w:rsid w:val="00FD179C"/>
    <w:rsid w:val="00FD268E"/>
    <w:rsid w:val="00FD2A2F"/>
    <w:rsid w:val="00FD454A"/>
    <w:rsid w:val="00FD6E26"/>
    <w:rsid w:val="00FD75B7"/>
    <w:rsid w:val="00FD7879"/>
    <w:rsid w:val="00FD78E1"/>
    <w:rsid w:val="00FE0B5A"/>
    <w:rsid w:val="00FE161D"/>
    <w:rsid w:val="00FE1A39"/>
    <w:rsid w:val="00FE1A60"/>
    <w:rsid w:val="00FE1B38"/>
    <w:rsid w:val="00FE1F3A"/>
    <w:rsid w:val="00FE2137"/>
    <w:rsid w:val="00FE2197"/>
    <w:rsid w:val="00FE2832"/>
    <w:rsid w:val="00FE2C52"/>
    <w:rsid w:val="00FE2F23"/>
    <w:rsid w:val="00FE39E4"/>
    <w:rsid w:val="00FE3CB9"/>
    <w:rsid w:val="00FE3FEE"/>
    <w:rsid w:val="00FE419E"/>
    <w:rsid w:val="00FE435F"/>
    <w:rsid w:val="00FE50FB"/>
    <w:rsid w:val="00FE52C2"/>
    <w:rsid w:val="00FE53EB"/>
    <w:rsid w:val="00FE59D4"/>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5" type="connector" idref="#Прямая со стрелкой 5"/>
        <o:r id="V:Rule6" type="connector" idref="#_x0000_s1027"/>
        <o:r id="V:Rule7" type="connector" idref="#AutoShape 18"/>
        <o:r id="V:Rule8" type="connector" idref="#_x0000_s1046"/>
      </o:rules>
    </o:shapelayout>
  </w:shapeDefaults>
  <w:decimalSymbol w:val=","/>
  <w:listSeparator w:val=";"/>
  <w15:docId w15:val="{FF668373-E427-4BE8-8980-0202A146A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D1B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757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B0E"/>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2"/>
    <w:uiPriority w:val="99"/>
    <w:rsid w:val="001F26FD"/>
    <w:pPr>
      <w:widowControl w:val="0"/>
      <w:tabs>
        <w:tab w:val="num" w:pos="360"/>
        <w:tab w:val="num" w:pos="1307"/>
      </w:tabs>
      <w:adjustRightInd w:val="0"/>
      <w:spacing w:after="0" w:line="240" w:lineRule="auto"/>
      <w:jc w:val="both"/>
    </w:pPr>
    <w:rPr>
      <w:sz w:val="24"/>
    </w:rPr>
  </w:style>
  <w:style w:type="paragraph" w:styleId="22">
    <w:name w:val="Body Text Indent 2"/>
    <w:basedOn w:val="a"/>
    <w:link w:val="23"/>
    <w:uiPriority w:val="99"/>
    <w:semiHidden/>
    <w:unhideWhenUsed/>
    <w:rsid w:val="001F26FD"/>
    <w:pPr>
      <w:spacing w:after="120" w:line="480" w:lineRule="auto"/>
      <w:ind w:left="283"/>
    </w:pPr>
  </w:style>
  <w:style w:type="character" w:customStyle="1" w:styleId="23">
    <w:name w:val="Основной текст с отступом 2 Знак"/>
    <w:basedOn w:val="a0"/>
    <w:link w:val="22"/>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rFonts w:ascii="Times New Roman" w:eastAsia="Times New Roman" w:hAnsi="Times New Roman" w:cs="Times New Roman"/>
      <w:i/>
      <w:iCs/>
      <w:sz w:val="26"/>
      <w:szCs w:val="26"/>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 w:type="paragraph" w:customStyle="1" w:styleId="formattext">
    <w:name w:val="formattext"/>
    <w:basedOn w:val="a"/>
    <w:rsid w:val="00957983"/>
    <w:pPr>
      <w:spacing w:before="100" w:beforeAutospacing="1" w:after="100" w:afterAutospacing="1"/>
    </w:pPr>
    <w:rPr>
      <w:sz w:val="24"/>
      <w:szCs w:val="24"/>
    </w:rPr>
  </w:style>
  <w:style w:type="character" w:customStyle="1" w:styleId="searchtext">
    <w:name w:val="searchtext"/>
    <w:basedOn w:val="a0"/>
    <w:rsid w:val="00957983"/>
  </w:style>
  <w:style w:type="paragraph" w:styleId="af3">
    <w:name w:val="Normal (Web)"/>
    <w:basedOn w:val="a"/>
    <w:uiPriority w:val="99"/>
    <w:rsid w:val="00CF3B99"/>
    <w:pPr>
      <w:spacing w:before="240" w:after="240"/>
    </w:pPr>
    <w:rPr>
      <w:sz w:val="24"/>
      <w:szCs w:val="24"/>
    </w:rPr>
  </w:style>
  <w:style w:type="paragraph" w:customStyle="1" w:styleId="33">
    <w:name w:val="Стиль3 Знак"/>
    <w:basedOn w:val="22"/>
    <w:link w:val="34"/>
    <w:uiPriority w:val="99"/>
    <w:rsid w:val="008737DF"/>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4">
    <w:name w:val="Стиль3 Знак Знак"/>
    <w:link w:val="33"/>
    <w:uiPriority w:val="99"/>
    <w:locked/>
    <w:rsid w:val="008737DF"/>
    <w:rPr>
      <w:rFonts w:ascii="Arial" w:eastAsia="Calibri" w:hAnsi="Arial" w:cs="Arial"/>
      <w:sz w:val="24"/>
      <w:szCs w:val="24"/>
      <w:lang w:eastAsia="ru-RU"/>
    </w:rPr>
  </w:style>
  <w:style w:type="paragraph" w:customStyle="1" w:styleId="24">
    <w:name w:val="Абзац списка2"/>
    <w:basedOn w:val="a"/>
    <w:uiPriority w:val="99"/>
    <w:unhideWhenUsed/>
    <w:qFormat/>
    <w:rsid w:val="007E49B9"/>
    <w:pPr>
      <w:suppressAutoHyphens/>
      <w:spacing w:after="200" w:line="276" w:lineRule="auto"/>
      <w:ind w:left="720"/>
      <w:contextualSpacing/>
    </w:pPr>
    <w:rPr>
      <w:rFonts w:eastAsia="Calibri" w:cstheme="minorBidi"/>
      <w:sz w:val="24"/>
      <w:lang w:val="en-US" w:eastAsia="zh-CN"/>
    </w:rPr>
  </w:style>
  <w:style w:type="character" w:customStyle="1" w:styleId="Bodytext2">
    <w:name w:val="Body text (2)_"/>
    <w:basedOn w:val="a0"/>
    <w:link w:val="Bodytext20"/>
    <w:rsid w:val="000D5A57"/>
    <w:rPr>
      <w:rFonts w:ascii="Times New Roman" w:eastAsia="Times New Roman" w:hAnsi="Times New Roman" w:cs="Times New Roman"/>
      <w:sz w:val="26"/>
      <w:szCs w:val="26"/>
      <w:shd w:val="clear" w:color="auto" w:fill="FFFFFF"/>
    </w:rPr>
  </w:style>
  <w:style w:type="character" w:customStyle="1" w:styleId="Bodytext2Bold">
    <w:name w:val="Body text (2) + Bold"/>
    <w:basedOn w:val="Bodytext2"/>
    <w:rsid w:val="000D5A5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Bodytext20">
    <w:name w:val="Body text (2)"/>
    <w:basedOn w:val="a"/>
    <w:link w:val="Bodytext2"/>
    <w:rsid w:val="000D5A57"/>
    <w:pPr>
      <w:widowControl w:val="0"/>
      <w:shd w:val="clear" w:color="auto" w:fill="FFFFFF"/>
      <w:spacing w:line="298" w:lineRule="exact"/>
      <w:jc w:val="both"/>
    </w:pPr>
    <w:rPr>
      <w:sz w:val="26"/>
      <w:szCs w:val="26"/>
      <w:lang w:eastAsia="en-US"/>
    </w:rPr>
  </w:style>
  <w:style w:type="character" w:customStyle="1" w:styleId="4">
    <w:name w:val="Основной текст (4)_"/>
    <w:basedOn w:val="a0"/>
    <w:link w:val="40"/>
    <w:rsid w:val="00C477B3"/>
    <w:rPr>
      <w:rFonts w:ascii="Times New Roman" w:eastAsia="Times New Roman" w:hAnsi="Times New Roman" w:cs="Times New Roman"/>
      <w:sz w:val="17"/>
      <w:szCs w:val="17"/>
      <w:shd w:val="clear" w:color="auto" w:fill="FFFFFF"/>
    </w:rPr>
  </w:style>
  <w:style w:type="character" w:customStyle="1" w:styleId="6">
    <w:name w:val="Основной текст (6)_"/>
    <w:basedOn w:val="a0"/>
    <w:link w:val="60"/>
    <w:rsid w:val="00C477B3"/>
    <w:rPr>
      <w:rFonts w:ascii="Times New Roman" w:eastAsia="Times New Roman" w:hAnsi="Times New Roman" w:cs="Times New Roman"/>
      <w:spacing w:val="-10"/>
      <w:sz w:val="19"/>
      <w:szCs w:val="19"/>
      <w:shd w:val="clear" w:color="auto" w:fill="FFFFFF"/>
    </w:rPr>
  </w:style>
  <w:style w:type="character" w:customStyle="1" w:styleId="685pt0pt">
    <w:name w:val="Основной текст (6) + 8;5 pt;Интервал 0 pt"/>
    <w:basedOn w:val="6"/>
    <w:rsid w:val="00C477B3"/>
    <w:rPr>
      <w:rFonts w:ascii="Times New Roman" w:eastAsia="Times New Roman" w:hAnsi="Times New Roman" w:cs="Times New Roman"/>
      <w:spacing w:val="0"/>
      <w:sz w:val="17"/>
      <w:szCs w:val="17"/>
      <w:shd w:val="clear" w:color="auto" w:fill="FFFFFF"/>
    </w:rPr>
  </w:style>
  <w:style w:type="paragraph" w:customStyle="1" w:styleId="40">
    <w:name w:val="Основной текст (4)"/>
    <w:basedOn w:val="a"/>
    <w:link w:val="4"/>
    <w:rsid w:val="00C477B3"/>
    <w:pPr>
      <w:shd w:val="clear" w:color="auto" w:fill="FFFFFF"/>
      <w:spacing w:line="0" w:lineRule="atLeast"/>
      <w:jc w:val="both"/>
    </w:pPr>
    <w:rPr>
      <w:sz w:val="17"/>
      <w:szCs w:val="17"/>
      <w:lang w:eastAsia="en-US"/>
    </w:rPr>
  </w:style>
  <w:style w:type="paragraph" w:customStyle="1" w:styleId="60">
    <w:name w:val="Основной текст (6)"/>
    <w:basedOn w:val="a"/>
    <w:link w:val="6"/>
    <w:rsid w:val="00C477B3"/>
    <w:pPr>
      <w:shd w:val="clear" w:color="auto" w:fill="FFFFFF"/>
      <w:spacing w:line="0" w:lineRule="atLeast"/>
      <w:jc w:val="right"/>
    </w:pPr>
    <w:rPr>
      <w:spacing w:val="-10"/>
      <w:sz w:val="19"/>
      <w:szCs w:val="19"/>
      <w:lang w:eastAsia="en-US"/>
    </w:rPr>
  </w:style>
  <w:style w:type="paragraph" w:customStyle="1" w:styleId="af4">
    <w:name w:val="Таблицы (моноширинный)"/>
    <w:basedOn w:val="a"/>
    <w:next w:val="a"/>
    <w:rsid w:val="00FE59D4"/>
    <w:pPr>
      <w:widowControl w:val="0"/>
      <w:autoSpaceDE w:val="0"/>
      <w:autoSpaceDN w:val="0"/>
      <w:adjustRightInd w:val="0"/>
      <w:jc w:val="both"/>
    </w:pPr>
    <w:rPr>
      <w:rFonts w:ascii="Courier New" w:hAnsi="Courier New" w:cs="Courier New"/>
      <w:sz w:val="24"/>
      <w:szCs w:val="24"/>
    </w:rPr>
  </w:style>
  <w:style w:type="character" w:customStyle="1" w:styleId="20">
    <w:name w:val="Заголовок 2 Знак"/>
    <w:basedOn w:val="a0"/>
    <w:link w:val="2"/>
    <w:uiPriority w:val="9"/>
    <w:semiHidden/>
    <w:rsid w:val="00F7576E"/>
    <w:rPr>
      <w:rFonts w:asciiTheme="majorHAnsi" w:eastAsiaTheme="majorEastAsia" w:hAnsiTheme="majorHAnsi" w:cstheme="majorBidi"/>
      <w:color w:val="365F91" w:themeColor="accent1" w:themeShade="BF"/>
      <w:sz w:val="26"/>
      <w:szCs w:val="26"/>
      <w:lang w:eastAsia="ru-RU"/>
    </w:rPr>
  </w:style>
  <w:style w:type="character" w:customStyle="1" w:styleId="52">
    <w:name w:val="Основной текст (5) + Полужирный"/>
    <w:basedOn w:val="50"/>
    <w:rsid w:val="00702E45"/>
    <w:rPr>
      <w:rFonts w:ascii="Times New Roman" w:eastAsia="Times New Roman" w:hAnsi="Times New Roman" w:cs="Times New Roman"/>
      <w:b/>
      <w:bCs/>
      <w:i w:val="0"/>
      <w:iCs w:val="0"/>
      <w:smallCaps w:val="0"/>
      <w:strike w:val="0"/>
      <w:spacing w:val="0"/>
      <w:sz w:val="22"/>
      <w:szCs w:val="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57001">
      <w:bodyDiv w:val="1"/>
      <w:marLeft w:val="0"/>
      <w:marRight w:val="0"/>
      <w:marTop w:val="0"/>
      <w:marBottom w:val="0"/>
      <w:divBdr>
        <w:top w:val="none" w:sz="0" w:space="0" w:color="auto"/>
        <w:left w:val="none" w:sz="0" w:space="0" w:color="auto"/>
        <w:bottom w:val="none" w:sz="0" w:space="0" w:color="auto"/>
        <w:right w:val="none" w:sz="0" w:space="0" w:color="auto"/>
      </w:divBdr>
    </w:div>
    <w:div w:id="54281836">
      <w:bodyDiv w:val="1"/>
      <w:marLeft w:val="0"/>
      <w:marRight w:val="0"/>
      <w:marTop w:val="0"/>
      <w:marBottom w:val="0"/>
      <w:divBdr>
        <w:top w:val="none" w:sz="0" w:space="0" w:color="auto"/>
        <w:left w:val="none" w:sz="0" w:space="0" w:color="auto"/>
        <w:bottom w:val="none" w:sz="0" w:space="0" w:color="auto"/>
        <w:right w:val="none" w:sz="0" w:space="0" w:color="auto"/>
      </w:divBdr>
    </w:div>
    <w:div w:id="61833149">
      <w:bodyDiv w:val="1"/>
      <w:marLeft w:val="0"/>
      <w:marRight w:val="0"/>
      <w:marTop w:val="0"/>
      <w:marBottom w:val="0"/>
      <w:divBdr>
        <w:top w:val="none" w:sz="0" w:space="0" w:color="auto"/>
        <w:left w:val="none" w:sz="0" w:space="0" w:color="auto"/>
        <w:bottom w:val="none" w:sz="0" w:space="0" w:color="auto"/>
        <w:right w:val="none" w:sz="0" w:space="0" w:color="auto"/>
      </w:divBdr>
    </w:div>
    <w:div w:id="79178115">
      <w:bodyDiv w:val="1"/>
      <w:marLeft w:val="0"/>
      <w:marRight w:val="0"/>
      <w:marTop w:val="0"/>
      <w:marBottom w:val="0"/>
      <w:divBdr>
        <w:top w:val="none" w:sz="0" w:space="0" w:color="auto"/>
        <w:left w:val="none" w:sz="0" w:space="0" w:color="auto"/>
        <w:bottom w:val="none" w:sz="0" w:space="0" w:color="auto"/>
        <w:right w:val="none" w:sz="0" w:space="0" w:color="auto"/>
      </w:divBdr>
    </w:div>
    <w:div w:id="80567812">
      <w:bodyDiv w:val="1"/>
      <w:marLeft w:val="0"/>
      <w:marRight w:val="0"/>
      <w:marTop w:val="0"/>
      <w:marBottom w:val="0"/>
      <w:divBdr>
        <w:top w:val="none" w:sz="0" w:space="0" w:color="auto"/>
        <w:left w:val="none" w:sz="0" w:space="0" w:color="auto"/>
        <w:bottom w:val="none" w:sz="0" w:space="0" w:color="auto"/>
        <w:right w:val="none" w:sz="0" w:space="0" w:color="auto"/>
      </w:divBdr>
    </w:div>
    <w:div w:id="87969422">
      <w:bodyDiv w:val="1"/>
      <w:marLeft w:val="0"/>
      <w:marRight w:val="0"/>
      <w:marTop w:val="0"/>
      <w:marBottom w:val="0"/>
      <w:divBdr>
        <w:top w:val="none" w:sz="0" w:space="0" w:color="auto"/>
        <w:left w:val="none" w:sz="0" w:space="0" w:color="auto"/>
        <w:bottom w:val="none" w:sz="0" w:space="0" w:color="auto"/>
        <w:right w:val="none" w:sz="0" w:space="0" w:color="auto"/>
      </w:divBdr>
      <w:divsChild>
        <w:div w:id="1123839438">
          <w:marLeft w:val="0"/>
          <w:marRight w:val="0"/>
          <w:marTop w:val="120"/>
          <w:marBottom w:val="0"/>
          <w:divBdr>
            <w:top w:val="none" w:sz="0" w:space="0" w:color="auto"/>
            <w:left w:val="none" w:sz="0" w:space="0" w:color="auto"/>
            <w:bottom w:val="none" w:sz="0" w:space="0" w:color="auto"/>
            <w:right w:val="none" w:sz="0" w:space="0" w:color="auto"/>
          </w:divBdr>
        </w:div>
        <w:div w:id="630749282">
          <w:marLeft w:val="0"/>
          <w:marRight w:val="0"/>
          <w:marTop w:val="120"/>
          <w:marBottom w:val="0"/>
          <w:divBdr>
            <w:top w:val="none" w:sz="0" w:space="0" w:color="auto"/>
            <w:left w:val="none" w:sz="0" w:space="0" w:color="auto"/>
            <w:bottom w:val="none" w:sz="0" w:space="0" w:color="auto"/>
            <w:right w:val="none" w:sz="0" w:space="0" w:color="auto"/>
          </w:divBdr>
        </w:div>
      </w:divsChild>
    </w:div>
    <w:div w:id="187254371">
      <w:bodyDiv w:val="1"/>
      <w:marLeft w:val="0"/>
      <w:marRight w:val="0"/>
      <w:marTop w:val="0"/>
      <w:marBottom w:val="0"/>
      <w:divBdr>
        <w:top w:val="none" w:sz="0" w:space="0" w:color="auto"/>
        <w:left w:val="none" w:sz="0" w:space="0" w:color="auto"/>
        <w:bottom w:val="none" w:sz="0" w:space="0" w:color="auto"/>
        <w:right w:val="none" w:sz="0" w:space="0" w:color="auto"/>
      </w:divBdr>
    </w:div>
    <w:div w:id="240602403">
      <w:bodyDiv w:val="1"/>
      <w:marLeft w:val="0"/>
      <w:marRight w:val="0"/>
      <w:marTop w:val="0"/>
      <w:marBottom w:val="0"/>
      <w:divBdr>
        <w:top w:val="none" w:sz="0" w:space="0" w:color="auto"/>
        <w:left w:val="none" w:sz="0" w:space="0" w:color="auto"/>
        <w:bottom w:val="none" w:sz="0" w:space="0" w:color="auto"/>
        <w:right w:val="none" w:sz="0" w:space="0" w:color="auto"/>
      </w:divBdr>
    </w:div>
    <w:div w:id="242179432">
      <w:bodyDiv w:val="1"/>
      <w:marLeft w:val="0"/>
      <w:marRight w:val="0"/>
      <w:marTop w:val="0"/>
      <w:marBottom w:val="0"/>
      <w:divBdr>
        <w:top w:val="none" w:sz="0" w:space="0" w:color="auto"/>
        <w:left w:val="none" w:sz="0" w:space="0" w:color="auto"/>
        <w:bottom w:val="none" w:sz="0" w:space="0" w:color="auto"/>
        <w:right w:val="none" w:sz="0" w:space="0" w:color="auto"/>
      </w:divBdr>
    </w:div>
    <w:div w:id="256988812">
      <w:bodyDiv w:val="1"/>
      <w:marLeft w:val="0"/>
      <w:marRight w:val="0"/>
      <w:marTop w:val="0"/>
      <w:marBottom w:val="0"/>
      <w:divBdr>
        <w:top w:val="none" w:sz="0" w:space="0" w:color="auto"/>
        <w:left w:val="none" w:sz="0" w:space="0" w:color="auto"/>
        <w:bottom w:val="none" w:sz="0" w:space="0" w:color="auto"/>
        <w:right w:val="none" w:sz="0" w:space="0" w:color="auto"/>
      </w:divBdr>
    </w:div>
    <w:div w:id="257060269">
      <w:bodyDiv w:val="1"/>
      <w:marLeft w:val="0"/>
      <w:marRight w:val="0"/>
      <w:marTop w:val="0"/>
      <w:marBottom w:val="0"/>
      <w:divBdr>
        <w:top w:val="none" w:sz="0" w:space="0" w:color="auto"/>
        <w:left w:val="none" w:sz="0" w:space="0" w:color="auto"/>
        <w:bottom w:val="none" w:sz="0" w:space="0" w:color="auto"/>
        <w:right w:val="none" w:sz="0" w:space="0" w:color="auto"/>
      </w:divBdr>
    </w:div>
    <w:div w:id="270863142">
      <w:bodyDiv w:val="1"/>
      <w:marLeft w:val="0"/>
      <w:marRight w:val="0"/>
      <w:marTop w:val="0"/>
      <w:marBottom w:val="0"/>
      <w:divBdr>
        <w:top w:val="none" w:sz="0" w:space="0" w:color="auto"/>
        <w:left w:val="none" w:sz="0" w:space="0" w:color="auto"/>
        <w:bottom w:val="none" w:sz="0" w:space="0" w:color="auto"/>
        <w:right w:val="none" w:sz="0" w:space="0" w:color="auto"/>
      </w:divBdr>
    </w:div>
    <w:div w:id="291790300">
      <w:bodyDiv w:val="1"/>
      <w:marLeft w:val="0"/>
      <w:marRight w:val="0"/>
      <w:marTop w:val="0"/>
      <w:marBottom w:val="0"/>
      <w:divBdr>
        <w:top w:val="none" w:sz="0" w:space="0" w:color="auto"/>
        <w:left w:val="none" w:sz="0" w:space="0" w:color="auto"/>
        <w:bottom w:val="none" w:sz="0" w:space="0" w:color="auto"/>
        <w:right w:val="none" w:sz="0" w:space="0" w:color="auto"/>
      </w:divBdr>
    </w:div>
    <w:div w:id="314144827">
      <w:bodyDiv w:val="1"/>
      <w:marLeft w:val="0"/>
      <w:marRight w:val="0"/>
      <w:marTop w:val="0"/>
      <w:marBottom w:val="0"/>
      <w:divBdr>
        <w:top w:val="none" w:sz="0" w:space="0" w:color="auto"/>
        <w:left w:val="none" w:sz="0" w:space="0" w:color="auto"/>
        <w:bottom w:val="none" w:sz="0" w:space="0" w:color="auto"/>
        <w:right w:val="none" w:sz="0" w:space="0" w:color="auto"/>
      </w:divBdr>
      <w:divsChild>
        <w:div w:id="522328079">
          <w:marLeft w:val="0"/>
          <w:marRight w:val="0"/>
          <w:marTop w:val="0"/>
          <w:marBottom w:val="0"/>
          <w:divBdr>
            <w:top w:val="none" w:sz="0" w:space="0" w:color="auto"/>
            <w:left w:val="none" w:sz="0" w:space="0" w:color="auto"/>
            <w:bottom w:val="none" w:sz="0" w:space="0" w:color="auto"/>
            <w:right w:val="none" w:sz="0" w:space="0" w:color="auto"/>
          </w:divBdr>
        </w:div>
        <w:div w:id="981351265">
          <w:marLeft w:val="0"/>
          <w:marRight w:val="0"/>
          <w:marTop w:val="0"/>
          <w:marBottom w:val="0"/>
          <w:divBdr>
            <w:top w:val="none" w:sz="0" w:space="0" w:color="auto"/>
            <w:left w:val="none" w:sz="0" w:space="0" w:color="auto"/>
            <w:bottom w:val="none" w:sz="0" w:space="0" w:color="auto"/>
            <w:right w:val="none" w:sz="0" w:space="0" w:color="auto"/>
          </w:divBdr>
        </w:div>
        <w:div w:id="1957983952">
          <w:marLeft w:val="0"/>
          <w:marRight w:val="0"/>
          <w:marTop w:val="0"/>
          <w:marBottom w:val="0"/>
          <w:divBdr>
            <w:top w:val="none" w:sz="0" w:space="0" w:color="auto"/>
            <w:left w:val="none" w:sz="0" w:space="0" w:color="auto"/>
            <w:bottom w:val="none" w:sz="0" w:space="0" w:color="auto"/>
            <w:right w:val="none" w:sz="0" w:space="0" w:color="auto"/>
          </w:divBdr>
        </w:div>
      </w:divsChild>
    </w:div>
    <w:div w:id="324936991">
      <w:bodyDiv w:val="1"/>
      <w:marLeft w:val="0"/>
      <w:marRight w:val="0"/>
      <w:marTop w:val="0"/>
      <w:marBottom w:val="0"/>
      <w:divBdr>
        <w:top w:val="none" w:sz="0" w:space="0" w:color="auto"/>
        <w:left w:val="none" w:sz="0" w:space="0" w:color="auto"/>
        <w:bottom w:val="none" w:sz="0" w:space="0" w:color="auto"/>
        <w:right w:val="none" w:sz="0" w:space="0" w:color="auto"/>
      </w:divBdr>
      <w:divsChild>
        <w:div w:id="94639562">
          <w:marLeft w:val="0"/>
          <w:marRight w:val="0"/>
          <w:marTop w:val="120"/>
          <w:marBottom w:val="0"/>
          <w:divBdr>
            <w:top w:val="none" w:sz="0" w:space="0" w:color="auto"/>
            <w:left w:val="none" w:sz="0" w:space="0" w:color="auto"/>
            <w:bottom w:val="none" w:sz="0" w:space="0" w:color="auto"/>
            <w:right w:val="none" w:sz="0" w:space="0" w:color="auto"/>
          </w:divBdr>
        </w:div>
        <w:div w:id="1931236579">
          <w:marLeft w:val="0"/>
          <w:marRight w:val="0"/>
          <w:marTop w:val="120"/>
          <w:marBottom w:val="0"/>
          <w:divBdr>
            <w:top w:val="none" w:sz="0" w:space="0" w:color="auto"/>
            <w:left w:val="none" w:sz="0" w:space="0" w:color="auto"/>
            <w:bottom w:val="none" w:sz="0" w:space="0" w:color="auto"/>
            <w:right w:val="none" w:sz="0" w:space="0" w:color="auto"/>
          </w:divBdr>
        </w:div>
        <w:div w:id="951940833">
          <w:marLeft w:val="0"/>
          <w:marRight w:val="0"/>
          <w:marTop w:val="120"/>
          <w:marBottom w:val="0"/>
          <w:divBdr>
            <w:top w:val="none" w:sz="0" w:space="0" w:color="auto"/>
            <w:left w:val="none" w:sz="0" w:space="0" w:color="auto"/>
            <w:bottom w:val="none" w:sz="0" w:space="0" w:color="auto"/>
            <w:right w:val="none" w:sz="0" w:space="0" w:color="auto"/>
          </w:divBdr>
        </w:div>
        <w:div w:id="1023285090">
          <w:marLeft w:val="0"/>
          <w:marRight w:val="0"/>
          <w:marTop w:val="120"/>
          <w:marBottom w:val="0"/>
          <w:divBdr>
            <w:top w:val="none" w:sz="0" w:space="0" w:color="auto"/>
            <w:left w:val="none" w:sz="0" w:space="0" w:color="auto"/>
            <w:bottom w:val="none" w:sz="0" w:space="0" w:color="auto"/>
            <w:right w:val="none" w:sz="0" w:space="0" w:color="auto"/>
          </w:divBdr>
        </w:div>
        <w:div w:id="735588142">
          <w:marLeft w:val="0"/>
          <w:marRight w:val="0"/>
          <w:marTop w:val="120"/>
          <w:marBottom w:val="0"/>
          <w:divBdr>
            <w:top w:val="none" w:sz="0" w:space="0" w:color="auto"/>
            <w:left w:val="none" w:sz="0" w:space="0" w:color="auto"/>
            <w:bottom w:val="none" w:sz="0" w:space="0" w:color="auto"/>
            <w:right w:val="none" w:sz="0" w:space="0" w:color="auto"/>
          </w:divBdr>
        </w:div>
      </w:divsChild>
    </w:div>
    <w:div w:id="329479790">
      <w:bodyDiv w:val="1"/>
      <w:marLeft w:val="0"/>
      <w:marRight w:val="0"/>
      <w:marTop w:val="0"/>
      <w:marBottom w:val="0"/>
      <w:divBdr>
        <w:top w:val="none" w:sz="0" w:space="0" w:color="auto"/>
        <w:left w:val="none" w:sz="0" w:space="0" w:color="auto"/>
        <w:bottom w:val="none" w:sz="0" w:space="0" w:color="auto"/>
        <w:right w:val="none" w:sz="0" w:space="0" w:color="auto"/>
      </w:divBdr>
    </w:div>
    <w:div w:id="38922998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15">
          <w:marLeft w:val="0"/>
          <w:marRight w:val="0"/>
          <w:marTop w:val="120"/>
          <w:marBottom w:val="0"/>
          <w:divBdr>
            <w:top w:val="none" w:sz="0" w:space="0" w:color="auto"/>
            <w:left w:val="none" w:sz="0" w:space="0" w:color="auto"/>
            <w:bottom w:val="none" w:sz="0" w:space="0" w:color="auto"/>
            <w:right w:val="none" w:sz="0" w:space="0" w:color="auto"/>
          </w:divBdr>
        </w:div>
        <w:div w:id="1925265157">
          <w:marLeft w:val="0"/>
          <w:marRight w:val="0"/>
          <w:marTop w:val="120"/>
          <w:marBottom w:val="0"/>
          <w:divBdr>
            <w:top w:val="none" w:sz="0" w:space="0" w:color="auto"/>
            <w:left w:val="none" w:sz="0" w:space="0" w:color="auto"/>
            <w:bottom w:val="none" w:sz="0" w:space="0" w:color="auto"/>
            <w:right w:val="none" w:sz="0" w:space="0" w:color="auto"/>
          </w:divBdr>
        </w:div>
        <w:div w:id="1160735852">
          <w:marLeft w:val="0"/>
          <w:marRight w:val="0"/>
          <w:marTop w:val="120"/>
          <w:marBottom w:val="0"/>
          <w:divBdr>
            <w:top w:val="none" w:sz="0" w:space="0" w:color="auto"/>
            <w:left w:val="none" w:sz="0" w:space="0" w:color="auto"/>
            <w:bottom w:val="none" w:sz="0" w:space="0" w:color="auto"/>
            <w:right w:val="none" w:sz="0" w:space="0" w:color="auto"/>
          </w:divBdr>
        </w:div>
      </w:divsChild>
    </w:div>
    <w:div w:id="395904027">
      <w:bodyDiv w:val="1"/>
      <w:marLeft w:val="0"/>
      <w:marRight w:val="0"/>
      <w:marTop w:val="0"/>
      <w:marBottom w:val="0"/>
      <w:divBdr>
        <w:top w:val="none" w:sz="0" w:space="0" w:color="auto"/>
        <w:left w:val="none" w:sz="0" w:space="0" w:color="auto"/>
        <w:bottom w:val="none" w:sz="0" w:space="0" w:color="auto"/>
        <w:right w:val="none" w:sz="0" w:space="0" w:color="auto"/>
      </w:divBdr>
    </w:div>
    <w:div w:id="404451465">
      <w:bodyDiv w:val="1"/>
      <w:marLeft w:val="0"/>
      <w:marRight w:val="0"/>
      <w:marTop w:val="0"/>
      <w:marBottom w:val="0"/>
      <w:divBdr>
        <w:top w:val="none" w:sz="0" w:space="0" w:color="auto"/>
        <w:left w:val="none" w:sz="0" w:space="0" w:color="auto"/>
        <w:bottom w:val="none" w:sz="0" w:space="0" w:color="auto"/>
        <w:right w:val="none" w:sz="0" w:space="0" w:color="auto"/>
      </w:divBdr>
      <w:divsChild>
        <w:div w:id="156192426">
          <w:marLeft w:val="0"/>
          <w:marRight w:val="0"/>
          <w:marTop w:val="120"/>
          <w:marBottom w:val="0"/>
          <w:divBdr>
            <w:top w:val="none" w:sz="0" w:space="0" w:color="auto"/>
            <w:left w:val="none" w:sz="0" w:space="0" w:color="auto"/>
            <w:bottom w:val="none" w:sz="0" w:space="0" w:color="auto"/>
            <w:right w:val="none" w:sz="0" w:space="0" w:color="auto"/>
          </w:divBdr>
        </w:div>
        <w:div w:id="1640301328">
          <w:marLeft w:val="0"/>
          <w:marRight w:val="0"/>
          <w:marTop w:val="120"/>
          <w:marBottom w:val="0"/>
          <w:divBdr>
            <w:top w:val="none" w:sz="0" w:space="0" w:color="auto"/>
            <w:left w:val="none" w:sz="0" w:space="0" w:color="auto"/>
            <w:bottom w:val="none" w:sz="0" w:space="0" w:color="auto"/>
            <w:right w:val="none" w:sz="0" w:space="0" w:color="auto"/>
          </w:divBdr>
        </w:div>
      </w:divsChild>
    </w:div>
    <w:div w:id="417606553">
      <w:bodyDiv w:val="1"/>
      <w:marLeft w:val="0"/>
      <w:marRight w:val="0"/>
      <w:marTop w:val="0"/>
      <w:marBottom w:val="0"/>
      <w:divBdr>
        <w:top w:val="none" w:sz="0" w:space="0" w:color="auto"/>
        <w:left w:val="none" w:sz="0" w:space="0" w:color="auto"/>
        <w:bottom w:val="none" w:sz="0" w:space="0" w:color="auto"/>
        <w:right w:val="none" w:sz="0" w:space="0" w:color="auto"/>
      </w:divBdr>
    </w:div>
    <w:div w:id="468010570">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02399881">
      <w:bodyDiv w:val="1"/>
      <w:marLeft w:val="0"/>
      <w:marRight w:val="0"/>
      <w:marTop w:val="0"/>
      <w:marBottom w:val="0"/>
      <w:divBdr>
        <w:top w:val="none" w:sz="0" w:space="0" w:color="auto"/>
        <w:left w:val="none" w:sz="0" w:space="0" w:color="auto"/>
        <w:bottom w:val="none" w:sz="0" w:space="0" w:color="auto"/>
        <w:right w:val="none" w:sz="0" w:space="0" w:color="auto"/>
      </w:divBdr>
    </w:div>
    <w:div w:id="525406471">
      <w:bodyDiv w:val="1"/>
      <w:marLeft w:val="0"/>
      <w:marRight w:val="0"/>
      <w:marTop w:val="0"/>
      <w:marBottom w:val="0"/>
      <w:divBdr>
        <w:top w:val="none" w:sz="0" w:space="0" w:color="auto"/>
        <w:left w:val="none" w:sz="0" w:space="0" w:color="auto"/>
        <w:bottom w:val="none" w:sz="0" w:space="0" w:color="auto"/>
        <w:right w:val="none" w:sz="0" w:space="0" w:color="auto"/>
      </w:divBdr>
    </w:div>
    <w:div w:id="531920520">
      <w:bodyDiv w:val="1"/>
      <w:marLeft w:val="0"/>
      <w:marRight w:val="0"/>
      <w:marTop w:val="0"/>
      <w:marBottom w:val="0"/>
      <w:divBdr>
        <w:top w:val="none" w:sz="0" w:space="0" w:color="auto"/>
        <w:left w:val="none" w:sz="0" w:space="0" w:color="auto"/>
        <w:bottom w:val="none" w:sz="0" w:space="0" w:color="auto"/>
        <w:right w:val="none" w:sz="0" w:space="0" w:color="auto"/>
      </w:divBdr>
    </w:div>
    <w:div w:id="550507762">
      <w:bodyDiv w:val="1"/>
      <w:marLeft w:val="0"/>
      <w:marRight w:val="0"/>
      <w:marTop w:val="0"/>
      <w:marBottom w:val="0"/>
      <w:divBdr>
        <w:top w:val="none" w:sz="0" w:space="0" w:color="auto"/>
        <w:left w:val="none" w:sz="0" w:space="0" w:color="auto"/>
        <w:bottom w:val="none" w:sz="0" w:space="0" w:color="auto"/>
        <w:right w:val="none" w:sz="0" w:space="0" w:color="auto"/>
      </w:divBdr>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591352238">
      <w:bodyDiv w:val="1"/>
      <w:marLeft w:val="0"/>
      <w:marRight w:val="0"/>
      <w:marTop w:val="0"/>
      <w:marBottom w:val="0"/>
      <w:divBdr>
        <w:top w:val="none" w:sz="0" w:space="0" w:color="auto"/>
        <w:left w:val="none" w:sz="0" w:space="0" w:color="auto"/>
        <w:bottom w:val="none" w:sz="0" w:space="0" w:color="auto"/>
        <w:right w:val="none" w:sz="0" w:space="0" w:color="auto"/>
      </w:divBdr>
    </w:div>
    <w:div w:id="603004583">
      <w:bodyDiv w:val="1"/>
      <w:marLeft w:val="0"/>
      <w:marRight w:val="0"/>
      <w:marTop w:val="0"/>
      <w:marBottom w:val="0"/>
      <w:divBdr>
        <w:top w:val="none" w:sz="0" w:space="0" w:color="auto"/>
        <w:left w:val="none" w:sz="0" w:space="0" w:color="auto"/>
        <w:bottom w:val="none" w:sz="0" w:space="0" w:color="auto"/>
        <w:right w:val="none" w:sz="0" w:space="0" w:color="auto"/>
      </w:divBdr>
    </w:div>
    <w:div w:id="605844814">
      <w:bodyDiv w:val="1"/>
      <w:marLeft w:val="0"/>
      <w:marRight w:val="0"/>
      <w:marTop w:val="0"/>
      <w:marBottom w:val="0"/>
      <w:divBdr>
        <w:top w:val="none" w:sz="0" w:space="0" w:color="auto"/>
        <w:left w:val="none" w:sz="0" w:space="0" w:color="auto"/>
        <w:bottom w:val="none" w:sz="0" w:space="0" w:color="auto"/>
        <w:right w:val="none" w:sz="0" w:space="0" w:color="auto"/>
      </w:divBdr>
    </w:div>
    <w:div w:id="611783546">
      <w:bodyDiv w:val="1"/>
      <w:marLeft w:val="0"/>
      <w:marRight w:val="0"/>
      <w:marTop w:val="0"/>
      <w:marBottom w:val="0"/>
      <w:divBdr>
        <w:top w:val="none" w:sz="0" w:space="0" w:color="auto"/>
        <w:left w:val="none" w:sz="0" w:space="0" w:color="auto"/>
        <w:bottom w:val="none" w:sz="0" w:space="0" w:color="auto"/>
        <w:right w:val="none" w:sz="0" w:space="0" w:color="auto"/>
      </w:divBdr>
    </w:div>
    <w:div w:id="628517957">
      <w:bodyDiv w:val="1"/>
      <w:marLeft w:val="0"/>
      <w:marRight w:val="0"/>
      <w:marTop w:val="0"/>
      <w:marBottom w:val="0"/>
      <w:divBdr>
        <w:top w:val="none" w:sz="0" w:space="0" w:color="auto"/>
        <w:left w:val="none" w:sz="0" w:space="0" w:color="auto"/>
        <w:bottom w:val="none" w:sz="0" w:space="0" w:color="auto"/>
        <w:right w:val="none" w:sz="0" w:space="0" w:color="auto"/>
      </w:divBdr>
      <w:divsChild>
        <w:div w:id="1062485631">
          <w:marLeft w:val="0"/>
          <w:marRight w:val="0"/>
          <w:marTop w:val="0"/>
          <w:marBottom w:val="0"/>
          <w:divBdr>
            <w:top w:val="none" w:sz="0" w:space="0" w:color="auto"/>
            <w:left w:val="none" w:sz="0" w:space="0" w:color="auto"/>
            <w:bottom w:val="none" w:sz="0" w:space="0" w:color="auto"/>
            <w:right w:val="none" w:sz="0" w:space="0" w:color="auto"/>
          </w:divBdr>
        </w:div>
      </w:divsChild>
    </w:div>
    <w:div w:id="630356212">
      <w:bodyDiv w:val="1"/>
      <w:marLeft w:val="0"/>
      <w:marRight w:val="0"/>
      <w:marTop w:val="0"/>
      <w:marBottom w:val="0"/>
      <w:divBdr>
        <w:top w:val="none" w:sz="0" w:space="0" w:color="auto"/>
        <w:left w:val="none" w:sz="0" w:space="0" w:color="auto"/>
        <w:bottom w:val="none" w:sz="0" w:space="0" w:color="auto"/>
        <w:right w:val="none" w:sz="0" w:space="0" w:color="auto"/>
      </w:divBdr>
    </w:div>
    <w:div w:id="653922182">
      <w:bodyDiv w:val="1"/>
      <w:marLeft w:val="0"/>
      <w:marRight w:val="0"/>
      <w:marTop w:val="0"/>
      <w:marBottom w:val="0"/>
      <w:divBdr>
        <w:top w:val="none" w:sz="0" w:space="0" w:color="auto"/>
        <w:left w:val="none" w:sz="0" w:space="0" w:color="auto"/>
        <w:bottom w:val="none" w:sz="0" w:space="0" w:color="auto"/>
        <w:right w:val="none" w:sz="0" w:space="0" w:color="auto"/>
      </w:divBdr>
    </w:div>
    <w:div w:id="657030600">
      <w:bodyDiv w:val="1"/>
      <w:marLeft w:val="0"/>
      <w:marRight w:val="0"/>
      <w:marTop w:val="0"/>
      <w:marBottom w:val="0"/>
      <w:divBdr>
        <w:top w:val="none" w:sz="0" w:space="0" w:color="auto"/>
        <w:left w:val="none" w:sz="0" w:space="0" w:color="auto"/>
        <w:bottom w:val="none" w:sz="0" w:space="0" w:color="auto"/>
        <w:right w:val="none" w:sz="0" w:space="0" w:color="auto"/>
      </w:divBdr>
    </w:div>
    <w:div w:id="665940455">
      <w:bodyDiv w:val="1"/>
      <w:marLeft w:val="0"/>
      <w:marRight w:val="0"/>
      <w:marTop w:val="0"/>
      <w:marBottom w:val="0"/>
      <w:divBdr>
        <w:top w:val="none" w:sz="0" w:space="0" w:color="auto"/>
        <w:left w:val="none" w:sz="0" w:space="0" w:color="auto"/>
        <w:bottom w:val="none" w:sz="0" w:space="0" w:color="auto"/>
        <w:right w:val="none" w:sz="0" w:space="0" w:color="auto"/>
      </w:divBdr>
      <w:divsChild>
        <w:div w:id="845481642">
          <w:marLeft w:val="0"/>
          <w:marRight w:val="0"/>
          <w:marTop w:val="0"/>
          <w:marBottom w:val="0"/>
          <w:divBdr>
            <w:top w:val="none" w:sz="0" w:space="0" w:color="auto"/>
            <w:left w:val="none" w:sz="0" w:space="0" w:color="auto"/>
            <w:bottom w:val="none" w:sz="0" w:space="0" w:color="auto"/>
            <w:right w:val="none" w:sz="0" w:space="0" w:color="auto"/>
          </w:divBdr>
        </w:div>
      </w:divsChild>
    </w:div>
    <w:div w:id="720203719">
      <w:bodyDiv w:val="1"/>
      <w:marLeft w:val="0"/>
      <w:marRight w:val="0"/>
      <w:marTop w:val="0"/>
      <w:marBottom w:val="0"/>
      <w:divBdr>
        <w:top w:val="none" w:sz="0" w:space="0" w:color="auto"/>
        <w:left w:val="none" w:sz="0" w:space="0" w:color="auto"/>
        <w:bottom w:val="none" w:sz="0" w:space="0" w:color="auto"/>
        <w:right w:val="none" w:sz="0" w:space="0" w:color="auto"/>
      </w:divBdr>
    </w:div>
    <w:div w:id="724185436">
      <w:bodyDiv w:val="1"/>
      <w:marLeft w:val="0"/>
      <w:marRight w:val="0"/>
      <w:marTop w:val="0"/>
      <w:marBottom w:val="0"/>
      <w:divBdr>
        <w:top w:val="none" w:sz="0" w:space="0" w:color="auto"/>
        <w:left w:val="none" w:sz="0" w:space="0" w:color="auto"/>
        <w:bottom w:val="none" w:sz="0" w:space="0" w:color="auto"/>
        <w:right w:val="none" w:sz="0" w:space="0" w:color="auto"/>
      </w:divBdr>
    </w:div>
    <w:div w:id="745956358">
      <w:bodyDiv w:val="1"/>
      <w:marLeft w:val="0"/>
      <w:marRight w:val="0"/>
      <w:marTop w:val="0"/>
      <w:marBottom w:val="0"/>
      <w:divBdr>
        <w:top w:val="none" w:sz="0" w:space="0" w:color="auto"/>
        <w:left w:val="none" w:sz="0" w:space="0" w:color="auto"/>
        <w:bottom w:val="none" w:sz="0" w:space="0" w:color="auto"/>
        <w:right w:val="none" w:sz="0" w:space="0" w:color="auto"/>
      </w:divBdr>
    </w:div>
    <w:div w:id="749960523">
      <w:bodyDiv w:val="1"/>
      <w:marLeft w:val="0"/>
      <w:marRight w:val="0"/>
      <w:marTop w:val="0"/>
      <w:marBottom w:val="0"/>
      <w:divBdr>
        <w:top w:val="none" w:sz="0" w:space="0" w:color="auto"/>
        <w:left w:val="none" w:sz="0" w:space="0" w:color="auto"/>
        <w:bottom w:val="none" w:sz="0" w:space="0" w:color="auto"/>
        <w:right w:val="none" w:sz="0" w:space="0" w:color="auto"/>
      </w:divBdr>
    </w:div>
    <w:div w:id="750274721">
      <w:bodyDiv w:val="1"/>
      <w:marLeft w:val="0"/>
      <w:marRight w:val="0"/>
      <w:marTop w:val="0"/>
      <w:marBottom w:val="0"/>
      <w:divBdr>
        <w:top w:val="none" w:sz="0" w:space="0" w:color="auto"/>
        <w:left w:val="none" w:sz="0" w:space="0" w:color="auto"/>
        <w:bottom w:val="none" w:sz="0" w:space="0" w:color="auto"/>
        <w:right w:val="none" w:sz="0" w:space="0" w:color="auto"/>
      </w:divBdr>
      <w:divsChild>
        <w:div w:id="982346516">
          <w:marLeft w:val="0"/>
          <w:marRight w:val="0"/>
          <w:marTop w:val="120"/>
          <w:marBottom w:val="0"/>
          <w:divBdr>
            <w:top w:val="none" w:sz="0" w:space="0" w:color="auto"/>
            <w:left w:val="none" w:sz="0" w:space="0" w:color="auto"/>
            <w:bottom w:val="none" w:sz="0" w:space="0" w:color="auto"/>
            <w:right w:val="none" w:sz="0" w:space="0" w:color="auto"/>
          </w:divBdr>
        </w:div>
        <w:div w:id="108747390">
          <w:marLeft w:val="0"/>
          <w:marRight w:val="0"/>
          <w:marTop w:val="120"/>
          <w:marBottom w:val="0"/>
          <w:divBdr>
            <w:top w:val="none" w:sz="0" w:space="0" w:color="auto"/>
            <w:left w:val="none" w:sz="0" w:space="0" w:color="auto"/>
            <w:bottom w:val="none" w:sz="0" w:space="0" w:color="auto"/>
            <w:right w:val="none" w:sz="0" w:space="0" w:color="auto"/>
          </w:divBdr>
        </w:div>
      </w:divsChild>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829446521">
      <w:bodyDiv w:val="1"/>
      <w:marLeft w:val="0"/>
      <w:marRight w:val="0"/>
      <w:marTop w:val="0"/>
      <w:marBottom w:val="0"/>
      <w:divBdr>
        <w:top w:val="none" w:sz="0" w:space="0" w:color="auto"/>
        <w:left w:val="none" w:sz="0" w:space="0" w:color="auto"/>
        <w:bottom w:val="none" w:sz="0" w:space="0" w:color="auto"/>
        <w:right w:val="none" w:sz="0" w:space="0" w:color="auto"/>
      </w:divBdr>
    </w:div>
    <w:div w:id="854342939">
      <w:bodyDiv w:val="1"/>
      <w:marLeft w:val="0"/>
      <w:marRight w:val="0"/>
      <w:marTop w:val="0"/>
      <w:marBottom w:val="0"/>
      <w:divBdr>
        <w:top w:val="none" w:sz="0" w:space="0" w:color="auto"/>
        <w:left w:val="none" w:sz="0" w:space="0" w:color="auto"/>
        <w:bottom w:val="none" w:sz="0" w:space="0" w:color="auto"/>
        <w:right w:val="none" w:sz="0" w:space="0" w:color="auto"/>
      </w:divBdr>
    </w:div>
    <w:div w:id="884756962">
      <w:bodyDiv w:val="1"/>
      <w:marLeft w:val="0"/>
      <w:marRight w:val="0"/>
      <w:marTop w:val="0"/>
      <w:marBottom w:val="0"/>
      <w:divBdr>
        <w:top w:val="none" w:sz="0" w:space="0" w:color="auto"/>
        <w:left w:val="none" w:sz="0" w:space="0" w:color="auto"/>
        <w:bottom w:val="none" w:sz="0" w:space="0" w:color="auto"/>
        <w:right w:val="none" w:sz="0" w:space="0" w:color="auto"/>
      </w:divBdr>
      <w:divsChild>
        <w:div w:id="15624081">
          <w:marLeft w:val="0"/>
          <w:marRight w:val="0"/>
          <w:marTop w:val="120"/>
          <w:marBottom w:val="0"/>
          <w:divBdr>
            <w:top w:val="none" w:sz="0" w:space="0" w:color="auto"/>
            <w:left w:val="none" w:sz="0" w:space="0" w:color="auto"/>
            <w:bottom w:val="none" w:sz="0" w:space="0" w:color="auto"/>
            <w:right w:val="none" w:sz="0" w:space="0" w:color="auto"/>
          </w:divBdr>
        </w:div>
        <w:div w:id="1114640368">
          <w:marLeft w:val="0"/>
          <w:marRight w:val="0"/>
          <w:marTop w:val="120"/>
          <w:marBottom w:val="0"/>
          <w:divBdr>
            <w:top w:val="none" w:sz="0" w:space="0" w:color="auto"/>
            <w:left w:val="none" w:sz="0" w:space="0" w:color="auto"/>
            <w:bottom w:val="none" w:sz="0" w:space="0" w:color="auto"/>
            <w:right w:val="none" w:sz="0" w:space="0" w:color="auto"/>
          </w:divBdr>
        </w:div>
        <w:div w:id="112480773">
          <w:marLeft w:val="0"/>
          <w:marRight w:val="0"/>
          <w:marTop w:val="120"/>
          <w:marBottom w:val="0"/>
          <w:divBdr>
            <w:top w:val="none" w:sz="0" w:space="0" w:color="auto"/>
            <w:left w:val="none" w:sz="0" w:space="0" w:color="auto"/>
            <w:bottom w:val="none" w:sz="0" w:space="0" w:color="auto"/>
            <w:right w:val="none" w:sz="0" w:space="0" w:color="auto"/>
          </w:divBdr>
        </w:div>
      </w:divsChild>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77493545">
      <w:bodyDiv w:val="1"/>
      <w:marLeft w:val="0"/>
      <w:marRight w:val="0"/>
      <w:marTop w:val="0"/>
      <w:marBottom w:val="0"/>
      <w:divBdr>
        <w:top w:val="none" w:sz="0" w:space="0" w:color="auto"/>
        <w:left w:val="none" w:sz="0" w:space="0" w:color="auto"/>
        <w:bottom w:val="none" w:sz="0" w:space="0" w:color="auto"/>
        <w:right w:val="none" w:sz="0" w:space="0" w:color="auto"/>
      </w:divBdr>
    </w:div>
    <w:div w:id="988560813">
      <w:bodyDiv w:val="1"/>
      <w:marLeft w:val="0"/>
      <w:marRight w:val="0"/>
      <w:marTop w:val="0"/>
      <w:marBottom w:val="0"/>
      <w:divBdr>
        <w:top w:val="none" w:sz="0" w:space="0" w:color="auto"/>
        <w:left w:val="none" w:sz="0" w:space="0" w:color="auto"/>
        <w:bottom w:val="none" w:sz="0" w:space="0" w:color="auto"/>
        <w:right w:val="none" w:sz="0" w:space="0" w:color="auto"/>
      </w:divBdr>
    </w:div>
    <w:div w:id="1000698419">
      <w:bodyDiv w:val="1"/>
      <w:marLeft w:val="0"/>
      <w:marRight w:val="0"/>
      <w:marTop w:val="0"/>
      <w:marBottom w:val="0"/>
      <w:divBdr>
        <w:top w:val="none" w:sz="0" w:space="0" w:color="auto"/>
        <w:left w:val="none" w:sz="0" w:space="0" w:color="auto"/>
        <w:bottom w:val="none" w:sz="0" w:space="0" w:color="auto"/>
        <w:right w:val="none" w:sz="0" w:space="0" w:color="auto"/>
      </w:divBdr>
      <w:divsChild>
        <w:div w:id="806898367">
          <w:marLeft w:val="0"/>
          <w:marRight w:val="0"/>
          <w:marTop w:val="120"/>
          <w:marBottom w:val="0"/>
          <w:divBdr>
            <w:top w:val="none" w:sz="0" w:space="0" w:color="auto"/>
            <w:left w:val="none" w:sz="0" w:space="0" w:color="auto"/>
            <w:bottom w:val="none" w:sz="0" w:space="0" w:color="auto"/>
            <w:right w:val="none" w:sz="0" w:space="0" w:color="auto"/>
          </w:divBdr>
        </w:div>
        <w:div w:id="397092927">
          <w:marLeft w:val="0"/>
          <w:marRight w:val="0"/>
          <w:marTop w:val="120"/>
          <w:marBottom w:val="0"/>
          <w:divBdr>
            <w:top w:val="none" w:sz="0" w:space="0" w:color="auto"/>
            <w:left w:val="none" w:sz="0" w:space="0" w:color="auto"/>
            <w:bottom w:val="none" w:sz="0" w:space="0" w:color="auto"/>
            <w:right w:val="none" w:sz="0" w:space="0" w:color="auto"/>
          </w:divBdr>
        </w:div>
        <w:div w:id="328024811">
          <w:marLeft w:val="0"/>
          <w:marRight w:val="0"/>
          <w:marTop w:val="120"/>
          <w:marBottom w:val="0"/>
          <w:divBdr>
            <w:top w:val="none" w:sz="0" w:space="0" w:color="auto"/>
            <w:left w:val="none" w:sz="0" w:space="0" w:color="auto"/>
            <w:bottom w:val="none" w:sz="0" w:space="0" w:color="auto"/>
            <w:right w:val="none" w:sz="0" w:space="0" w:color="auto"/>
          </w:divBdr>
        </w:div>
      </w:divsChild>
    </w:div>
    <w:div w:id="1009217241">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45106438">
      <w:bodyDiv w:val="1"/>
      <w:marLeft w:val="0"/>
      <w:marRight w:val="0"/>
      <w:marTop w:val="0"/>
      <w:marBottom w:val="0"/>
      <w:divBdr>
        <w:top w:val="none" w:sz="0" w:space="0" w:color="auto"/>
        <w:left w:val="none" w:sz="0" w:space="0" w:color="auto"/>
        <w:bottom w:val="none" w:sz="0" w:space="0" w:color="auto"/>
        <w:right w:val="none" w:sz="0" w:space="0" w:color="auto"/>
      </w:divBdr>
    </w:div>
    <w:div w:id="1055205055">
      <w:bodyDiv w:val="1"/>
      <w:marLeft w:val="0"/>
      <w:marRight w:val="0"/>
      <w:marTop w:val="0"/>
      <w:marBottom w:val="0"/>
      <w:divBdr>
        <w:top w:val="none" w:sz="0" w:space="0" w:color="auto"/>
        <w:left w:val="none" w:sz="0" w:space="0" w:color="auto"/>
        <w:bottom w:val="none" w:sz="0" w:space="0" w:color="auto"/>
        <w:right w:val="none" w:sz="0" w:space="0" w:color="auto"/>
      </w:divBdr>
    </w:div>
    <w:div w:id="1069838431">
      <w:bodyDiv w:val="1"/>
      <w:marLeft w:val="0"/>
      <w:marRight w:val="0"/>
      <w:marTop w:val="0"/>
      <w:marBottom w:val="0"/>
      <w:divBdr>
        <w:top w:val="none" w:sz="0" w:space="0" w:color="auto"/>
        <w:left w:val="none" w:sz="0" w:space="0" w:color="auto"/>
        <w:bottom w:val="none" w:sz="0" w:space="0" w:color="auto"/>
        <w:right w:val="none" w:sz="0" w:space="0" w:color="auto"/>
      </w:divBdr>
    </w:div>
    <w:div w:id="1095636667">
      <w:bodyDiv w:val="1"/>
      <w:marLeft w:val="0"/>
      <w:marRight w:val="0"/>
      <w:marTop w:val="0"/>
      <w:marBottom w:val="0"/>
      <w:divBdr>
        <w:top w:val="none" w:sz="0" w:space="0" w:color="auto"/>
        <w:left w:val="none" w:sz="0" w:space="0" w:color="auto"/>
        <w:bottom w:val="none" w:sz="0" w:space="0" w:color="auto"/>
        <w:right w:val="none" w:sz="0" w:space="0" w:color="auto"/>
      </w:divBdr>
    </w:div>
    <w:div w:id="1139608992">
      <w:bodyDiv w:val="1"/>
      <w:marLeft w:val="0"/>
      <w:marRight w:val="0"/>
      <w:marTop w:val="0"/>
      <w:marBottom w:val="0"/>
      <w:divBdr>
        <w:top w:val="none" w:sz="0" w:space="0" w:color="auto"/>
        <w:left w:val="none" w:sz="0" w:space="0" w:color="auto"/>
        <w:bottom w:val="none" w:sz="0" w:space="0" w:color="auto"/>
        <w:right w:val="none" w:sz="0" w:space="0" w:color="auto"/>
      </w:divBdr>
    </w:div>
    <w:div w:id="1144738629">
      <w:bodyDiv w:val="1"/>
      <w:marLeft w:val="0"/>
      <w:marRight w:val="0"/>
      <w:marTop w:val="0"/>
      <w:marBottom w:val="0"/>
      <w:divBdr>
        <w:top w:val="none" w:sz="0" w:space="0" w:color="auto"/>
        <w:left w:val="none" w:sz="0" w:space="0" w:color="auto"/>
        <w:bottom w:val="none" w:sz="0" w:space="0" w:color="auto"/>
        <w:right w:val="none" w:sz="0" w:space="0" w:color="auto"/>
      </w:divBdr>
    </w:div>
    <w:div w:id="1159343219">
      <w:bodyDiv w:val="1"/>
      <w:marLeft w:val="0"/>
      <w:marRight w:val="0"/>
      <w:marTop w:val="0"/>
      <w:marBottom w:val="0"/>
      <w:divBdr>
        <w:top w:val="none" w:sz="0" w:space="0" w:color="auto"/>
        <w:left w:val="none" w:sz="0" w:space="0" w:color="auto"/>
        <w:bottom w:val="none" w:sz="0" w:space="0" w:color="auto"/>
        <w:right w:val="none" w:sz="0" w:space="0" w:color="auto"/>
      </w:divBdr>
    </w:div>
    <w:div w:id="1174105136">
      <w:bodyDiv w:val="1"/>
      <w:marLeft w:val="0"/>
      <w:marRight w:val="0"/>
      <w:marTop w:val="0"/>
      <w:marBottom w:val="0"/>
      <w:divBdr>
        <w:top w:val="none" w:sz="0" w:space="0" w:color="auto"/>
        <w:left w:val="none" w:sz="0" w:space="0" w:color="auto"/>
        <w:bottom w:val="none" w:sz="0" w:space="0" w:color="auto"/>
        <w:right w:val="none" w:sz="0" w:space="0" w:color="auto"/>
      </w:divBdr>
    </w:div>
    <w:div w:id="1197506060">
      <w:bodyDiv w:val="1"/>
      <w:marLeft w:val="0"/>
      <w:marRight w:val="0"/>
      <w:marTop w:val="0"/>
      <w:marBottom w:val="0"/>
      <w:divBdr>
        <w:top w:val="none" w:sz="0" w:space="0" w:color="auto"/>
        <w:left w:val="none" w:sz="0" w:space="0" w:color="auto"/>
        <w:bottom w:val="none" w:sz="0" w:space="0" w:color="auto"/>
        <w:right w:val="none" w:sz="0" w:space="0" w:color="auto"/>
      </w:divBdr>
    </w:div>
    <w:div w:id="1211844830">
      <w:bodyDiv w:val="1"/>
      <w:marLeft w:val="0"/>
      <w:marRight w:val="0"/>
      <w:marTop w:val="0"/>
      <w:marBottom w:val="0"/>
      <w:divBdr>
        <w:top w:val="none" w:sz="0" w:space="0" w:color="auto"/>
        <w:left w:val="none" w:sz="0" w:space="0" w:color="auto"/>
        <w:bottom w:val="none" w:sz="0" w:space="0" w:color="auto"/>
        <w:right w:val="none" w:sz="0" w:space="0" w:color="auto"/>
      </w:divBdr>
      <w:divsChild>
        <w:div w:id="1467814639">
          <w:marLeft w:val="0"/>
          <w:marRight w:val="0"/>
          <w:marTop w:val="120"/>
          <w:marBottom w:val="0"/>
          <w:divBdr>
            <w:top w:val="none" w:sz="0" w:space="0" w:color="auto"/>
            <w:left w:val="none" w:sz="0" w:space="0" w:color="auto"/>
            <w:bottom w:val="none" w:sz="0" w:space="0" w:color="auto"/>
            <w:right w:val="none" w:sz="0" w:space="0" w:color="auto"/>
          </w:divBdr>
        </w:div>
        <w:div w:id="1716662658">
          <w:marLeft w:val="0"/>
          <w:marRight w:val="0"/>
          <w:marTop w:val="120"/>
          <w:marBottom w:val="0"/>
          <w:divBdr>
            <w:top w:val="none" w:sz="0" w:space="0" w:color="auto"/>
            <w:left w:val="none" w:sz="0" w:space="0" w:color="auto"/>
            <w:bottom w:val="none" w:sz="0" w:space="0" w:color="auto"/>
            <w:right w:val="none" w:sz="0" w:space="0" w:color="auto"/>
          </w:divBdr>
        </w:div>
        <w:div w:id="1798599793">
          <w:marLeft w:val="0"/>
          <w:marRight w:val="0"/>
          <w:marTop w:val="120"/>
          <w:marBottom w:val="0"/>
          <w:divBdr>
            <w:top w:val="none" w:sz="0" w:space="0" w:color="auto"/>
            <w:left w:val="none" w:sz="0" w:space="0" w:color="auto"/>
            <w:bottom w:val="none" w:sz="0" w:space="0" w:color="auto"/>
            <w:right w:val="none" w:sz="0" w:space="0" w:color="auto"/>
          </w:divBdr>
        </w:div>
      </w:divsChild>
    </w:div>
    <w:div w:id="1215965189">
      <w:bodyDiv w:val="1"/>
      <w:marLeft w:val="0"/>
      <w:marRight w:val="0"/>
      <w:marTop w:val="0"/>
      <w:marBottom w:val="0"/>
      <w:divBdr>
        <w:top w:val="none" w:sz="0" w:space="0" w:color="auto"/>
        <w:left w:val="none" w:sz="0" w:space="0" w:color="auto"/>
        <w:bottom w:val="none" w:sz="0" w:space="0" w:color="auto"/>
        <w:right w:val="none" w:sz="0" w:space="0" w:color="auto"/>
      </w:divBdr>
    </w:div>
    <w:div w:id="1268736205">
      <w:bodyDiv w:val="1"/>
      <w:marLeft w:val="0"/>
      <w:marRight w:val="0"/>
      <w:marTop w:val="0"/>
      <w:marBottom w:val="0"/>
      <w:divBdr>
        <w:top w:val="none" w:sz="0" w:space="0" w:color="auto"/>
        <w:left w:val="none" w:sz="0" w:space="0" w:color="auto"/>
        <w:bottom w:val="none" w:sz="0" w:space="0" w:color="auto"/>
        <w:right w:val="none" w:sz="0" w:space="0" w:color="auto"/>
      </w:divBdr>
    </w:div>
    <w:div w:id="1300066289">
      <w:bodyDiv w:val="1"/>
      <w:marLeft w:val="0"/>
      <w:marRight w:val="0"/>
      <w:marTop w:val="0"/>
      <w:marBottom w:val="0"/>
      <w:divBdr>
        <w:top w:val="none" w:sz="0" w:space="0" w:color="auto"/>
        <w:left w:val="none" w:sz="0" w:space="0" w:color="auto"/>
        <w:bottom w:val="none" w:sz="0" w:space="0" w:color="auto"/>
        <w:right w:val="none" w:sz="0" w:space="0" w:color="auto"/>
      </w:divBdr>
    </w:div>
    <w:div w:id="1302808028">
      <w:bodyDiv w:val="1"/>
      <w:marLeft w:val="0"/>
      <w:marRight w:val="0"/>
      <w:marTop w:val="0"/>
      <w:marBottom w:val="0"/>
      <w:divBdr>
        <w:top w:val="none" w:sz="0" w:space="0" w:color="auto"/>
        <w:left w:val="none" w:sz="0" w:space="0" w:color="auto"/>
        <w:bottom w:val="none" w:sz="0" w:space="0" w:color="auto"/>
        <w:right w:val="none" w:sz="0" w:space="0" w:color="auto"/>
      </w:divBdr>
    </w:div>
    <w:div w:id="1311514879">
      <w:bodyDiv w:val="1"/>
      <w:marLeft w:val="0"/>
      <w:marRight w:val="0"/>
      <w:marTop w:val="0"/>
      <w:marBottom w:val="0"/>
      <w:divBdr>
        <w:top w:val="none" w:sz="0" w:space="0" w:color="auto"/>
        <w:left w:val="none" w:sz="0" w:space="0" w:color="auto"/>
        <w:bottom w:val="none" w:sz="0" w:space="0" w:color="auto"/>
        <w:right w:val="none" w:sz="0" w:space="0" w:color="auto"/>
      </w:divBdr>
    </w:div>
    <w:div w:id="1353339102">
      <w:bodyDiv w:val="1"/>
      <w:marLeft w:val="0"/>
      <w:marRight w:val="0"/>
      <w:marTop w:val="0"/>
      <w:marBottom w:val="0"/>
      <w:divBdr>
        <w:top w:val="none" w:sz="0" w:space="0" w:color="auto"/>
        <w:left w:val="none" w:sz="0" w:space="0" w:color="auto"/>
        <w:bottom w:val="none" w:sz="0" w:space="0" w:color="auto"/>
        <w:right w:val="none" w:sz="0" w:space="0" w:color="auto"/>
      </w:divBdr>
    </w:div>
    <w:div w:id="1391072911">
      <w:bodyDiv w:val="1"/>
      <w:marLeft w:val="0"/>
      <w:marRight w:val="0"/>
      <w:marTop w:val="0"/>
      <w:marBottom w:val="0"/>
      <w:divBdr>
        <w:top w:val="none" w:sz="0" w:space="0" w:color="auto"/>
        <w:left w:val="none" w:sz="0" w:space="0" w:color="auto"/>
        <w:bottom w:val="none" w:sz="0" w:space="0" w:color="auto"/>
        <w:right w:val="none" w:sz="0" w:space="0" w:color="auto"/>
      </w:divBdr>
    </w:div>
    <w:div w:id="1425804214">
      <w:bodyDiv w:val="1"/>
      <w:marLeft w:val="0"/>
      <w:marRight w:val="0"/>
      <w:marTop w:val="0"/>
      <w:marBottom w:val="0"/>
      <w:divBdr>
        <w:top w:val="none" w:sz="0" w:space="0" w:color="auto"/>
        <w:left w:val="none" w:sz="0" w:space="0" w:color="auto"/>
        <w:bottom w:val="none" w:sz="0" w:space="0" w:color="auto"/>
        <w:right w:val="none" w:sz="0" w:space="0" w:color="auto"/>
      </w:divBdr>
    </w:div>
    <w:div w:id="1451632301">
      <w:bodyDiv w:val="1"/>
      <w:marLeft w:val="0"/>
      <w:marRight w:val="0"/>
      <w:marTop w:val="0"/>
      <w:marBottom w:val="0"/>
      <w:divBdr>
        <w:top w:val="none" w:sz="0" w:space="0" w:color="auto"/>
        <w:left w:val="none" w:sz="0" w:space="0" w:color="auto"/>
        <w:bottom w:val="none" w:sz="0" w:space="0" w:color="auto"/>
        <w:right w:val="none" w:sz="0" w:space="0" w:color="auto"/>
      </w:divBdr>
    </w:div>
    <w:div w:id="1451972831">
      <w:bodyDiv w:val="1"/>
      <w:marLeft w:val="0"/>
      <w:marRight w:val="0"/>
      <w:marTop w:val="0"/>
      <w:marBottom w:val="0"/>
      <w:divBdr>
        <w:top w:val="none" w:sz="0" w:space="0" w:color="auto"/>
        <w:left w:val="none" w:sz="0" w:space="0" w:color="auto"/>
        <w:bottom w:val="none" w:sz="0" w:space="0" w:color="auto"/>
        <w:right w:val="none" w:sz="0" w:space="0" w:color="auto"/>
      </w:divBdr>
    </w:div>
    <w:div w:id="1467506332">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473667957">
      <w:bodyDiv w:val="1"/>
      <w:marLeft w:val="0"/>
      <w:marRight w:val="0"/>
      <w:marTop w:val="0"/>
      <w:marBottom w:val="0"/>
      <w:divBdr>
        <w:top w:val="none" w:sz="0" w:space="0" w:color="auto"/>
        <w:left w:val="none" w:sz="0" w:space="0" w:color="auto"/>
        <w:bottom w:val="none" w:sz="0" w:space="0" w:color="auto"/>
        <w:right w:val="none" w:sz="0" w:space="0" w:color="auto"/>
      </w:divBdr>
      <w:divsChild>
        <w:div w:id="159468817">
          <w:marLeft w:val="0"/>
          <w:marRight w:val="0"/>
          <w:marTop w:val="120"/>
          <w:marBottom w:val="0"/>
          <w:divBdr>
            <w:top w:val="none" w:sz="0" w:space="0" w:color="auto"/>
            <w:left w:val="none" w:sz="0" w:space="0" w:color="auto"/>
            <w:bottom w:val="none" w:sz="0" w:space="0" w:color="auto"/>
            <w:right w:val="none" w:sz="0" w:space="0" w:color="auto"/>
          </w:divBdr>
        </w:div>
        <w:div w:id="774716352">
          <w:marLeft w:val="0"/>
          <w:marRight w:val="0"/>
          <w:marTop w:val="120"/>
          <w:marBottom w:val="0"/>
          <w:divBdr>
            <w:top w:val="none" w:sz="0" w:space="0" w:color="auto"/>
            <w:left w:val="none" w:sz="0" w:space="0" w:color="auto"/>
            <w:bottom w:val="none" w:sz="0" w:space="0" w:color="auto"/>
            <w:right w:val="none" w:sz="0" w:space="0" w:color="auto"/>
          </w:divBdr>
        </w:div>
        <w:div w:id="1154221045">
          <w:marLeft w:val="0"/>
          <w:marRight w:val="0"/>
          <w:marTop w:val="12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8523223">
      <w:bodyDiv w:val="1"/>
      <w:marLeft w:val="0"/>
      <w:marRight w:val="0"/>
      <w:marTop w:val="0"/>
      <w:marBottom w:val="0"/>
      <w:divBdr>
        <w:top w:val="none" w:sz="0" w:space="0" w:color="auto"/>
        <w:left w:val="none" w:sz="0" w:space="0" w:color="auto"/>
        <w:bottom w:val="none" w:sz="0" w:space="0" w:color="auto"/>
        <w:right w:val="none" w:sz="0" w:space="0" w:color="auto"/>
      </w:divBdr>
    </w:div>
    <w:div w:id="1539925609">
      <w:bodyDiv w:val="1"/>
      <w:marLeft w:val="0"/>
      <w:marRight w:val="0"/>
      <w:marTop w:val="0"/>
      <w:marBottom w:val="0"/>
      <w:divBdr>
        <w:top w:val="none" w:sz="0" w:space="0" w:color="auto"/>
        <w:left w:val="none" w:sz="0" w:space="0" w:color="auto"/>
        <w:bottom w:val="none" w:sz="0" w:space="0" w:color="auto"/>
        <w:right w:val="none" w:sz="0" w:space="0" w:color="auto"/>
      </w:divBdr>
    </w:div>
    <w:div w:id="1561289997">
      <w:bodyDiv w:val="1"/>
      <w:marLeft w:val="0"/>
      <w:marRight w:val="0"/>
      <w:marTop w:val="0"/>
      <w:marBottom w:val="0"/>
      <w:divBdr>
        <w:top w:val="none" w:sz="0" w:space="0" w:color="auto"/>
        <w:left w:val="none" w:sz="0" w:space="0" w:color="auto"/>
        <w:bottom w:val="none" w:sz="0" w:space="0" w:color="auto"/>
        <w:right w:val="none" w:sz="0" w:space="0" w:color="auto"/>
      </w:divBdr>
    </w:div>
    <w:div w:id="1616912212">
      <w:bodyDiv w:val="1"/>
      <w:marLeft w:val="0"/>
      <w:marRight w:val="0"/>
      <w:marTop w:val="0"/>
      <w:marBottom w:val="0"/>
      <w:divBdr>
        <w:top w:val="none" w:sz="0" w:space="0" w:color="auto"/>
        <w:left w:val="none" w:sz="0" w:space="0" w:color="auto"/>
        <w:bottom w:val="none" w:sz="0" w:space="0" w:color="auto"/>
        <w:right w:val="none" w:sz="0" w:space="0" w:color="auto"/>
      </w:divBdr>
    </w:div>
    <w:div w:id="1619682742">
      <w:bodyDiv w:val="1"/>
      <w:marLeft w:val="0"/>
      <w:marRight w:val="0"/>
      <w:marTop w:val="0"/>
      <w:marBottom w:val="0"/>
      <w:divBdr>
        <w:top w:val="none" w:sz="0" w:space="0" w:color="auto"/>
        <w:left w:val="none" w:sz="0" w:space="0" w:color="auto"/>
        <w:bottom w:val="none" w:sz="0" w:space="0" w:color="auto"/>
        <w:right w:val="none" w:sz="0" w:space="0" w:color="auto"/>
      </w:divBdr>
    </w:div>
    <w:div w:id="1632057053">
      <w:bodyDiv w:val="1"/>
      <w:marLeft w:val="0"/>
      <w:marRight w:val="0"/>
      <w:marTop w:val="0"/>
      <w:marBottom w:val="0"/>
      <w:divBdr>
        <w:top w:val="none" w:sz="0" w:space="0" w:color="auto"/>
        <w:left w:val="none" w:sz="0" w:space="0" w:color="auto"/>
        <w:bottom w:val="none" w:sz="0" w:space="0" w:color="auto"/>
        <w:right w:val="none" w:sz="0" w:space="0" w:color="auto"/>
      </w:divBdr>
    </w:div>
    <w:div w:id="1651446205">
      <w:bodyDiv w:val="1"/>
      <w:marLeft w:val="0"/>
      <w:marRight w:val="0"/>
      <w:marTop w:val="0"/>
      <w:marBottom w:val="0"/>
      <w:divBdr>
        <w:top w:val="none" w:sz="0" w:space="0" w:color="auto"/>
        <w:left w:val="none" w:sz="0" w:space="0" w:color="auto"/>
        <w:bottom w:val="none" w:sz="0" w:space="0" w:color="auto"/>
        <w:right w:val="none" w:sz="0" w:space="0" w:color="auto"/>
      </w:divBdr>
    </w:div>
    <w:div w:id="1655597971">
      <w:bodyDiv w:val="1"/>
      <w:marLeft w:val="0"/>
      <w:marRight w:val="0"/>
      <w:marTop w:val="0"/>
      <w:marBottom w:val="0"/>
      <w:divBdr>
        <w:top w:val="none" w:sz="0" w:space="0" w:color="auto"/>
        <w:left w:val="none" w:sz="0" w:space="0" w:color="auto"/>
        <w:bottom w:val="none" w:sz="0" w:space="0" w:color="auto"/>
        <w:right w:val="none" w:sz="0" w:space="0" w:color="auto"/>
      </w:divBdr>
      <w:divsChild>
        <w:div w:id="1123500639">
          <w:marLeft w:val="0"/>
          <w:marRight w:val="0"/>
          <w:marTop w:val="120"/>
          <w:marBottom w:val="0"/>
          <w:divBdr>
            <w:top w:val="none" w:sz="0" w:space="0" w:color="auto"/>
            <w:left w:val="none" w:sz="0" w:space="0" w:color="auto"/>
            <w:bottom w:val="none" w:sz="0" w:space="0" w:color="auto"/>
            <w:right w:val="none" w:sz="0" w:space="0" w:color="auto"/>
          </w:divBdr>
        </w:div>
      </w:divsChild>
    </w:div>
    <w:div w:id="1667248493">
      <w:bodyDiv w:val="1"/>
      <w:marLeft w:val="0"/>
      <w:marRight w:val="0"/>
      <w:marTop w:val="0"/>
      <w:marBottom w:val="0"/>
      <w:divBdr>
        <w:top w:val="none" w:sz="0" w:space="0" w:color="auto"/>
        <w:left w:val="none" w:sz="0" w:space="0" w:color="auto"/>
        <w:bottom w:val="none" w:sz="0" w:space="0" w:color="auto"/>
        <w:right w:val="none" w:sz="0" w:space="0" w:color="auto"/>
      </w:divBdr>
      <w:divsChild>
        <w:div w:id="134481">
          <w:marLeft w:val="0"/>
          <w:marRight w:val="0"/>
          <w:marTop w:val="0"/>
          <w:marBottom w:val="0"/>
          <w:divBdr>
            <w:top w:val="none" w:sz="0" w:space="0" w:color="auto"/>
            <w:left w:val="none" w:sz="0" w:space="0" w:color="auto"/>
            <w:bottom w:val="none" w:sz="0" w:space="0" w:color="auto"/>
            <w:right w:val="none" w:sz="0" w:space="0" w:color="auto"/>
          </w:divBdr>
        </w:div>
      </w:divsChild>
    </w:div>
    <w:div w:id="1675498092">
      <w:bodyDiv w:val="1"/>
      <w:marLeft w:val="0"/>
      <w:marRight w:val="0"/>
      <w:marTop w:val="0"/>
      <w:marBottom w:val="0"/>
      <w:divBdr>
        <w:top w:val="none" w:sz="0" w:space="0" w:color="auto"/>
        <w:left w:val="none" w:sz="0" w:space="0" w:color="auto"/>
        <w:bottom w:val="none" w:sz="0" w:space="0" w:color="auto"/>
        <w:right w:val="none" w:sz="0" w:space="0" w:color="auto"/>
      </w:divBdr>
    </w:div>
    <w:div w:id="1684241062">
      <w:bodyDiv w:val="1"/>
      <w:marLeft w:val="0"/>
      <w:marRight w:val="0"/>
      <w:marTop w:val="0"/>
      <w:marBottom w:val="0"/>
      <w:divBdr>
        <w:top w:val="none" w:sz="0" w:space="0" w:color="auto"/>
        <w:left w:val="none" w:sz="0" w:space="0" w:color="auto"/>
        <w:bottom w:val="none" w:sz="0" w:space="0" w:color="auto"/>
        <w:right w:val="none" w:sz="0" w:space="0" w:color="auto"/>
      </w:divBdr>
    </w:div>
    <w:div w:id="1705472545">
      <w:bodyDiv w:val="1"/>
      <w:marLeft w:val="0"/>
      <w:marRight w:val="0"/>
      <w:marTop w:val="0"/>
      <w:marBottom w:val="0"/>
      <w:divBdr>
        <w:top w:val="none" w:sz="0" w:space="0" w:color="auto"/>
        <w:left w:val="none" w:sz="0" w:space="0" w:color="auto"/>
        <w:bottom w:val="none" w:sz="0" w:space="0" w:color="auto"/>
        <w:right w:val="none" w:sz="0" w:space="0" w:color="auto"/>
      </w:divBdr>
    </w:div>
    <w:div w:id="1710835223">
      <w:bodyDiv w:val="1"/>
      <w:marLeft w:val="0"/>
      <w:marRight w:val="0"/>
      <w:marTop w:val="0"/>
      <w:marBottom w:val="0"/>
      <w:divBdr>
        <w:top w:val="none" w:sz="0" w:space="0" w:color="auto"/>
        <w:left w:val="none" w:sz="0" w:space="0" w:color="auto"/>
        <w:bottom w:val="none" w:sz="0" w:space="0" w:color="auto"/>
        <w:right w:val="none" w:sz="0" w:space="0" w:color="auto"/>
      </w:divBdr>
    </w:div>
    <w:div w:id="1722362418">
      <w:bodyDiv w:val="1"/>
      <w:marLeft w:val="0"/>
      <w:marRight w:val="0"/>
      <w:marTop w:val="0"/>
      <w:marBottom w:val="0"/>
      <w:divBdr>
        <w:top w:val="none" w:sz="0" w:space="0" w:color="auto"/>
        <w:left w:val="none" w:sz="0" w:space="0" w:color="auto"/>
        <w:bottom w:val="none" w:sz="0" w:space="0" w:color="auto"/>
        <w:right w:val="none" w:sz="0" w:space="0" w:color="auto"/>
      </w:divBdr>
    </w:div>
    <w:div w:id="1723944445">
      <w:bodyDiv w:val="1"/>
      <w:marLeft w:val="0"/>
      <w:marRight w:val="0"/>
      <w:marTop w:val="0"/>
      <w:marBottom w:val="0"/>
      <w:divBdr>
        <w:top w:val="none" w:sz="0" w:space="0" w:color="auto"/>
        <w:left w:val="none" w:sz="0" w:space="0" w:color="auto"/>
        <w:bottom w:val="none" w:sz="0" w:space="0" w:color="auto"/>
        <w:right w:val="none" w:sz="0" w:space="0" w:color="auto"/>
      </w:divBdr>
    </w:div>
    <w:div w:id="1742169884">
      <w:bodyDiv w:val="1"/>
      <w:marLeft w:val="0"/>
      <w:marRight w:val="0"/>
      <w:marTop w:val="0"/>
      <w:marBottom w:val="0"/>
      <w:divBdr>
        <w:top w:val="none" w:sz="0" w:space="0" w:color="auto"/>
        <w:left w:val="none" w:sz="0" w:space="0" w:color="auto"/>
        <w:bottom w:val="none" w:sz="0" w:space="0" w:color="auto"/>
        <w:right w:val="none" w:sz="0" w:space="0" w:color="auto"/>
      </w:divBdr>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45363554">
      <w:bodyDiv w:val="1"/>
      <w:marLeft w:val="0"/>
      <w:marRight w:val="0"/>
      <w:marTop w:val="0"/>
      <w:marBottom w:val="0"/>
      <w:divBdr>
        <w:top w:val="none" w:sz="0" w:space="0" w:color="auto"/>
        <w:left w:val="none" w:sz="0" w:space="0" w:color="auto"/>
        <w:bottom w:val="none" w:sz="0" w:space="0" w:color="auto"/>
        <w:right w:val="none" w:sz="0" w:space="0" w:color="auto"/>
      </w:divBdr>
    </w:div>
    <w:div w:id="1849102096">
      <w:bodyDiv w:val="1"/>
      <w:marLeft w:val="0"/>
      <w:marRight w:val="0"/>
      <w:marTop w:val="0"/>
      <w:marBottom w:val="0"/>
      <w:divBdr>
        <w:top w:val="none" w:sz="0" w:space="0" w:color="auto"/>
        <w:left w:val="none" w:sz="0" w:space="0" w:color="auto"/>
        <w:bottom w:val="none" w:sz="0" w:space="0" w:color="auto"/>
        <w:right w:val="none" w:sz="0" w:space="0" w:color="auto"/>
      </w:divBdr>
      <w:divsChild>
        <w:div w:id="525214620">
          <w:marLeft w:val="0"/>
          <w:marRight w:val="0"/>
          <w:marTop w:val="120"/>
          <w:marBottom w:val="0"/>
          <w:divBdr>
            <w:top w:val="none" w:sz="0" w:space="0" w:color="auto"/>
            <w:left w:val="none" w:sz="0" w:space="0" w:color="auto"/>
            <w:bottom w:val="none" w:sz="0" w:space="0" w:color="auto"/>
            <w:right w:val="none" w:sz="0" w:space="0" w:color="auto"/>
          </w:divBdr>
        </w:div>
        <w:div w:id="696659804">
          <w:marLeft w:val="0"/>
          <w:marRight w:val="0"/>
          <w:marTop w:val="12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61965532">
      <w:bodyDiv w:val="1"/>
      <w:marLeft w:val="0"/>
      <w:marRight w:val="0"/>
      <w:marTop w:val="0"/>
      <w:marBottom w:val="0"/>
      <w:divBdr>
        <w:top w:val="none" w:sz="0" w:space="0" w:color="auto"/>
        <w:left w:val="none" w:sz="0" w:space="0" w:color="auto"/>
        <w:bottom w:val="none" w:sz="0" w:space="0" w:color="auto"/>
        <w:right w:val="none" w:sz="0" w:space="0" w:color="auto"/>
      </w:divBdr>
    </w:div>
    <w:div w:id="1882553338">
      <w:bodyDiv w:val="1"/>
      <w:marLeft w:val="0"/>
      <w:marRight w:val="0"/>
      <w:marTop w:val="0"/>
      <w:marBottom w:val="0"/>
      <w:divBdr>
        <w:top w:val="none" w:sz="0" w:space="0" w:color="auto"/>
        <w:left w:val="none" w:sz="0" w:space="0" w:color="auto"/>
        <w:bottom w:val="none" w:sz="0" w:space="0" w:color="auto"/>
        <w:right w:val="none" w:sz="0" w:space="0" w:color="auto"/>
      </w:divBdr>
    </w:div>
    <w:div w:id="1915359107">
      <w:bodyDiv w:val="1"/>
      <w:marLeft w:val="0"/>
      <w:marRight w:val="0"/>
      <w:marTop w:val="0"/>
      <w:marBottom w:val="0"/>
      <w:divBdr>
        <w:top w:val="none" w:sz="0" w:space="0" w:color="auto"/>
        <w:left w:val="none" w:sz="0" w:space="0" w:color="auto"/>
        <w:bottom w:val="none" w:sz="0" w:space="0" w:color="auto"/>
        <w:right w:val="none" w:sz="0" w:space="0" w:color="auto"/>
      </w:divBdr>
      <w:divsChild>
        <w:div w:id="756902773">
          <w:marLeft w:val="0"/>
          <w:marRight w:val="0"/>
          <w:marTop w:val="120"/>
          <w:marBottom w:val="0"/>
          <w:divBdr>
            <w:top w:val="none" w:sz="0" w:space="0" w:color="auto"/>
            <w:left w:val="none" w:sz="0" w:space="0" w:color="auto"/>
            <w:bottom w:val="none" w:sz="0" w:space="0" w:color="auto"/>
            <w:right w:val="none" w:sz="0" w:space="0" w:color="auto"/>
          </w:divBdr>
        </w:div>
        <w:div w:id="2125270040">
          <w:marLeft w:val="0"/>
          <w:marRight w:val="0"/>
          <w:marTop w:val="120"/>
          <w:marBottom w:val="0"/>
          <w:divBdr>
            <w:top w:val="none" w:sz="0" w:space="0" w:color="auto"/>
            <w:left w:val="none" w:sz="0" w:space="0" w:color="auto"/>
            <w:bottom w:val="none" w:sz="0" w:space="0" w:color="auto"/>
            <w:right w:val="none" w:sz="0" w:space="0" w:color="auto"/>
          </w:divBdr>
        </w:div>
      </w:divsChild>
    </w:div>
    <w:div w:id="1935942304">
      <w:bodyDiv w:val="1"/>
      <w:marLeft w:val="0"/>
      <w:marRight w:val="0"/>
      <w:marTop w:val="0"/>
      <w:marBottom w:val="0"/>
      <w:divBdr>
        <w:top w:val="none" w:sz="0" w:space="0" w:color="auto"/>
        <w:left w:val="none" w:sz="0" w:space="0" w:color="auto"/>
        <w:bottom w:val="none" w:sz="0" w:space="0" w:color="auto"/>
        <w:right w:val="none" w:sz="0" w:space="0" w:color="auto"/>
      </w:divBdr>
    </w:div>
    <w:div w:id="1950895073">
      <w:bodyDiv w:val="1"/>
      <w:marLeft w:val="0"/>
      <w:marRight w:val="0"/>
      <w:marTop w:val="0"/>
      <w:marBottom w:val="0"/>
      <w:divBdr>
        <w:top w:val="none" w:sz="0" w:space="0" w:color="auto"/>
        <w:left w:val="none" w:sz="0" w:space="0" w:color="auto"/>
        <w:bottom w:val="none" w:sz="0" w:space="0" w:color="auto"/>
        <w:right w:val="none" w:sz="0" w:space="0" w:color="auto"/>
      </w:divBdr>
    </w:div>
    <w:div w:id="2002805899">
      <w:bodyDiv w:val="1"/>
      <w:marLeft w:val="0"/>
      <w:marRight w:val="0"/>
      <w:marTop w:val="0"/>
      <w:marBottom w:val="0"/>
      <w:divBdr>
        <w:top w:val="none" w:sz="0" w:space="0" w:color="auto"/>
        <w:left w:val="none" w:sz="0" w:space="0" w:color="auto"/>
        <w:bottom w:val="none" w:sz="0" w:space="0" w:color="auto"/>
        <w:right w:val="none" w:sz="0" w:space="0" w:color="auto"/>
      </w:divBdr>
    </w:div>
    <w:div w:id="2009167183">
      <w:bodyDiv w:val="1"/>
      <w:marLeft w:val="0"/>
      <w:marRight w:val="0"/>
      <w:marTop w:val="0"/>
      <w:marBottom w:val="0"/>
      <w:divBdr>
        <w:top w:val="none" w:sz="0" w:space="0" w:color="auto"/>
        <w:left w:val="none" w:sz="0" w:space="0" w:color="auto"/>
        <w:bottom w:val="none" w:sz="0" w:space="0" w:color="auto"/>
        <w:right w:val="none" w:sz="0" w:space="0" w:color="auto"/>
      </w:divBdr>
    </w:div>
    <w:div w:id="2028604049">
      <w:bodyDiv w:val="1"/>
      <w:marLeft w:val="0"/>
      <w:marRight w:val="0"/>
      <w:marTop w:val="0"/>
      <w:marBottom w:val="0"/>
      <w:divBdr>
        <w:top w:val="none" w:sz="0" w:space="0" w:color="auto"/>
        <w:left w:val="none" w:sz="0" w:space="0" w:color="auto"/>
        <w:bottom w:val="none" w:sz="0" w:space="0" w:color="auto"/>
        <w:right w:val="none" w:sz="0" w:space="0" w:color="auto"/>
      </w:divBdr>
      <w:divsChild>
        <w:div w:id="1832596443">
          <w:marLeft w:val="0"/>
          <w:marRight w:val="0"/>
          <w:marTop w:val="0"/>
          <w:marBottom w:val="0"/>
          <w:divBdr>
            <w:top w:val="none" w:sz="0" w:space="0" w:color="auto"/>
            <w:left w:val="none" w:sz="0" w:space="0" w:color="auto"/>
            <w:bottom w:val="none" w:sz="0" w:space="0" w:color="auto"/>
            <w:right w:val="none" w:sz="0" w:space="0" w:color="auto"/>
          </w:divBdr>
        </w:div>
      </w:divsChild>
    </w:div>
    <w:div w:id="2053770495">
      <w:bodyDiv w:val="1"/>
      <w:marLeft w:val="0"/>
      <w:marRight w:val="0"/>
      <w:marTop w:val="0"/>
      <w:marBottom w:val="0"/>
      <w:divBdr>
        <w:top w:val="none" w:sz="0" w:space="0" w:color="auto"/>
        <w:left w:val="none" w:sz="0" w:space="0" w:color="auto"/>
        <w:bottom w:val="none" w:sz="0" w:space="0" w:color="auto"/>
        <w:right w:val="none" w:sz="0" w:space="0" w:color="auto"/>
      </w:divBdr>
    </w:div>
    <w:div w:id="2092269259">
      <w:bodyDiv w:val="1"/>
      <w:marLeft w:val="0"/>
      <w:marRight w:val="0"/>
      <w:marTop w:val="0"/>
      <w:marBottom w:val="0"/>
      <w:divBdr>
        <w:top w:val="none" w:sz="0" w:space="0" w:color="auto"/>
        <w:left w:val="none" w:sz="0" w:space="0" w:color="auto"/>
        <w:bottom w:val="none" w:sz="0" w:space="0" w:color="auto"/>
        <w:right w:val="none" w:sz="0" w:space="0" w:color="auto"/>
      </w:divBdr>
      <w:divsChild>
        <w:div w:id="1580600491">
          <w:marLeft w:val="0"/>
          <w:marRight w:val="0"/>
          <w:marTop w:val="120"/>
          <w:marBottom w:val="0"/>
          <w:divBdr>
            <w:top w:val="none" w:sz="0" w:space="0" w:color="auto"/>
            <w:left w:val="none" w:sz="0" w:space="0" w:color="auto"/>
            <w:bottom w:val="none" w:sz="0" w:space="0" w:color="auto"/>
            <w:right w:val="none" w:sz="0" w:space="0" w:color="auto"/>
          </w:divBdr>
        </w:div>
        <w:div w:id="141897729">
          <w:marLeft w:val="0"/>
          <w:marRight w:val="0"/>
          <w:marTop w:val="120"/>
          <w:marBottom w:val="0"/>
          <w:divBdr>
            <w:top w:val="none" w:sz="0" w:space="0" w:color="auto"/>
            <w:left w:val="none" w:sz="0" w:space="0" w:color="auto"/>
            <w:bottom w:val="none" w:sz="0" w:space="0" w:color="auto"/>
            <w:right w:val="none" w:sz="0" w:space="0" w:color="auto"/>
          </w:divBdr>
        </w:div>
        <w:div w:id="859471616">
          <w:marLeft w:val="0"/>
          <w:marRight w:val="0"/>
          <w:marTop w:val="120"/>
          <w:marBottom w:val="0"/>
          <w:divBdr>
            <w:top w:val="none" w:sz="0" w:space="0" w:color="auto"/>
            <w:left w:val="none" w:sz="0" w:space="0" w:color="auto"/>
            <w:bottom w:val="none" w:sz="0" w:space="0" w:color="auto"/>
            <w:right w:val="none" w:sz="0" w:space="0" w:color="auto"/>
          </w:divBdr>
        </w:div>
        <w:div w:id="1540967746">
          <w:marLeft w:val="0"/>
          <w:marRight w:val="0"/>
          <w:marTop w:val="120"/>
          <w:marBottom w:val="0"/>
          <w:divBdr>
            <w:top w:val="none" w:sz="0" w:space="0" w:color="auto"/>
            <w:left w:val="none" w:sz="0" w:space="0" w:color="auto"/>
            <w:bottom w:val="none" w:sz="0" w:space="0" w:color="auto"/>
            <w:right w:val="none" w:sz="0" w:space="0" w:color="auto"/>
          </w:divBdr>
        </w:div>
        <w:div w:id="2080784579">
          <w:marLeft w:val="0"/>
          <w:marRight w:val="0"/>
          <w:marTop w:val="120"/>
          <w:marBottom w:val="0"/>
          <w:divBdr>
            <w:top w:val="none" w:sz="0" w:space="0" w:color="auto"/>
            <w:left w:val="none" w:sz="0" w:space="0" w:color="auto"/>
            <w:bottom w:val="none" w:sz="0" w:space="0" w:color="auto"/>
            <w:right w:val="none" w:sz="0" w:space="0" w:color="auto"/>
          </w:divBdr>
        </w:div>
        <w:div w:id="640186693">
          <w:marLeft w:val="0"/>
          <w:marRight w:val="0"/>
          <w:marTop w:val="120"/>
          <w:marBottom w:val="0"/>
          <w:divBdr>
            <w:top w:val="none" w:sz="0" w:space="0" w:color="auto"/>
            <w:left w:val="none" w:sz="0" w:space="0" w:color="auto"/>
            <w:bottom w:val="none" w:sz="0" w:space="0" w:color="auto"/>
            <w:right w:val="none" w:sz="0" w:space="0" w:color="auto"/>
          </w:divBdr>
        </w:div>
      </w:divsChild>
    </w:div>
    <w:div w:id="209689757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0446386">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2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0765A-452C-4A4C-8141-AB866D0A6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2737</Words>
  <Characters>15602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Олег Владимирович Гапонов</cp:lastModifiedBy>
  <cp:revision>2</cp:revision>
  <cp:lastPrinted>2019-10-30T13:09:00Z</cp:lastPrinted>
  <dcterms:created xsi:type="dcterms:W3CDTF">2020-07-15T14:12:00Z</dcterms:created>
  <dcterms:modified xsi:type="dcterms:W3CDTF">2020-07-15T14:12:00Z</dcterms:modified>
</cp:coreProperties>
</file>