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4D4" w:rsidRPr="00AA600C" w:rsidRDefault="002E74D4" w:rsidP="002E74D4">
      <w:pPr>
        <w:pStyle w:val="a4"/>
        <w:spacing w:after="0"/>
        <w:ind w:left="4678"/>
        <w:rPr>
          <w:sz w:val="28"/>
          <w:szCs w:val="28"/>
        </w:rPr>
      </w:pPr>
      <w:r w:rsidRPr="00AA600C">
        <w:rPr>
          <w:b/>
          <w:bCs/>
          <w:sz w:val="28"/>
          <w:szCs w:val="28"/>
        </w:rPr>
        <w:t>Заявитель:</w:t>
      </w:r>
    </w:p>
    <w:p w:rsidR="002E74D4" w:rsidRPr="002E74D4" w:rsidRDefault="002E74D4" w:rsidP="002E74D4">
      <w:pPr>
        <w:pStyle w:val="a4"/>
        <w:ind w:left="4678"/>
        <w:rPr>
          <w:b/>
          <w:bCs/>
          <w:sz w:val="28"/>
          <w:szCs w:val="28"/>
        </w:rPr>
      </w:pPr>
      <w:r w:rsidRPr="002E74D4">
        <w:rPr>
          <w:b/>
          <w:bCs/>
          <w:sz w:val="28"/>
          <w:szCs w:val="28"/>
        </w:rPr>
        <w:t>ООО «</w:t>
      </w:r>
      <w:proofErr w:type="spellStart"/>
      <w:r w:rsidRPr="002E74D4">
        <w:rPr>
          <w:b/>
          <w:bCs/>
          <w:sz w:val="28"/>
          <w:szCs w:val="28"/>
        </w:rPr>
        <w:t>ТехСтройПартнер</w:t>
      </w:r>
      <w:proofErr w:type="spellEnd"/>
      <w:r w:rsidRPr="002E74D4">
        <w:rPr>
          <w:b/>
          <w:bCs/>
          <w:sz w:val="28"/>
          <w:szCs w:val="28"/>
        </w:rPr>
        <w:t>»</w:t>
      </w:r>
    </w:p>
    <w:p w:rsidR="002E74D4" w:rsidRPr="002E74D4" w:rsidRDefault="002E74D4" w:rsidP="002E74D4">
      <w:pPr>
        <w:pStyle w:val="a4"/>
        <w:spacing w:after="0"/>
        <w:ind w:left="4678"/>
        <w:rPr>
          <w:sz w:val="28"/>
          <w:szCs w:val="28"/>
          <w:lang w:val="ru-RU"/>
        </w:rPr>
      </w:pPr>
      <w:r w:rsidRPr="002E74D4">
        <w:rPr>
          <w:bCs/>
          <w:sz w:val="28"/>
          <w:szCs w:val="28"/>
        </w:rPr>
        <w:t xml:space="preserve">656016, Алтайский </w:t>
      </w:r>
      <w:proofErr w:type="spellStart"/>
      <w:r w:rsidRPr="002E74D4">
        <w:rPr>
          <w:bCs/>
          <w:sz w:val="28"/>
          <w:szCs w:val="28"/>
        </w:rPr>
        <w:t>край,город</w:t>
      </w:r>
      <w:proofErr w:type="spellEnd"/>
      <w:r w:rsidRPr="002E74D4">
        <w:rPr>
          <w:bCs/>
          <w:sz w:val="28"/>
          <w:szCs w:val="28"/>
        </w:rPr>
        <w:t xml:space="preserve"> Барнаул,</w:t>
      </w:r>
      <w:r w:rsidR="00BC3714">
        <w:rPr>
          <w:bCs/>
          <w:sz w:val="28"/>
          <w:szCs w:val="28"/>
          <w:lang w:val="ru-RU"/>
        </w:rPr>
        <w:t xml:space="preserve"> </w:t>
      </w:r>
      <w:proofErr w:type="spellStart"/>
      <w:r w:rsidRPr="002E74D4">
        <w:rPr>
          <w:bCs/>
          <w:sz w:val="28"/>
          <w:szCs w:val="28"/>
        </w:rPr>
        <w:t>Власихинская</w:t>
      </w:r>
      <w:proofErr w:type="spellEnd"/>
      <w:r w:rsidRPr="002E74D4">
        <w:rPr>
          <w:bCs/>
          <w:sz w:val="28"/>
          <w:szCs w:val="28"/>
        </w:rPr>
        <w:t xml:space="preserve"> </w:t>
      </w:r>
      <w:proofErr w:type="spellStart"/>
      <w:r w:rsidRPr="002E74D4">
        <w:rPr>
          <w:bCs/>
          <w:sz w:val="28"/>
          <w:szCs w:val="28"/>
        </w:rPr>
        <w:t>улица,дом</w:t>
      </w:r>
      <w:proofErr w:type="spellEnd"/>
      <w:r w:rsidRPr="002E74D4">
        <w:rPr>
          <w:bCs/>
          <w:sz w:val="28"/>
          <w:szCs w:val="28"/>
        </w:rPr>
        <w:t xml:space="preserve"> 49/1, офис 141</w:t>
      </w:r>
    </w:p>
    <w:p w:rsidR="002E74D4" w:rsidRDefault="002E74D4" w:rsidP="002E74D4">
      <w:pPr>
        <w:pStyle w:val="a4"/>
        <w:spacing w:after="0"/>
        <w:ind w:left="4678"/>
        <w:rPr>
          <w:b/>
          <w:bCs/>
          <w:sz w:val="28"/>
          <w:szCs w:val="28"/>
        </w:rPr>
      </w:pPr>
    </w:p>
    <w:p w:rsidR="002E74D4" w:rsidRPr="00AA600C" w:rsidRDefault="002E74D4" w:rsidP="002E74D4">
      <w:pPr>
        <w:pStyle w:val="a4"/>
        <w:spacing w:after="0"/>
        <w:ind w:left="4678"/>
        <w:rPr>
          <w:sz w:val="28"/>
          <w:szCs w:val="28"/>
        </w:rPr>
      </w:pPr>
      <w:r w:rsidRPr="00AA600C">
        <w:rPr>
          <w:b/>
          <w:bCs/>
          <w:sz w:val="28"/>
          <w:szCs w:val="28"/>
        </w:rPr>
        <w:t>Заказчик:</w:t>
      </w:r>
    </w:p>
    <w:p w:rsidR="002E74D4" w:rsidRPr="00AA600C" w:rsidRDefault="002E74D4" w:rsidP="002E74D4">
      <w:pPr>
        <w:pStyle w:val="a4"/>
        <w:spacing w:after="0"/>
        <w:ind w:left="4678"/>
        <w:rPr>
          <w:sz w:val="28"/>
          <w:szCs w:val="28"/>
        </w:rPr>
      </w:pPr>
      <w:r w:rsidRPr="00AA600C">
        <w:rPr>
          <w:b/>
          <w:bCs/>
          <w:sz w:val="28"/>
          <w:szCs w:val="28"/>
        </w:rPr>
        <w:t xml:space="preserve">Комитет по управлению муниципальным имуществом и жизнеобеспечению администрации Иркутского районного муниципального образования </w:t>
      </w:r>
    </w:p>
    <w:p w:rsidR="002E74D4" w:rsidRPr="00AA600C" w:rsidRDefault="002E74D4" w:rsidP="002E74D4">
      <w:pPr>
        <w:pStyle w:val="a4"/>
        <w:spacing w:after="0"/>
        <w:ind w:left="4678"/>
        <w:rPr>
          <w:sz w:val="28"/>
          <w:szCs w:val="28"/>
        </w:rPr>
      </w:pPr>
      <w:r w:rsidRPr="00AA600C">
        <w:rPr>
          <w:sz w:val="28"/>
          <w:szCs w:val="28"/>
        </w:rPr>
        <w:t xml:space="preserve">664511, Иркутская </w:t>
      </w:r>
      <w:proofErr w:type="spellStart"/>
      <w:r w:rsidRPr="00AA600C">
        <w:rPr>
          <w:sz w:val="28"/>
          <w:szCs w:val="28"/>
        </w:rPr>
        <w:t>область,Иркутский</w:t>
      </w:r>
      <w:proofErr w:type="spellEnd"/>
      <w:r w:rsidRPr="00AA600C">
        <w:rPr>
          <w:sz w:val="28"/>
          <w:szCs w:val="28"/>
        </w:rPr>
        <w:t xml:space="preserve"> муниципальный </w:t>
      </w:r>
      <w:proofErr w:type="spellStart"/>
      <w:r w:rsidRPr="00AA600C">
        <w:rPr>
          <w:sz w:val="28"/>
          <w:szCs w:val="28"/>
        </w:rPr>
        <w:t>район,д.Зорино-Быково,ул</w:t>
      </w:r>
      <w:proofErr w:type="spellEnd"/>
      <w:r w:rsidRPr="00AA600C">
        <w:rPr>
          <w:sz w:val="28"/>
          <w:szCs w:val="28"/>
        </w:rPr>
        <w:t xml:space="preserve">. Заречная, 15 </w:t>
      </w:r>
    </w:p>
    <w:p w:rsidR="002E74D4" w:rsidRPr="00AA600C" w:rsidRDefault="002E74D4" w:rsidP="002E74D4">
      <w:pPr>
        <w:pStyle w:val="a4"/>
        <w:spacing w:after="0"/>
        <w:ind w:left="4678"/>
        <w:rPr>
          <w:sz w:val="28"/>
          <w:szCs w:val="28"/>
        </w:rPr>
      </w:pPr>
    </w:p>
    <w:p w:rsidR="002E74D4" w:rsidRPr="00AA600C" w:rsidRDefault="002E74D4" w:rsidP="002E74D4">
      <w:pPr>
        <w:pStyle w:val="a4"/>
        <w:spacing w:after="0"/>
        <w:ind w:left="4678"/>
        <w:rPr>
          <w:sz w:val="28"/>
          <w:szCs w:val="28"/>
        </w:rPr>
      </w:pPr>
      <w:r w:rsidRPr="00AA600C">
        <w:rPr>
          <w:sz w:val="28"/>
          <w:szCs w:val="28"/>
        </w:rPr>
        <w:t>Уполномоченный орган</w:t>
      </w:r>
      <w:r w:rsidRPr="00AA600C">
        <w:rPr>
          <w:sz w:val="28"/>
          <w:szCs w:val="28"/>
        </w:rPr>
        <w:br/>
      </w:r>
      <w:hyperlink r:id="rId5" w:tgtFrame="_blank" w:history="1">
        <w:r w:rsidRPr="00AA600C">
          <w:rPr>
            <w:rStyle w:val="a3"/>
            <w:sz w:val="28"/>
            <w:szCs w:val="28"/>
          </w:rPr>
          <w:t xml:space="preserve">МУНИЦИПАЛЬНОЕ КАЗЕННОЕ УЧРЕЖДЕНИЕ ИРКУТСКОГО РАЙОННОГО МУНИЦИПАЛЬНОГО ОБРАЗОВАНИЯ "СЛУЖБА ЕДИНОГО ЗАКАЗЧИКА" </w:t>
        </w:r>
      </w:hyperlink>
    </w:p>
    <w:p w:rsidR="002E74D4" w:rsidRPr="00AA600C" w:rsidRDefault="002E74D4" w:rsidP="002E74D4">
      <w:pPr>
        <w:pStyle w:val="a4"/>
        <w:spacing w:after="0"/>
        <w:rPr>
          <w:sz w:val="28"/>
          <w:szCs w:val="28"/>
        </w:rPr>
      </w:pPr>
    </w:p>
    <w:p w:rsidR="002E74D4" w:rsidRPr="00AA600C" w:rsidRDefault="002E74D4" w:rsidP="002E74D4">
      <w:pPr>
        <w:pStyle w:val="a4"/>
        <w:spacing w:after="0"/>
        <w:ind w:left="4678"/>
        <w:rPr>
          <w:sz w:val="28"/>
          <w:szCs w:val="28"/>
        </w:rPr>
      </w:pPr>
      <w:r w:rsidRPr="00AA600C">
        <w:rPr>
          <w:sz w:val="28"/>
          <w:szCs w:val="28"/>
        </w:rPr>
        <w:t xml:space="preserve">664511, Иркутская </w:t>
      </w:r>
      <w:proofErr w:type="spellStart"/>
      <w:r w:rsidRPr="00AA600C">
        <w:rPr>
          <w:sz w:val="28"/>
          <w:szCs w:val="28"/>
        </w:rPr>
        <w:t>обл</w:t>
      </w:r>
      <w:proofErr w:type="spellEnd"/>
      <w:r w:rsidRPr="00AA600C">
        <w:rPr>
          <w:sz w:val="28"/>
          <w:szCs w:val="28"/>
        </w:rPr>
        <w:t xml:space="preserve">, Иркутский р-н, </w:t>
      </w:r>
      <w:proofErr w:type="spellStart"/>
      <w:r w:rsidRPr="00AA600C">
        <w:rPr>
          <w:sz w:val="28"/>
          <w:szCs w:val="28"/>
        </w:rPr>
        <w:t>Пивовариха</w:t>
      </w:r>
      <w:proofErr w:type="spellEnd"/>
      <w:r w:rsidRPr="00AA600C">
        <w:rPr>
          <w:sz w:val="28"/>
          <w:szCs w:val="28"/>
        </w:rPr>
        <w:t xml:space="preserve"> с, </w:t>
      </w:r>
    </w:p>
    <w:p w:rsidR="002E74D4" w:rsidRPr="00AA600C" w:rsidRDefault="002E74D4" w:rsidP="002E74D4">
      <w:pPr>
        <w:pStyle w:val="a4"/>
        <w:spacing w:after="0"/>
        <w:ind w:left="4678"/>
        <w:rPr>
          <w:sz w:val="28"/>
          <w:szCs w:val="28"/>
        </w:rPr>
      </w:pPr>
      <w:r w:rsidRPr="00AA600C">
        <w:rPr>
          <w:sz w:val="28"/>
          <w:szCs w:val="28"/>
        </w:rPr>
        <w:t>УЛИЦА ДАЧНАЯ, ДОМ 8</w:t>
      </w:r>
    </w:p>
    <w:p w:rsidR="002E74D4" w:rsidRPr="00AA600C" w:rsidRDefault="002E74D4" w:rsidP="002E74D4">
      <w:pPr>
        <w:tabs>
          <w:tab w:val="left" w:pos="-2268"/>
          <w:tab w:val="right" w:pos="10915"/>
        </w:tabs>
        <w:spacing w:line="360" w:lineRule="auto"/>
        <w:ind w:firstLine="426"/>
        <w:jc w:val="center"/>
        <w:rPr>
          <w:b/>
          <w:szCs w:val="28"/>
          <w:lang w:val="x-none"/>
        </w:rPr>
      </w:pPr>
    </w:p>
    <w:p w:rsidR="002E74D4" w:rsidRPr="00AA600C" w:rsidRDefault="002E74D4" w:rsidP="002E74D4">
      <w:pPr>
        <w:tabs>
          <w:tab w:val="left" w:pos="-2268"/>
          <w:tab w:val="right" w:pos="10915"/>
        </w:tabs>
        <w:spacing w:line="360" w:lineRule="auto"/>
        <w:rPr>
          <w:b/>
          <w:szCs w:val="28"/>
        </w:rPr>
      </w:pPr>
    </w:p>
    <w:p w:rsidR="002E74D4" w:rsidRPr="00AA600C" w:rsidRDefault="002E74D4" w:rsidP="002E74D4">
      <w:pPr>
        <w:tabs>
          <w:tab w:val="left" w:pos="-2268"/>
          <w:tab w:val="right" w:pos="10915"/>
        </w:tabs>
        <w:spacing w:line="360" w:lineRule="auto"/>
        <w:ind w:firstLine="426"/>
        <w:jc w:val="center"/>
        <w:rPr>
          <w:b/>
          <w:szCs w:val="28"/>
        </w:rPr>
      </w:pPr>
      <w:r w:rsidRPr="00AA600C">
        <w:rPr>
          <w:b/>
          <w:szCs w:val="28"/>
        </w:rPr>
        <w:t xml:space="preserve">РЕШЕНИЕ </w:t>
      </w:r>
    </w:p>
    <w:p w:rsidR="002E74D4" w:rsidRPr="00AA600C" w:rsidRDefault="002E74D4" w:rsidP="002E74D4">
      <w:pPr>
        <w:tabs>
          <w:tab w:val="left" w:pos="545"/>
          <w:tab w:val="left" w:pos="720"/>
        </w:tabs>
        <w:rPr>
          <w:szCs w:val="28"/>
        </w:rPr>
      </w:pPr>
      <w:r w:rsidRPr="00AA600C">
        <w:rPr>
          <w:i/>
          <w:iCs/>
          <w:szCs w:val="28"/>
        </w:rPr>
        <w:t>Резолютивная часть решения объявлена 10.07.2020 года.</w:t>
      </w:r>
    </w:p>
    <w:p w:rsidR="002E74D4" w:rsidRPr="00AA600C" w:rsidRDefault="002E74D4" w:rsidP="002E74D4">
      <w:pPr>
        <w:tabs>
          <w:tab w:val="left" w:pos="545"/>
          <w:tab w:val="left" w:pos="720"/>
        </w:tabs>
        <w:rPr>
          <w:szCs w:val="28"/>
        </w:rPr>
      </w:pPr>
      <w:r w:rsidRPr="00AA600C">
        <w:rPr>
          <w:i/>
          <w:iCs/>
          <w:szCs w:val="28"/>
        </w:rPr>
        <w:t>Решение в полном объеме изготовлено 15.07.2020 года.</w:t>
      </w:r>
    </w:p>
    <w:p w:rsidR="002E74D4" w:rsidRPr="00AA600C" w:rsidRDefault="002E74D4" w:rsidP="002E74D4">
      <w:pPr>
        <w:tabs>
          <w:tab w:val="left" w:pos="545"/>
          <w:tab w:val="left" w:pos="720"/>
        </w:tabs>
        <w:ind w:firstLine="426"/>
        <w:jc w:val="both"/>
        <w:rPr>
          <w:szCs w:val="28"/>
        </w:rPr>
      </w:pPr>
    </w:p>
    <w:p w:rsidR="002E74D4" w:rsidRPr="00AA600C" w:rsidRDefault="002E74D4" w:rsidP="002E74D4">
      <w:pPr>
        <w:snapToGrid w:val="0"/>
        <w:ind w:left="33" w:firstLine="426"/>
        <w:jc w:val="both"/>
        <w:rPr>
          <w:szCs w:val="28"/>
        </w:rPr>
      </w:pPr>
      <w:r w:rsidRPr="00AA600C">
        <w:rPr>
          <w:szCs w:val="28"/>
        </w:rPr>
        <w:t xml:space="preserve">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 </w:t>
      </w:r>
    </w:p>
    <w:p w:rsidR="002E74D4" w:rsidRPr="00AA600C" w:rsidRDefault="002E74D4" w:rsidP="002E74D4">
      <w:pPr>
        <w:snapToGrid w:val="0"/>
        <w:ind w:left="33" w:firstLine="426"/>
        <w:jc w:val="both"/>
        <w:rPr>
          <w:szCs w:val="28"/>
        </w:rPr>
      </w:pPr>
      <w:r w:rsidRPr="00AA600C">
        <w:rPr>
          <w:szCs w:val="28"/>
        </w:rPr>
        <w:t xml:space="preserve">Председатель Комиссии: </w:t>
      </w:r>
      <w:r w:rsidR="004C167B">
        <w:rPr>
          <w:szCs w:val="28"/>
        </w:rPr>
        <w:t>&lt;__&gt;;</w:t>
      </w:r>
    </w:p>
    <w:p w:rsidR="004C167B" w:rsidRDefault="002E74D4" w:rsidP="004C167B">
      <w:pPr>
        <w:snapToGrid w:val="0"/>
        <w:ind w:left="33" w:firstLine="426"/>
        <w:jc w:val="both"/>
        <w:rPr>
          <w:szCs w:val="28"/>
        </w:rPr>
      </w:pPr>
      <w:r w:rsidRPr="00AA600C">
        <w:rPr>
          <w:szCs w:val="28"/>
        </w:rPr>
        <w:t xml:space="preserve">члены Комиссии: </w:t>
      </w:r>
      <w:r w:rsidR="004C167B">
        <w:rPr>
          <w:szCs w:val="28"/>
        </w:rPr>
        <w:t>&lt;__&gt;;&lt;__&gt;;</w:t>
      </w:r>
    </w:p>
    <w:p w:rsidR="002E74D4" w:rsidRPr="00AA600C" w:rsidRDefault="002E74D4" w:rsidP="004C167B">
      <w:pPr>
        <w:snapToGrid w:val="0"/>
        <w:ind w:left="33" w:firstLine="426"/>
        <w:jc w:val="both"/>
        <w:rPr>
          <w:szCs w:val="28"/>
        </w:rPr>
      </w:pPr>
      <w:bookmarkStart w:id="0" w:name="_GoBack"/>
      <w:bookmarkEnd w:id="0"/>
      <w:r w:rsidRPr="00AA600C">
        <w:rPr>
          <w:szCs w:val="28"/>
        </w:rPr>
        <w:t>в отсутствие представителей надлежащим образом уведомленных о времени и месте рассмотрения жалобы Общества с ограниченной ответственностью «</w:t>
      </w:r>
      <w:proofErr w:type="spellStart"/>
      <w:r>
        <w:rPr>
          <w:szCs w:val="28"/>
        </w:rPr>
        <w:t>ТехСтройПартнер</w:t>
      </w:r>
      <w:proofErr w:type="spellEnd"/>
      <w:r w:rsidRPr="00AA600C">
        <w:rPr>
          <w:szCs w:val="28"/>
        </w:rPr>
        <w:t>» (далее – заявитель, ООО «</w:t>
      </w:r>
      <w:proofErr w:type="spellStart"/>
      <w:r>
        <w:rPr>
          <w:szCs w:val="28"/>
        </w:rPr>
        <w:t>ТехСтройПартнер</w:t>
      </w:r>
      <w:proofErr w:type="spellEnd"/>
      <w:r w:rsidRPr="00AA600C">
        <w:rPr>
          <w:szCs w:val="28"/>
        </w:rPr>
        <w:t xml:space="preserve">», заявитель), </w:t>
      </w:r>
      <w:r w:rsidRPr="00AA600C">
        <w:rPr>
          <w:bCs/>
          <w:color w:val="000000"/>
          <w:szCs w:val="28"/>
        </w:rPr>
        <w:t xml:space="preserve">Комитета по управлению муниципальным имуществом и жизнеобеспечению администрации Иркутского районного </w:t>
      </w:r>
      <w:r w:rsidRPr="00AA600C">
        <w:rPr>
          <w:bCs/>
          <w:color w:val="000000"/>
          <w:szCs w:val="28"/>
        </w:rPr>
        <w:lastRenderedPageBreak/>
        <w:t xml:space="preserve">муниципального образования </w:t>
      </w:r>
      <w:r w:rsidRPr="00AA600C">
        <w:rPr>
          <w:szCs w:val="28"/>
        </w:rPr>
        <w:t xml:space="preserve"> (далее – заказчик), </w:t>
      </w:r>
      <w:r w:rsidRPr="00AA600C">
        <w:rPr>
          <w:bCs/>
          <w:color w:val="000000"/>
          <w:szCs w:val="28"/>
        </w:rPr>
        <w:t>М</w:t>
      </w:r>
      <w:proofErr w:type="spellStart"/>
      <w:r w:rsidRPr="00AA600C">
        <w:rPr>
          <w:bCs/>
          <w:color w:val="000000"/>
          <w:szCs w:val="28"/>
        </w:rPr>
        <w:t>униципального</w:t>
      </w:r>
      <w:proofErr w:type="spellEnd"/>
      <w:r w:rsidRPr="00AA600C">
        <w:rPr>
          <w:bCs/>
          <w:color w:val="000000"/>
          <w:szCs w:val="28"/>
        </w:rPr>
        <w:t xml:space="preserve"> казенного учреждения Иркутского районного муниципального образования "Служба единого заказчика"  (далее – уполномоченный орган);</w:t>
      </w:r>
    </w:p>
    <w:p w:rsidR="002E74D4" w:rsidRPr="00AA600C" w:rsidRDefault="002E74D4" w:rsidP="002E74D4">
      <w:pPr>
        <w:snapToGrid w:val="0"/>
        <w:ind w:left="33" w:firstLine="426"/>
        <w:jc w:val="both"/>
        <w:rPr>
          <w:szCs w:val="28"/>
        </w:rPr>
      </w:pPr>
      <w:r w:rsidRPr="00AA600C">
        <w:rPr>
          <w:szCs w:val="28"/>
        </w:rPr>
        <w:t xml:space="preserve">рассмотрев жалобу заявителя на положения документации о проведении электронного аукциона «Выполнение работ по ремонту автомобильных дорог общего пользования местного значения Иркутского районного муниципального образования», извещение № 0834300022020000111, </w:t>
      </w:r>
      <w:r w:rsidRPr="00AA600C">
        <w:rPr>
          <w:rFonts w:eastAsia="Calibri"/>
          <w:szCs w:val="28"/>
        </w:rPr>
        <w:t>(далее – электронный аукцион),</w:t>
      </w:r>
      <w:r w:rsidRPr="00AA600C">
        <w:rPr>
          <w:szCs w:val="28"/>
        </w:rPr>
        <w:t xml:space="preserve"> 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Приказом ФАС России от 19.11.2014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 и в результате проведения внеплановой проверки в соответствии со статьей 99 Федерального закона № 44-ФЗ,</w:t>
      </w:r>
    </w:p>
    <w:p w:rsidR="002E74D4" w:rsidRPr="00AA600C" w:rsidRDefault="002E74D4" w:rsidP="002E74D4">
      <w:pPr>
        <w:ind w:firstLine="426"/>
        <w:jc w:val="center"/>
        <w:rPr>
          <w:b/>
          <w:szCs w:val="28"/>
        </w:rPr>
      </w:pPr>
    </w:p>
    <w:p w:rsidR="002E74D4" w:rsidRPr="00AA600C" w:rsidRDefault="002E74D4" w:rsidP="002E74D4">
      <w:pPr>
        <w:ind w:firstLine="426"/>
        <w:jc w:val="center"/>
        <w:rPr>
          <w:b/>
          <w:szCs w:val="28"/>
        </w:rPr>
      </w:pPr>
      <w:r w:rsidRPr="00AA600C">
        <w:rPr>
          <w:b/>
          <w:szCs w:val="28"/>
        </w:rPr>
        <w:t>УСТАНОВИЛА:</w:t>
      </w:r>
    </w:p>
    <w:p w:rsidR="002E74D4" w:rsidRPr="00AA600C" w:rsidRDefault="002E74D4" w:rsidP="002E74D4">
      <w:pPr>
        <w:tabs>
          <w:tab w:val="left" w:pos="545"/>
          <w:tab w:val="left" w:pos="720"/>
        </w:tabs>
        <w:ind w:firstLine="426"/>
        <w:jc w:val="both"/>
        <w:rPr>
          <w:szCs w:val="28"/>
        </w:rPr>
      </w:pPr>
    </w:p>
    <w:p w:rsidR="002E74D4" w:rsidRPr="00AA600C" w:rsidRDefault="002E74D4" w:rsidP="002E74D4">
      <w:pPr>
        <w:tabs>
          <w:tab w:val="left" w:pos="545"/>
          <w:tab w:val="left" w:pos="720"/>
        </w:tabs>
        <w:ind w:firstLine="426"/>
        <w:jc w:val="both"/>
        <w:rPr>
          <w:szCs w:val="28"/>
        </w:rPr>
      </w:pPr>
      <w:r w:rsidRPr="00AA600C">
        <w:rPr>
          <w:szCs w:val="28"/>
        </w:rPr>
        <w:t>в Иркутское УФАС России поступила жалоба заявителя на положения документации о проведении электронного аукциона.</w:t>
      </w:r>
    </w:p>
    <w:p w:rsidR="002E74D4" w:rsidRPr="00AA600C" w:rsidRDefault="002E74D4" w:rsidP="002E74D4">
      <w:pPr>
        <w:pStyle w:val="a6"/>
        <w:ind w:left="-142" w:firstLine="709"/>
        <w:jc w:val="both"/>
        <w:rPr>
          <w:rFonts w:ascii="Times New Roman" w:hAnsi="Times New Roman"/>
          <w:sz w:val="28"/>
          <w:szCs w:val="28"/>
          <w:lang w:eastAsia="ar-SA"/>
        </w:rPr>
      </w:pPr>
      <w:r w:rsidRPr="00AA600C">
        <w:rPr>
          <w:rFonts w:ascii="Times New Roman" w:hAnsi="Times New Roman"/>
          <w:bCs/>
          <w:sz w:val="28"/>
          <w:szCs w:val="28"/>
        </w:rPr>
        <w:t xml:space="preserve">По мнению заявителя, </w:t>
      </w:r>
      <w:r>
        <w:rPr>
          <w:rFonts w:ascii="Times New Roman" w:hAnsi="Times New Roman"/>
          <w:sz w:val="28"/>
          <w:szCs w:val="28"/>
          <w:lang w:eastAsia="ar-SA"/>
        </w:rPr>
        <w:t xml:space="preserve">проект контракта не содержит </w:t>
      </w:r>
      <w:r w:rsidRPr="002E74D4">
        <w:rPr>
          <w:rFonts w:ascii="Times New Roman" w:hAnsi="Times New Roman"/>
          <w:sz w:val="28"/>
          <w:szCs w:val="28"/>
          <w:lang w:eastAsia="ar-SA"/>
        </w:rPr>
        <w:t xml:space="preserve">типовых условий, </w:t>
      </w:r>
      <w:r>
        <w:rPr>
          <w:rFonts w:ascii="Times New Roman" w:hAnsi="Times New Roman"/>
          <w:sz w:val="28"/>
          <w:szCs w:val="28"/>
          <w:lang w:eastAsia="ar-SA"/>
        </w:rPr>
        <w:t xml:space="preserve">предусматривающих привлечение к </w:t>
      </w:r>
      <w:r w:rsidRPr="002E74D4">
        <w:rPr>
          <w:rFonts w:ascii="Times New Roman" w:hAnsi="Times New Roman"/>
          <w:sz w:val="28"/>
          <w:szCs w:val="28"/>
          <w:lang w:eastAsia="ar-SA"/>
        </w:rPr>
        <w:t>исполнению контрактов субподрядчиков, соисполнителей</w:t>
      </w:r>
      <w:r>
        <w:rPr>
          <w:rFonts w:ascii="Times New Roman" w:hAnsi="Times New Roman"/>
          <w:sz w:val="28"/>
          <w:szCs w:val="28"/>
          <w:lang w:eastAsia="ar-SA"/>
        </w:rPr>
        <w:t xml:space="preserve"> из числа субъектов малого </w:t>
      </w:r>
      <w:r w:rsidRPr="002E74D4">
        <w:rPr>
          <w:rFonts w:ascii="Times New Roman" w:hAnsi="Times New Roman"/>
          <w:sz w:val="28"/>
          <w:szCs w:val="28"/>
          <w:lang w:eastAsia="ar-SA"/>
        </w:rPr>
        <w:t>предпринимательства, социально ориентированных некоммерческих организаций</w:t>
      </w:r>
      <w:r>
        <w:rPr>
          <w:rFonts w:ascii="Times New Roman" w:hAnsi="Times New Roman"/>
          <w:sz w:val="28"/>
          <w:szCs w:val="28"/>
          <w:lang w:eastAsia="ar-SA"/>
        </w:rPr>
        <w:t>.</w:t>
      </w:r>
    </w:p>
    <w:p w:rsidR="002E74D4" w:rsidRPr="00AA600C" w:rsidRDefault="002E74D4" w:rsidP="002E74D4">
      <w:pPr>
        <w:autoSpaceDE w:val="0"/>
        <w:autoSpaceDN w:val="0"/>
        <w:adjustRightInd w:val="0"/>
        <w:ind w:firstLine="540"/>
        <w:jc w:val="both"/>
        <w:rPr>
          <w:spacing w:val="4"/>
          <w:szCs w:val="28"/>
        </w:rPr>
      </w:pPr>
      <w:r w:rsidRPr="00AA600C">
        <w:rPr>
          <w:szCs w:val="28"/>
        </w:rPr>
        <w:t>Уполномоченным органом, заказчиком представлены возражения на жалобу заявителя. Из указанных возражений следует, что уполномоченный орган, заказчик считает доводы жалобы необоснованными и не подлежащими удовлетворению.</w:t>
      </w:r>
    </w:p>
    <w:p w:rsidR="002E74D4" w:rsidRPr="00AA600C" w:rsidRDefault="002E74D4" w:rsidP="002E74D4">
      <w:pPr>
        <w:tabs>
          <w:tab w:val="left" w:pos="545"/>
          <w:tab w:val="left" w:pos="720"/>
        </w:tabs>
        <w:ind w:firstLine="426"/>
        <w:jc w:val="both"/>
        <w:rPr>
          <w:szCs w:val="28"/>
        </w:rPr>
      </w:pPr>
      <w:r w:rsidRPr="00AA600C">
        <w:rPr>
          <w:szCs w:val="28"/>
        </w:rPr>
        <w:t xml:space="preserve">В ходе рассмотрения жалобы Комиссией установлено, что уполномоченным органом в единой информационной системе в сфере закупок, на сайте </w:t>
      </w:r>
      <w:hyperlink r:id="rId6" w:history="1">
        <w:r w:rsidRPr="00AA600C">
          <w:rPr>
            <w:rStyle w:val="a3"/>
            <w:szCs w:val="28"/>
          </w:rPr>
          <w:t>www.zakupki.gov.ru</w:t>
        </w:r>
      </w:hyperlink>
      <w:r w:rsidRPr="00AA600C">
        <w:rPr>
          <w:szCs w:val="28"/>
        </w:rPr>
        <w:t xml:space="preserve"> (далее – ЕИС) размещены Извещение о проведении электронного аукциона для закупки № 0834300022020000111, а также Документация о проведении электронного аукциона «Выполнение работ по ремонту автомобильных дорог общего пользования местного значения Иркутского районного муниципального образования»,(далее – документация о проведении электронного аукциона).</w:t>
      </w:r>
    </w:p>
    <w:p w:rsidR="002E74D4" w:rsidRPr="00AA600C" w:rsidRDefault="002E74D4" w:rsidP="002E74D4">
      <w:pPr>
        <w:tabs>
          <w:tab w:val="left" w:pos="545"/>
          <w:tab w:val="left" w:pos="720"/>
        </w:tabs>
        <w:ind w:firstLine="426"/>
        <w:jc w:val="both"/>
        <w:rPr>
          <w:szCs w:val="28"/>
        </w:rPr>
      </w:pPr>
      <w:r w:rsidRPr="00AA600C">
        <w:rPr>
          <w:szCs w:val="28"/>
        </w:rPr>
        <w:t>Комиссия, исследовав материалы дела, доводы заявителя, возражения заказчика, приходит к следующим выводам.</w:t>
      </w:r>
    </w:p>
    <w:p w:rsidR="002E74D4" w:rsidRPr="00AA600C" w:rsidRDefault="002E74D4" w:rsidP="002E74D4">
      <w:pPr>
        <w:ind w:firstLine="692"/>
        <w:jc w:val="both"/>
        <w:rPr>
          <w:szCs w:val="28"/>
        </w:rPr>
      </w:pPr>
      <w:r w:rsidRPr="00AA600C">
        <w:rPr>
          <w:color w:val="000000"/>
          <w:szCs w:val="28"/>
        </w:rPr>
        <w:lastRenderedPageBreak/>
        <w:t xml:space="preserve">Пунктом 3.33 Административного регламента установлено, что по результатам рассмотрения жалобы и проведения внеплановой проверки </w:t>
      </w:r>
      <w:r w:rsidRPr="00AA600C">
        <w:rPr>
          <w:b/>
          <w:bCs/>
          <w:color w:val="000000"/>
          <w:szCs w:val="28"/>
          <w:u w:val="single"/>
        </w:rPr>
        <w:t>Комиссия принимает единое решение</w:t>
      </w:r>
      <w:r w:rsidRPr="00AA600C">
        <w:rPr>
          <w:color w:val="000000"/>
          <w:szCs w:val="28"/>
        </w:rPr>
        <w:t>. Решение</w:t>
      </w:r>
      <w:r w:rsidRPr="00AA600C">
        <w:rPr>
          <w:szCs w:val="28"/>
        </w:rPr>
        <w:t xml:space="preserve"> принимается Комиссией простым большинством голосов членов Комиссии, присутствовавших на заседании Комиссии, </w:t>
      </w:r>
      <w:r w:rsidRPr="00AA600C">
        <w:rPr>
          <w:b/>
          <w:bCs/>
          <w:szCs w:val="28"/>
          <w:u w:val="single"/>
        </w:rPr>
        <w:t>на основании документов и сведений</w:t>
      </w:r>
      <w:r w:rsidRPr="00AA600C">
        <w:rPr>
          <w:szCs w:val="28"/>
        </w:rPr>
        <w:t>, представленных на заседание Комиссии.</w:t>
      </w:r>
    </w:p>
    <w:p w:rsidR="002E74D4" w:rsidRPr="00AA600C" w:rsidRDefault="002E74D4" w:rsidP="002E74D4">
      <w:pPr>
        <w:ind w:firstLine="692"/>
        <w:jc w:val="both"/>
        <w:rPr>
          <w:szCs w:val="28"/>
        </w:rPr>
      </w:pPr>
      <w:r w:rsidRPr="00AA600C">
        <w:rPr>
          <w:szCs w:val="28"/>
        </w:rPr>
        <w:t xml:space="preserve">В силу части 9 статьи 105 Федерального закона №44-ФЗ к жалобе прикладываются документы, </w:t>
      </w:r>
      <w:r w:rsidRPr="00AA600C">
        <w:rPr>
          <w:b/>
          <w:bCs/>
          <w:szCs w:val="28"/>
          <w:u w:val="single"/>
        </w:rPr>
        <w:t>подтверждающие ее обоснованность</w:t>
      </w:r>
      <w:r w:rsidRPr="00AA600C">
        <w:rPr>
          <w:szCs w:val="28"/>
        </w:rPr>
        <w:t>. При этом жалоба должна содержать перечень прилагаемых к ней документов.</w:t>
      </w:r>
    </w:p>
    <w:p w:rsidR="002E74D4" w:rsidRPr="00AA600C" w:rsidRDefault="002E74D4" w:rsidP="002E74D4">
      <w:pPr>
        <w:ind w:firstLine="692"/>
        <w:jc w:val="both"/>
        <w:rPr>
          <w:szCs w:val="28"/>
        </w:rPr>
      </w:pPr>
      <w:r w:rsidRPr="00AA600C">
        <w:rPr>
          <w:szCs w:val="28"/>
        </w:rPr>
        <w:t xml:space="preserve">Из приведенных положений Федерального закона № 44-ФЗ следует, что </w:t>
      </w:r>
      <w:r w:rsidRPr="00AA600C">
        <w:rPr>
          <w:b/>
          <w:bCs/>
          <w:szCs w:val="28"/>
          <w:u w:val="single"/>
        </w:rPr>
        <w:t>обязанность доказывания нарушения своих прав и законных интересов лежит на подателе жалобы</w:t>
      </w:r>
      <w:r w:rsidRPr="00AA600C">
        <w:rPr>
          <w:szCs w:val="28"/>
        </w:rPr>
        <w:t>.</w:t>
      </w:r>
    </w:p>
    <w:p w:rsidR="002E74D4" w:rsidRPr="00AA600C" w:rsidRDefault="002E74D4" w:rsidP="002E74D4">
      <w:pPr>
        <w:ind w:firstLine="692"/>
        <w:jc w:val="both"/>
        <w:rPr>
          <w:szCs w:val="28"/>
        </w:rPr>
      </w:pPr>
      <w:r w:rsidRPr="00AA600C">
        <w:rPr>
          <w:szCs w:val="28"/>
        </w:rPr>
        <w:t xml:space="preserve">Вместе с тем, в нарушение указанных норм Федерального закона №44- заявителем </w:t>
      </w:r>
      <w:r w:rsidRPr="00AA600C">
        <w:rPr>
          <w:b/>
          <w:bCs/>
          <w:szCs w:val="28"/>
          <w:u w:val="single"/>
        </w:rPr>
        <w:t>не представлено документальных подтверждений обоснованности доводов жалобы</w:t>
      </w:r>
      <w:r w:rsidRPr="00AA600C">
        <w:rPr>
          <w:szCs w:val="28"/>
        </w:rPr>
        <w:t xml:space="preserve">, в том числе, в части невозможности подготовки заявки на участие в электронном аукционе, </w:t>
      </w:r>
      <w:r w:rsidRPr="00AA600C">
        <w:rPr>
          <w:b/>
          <w:bCs/>
          <w:szCs w:val="28"/>
          <w:u w:val="single"/>
        </w:rPr>
        <w:t>а также доказательств того, каким образом действия заказчика нарушают его права и законные интересы</w:t>
      </w:r>
      <w:r w:rsidRPr="00AA600C">
        <w:rPr>
          <w:szCs w:val="28"/>
        </w:rPr>
        <w:t>.</w:t>
      </w:r>
    </w:p>
    <w:p w:rsidR="002E74D4" w:rsidRPr="00AA600C" w:rsidRDefault="002E74D4" w:rsidP="002E74D4">
      <w:pPr>
        <w:ind w:firstLine="692"/>
        <w:jc w:val="both"/>
        <w:rPr>
          <w:szCs w:val="28"/>
        </w:rPr>
      </w:pPr>
      <w:r w:rsidRPr="00AA600C">
        <w:rPr>
          <w:szCs w:val="28"/>
        </w:rPr>
        <w:t>Кроме того, установлено, что Заявителем обжалуются положения документации по вышеуказанному электронному аукциону. Жалоба направлена по электронной почте и поступила в Иркутское УФАС России в последний день окончания срока подачи заявок на участие в аукционе и, следовательно, срока обжалования.</w:t>
      </w:r>
    </w:p>
    <w:p w:rsidR="002E74D4" w:rsidRPr="00AA600C" w:rsidRDefault="002E74D4" w:rsidP="002E74D4">
      <w:pPr>
        <w:shd w:val="clear" w:color="auto" w:fill="FFFFFF"/>
        <w:ind w:firstLine="692"/>
        <w:jc w:val="both"/>
        <w:rPr>
          <w:szCs w:val="28"/>
        </w:rPr>
      </w:pPr>
      <w:r w:rsidRPr="00AA600C">
        <w:rPr>
          <w:szCs w:val="28"/>
        </w:rPr>
        <w:t xml:space="preserve">Также, установлено, что </w:t>
      </w:r>
      <w:r w:rsidRPr="00AA600C">
        <w:rPr>
          <w:szCs w:val="28"/>
          <w:shd w:val="clear" w:color="auto" w:fill="FFFFFF"/>
        </w:rPr>
        <w:t xml:space="preserve">ООО </w:t>
      </w:r>
      <w:r w:rsidRPr="002E74D4">
        <w:rPr>
          <w:szCs w:val="28"/>
          <w:shd w:val="clear" w:color="auto" w:fill="FFFFFF"/>
        </w:rPr>
        <w:t>«</w:t>
      </w:r>
      <w:proofErr w:type="spellStart"/>
      <w:r w:rsidRPr="002E74D4">
        <w:rPr>
          <w:szCs w:val="28"/>
          <w:shd w:val="clear" w:color="auto" w:fill="FFFFFF"/>
        </w:rPr>
        <w:t>ТехСтройПартнер</w:t>
      </w:r>
      <w:proofErr w:type="spellEnd"/>
      <w:r w:rsidRPr="002E74D4">
        <w:rPr>
          <w:szCs w:val="28"/>
          <w:shd w:val="clear" w:color="auto" w:fill="FFFFFF"/>
        </w:rPr>
        <w:t xml:space="preserve">» </w:t>
      </w:r>
      <w:r w:rsidRPr="00AA600C">
        <w:rPr>
          <w:szCs w:val="28"/>
        </w:rPr>
        <w:t>зарегистрирован и осуществляет свою деятельность на территории г.</w:t>
      </w:r>
      <w:r>
        <w:rPr>
          <w:szCs w:val="28"/>
        </w:rPr>
        <w:t xml:space="preserve"> Барнаул</w:t>
      </w:r>
      <w:r w:rsidRPr="00AA600C">
        <w:rPr>
          <w:szCs w:val="28"/>
        </w:rPr>
        <w:t>, в то время как работы в рамках рассматриваемого аукциона необходимо будет осуществлять в Иркутской области.</w:t>
      </w:r>
    </w:p>
    <w:p w:rsidR="002E74D4" w:rsidRPr="00AA600C" w:rsidRDefault="002E74D4" w:rsidP="002E74D4">
      <w:pPr>
        <w:shd w:val="clear" w:color="auto" w:fill="FFFFFF"/>
        <w:ind w:firstLine="692"/>
        <w:jc w:val="both"/>
        <w:rPr>
          <w:szCs w:val="28"/>
        </w:rPr>
      </w:pPr>
      <w:r w:rsidRPr="00AA600C">
        <w:rPr>
          <w:color w:val="000000"/>
          <w:szCs w:val="28"/>
        </w:rPr>
        <w:t xml:space="preserve">Более того, текст жалобы не содержат указаний на права и законные интересы ООО </w:t>
      </w:r>
      <w:r w:rsidRPr="00AA600C">
        <w:rPr>
          <w:szCs w:val="28"/>
        </w:rPr>
        <w:t>«</w:t>
      </w:r>
      <w:proofErr w:type="spellStart"/>
      <w:r>
        <w:rPr>
          <w:szCs w:val="28"/>
        </w:rPr>
        <w:t>ТехСтройПартнер</w:t>
      </w:r>
      <w:proofErr w:type="spellEnd"/>
      <w:r w:rsidRPr="00AA600C">
        <w:rPr>
          <w:color w:val="000000"/>
          <w:szCs w:val="28"/>
        </w:rPr>
        <w:t>», которые нарушаются обжалуемыми действиями.</w:t>
      </w:r>
    </w:p>
    <w:p w:rsidR="002E74D4" w:rsidRPr="00AA600C" w:rsidRDefault="002E74D4" w:rsidP="002E74D4">
      <w:pPr>
        <w:shd w:val="clear" w:color="auto" w:fill="FFFFFF"/>
        <w:ind w:firstLine="692"/>
        <w:jc w:val="both"/>
        <w:rPr>
          <w:szCs w:val="28"/>
        </w:rPr>
      </w:pPr>
      <w:r w:rsidRPr="00AA600C">
        <w:rPr>
          <w:color w:val="000000"/>
          <w:szCs w:val="28"/>
        </w:rPr>
        <w:t xml:space="preserve">Указанное свидетельствует о том, что защита нарушенных прав и законных интересов ООО </w:t>
      </w:r>
      <w:r w:rsidRPr="00AA600C">
        <w:rPr>
          <w:szCs w:val="28"/>
        </w:rPr>
        <w:t>«</w:t>
      </w:r>
      <w:proofErr w:type="spellStart"/>
      <w:r>
        <w:rPr>
          <w:szCs w:val="28"/>
        </w:rPr>
        <w:t>ТехСтройПартнер</w:t>
      </w:r>
      <w:proofErr w:type="spellEnd"/>
      <w:r w:rsidRPr="00AA600C">
        <w:rPr>
          <w:szCs w:val="28"/>
        </w:rPr>
        <w:t xml:space="preserve">» </w:t>
      </w:r>
      <w:r w:rsidRPr="00AA600C">
        <w:rPr>
          <w:color w:val="000000"/>
          <w:szCs w:val="28"/>
        </w:rPr>
        <w:t>может не являться целью подачи названной жалобы.</w:t>
      </w:r>
    </w:p>
    <w:p w:rsidR="002E74D4" w:rsidRPr="00AA600C" w:rsidRDefault="002E74D4" w:rsidP="002E74D4">
      <w:pPr>
        <w:pStyle w:val="20"/>
        <w:spacing w:line="240" w:lineRule="auto"/>
        <w:ind w:firstLine="426"/>
        <w:rPr>
          <w:rFonts w:ascii="Times New Roman" w:hAnsi="Times New Roman" w:cs="Times New Roman"/>
          <w:lang w:bidi="ru-RU"/>
        </w:rPr>
      </w:pPr>
      <w:r w:rsidRPr="00AA600C">
        <w:rPr>
          <w:rFonts w:ascii="Times New Roman" w:hAnsi="Times New Roman" w:cs="Times New Roman"/>
        </w:rPr>
        <w:t xml:space="preserve">На основании вышеизложенного, руководствуясь статьями 99, 106 Федерального закона от 05.04.2013 № 44-ФЗ «О контрактной системе в сфере закупок товаров, работ, услуг для обеспечения государственных и муниципальных нужд», Регламентом ФАС, Комиссия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w:t>
      </w:r>
    </w:p>
    <w:p w:rsidR="002E74D4" w:rsidRPr="00AA600C" w:rsidRDefault="002E74D4" w:rsidP="002E74D4">
      <w:pPr>
        <w:ind w:right="-57" w:firstLine="426"/>
        <w:jc w:val="center"/>
        <w:rPr>
          <w:b/>
          <w:szCs w:val="28"/>
        </w:rPr>
      </w:pPr>
      <w:r w:rsidRPr="00AA600C">
        <w:rPr>
          <w:b/>
          <w:szCs w:val="28"/>
        </w:rPr>
        <w:t>РЕШИЛА:</w:t>
      </w:r>
    </w:p>
    <w:p w:rsidR="002E74D4" w:rsidRPr="00AA600C" w:rsidRDefault="002E74D4" w:rsidP="002E74D4">
      <w:pPr>
        <w:autoSpaceDE w:val="0"/>
        <w:autoSpaceDN w:val="0"/>
        <w:adjustRightInd w:val="0"/>
        <w:ind w:firstLine="426"/>
        <w:jc w:val="both"/>
        <w:rPr>
          <w:szCs w:val="28"/>
        </w:rPr>
      </w:pPr>
    </w:p>
    <w:p w:rsidR="002E74D4" w:rsidRPr="00AA600C" w:rsidRDefault="002E74D4" w:rsidP="002E74D4">
      <w:pPr>
        <w:numPr>
          <w:ilvl w:val="0"/>
          <w:numId w:val="1"/>
        </w:numPr>
        <w:tabs>
          <w:tab w:val="left" w:pos="851"/>
        </w:tabs>
        <w:ind w:left="0" w:firstLine="426"/>
        <w:jc w:val="both"/>
        <w:rPr>
          <w:color w:val="000000"/>
          <w:szCs w:val="28"/>
        </w:rPr>
      </w:pPr>
      <w:r w:rsidRPr="00AA600C">
        <w:rPr>
          <w:color w:val="000000"/>
          <w:szCs w:val="28"/>
        </w:rPr>
        <w:t xml:space="preserve">Признать жалобу </w:t>
      </w:r>
      <w:r w:rsidRPr="00AA600C">
        <w:rPr>
          <w:szCs w:val="28"/>
        </w:rPr>
        <w:t>ООО «</w:t>
      </w:r>
      <w:proofErr w:type="spellStart"/>
      <w:r>
        <w:rPr>
          <w:szCs w:val="28"/>
        </w:rPr>
        <w:t>ТехСтройПартнер</w:t>
      </w:r>
      <w:proofErr w:type="spellEnd"/>
      <w:r w:rsidRPr="00AA600C">
        <w:rPr>
          <w:szCs w:val="28"/>
        </w:rPr>
        <w:t xml:space="preserve">» </w:t>
      </w:r>
      <w:r w:rsidRPr="00AA600C">
        <w:rPr>
          <w:color w:val="000000"/>
          <w:szCs w:val="28"/>
        </w:rPr>
        <w:t>необоснованной.</w:t>
      </w:r>
    </w:p>
    <w:p w:rsidR="002E74D4" w:rsidRPr="00AA600C" w:rsidRDefault="002E74D4" w:rsidP="002E74D4">
      <w:pPr>
        <w:numPr>
          <w:ilvl w:val="0"/>
          <w:numId w:val="1"/>
        </w:numPr>
        <w:tabs>
          <w:tab w:val="left" w:pos="851"/>
        </w:tabs>
        <w:ind w:left="0" w:firstLine="426"/>
        <w:jc w:val="both"/>
        <w:rPr>
          <w:color w:val="000000"/>
          <w:szCs w:val="28"/>
        </w:rPr>
      </w:pPr>
      <w:r w:rsidRPr="00AA600C">
        <w:rPr>
          <w:color w:val="000000"/>
          <w:szCs w:val="28"/>
        </w:rPr>
        <w:t>Направить копии решения сторонам по жалобе.</w:t>
      </w:r>
    </w:p>
    <w:p w:rsidR="002E74D4" w:rsidRPr="00AA600C" w:rsidRDefault="002E74D4" w:rsidP="002E74D4">
      <w:pPr>
        <w:numPr>
          <w:ilvl w:val="0"/>
          <w:numId w:val="1"/>
        </w:numPr>
        <w:tabs>
          <w:tab w:val="left" w:pos="851"/>
        </w:tabs>
        <w:ind w:left="0" w:firstLine="426"/>
        <w:jc w:val="both"/>
        <w:rPr>
          <w:color w:val="000000"/>
          <w:szCs w:val="28"/>
        </w:rPr>
      </w:pPr>
      <w:r w:rsidRPr="00AA600C">
        <w:rPr>
          <w:color w:val="000000"/>
          <w:szCs w:val="28"/>
        </w:rPr>
        <w:lastRenderedPageBreak/>
        <w:t>Отменить процедуру приостановления определения поставщика в части подписания контракта.</w:t>
      </w:r>
    </w:p>
    <w:p w:rsidR="002E74D4" w:rsidRPr="00AA600C" w:rsidRDefault="002E74D4" w:rsidP="002E74D4">
      <w:pPr>
        <w:tabs>
          <w:tab w:val="left" w:pos="851"/>
        </w:tabs>
        <w:ind w:left="1146"/>
        <w:jc w:val="both"/>
        <w:rPr>
          <w:color w:val="000000"/>
          <w:szCs w:val="28"/>
        </w:rPr>
      </w:pPr>
    </w:p>
    <w:p w:rsidR="002E74D4" w:rsidRPr="00AA600C" w:rsidRDefault="002E74D4" w:rsidP="002E74D4">
      <w:pPr>
        <w:tabs>
          <w:tab w:val="left" w:pos="545"/>
          <w:tab w:val="left" w:pos="720"/>
        </w:tabs>
        <w:ind w:firstLine="426"/>
        <w:jc w:val="both"/>
        <w:rPr>
          <w:szCs w:val="28"/>
        </w:rPr>
      </w:pPr>
      <w:r w:rsidRPr="00AA600C">
        <w:rPr>
          <w:szCs w:val="28"/>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2E74D4" w:rsidRDefault="002E74D4" w:rsidP="002E74D4"/>
    <w:p w:rsidR="009339E9" w:rsidRDefault="004C167B"/>
    <w:sectPr w:rsidR="00933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95C79"/>
    <w:multiLevelType w:val="hybridMultilevel"/>
    <w:tmpl w:val="A4E4475C"/>
    <w:lvl w:ilvl="0" w:tplc="E6D2891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D4"/>
    <w:rsid w:val="0010729A"/>
    <w:rsid w:val="002E74D4"/>
    <w:rsid w:val="003345CD"/>
    <w:rsid w:val="004C167B"/>
    <w:rsid w:val="00BC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228F2-8E3C-4BA4-85D7-9C785D88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4D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74D4"/>
    <w:rPr>
      <w:color w:val="0000FF"/>
      <w:u w:val="single"/>
    </w:rPr>
  </w:style>
  <w:style w:type="paragraph" w:styleId="a4">
    <w:name w:val="Normal (Web)"/>
    <w:aliases w:val="Обычный (Web),Обычный (Web)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a5"/>
    <w:uiPriority w:val="99"/>
    <w:qFormat/>
    <w:rsid w:val="002E74D4"/>
    <w:pPr>
      <w:spacing w:after="153"/>
    </w:pPr>
    <w:rPr>
      <w:sz w:val="24"/>
      <w:lang w:val="x-none" w:eastAsia="x-none"/>
    </w:rPr>
  </w:style>
  <w:style w:type="paragraph" w:styleId="a6">
    <w:name w:val="No Spacing"/>
    <w:aliases w:val="мой,МОЙ,Без интервала 111,МММ,МОЙ МОЙ,Основной,Без интервала для таблиц,No Spacing"/>
    <w:link w:val="a7"/>
    <w:uiPriority w:val="1"/>
    <w:qFormat/>
    <w:rsid w:val="002E74D4"/>
    <w:pPr>
      <w:spacing w:after="0" w:line="240" w:lineRule="auto"/>
    </w:pPr>
    <w:rPr>
      <w:rFonts w:ascii="Calibri" w:eastAsia="Calibri" w:hAnsi="Calibri" w:cs="Times New Roman"/>
    </w:rPr>
  </w:style>
  <w:style w:type="character" w:customStyle="1" w:styleId="2">
    <w:name w:val="Основной текст (2)_"/>
    <w:link w:val="20"/>
    <w:rsid w:val="002E74D4"/>
    <w:rPr>
      <w:sz w:val="28"/>
      <w:szCs w:val="28"/>
      <w:shd w:val="clear" w:color="auto" w:fill="FFFFFF"/>
    </w:rPr>
  </w:style>
  <w:style w:type="paragraph" w:customStyle="1" w:styleId="20">
    <w:name w:val="Основной текст (2)"/>
    <w:basedOn w:val="a"/>
    <w:link w:val="2"/>
    <w:rsid w:val="002E74D4"/>
    <w:pPr>
      <w:widowControl w:val="0"/>
      <w:shd w:val="clear" w:color="auto" w:fill="FFFFFF"/>
      <w:spacing w:line="322" w:lineRule="exact"/>
      <w:jc w:val="both"/>
    </w:pPr>
    <w:rPr>
      <w:rFonts w:asciiTheme="minorHAnsi" w:eastAsiaTheme="minorHAnsi" w:hAnsiTheme="minorHAnsi" w:cstheme="minorBidi"/>
      <w:szCs w:val="28"/>
      <w:lang w:eastAsia="en-US"/>
    </w:rPr>
  </w:style>
  <w:style w:type="character" w:customStyle="1" w:styleId="a7">
    <w:name w:val="Без интервала Знак"/>
    <w:aliases w:val="мой Знак,МОЙ Знак,Без интервала 111 Знак,МММ Знак,МОЙ МОЙ Знак,Основной Знак,Без интервала для таблиц Знак,No Spacing Знак"/>
    <w:link w:val="a6"/>
    <w:uiPriority w:val="1"/>
    <w:locked/>
    <w:rsid w:val="002E74D4"/>
    <w:rPr>
      <w:rFonts w:ascii="Calibri" w:eastAsia="Calibri" w:hAnsi="Calibri" w:cs="Times New Roman"/>
    </w:rPr>
  </w:style>
  <w:style w:type="character" w:customStyle="1" w:styleId="a5">
    <w:name w:val="Обычный (веб) Знак"/>
    <w:aliases w:val="Обычный (Web) Знак1,Обычный (Web)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4"/>
    <w:uiPriority w:val="99"/>
    <w:locked/>
    <w:rsid w:val="002E74D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35998">
      <w:bodyDiv w:val="1"/>
      <w:marLeft w:val="0"/>
      <w:marRight w:val="0"/>
      <w:marTop w:val="0"/>
      <w:marBottom w:val="0"/>
      <w:divBdr>
        <w:top w:val="none" w:sz="0" w:space="0" w:color="auto"/>
        <w:left w:val="none" w:sz="0" w:space="0" w:color="auto"/>
        <w:bottom w:val="none" w:sz="0" w:space="0" w:color="auto"/>
        <w:right w:val="none" w:sz="0" w:space="0" w:color="auto"/>
      </w:divBdr>
    </w:div>
    <w:div w:id="15145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s://zakupki.gov.ru/epz/organization/view/info.html?organizationCode=083430002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Лохова Александра Андреевна</dc:creator>
  <cp:keywords/>
  <dc:description/>
  <cp:lastModifiedBy>Лохова Александра Андреевна</cp:lastModifiedBy>
  <cp:revision>2</cp:revision>
  <dcterms:created xsi:type="dcterms:W3CDTF">2020-07-15T07:45:00Z</dcterms:created>
  <dcterms:modified xsi:type="dcterms:W3CDTF">2020-07-15T07:45:00Z</dcterms:modified>
</cp:coreProperties>
</file>