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4983"/>
      </w:tblGrid>
      <w:tr w:rsidR="005A3F10" w:rsidTr="005A3F10">
        <w:tc>
          <w:tcPr>
            <w:tcW w:w="4361" w:type="dxa"/>
            <w:hideMark/>
          </w:tcPr>
          <w:p w:rsidR="005A3F10" w:rsidRDefault="005A3F10">
            <w:pPr>
              <w:spacing w:line="256" w:lineRule="auto"/>
              <w:rPr>
                <w:sz w:val="28"/>
                <w:szCs w:val="28"/>
                <w:lang w:eastAsia="en-US"/>
              </w:rPr>
            </w:pPr>
            <w:r>
              <w:rPr>
                <w:sz w:val="28"/>
                <w:szCs w:val="28"/>
                <w:lang w:eastAsia="en-US"/>
              </w:rPr>
              <w:t xml:space="preserve">  </w:t>
            </w:r>
          </w:p>
        </w:tc>
        <w:tc>
          <w:tcPr>
            <w:tcW w:w="4983" w:type="dxa"/>
          </w:tcPr>
          <w:p w:rsidR="005A3F10" w:rsidRDefault="005A3F10" w:rsidP="00A23D1E">
            <w:pPr>
              <w:ind w:left="198"/>
              <w:rPr>
                <w:sz w:val="28"/>
                <w:szCs w:val="28"/>
                <w:lang w:eastAsia="en-US"/>
              </w:rPr>
            </w:pPr>
            <w:r>
              <w:rPr>
                <w:sz w:val="28"/>
                <w:szCs w:val="28"/>
                <w:lang w:eastAsia="en-US"/>
              </w:rPr>
              <w:t>СПб ГБУЗ «Городская наркологическая больница»</w:t>
            </w:r>
          </w:p>
          <w:p w:rsidR="005A3F10" w:rsidRDefault="005A3F10" w:rsidP="00A23D1E">
            <w:pPr>
              <w:ind w:left="198"/>
              <w:rPr>
                <w:sz w:val="28"/>
                <w:szCs w:val="28"/>
                <w:lang w:eastAsia="en-US"/>
              </w:rPr>
            </w:pPr>
            <w:r>
              <w:rPr>
                <w:sz w:val="28"/>
                <w:szCs w:val="28"/>
                <w:lang w:eastAsia="en-US"/>
              </w:rPr>
              <w:t>4-я линия В.О., 23-25, лит. А, Б, В,</w:t>
            </w:r>
          </w:p>
          <w:p w:rsidR="005A3F10" w:rsidRDefault="005A3F10" w:rsidP="00A23D1E">
            <w:pPr>
              <w:ind w:left="198"/>
              <w:rPr>
                <w:sz w:val="28"/>
                <w:szCs w:val="28"/>
                <w:lang w:eastAsia="en-US"/>
              </w:rPr>
            </w:pPr>
            <w:r>
              <w:rPr>
                <w:sz w:val="28"/>
                <w:szCs w:val="28"/>
                <w:lang w:eastAsia="en-US"/>
              </w:rPr>
              <w:t>Санкт-Петербург, 199004</w:t>
            </w:r>
          </w:p>
          <w:p w:rsidR="005A3F10" w:rsidRDefault="005A3F10" w:rsidP="00A23D1E">
            <w:pPr>
              <w:ind w:left="198"/>
              <w:rPr>
                <w:sz w:val="28"/>
                <w:szCs w:val="28"/>
                <w:lang w:eastAsia="en-US"/>
              </w:rPr>
            </w:pPr>
            <w:r>
              <w:rPr>
                <w:sz w:val="28"/>
                <w:szCs w:val="28"/>
                <w:lang w:eastAsia="en-US"/>
              </w:rPr>
              <w:t xml:space="preserve">                                                                                           </w:t>
            </w:r>
          </w:p>
          <w:p w:rsidR="005A3F10" w:rsidRDefault="005A3F10" w:rsidP="00A23D1E">
            <w:pPr>
              <w:ind w:left="198"/>
              <w:rPr>
                <w:sz w:val="28"/>
                <w:szCs w:val="28"/>
                <w:lang w:eastAsia="en-US"/>
              </w:rPr>
            </w:pPr>
            <w:r>
              <w:rPr>
                <w:sz w:val="28"/>
                <w:szCs w:val="28"/>
                <w:lang w:eastAsia="en-US"/>
              </w:rPr>
              <w:t xml:space="preserve">ЗАО «Сбербанк – Автоматизированная                    </w:t>
            </w:r>
          </w:p>
          <w:p w:rsidR="005A3F10" w:rsidRDefault="005A3F10" w:rsidP="00A23D1E">
            <w:pPr>
              <w:ind w:left="198"/>
              <w:rPr>
                <w:sz w:val="28"/>
                <w:szCs w:val="28"/>
                <w:lang w:eastAsia="en-US"/>
              </w:rPr>
            </w:pPr>
            <w:r>
              <w:rPr>
                <w:sz w:val="28"/>
                <w:szCs w:val="28"/>
                <w:lang w:eastAsia="en-US"/>
              </w:rPr>
              <w:t>система торгов»</w:t>
            </w:r>
          </w:p>
          <w:p w:rsidR="005A3F10" w:rsidRDefault="005A3F10" w:rsidP="00A23D1E">
            <w:pPr>
              <w:ind w:left="198"/>
              <w:rPr>
                <w:sz w:val="28"/>
                <w:szCs w:val="28"/>
                <w:lang w:eastAsia="en-US"/>
              </w:rPr>
            </w:pPr>
            <w:r>
              <w:rPr>
                <w:sz w:val="28"/>
                <w:szCs w:val="28"/>
                <w:lang w:eastAsia="en-US"/>
              </w:rPr>
              <w:t xml:space="preserve">Большой Саввинский пер., д. 12, </w:t>
            </w:r>
            <w:r>
              <w:rPr>
                <w:sz w:val="28"/>
                <w:szCs w:val="28"/>
                <w:lang w:eastAsia="en-US"/>
              </w:rPr>
              <w:br/>
              <w:t>стр. 9,</w:t>
            </w:r>
          </w:p>
          <w:p w:rsidR="005A3F10" w:rsidRDefault="005A3F10" w:rsidP="00A23D1E">
            <w:pPr>
              <w:ind w:left="198"/>
              <w:rPr>
                <w:sz w:val="28"/>
                <w:szCs w:val="28"/>
                <w:lang w:eastAsia="en-US"/>
              </w:rPr>
            </w:pPr>
            <w:r>
              <w:rPr>
                <w:sz w:val="28"/>
                <w:szCs w:val="28"/>
                <w:lang w:eastAsia="en-US"/>
              </w:rPr>
              <w:t>Москва, 119435</w:t>
            </w:r>
          </w:p>
          <w:p w:rsidR="005A3F10" w:rsidRDefault="005A3F10" w:rsidP="00A23D1E">
            <w:pPr>
              <w:ind w:left="198"/>
              <w:rPr>
                <w:sz w:val="28"/>
                <w:szCs w:val="28"/>
                <w:lang w:eastAsia="en-US"/>
              </w:rPr>
            </w:pPr>
          </w:p>
          <w:p w:rsidR="005A3F10" w:rsidRDefault="005A3F10" w:rsidP="00A23D1E">
            <w:pPr>
              <w:ind w:left="198"/>
              <w:rPr>
                <w:sz w:val="28"/>
                <w:szCs w:val="28"/>
                <w:lang w:eastAsia="en-US"/>
              </w:rPr>
            </w:pPr>
            <w:r>
              <w:rPr>
                <w:sz w:val="28"/>
                <w:szCs w:val="28"/>
                <w:lang w:eastAsia="en-US"/>
              </w:rPr>
              <w:t>ООО «</w:t>
            </w:r>
            <w:r w:rsidR="00B31127">
              <w:rPr>
                <w:sz w:val="28"/>
                <w:szCs w:val="28"/>
                <w:lang w:eastAsia="en-US"/>
              </w:rPr>
              <w:t>СтройИнжиниринг</w:t>
            </w:r>
            <w:r>
              <w:rPr>
                <w:sz w:val="28"/>
                <w:szCs w:val="28"/>
                <w:lang w:eastAsia="en-US"/>
              </w:rPr>
              <w:t>»</w:t>
            </w:r>
          </w:p>
          <w:p w:rsidR="005A3F10" w:rsidRDefault="00B31127" w:rsidP="00A23D1E">
            <w:pPr>
              <w:ind w:left="198"/>
              <w:rPr>
                <w:sz w:val="28"/>
                <w:szCs w:val="28"/>
                <w:lang w:eastAsia="en-US"/>
              </w:rPr>
            </w:pPr>
            <w:r>
              <w:rPr>
                <w:sz w:val="28"/>
                <w:szCs w:val="28"/>
                <w:lang w:eastAsia="en-US"/>
              </w:rPr>
              <w:t xml:space="preserve">ул. Орбели, д. 8, лит. Д, пом. 3Н, </w:t>
            </w:r>
            <w:r>
              <w:rPr>
                <w:sz w:val="28"/>
                <w:szCs w:val="28"/>
                <w:lang w:eastAsia="en-US"/>
              </w:rPr>
              <w:br/>
              <w:t>оф. 3</w:t>
            </w:r>
            <w:r w:rsidR="005A3F10">
              <w:rPr>
                <w:sz w:val="28"/>
                <w:szCs w:val="28"/>
                <w:lang w:eastAsia="en-US"/>
              </w:rPr>
              <w:t>,</w:t>
            </w:r>
          </w:p>
          <w:p w:rsidR="005A3F10" w:rsidRDefault="005A3F10" w:rsidP="00A23D1E">
            <w:pPr>
              <w:ind w:left="198"/>
              <w:rPr>
                <w:sz w:val="28"/>
                <w:szCs w:val="28"/>
                <w:lang w:eastAsia="en-US"/>
              </w:rPr>
            </w:pPr>
            <w:r>
              <w:rPr>
                <w:sz w:val="28"/>
                <w:szCs w:val="28"/>
                <w:lang w:eastAsia="en-US"/>
              </w:rPr>
              <w:t xml:space="preserve">Санкт-Петербург, </w:t>
            </w:r>
            <w:r w:rsidR="00B31127">
              <w:rPr>
                <w:sz w:val="28"/>
                <w:szCs w:val="28"/>
                <w:lang w:eastAsia="en-US"/>
              </w:rPr>
              <w:t>194156</w:t>
            </w:r>
          </w:p>
        </w:tc>
      </w:tr>
    </w:tbl>
    <w:p w:rsidR="00B31127" w:rsidRDefault="00B31127" w:rsidP="005A3F10">
      <w:pPr>
        <w:jc w:val="center"/>
        <w:outlineLvl w:val="0"/>
        <w:rPr>
          <w:sz w:val="28"/>
          <w:szCs w:val="28"/>
        </w:rPr>
      </w:pPr>
    </w:p>
    <w:p w:rsidR="005A3F10" w:rsidRDefault="005A3F10" w:rsidP="005A3F10">
      <w:pPr>
        <w:jc w:val="center"/>
        <w:outlineLvl w:val="0"/>
        <w:rPr>
          <w:sz w:val="28"/>
          <w:szCs w:val="28"/>
        </w:rPr>
      </w:pPr>
      <w:r>
        <w:rPr>
          <w:sz w:val="28"/>
          <w:szCs w:val="28"/>
        </w:rPr>
        <w:t>РЕШЕНИЕ</w:t>
      </w:r>
    </w:p>
    <w:p w:rsidR="005A3F10" w:rsidRDefault="005A3F10" w:rsidP="005A3F10">
      <w:pPr>
        <w:jc w:val="center"/>
        <w:rPr>
          <w:sz w:val="28"/>
          <w:szCs w:val="28"/>
        </w:rPr>
      </w:pPr>
      <w:r>
        <w:rPr>
          <w:sz w:val="28"/>
          <w:szCs w:val="28"/>
        </w:rPr>
        <w:t xml:space="preserve">по делу </w:t>
      </w:r>
      <w:r w:rsidRPr="005A3F10">
        <w:rPr>
          <w:b/>
          <w:sz w:val="28"/>
          <w:szCs w:val="28"/>
        </w:rPr>
        <w:t>№</w:t>
      </w:r>
      <w:r>
        <w:rPr>
          <w:sz w:val="28"/>
          <w:szCs w:val="28"/>
        </w:rPr>
        <w:t xml:space="preserve"> </w:t>
      </w:r>
      <w:r>
        <w:rPr>
          <w:b/>
          <w:sz w:val="28"/>
          <w:szCs w:val="28"/>
        </w:rPr>
        <w:t>44-</w:t>
      </w:r>
      <w:r w:rsidR="00B31127">
        <w:rPr>
          <w:b/>
          <w:sz w:val="28"/>
          <w:szCs w:val="28"/>
        </w:rPr>
        <w:t>3805</w:t>
      </w:r>
      <w:r>
        <w:rPr>
          <w:b/>
          <w:sz w:val="28"/>
          <w:szCs w:val="28"/>
        </w:rPr>
        <w:t>/20</w:t>
      </w:r>
      <w:r>
        <w:rPr>
          <w:sz w:val="28"/>
          <w:szCs w:val="28"/>
        </w:rPr>
        <w:t xml:space="preserve"> </w:t>
      </w:r>
    </w:p>
    <w:p w:rsidR="005A3F10" w:rsidRDefault="005A3F10" w:rsidP="005A3F10">
      <w:pPr>
        <w:jc w:val="center"/>
        <w:rPr>
          <w:sz w:val="28"/>
          <w:szCs w:val="28"/>
        </w:rPr>
      </w:pPr>
      <w:r>
        <w:rPr>
          <w:sz w:val="28"/>
          <w:szCs w:val="28"/>
        </w:rPr>
        <w:t>о нарушении законодательства о контрактной системе</w:t>
      </w:r>
    </w:p>
    <w:p w:rsidR="005A3F10" w:rsidRDefault="005A3F10" w:rsidP="005A3F10">
      <w:pPr>
        <w:ind w:firstLine="540"/>
        <w:jc w:val="both"/>
        <w:rPr>
          <w:sz w:val="28"/>
          <w:szCs w:val="28"/>
        </w:rPr>
      </w:pPr>
    </w:p>
    <w:p w:rsidR="005A3F10" w:rsidRDefault="00B31127" w:rsidP="005A3F10">
      <w:pPr>
        <w:tabs>
          <w:tab w:val="left" w:pos="0"/>
        </w:tabs>
        <w:jc w:val="both"/>
        <w:rPr>
          <w:sz w:val="28"/>
          <w:szCs w:val="28"/>
        </w:rPr>
      </w:pPr>
      <w:r>
        <w:rPr>
          <w:sz w:val="28"/>
          <w:szCs w:val="28"/>
        </w:rPr>
        <w:t>10</w:t>
      </w:r>
      <w:r w:rsidR="005A3F10">
        <w:rPr>
          <w:sz w:val="28"/>
          <w:szCs w:val="28"/>
        </w:rPr>
        <w:t>.07.2020                                                                                           Санкт-Петербург</w:t>
      </w:r>
    </w:p>
    <w:p w:rsidR="005A3F10" w:rsidRDefault="005A3F10" w:rsidP="005A3F10">
      <w:pPr>
        <w:tabs>
          <w:tab w:val="left" w:pos="0"/>
        </w:tabs>
        <w:jc w:val="both"/>
        <w:rPr>
          <w:sz w:val="28"/>
          <w:szCs w:val="28"/>
        </w:rPr>
      </w:pPr>
    </w:p>
    <w:p w:rsidR="005A3F10" w:rsidRDefault="005A3F10" w:rsidP="005A3F10">
      <w:pPr>
        <w:tabs>
          <w:tab w:val="left" w:pos="0"/>
        </w:tabs>
        <w:jc w:val="both"/>
        <w:rPr>
          <w:sz w:val="28"/>
          <w:szCs w:val="28"/>
        </w:rPr>
      </w:pPr>
      <w:r>
        <w:rPr>
          <w:sz w:val="28"/>
          <w:szCs w:val="28"/>
        </w:rPr>
        <w:tab/>
        <w:t>Комиссия Санкт-Петербургского УФАС России по контролю в сфере закупок (далее – Комиссия УФАС) в составе:</w:t>
      </w:r>
    </w:p>
    <w:p w:rsidR="002633F6" w:rsidRDefault="002633F6" w:rsidP="005139EA">
      <w:pPr>
        <w:pStyle w:val="a3"/>
        <w:widowControl w:val="0"/>
        <w:tabs>
          <w:tab w:val="left" w:pos="0"/>
        </w:tabs>
        <w:spacing w:after="0"/>
        <w:ind w:firstLine="709"/>
        <w:jc w:val="both"/>
        <w:rPr>
          <w:spacing w:val="-6"/>
          <w:sz w:val="28"/>
          <w:szCs w:val="28"/>
        </w:rPr>
      </w:pPr>
    </w:p>
    <w:p w:rsidR="005A3F10" w:rsidRDefault="00B31127" w:rsidP="005139EA">
      <w:pPr>
        <w:pStyle w:val="a3"/>
        <w:widowControl w:val="0"/>
        <w:tabs>
          <w:tab w:val="left" w:pos="0"/>
        </w:tabs>
        <w:spacing w:after="0"/>
        <w:ind w:firstLine="709"/>
        <w:jc w:val="both"/>
        <w:rPr>
          <w:spacing w:val="-6"/>
          <w:sz w:val="28"/>
          <w:szCs w:val="28"/>
        </w:rPr>
      </w:pPr>
      <w:r>
        <w:rPr>
          <w:spacing w:val="-6"/>
          <w:sz w:val="28"/>
          <w:szCs w:val="28"/>
        </w:rPr>
        <w:t>в отсутствии представителей</w:t>
      </w:r>
      <w:r w:rsidR="005A3F10">
        <w:rPr>
          <w:spacing w:val="-6"/>
          <w:sz w:val="28"/>
          <w:szCs w:val="28"/>
        </w:rPr>
        <w:t xml:space="preserve"> </w:t>
      </w:r>
      <w:r w:rsidR="005A3F10">
        <w:rPr>
          <w:sz w:val="28"/>
          <w:szCs w:val="28"/>
        </w:rPr>
        <w:t xml:space="preserve">СПб ГБУЗ «Городская наркологическая больница» (далее – Заказчик), </w:t>
      </w:r>
      <w:r>
        <w:rPr>
          <w:sz w:val="28"/>
          <w:szCs w:val="28"/>
        </w:rPr>
        <w:t xml:space="preserve">ООО «СтройИнжиниринг» (далее – Заявитель), </w:t>
      </w:r>
      <w:r w:rsidR="005A3F10">
        <w:rPr>
          <w:sz w:val="28"/>
          <w:szCs w:val="28"/>
        </w:rPr>
        <w:t>уведомленных о времени и месте заседания Комиссии УФАС,</w:t>
      </w:r>
    </w:p>
    <w:p w:rsidR="005A3F10" w:rsidRDefault="005A3F10" w:rsidP="005A3F10">
      <w:pPr>
        <w:tabs>
          <w:tab w:val="left" w:pos="0"/>
        </w:tabs>
        <w:jc w:val="both"/>
        <w:rPr>
          <w:sz w:val="28"/>
          <w:szCs w:val="28"/>
        </w:rPr>
      </w:pPr>
      <w:r>
        <w:rPr>
          <w:spacing w:val="-6"/>
          <w:sz w:val="28"/>
          <w:szCs w:val="28"/>
        </w:rPr>
        <w:tab/>
      </w:r>
      <w:r>
        <w:rPr>
          <w:sz w:val="28"/>
          <w:szCs w:val="28"/>
        </w:rPr>
        <w:t xml:space="preserve">рассмотрев жалобу </w:t>
      </w:r>
      <w:r>
        <w:rPr>
          <w:bCs/>
          <w:sz w:val="28"/>
          <w:szCs w:val="28"/>
        </w:rPr>
        <w:t xml:space="preserve">Заявителя </w:t>
      </w:r>
      <w:r>
        <w:rPr>
          <w:sz w:val="28"/>
          <w:szCs w:val="28"/>
        </w:rPr>
        <w:t xml:space="preserve">(вх. № </w:t>
      </w:r>
      <w:r w:rsidR="00B31127">
        <w:rPr>
          <w:sz w:val="28"/>
          <w:szCs w:val="28"/>
        </w:rPr>
        <w:t>24645</w:t>
      </w:r>
      <w:r>
        <w:rPr>
          <w:sz w:val="28"/>
          <w:szCs w:val="28"/>
        </w:rPr>
        <w:t xml:space="preserve">-ЭП/20 от </w:t>
      </w:r>
      <w:r w:rsidR="00B31127">
        <w:rPr>
          <w:sz w:val="28"/>
          <w:szCs w:val="28"/>
        </w:rPr>
        <w:t>03</w:t>
      </w:r>
      <w:r>
        <w:rPr>
          <w:sz w:val="28"/>
          <w:szCs w:val="28"/>
        </w:rPr>
        <w:t>.</w:t>
      </w:r>
      <w:r w:rsidR="00B31127">
        <w:rPr>
          <w:sz w:val="28"/>
          <w:szCs w:val="28"/>
        </w:rPr>
        <w:t>07</w:t>
      </w:r>
      <w:r>
        <w:rPr>
          <w:sz w:val="28"/>
          <w:szCs w:val="28"/>
        </w:rPr>
        <w:t xml:space="preserve">.2020) </w:t>
      </w:r>
      <w:r>
        <w:rPr>
          <w:sz w:val="28"/>
          <w:szCs w:val="28"/>
        </w:rPr>
        <w:br/>
        <w:t xml:space="preserve">на действия аукционной комиссии Заказчика при определении поставщика (подрядчика, исполнителя) путем проведения электронного аукциона </w:t>
      </w:r>
      <w:r>
        <w:rPr>
          <w:sz w:val="28"/>
          <w:szCs w:val="28"/>
        </w:rPr>
        <w:br/>
        <w:t xml:space="preserve">на выполнение работ по замене КСОБ в подразделении </w:t>
      </w:r>
      <w:r>
        <w:rPr>
          <w:sz w:val="28"/>
          <w:szCs w:val="28"/>
        </w:rPr>
        <w:br/>
        <w:t xml:space="preserve">СПб ГБУЗ «ГНБ» (извещение № 0372200075020000083) (далее – аукцион), </w:t>
      </w:r>
      <w:r>
        <w:rPr>
          <w:sz w:val="28"/>
          <w:szCs w:val="28"/>
        </w:rPr>
        <w:br/>
        <w:t xml:space="preserve">а также в результате проведения внеплановой проверки на основании </w:t>
      </w:r>
      <w:r>
        <w:rPr>
          <w:sz w:val="28"/>
          <w:szCs w:val="28"/>
        </w:rPr>
        <w:br/>
        <w:t xml:space="preserve">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Pr>
          <w:bCs/>
          <w:sz w:val="28"/>
          <w:szCs w:val="28"/>
        </w:rPr>
        <w:t xml:space="preserve">Административного регламента Федеральной антимонопольной службы по исполнению государственной функции по рассмотрению жалоб </w:t>
      </w:r>
      <w:r>
        <w:rPr>
          <w:bCs/>
          <w:sz w:val="28"/>
          <w:szCs w:val="28"/>
        </w:rPr>
        <w:br/>
        <w:t xml:space="preserve">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w:t>
      </w:r>
      <w:r>
        <w:rPr>
          <w:bCs/>
          <w:sz w:val="28"/>
          <w:szCs w:val="28"/>
        </w:rPr>
        <w:lastRenderedPageBreak/>
        <w:t>государственных и муниципальных нужд</w:t>
      </w:r>
      <w:r>
        <w:rPr>
          <w:spacing w:val="6"/>
          <w:sz w:val="28"/>
          <w:szCs w:val="28"/>
        </w:rPr>
        <w:t xml:space="preserve">, утвержденного приказом ФАС России от 19.11.2014 № 727/14 </w:t>
      </w:r>
      <w:r>
        <w:rPr>
          <w:sz w:val="28"/>
          <w:szCs w:val="28"/>
        </w:rPr>
        <w:t>(далее – Административный регламент),</w:t>
      </w:r>
    </w:p>
    <w:p w:rsidR="005A3F10" w:rsidRDefault="005A3F10" w:rsidP="005A3F10">
      <w:pPr>
        <w:jc w:val="center"/>
        <w:rPr>
          <w:sz w:val="28"/>
          <w:szCs w:val="28"/>
        </w:rPr>
      </w:pPr>
    </w:p>
    <w:p w:rsidR="005A3F10" w:rsidRDefault="005A3F10" w:rsidP="005A3F10">
      <w:pPr>
        <w:jc w:val="center"/>
        <w:rPr>
          <w:sz w:val="28"/>
          <w:szCs w:val="28"/>
        </w:rPr>
      </w:pPr>
      <w:r>
        <w:rPr>
          <w:sz w:val="28"/>
          <w:szCs w:val="28"/>
        </w:rPr>
        <w:t>УСТАНОВИЛА:</w:t>
      </w:r>
    </w:p>
    <w:p w:rsidR="005A3F10" w:rsidRDefault="005A3F10" w:rsidP="005A3F10">
      <w:pPr>
        <w:jc w:val="center"/>
        <w:outlineLvl w:val="0"/>
        <w:rPr>
          <w:sz w:val="28"/>
          <w:szCs w:val="28"/>
        </w:rPr>
      </w:pPr>
    </w:p>
    <w:p w:rsidR="005A3F10" w:rsidRDefault="005A3F10" w:rsidP="005A3F10">
      <w:pPr>
        <w:ind w:firstLine="709"/>
        <w:jc w:val="both"/>
        <w:rPr>
          <w:sz w:val="28"/>
          <w:szCs w:val="28"/>
        </w:rPr>
      </w:pPr>
      <w:r>
        <w:rPr>
          <w:sz w:val="28"/>
          <w:szCs w:val="28"/>
        </w:rPr>
        <w:t xml:space="preserve">Извещение о проведении электронного аукциона размещено 17.06.2020 на Официальном сайте Единой информационной системы в сфере закупок </w:t>
      </w:r>
      <w:proofErr w:type="spellStart"/>
      <w:r>
        <w:rPr>
          <w:sz w:val="28"/>
          <w:szCs w:val="28"/>
        </w:rPr>
        <w:t>www</w:t>
      </w:r>
      <w:proofErr w:type="spellEnd"/>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rPr>
        <w:t>ru</w:t>
      </w:r>
      <w:proofErr w:type="spellEnd"/>
      <w:r>
        <w:rPr>
          <w:sz w:val="28"/>
          <w:szCs w:val="28"/>
        </w:rPr>
        <w:t>, номер извещения 0372200075020000083. Начальная (максимальная) цена контракта – 3 044 298, 53 рублей.</w:t>
      </w:r>
    </w:p>
    <w:p w:rsidR="005A3F10" w:rsidRDefault="005A3F10" w:rsidP="005A3F10">
      <w:pPr>
        <w:autoSpaceDE w:val="0"/>
        <w:autoSpaceDN w:val="0"/>
        <w:adjustRightInd w:val="0"/>
        <w:ind w:firstLine="708"/>
        <w:jc w:val="both"/>
        <w:outlineLvl w:val="1"/>
        <w:rPr>
          <w:sz w:val="28"/>
          <w:szCs w:val="28"/>
        </w:rPr>
      </w:pPr>
      <w:r>
        <w:rPr>
          <w:sz w:val="28"/>
          <w:szCs w:val="28"/>
        </w:rPr>
        <w:t>В жалобе ООО «</w:t>
      </w:r>
      <w:r w:rsidR="00B31127">
        <w:rPr>
          <w:sz w:val="28"/>
          <w:szCs w:val="28"/>
        </w:rPr>
        <w:t>СтройИнжиниринг</w:t>
      </w:r>
      <w:r>
        <w:rPr>
          <w:sz w:val="28"/>
          <w:szCs w:val="28"/>
        </w:rPr>
        <w:t>» указывает на неправомерные действия аукционной комиссии Заказчика, выразившиеся, по мнению Зая</w:t>
      </w:r>
      <w:r w:rsidR="00A23D1E">
        <w:rPr>
          <w:sz w:val="28"/>
          <w:szCs w:val="28"/>
        </w:rPr>
        <w:t>вителя, в неправомерном отказе З</w:t>
      </w:r>
      <w:r>
        <w:rPr>
          <w:sz w:val="28"/>
          <w:szCs w:val="28"/>
        </w:rPr>
        <w:t xml:space="preserve">аявителю в допуске к участию </w:t>
      </w:r>
      <w:r w:rsidR="00A23D1E">
        <w:rPr>
          <w:sz w:val="28"/>
          <w:szCs w:val="28"/>
        </w:rPr>
        <w:br/>
      </w:r>
      <w:r>
        <w:rPr>
          <w:sz w:val="28"/>
          <w:szCs w:val="28"/>
        </w:rPr>
        <w:t>в аукционе.</w:t>
      </w:r>
    </w:p>
    <w:p w:rsidR="005A3F10" w:rsidRDefault="005A3F10" w:rsidP="005A3F10">
      <w:pPr>
        <w:autoSpaceDE w:val="0"/>
        <w:autoSpaceDN w:val="0"/>
        <w:adjustRightInd w:val="0"/>
        <w:ind w:firstLine="708"/>
        <w:jc w:val="both"/>
        <w:outlineLvl w:val="1"/>
        <w:rPr>
          <w:sz w:val="28"/>
          <w:szCs w:val="28"/>
        </w:rPr>
      </w:pPr>
      <w:r>
        <w:rPr>
          <w:sz w:val="28"/>
          <w:szCs w:val="28"/>
        </w:rPr>
        <w:t>Информация, изложенная в жалобе, представленные документы подтверждают следующие обстоятельства.</w:t>
      </w:r>
    </w:p>
    <w:p w:rsidR="005A3F10" w:rsidRDefault="005A3F10" w:rsidP="005A3F10">
      <w:pPr>
        <w:autoSpaceDE w:val="0"/>
        <w:autoSpaceDN w:val="0"/>
        <w:adjustRightInd w:val="0"/>
        <w:ind w:firstLine="708"/>
        <w:jc w:val="both"/>
        <w:outlineLvl w:val="1"/>
        <w:rPr>
          <w:sz w:val="28"/>
          <w:szCs w:val="28"/>
        </w:rPr>
      </w:pPr>
      <w:r>
        <w:rPr>
          <w:bCs/>
          <w:iCs/>
          <w:sz w:val="28"/>
          <w:szCs w:val="28"/>
        </w:rPr>
        <w:t xml:space="preserve">В соответствии с ч. 1 ст. 59 Закона о контрактной системе, </w:t>
      </w:r>
      <w:r>
        <w:rPr>
          <w:bCs/>
          <w:iCs/>
          <w:sz w:val="28"/>
          <w:szCs w:val="28"/>
        </w:rPr>
        <w:b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A3F10" w:rsidRDefault="005A3F10" w:rsidP="005A3F10">
      <w:pPr>
        <w:autoSpaceDE w:val="0"/>
        <w:autoSpaceDN w:val="0"/>
        <w:adjustRightInd w:val="0"/>
        <w:ind w:firstLine="708"/>
        <w:jc w:val="both"/>
        <w:outlineLvl w:val="1"/>
        <w:rPr>
          <w:bCs/>
          <w:iCs/>
          <w:sz w:val="28"/>
          <w:szCs w:val="28"/>
        </w:rPr>
      </w:pPr>
      <w:r>
        <w:rPr>
          <w:bCs/>
          <w:iCs/>
          <w:sz w:val="28"/>
          <w:szCs w:val="28"/>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В соответствии с </w:t>
      </w:r>
      <w:r>
        <w:rPr>
          <w:sz w:val="28"/>
          <w:szCs w:val="28"/>
        </w:rPr>
        <w:t>ч.</w:t>
      </w:r>
      <w:r w:rsidRPr="00C918EA">
        <w:rPr>
          <w:sz w:val="28"/>
          <w:szCs w:val="28"/>
        </w:rPr>
        <w:t xml:space="preserve"> 2 </w:t>
      </w:r>
      <w:r>
        <w:rPr>
          <w:sz w:val="28"/>
          <w:szCs w:val="28"/>
        </w:rPr>
        <w:t>ст.</w:t>
      </w:r>
      <w:r w:rsidRPr="00C918EA">
        <w:rPr>
          <w:sz w:val="28"/>
          <w:szCs w:val="28"/>
        </w:rPr>
        <w:t xml:space="preserve"> 33 Закона о контрактной системе</w:t>
      </w:r>
      <w:r>
        <w:rPr>
          <w:sz w:val="28"/>
          <w:szCs w:val="28"/>
        </w:rPr>
        <w:t>,</w:t>
      </w:r>
      <w:r w:rsidRPr="00C918EA">
        <w:rPr>
          <w:sz w:val="28"/>
          <w:szCs w:val="28"/>
        </w:rPr>
        <w:t xml:space="preserve">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Согласно </w:t>
      </w:r>
      <w:r>
        <w:rPr>
          <w:sz w:val="28"/>
          <w:szCs w:val="28"/>
        </w:rPr>
        <w:t>п.</w:t>
      </w:r>
      <w:r w:rsidRPr="00C918EA">
        <w:rPr>
          <w:sz w:val="28"/>
          <w:szCs w:val="28"/>
        </w:rPr>
        <w:t xml:space="preserve"> 2 </w:t>
      </w:r>
      <w:r>
        <w:rPr>
          <w:sz w:val="28"/>
          <w:szCs w:val="28"/>
        </w:rPr>
        <w:t>ч.</w:t>
      </w:r>
      <w:r w:rsidRPr="00C918EA">
        <w:rPr>
          <w:sz w:val="28"/>
          <w:szCs w:val="28"/>
        </w:rPr>
        <w:t xml:space="preserve"> 1 </w:t>
      </w:r>
      <w:r>
        <w:rPr>
          <w:sz w:val="28"/>
          <w:szCs w:val="28"/>
        </w:rPr>
        <w:t>ст.</w:t>
      </w:r>
      <w:r w:rsidRPr="00C918EA">
        <w:rPr>
          <w:sz w:val="28"/>
          <w:szCs w:val="28"/>
        </w:rPr>
        <w:t xml:space="preserve"> 64 Закона о контрактной системе</w:t>
      </w:r>
      <w:r>
        <w:rPr>
          <w:sz w:val="28"/>
          <w:szCs w:val="28"/>
        </w:rPr>
        <w:t>,</w:t>
      </w:r>
      <w:r w:rsidRPr="00C918EA">
        <w:rPr>
          <w:sz w:val="28"/>
          <w:szCs w:val="28"/>
        </w:rPr>
        <w:t xml:space="preserve"> документация об электронном аукционе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lastRenderedPageBreak/>
        <w:t xml:space="preserve">В соответствии с </w:t>
      </w:r>
      <w:r>
        <w:rPr>
          <w:sz w:val="28"/>
          <w:szCs w:val="28"/>
        </w:rPr>
        <w:t>п.</w:t>
      </w:r>
      <w:r w:rsidRPr="00C918EA">
        <w:rPr>
          <w:sz w:val="28"/>
          <w:szCs w:val="28"/>
        </w:rPr>
        <w:t xml:space="preserve"> 2 </w:t>
      </w:r>
      <w:r>
        <w:rPr>
          <w:sz w:val="28"/>
          <w:szCs w:val="28"/>
        </w:rPr>
        <w:t>ч.</w:t>
      </w:r>
      <w:r w:rsidRPr="00C918EA">
        <w:rPr>
          <w:sz w:val="28"/>
          <w:szCs w:val="28"/>
        </w:rPr>
        <w:t xml:space="preserve"> 3 </w:t>
      </w:r>
      <w:r>
        <w:rPr>
          <w:sz w:val="28"/>
          <w:szCs w:val="28"/>
        </w:rPr>
        <w:t>ст.</w:t>
      </w:r>
      <w:r w:rsidRPr="00C918EA">
        <w:rPr>
          <w:sz w:val="28"/>
          <w:szCs w:val="28"/>
        </w:rPr>
        <w:t xml:space="preserve"> 66 Закона о контрактной системе</w:t>
      </w:r>
      <w:r>
        <w:rPr>
          <w:sz w:val="28"/>
          <w:szCs w:val="28"/>
        </w:rPr>
        <w:t>,</w:t>
      </w:r>
      <w:r w:rsidRPr="00C918EA">
        <w:rPr>
          <w:sz w:val="28"/>
          <w:szCs w:val="28"/>
        </w:rPr>
        <w:t xml:space="preserve">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В соответствии с</w:t>
      </w:r>
      <w:r>
        <w:rPr>
          <w:sz w:val="28"/>
          <w:szCs w:val="28"/>
        </w:rPr>
        <w:t xml:space="preserve"> ч.</w:t>
      </w:r>
      <w:r w:rsidRPr="00C918EA">
        <w:rPr>
          <w:sz w:val="28"/>
          <w:szCs w:val="28"/>
        </w:rPr>
        <w:t xml:space="preserve"> 6 </w:t>
      </w:r>
      <w:r>
        <w:rPr>
          <w:sz w:val="28"/>
          <w:szCs w:val="28"/>
        </w:rPr>
        <w:t>ст.</w:t>
      </w:r>
      <w:r w:rsidRPr="00C918EA">
        <w:rPr>
          <w:sz w:val="28"/>
          <w:szCs w:val="28"/>
        </w:rPr>
        <w:t xml:space="preserve"> 66 Закона о контрактной системе</w:t>
      </w:r>
      <w:r>
        <w:rPr>
          <w:sz w:val="28"/>
          <w:szCs w:val="28"/>
        </w:rPr>
        <w:t>,</w:t>
      </w:r>
      <w:r w:rsidRPr="00C918EA">
        <w:rPr>
          <w:sz w:val="28"/>
          <w:szCs w:val="28"/>
        </w:rPr>
        <w:t xml:space="preserve">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Таким образом</w:t>
      </w:r>
      <w:r>
        <w:rPr>
          <w:sz w:val="28"/>
          <w:szCs w:val="28"/>
        </w:rPr>
        <w:t>,</w:t>
      </w:r>
      <w:r w:rsidRPr="00C918EA">
        <w:rPr>
          <w:sz w:val="28"/>
          <w:szCs w:val="28"/>
        </w:rPr>
        <w:t xml:space="preserve"> Закон о контрактной системе не предусматривает необходимости представления в составе первой части заявок </w:t>
      </w:r>
      <w:r>
        <w:rPr>
          <w:sz w:val="28"/>
          <w:szCs w:val="28"/>
        </w:rPr>
        <w:t xml:space="preserve">сведений о </w:t>
      </w:r>
      <w:r w:rsidRPr="00C918EA">
        <w:rPr>
          <w:sz w:val="28"/>
          <w:szCs w:val="28"/>
        </w:rPr>
        <w:t>товар</w:t>
      </w:r>
      <w:r>
        <w:rPr>
          <w:sz w:val="28"/>
          <w:szCs w:val="28"/>
        </w:rPr>
        <w:t>ах</w:t>
      </w:r>
      <w:r w:rsidRPr="00C918EA">
        <w:rPr>
          <w:sz w:val="28"/>
          <w:szCs w:val="28"/>
        </w:rPr>
        <w:t xml:space="preserve">, которые используются при выполнении работ, без которых невозможно выполнить такую работу, которые не передаются Заказчику </w:t>
      </w:r>
      <w:r>
        <w:rPr>
          <w:sz w:val="28"/>
          <w:szCs w:val="28"/>
        </w:rPr>
        <w:br/>
      </w:r>
      <w:r w:rsidRPr="00C918EA">
        <w:rPr>
          <w:sz w:val="28"/>
          <w:szCs w:val="28"/>
        </w:rPr>
        <w:t xml:space="preserve">по товарной накладной или акту передачи, а также не принимаются </w:t>
      </w:r>
      <w:r>
        <w:rPr>
          <w:sz w:val="28"/>
          <w:szCs w:val="28"/>
        </w:rPr>
        <w:br/>
      </w:r>
      <w:r w:rsidRPr="00C918EA">
        <w:rPr>
          <w:sz w:val="28"/>
          <w:szCs w:val="28"/>
        </w:rPr>
        <w:t>к бухгалтерскому учёту Заказчика в соответствии с Федеральным законом от 06.12.2011 № 402-ФЗ «О бухгалтерском учёте».</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Согласно ст. 506 Гражданского кодекса РФ</w:t>
      </w:r>
      <w:r>
        <w:rPr>
          <w:sz w:val="28"/>
          <w:szCs w:val="28"/>
        </w:rPr>
        <w:t>,</w:t>
      </w:r>
      <w:r w:rsidRPr="00C918EA">
        <w:rPr>
          <w:sz w:val="28"/>
          <w:szCs w:val="28"/>
        </w:rPr>
        <w:t xml:space="preserve">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w:t>
      </w:r>
      <w:r w:rsidR="00A23D1E">
        <w:rPr>
          <w:sz w:val="28"/>
          <w:szCs w:val="28"/>
        </w:rPr>
        <w:br/>
      </w:r>
      <w:r w:rsidRPr="00C918EA">
        <w:rPr>
          <w:sz w:val="28"/>
          <w:szCs w:val="28"/>
        </w:rPr>
        <w:t>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В соответствии с </w:t>
      </w:r>
      <w:r>
        <w:rPr>
          <w:sz w:val="28"/>
          <w:szCs w:val="28"/>
        </w:rPr>
        <w:t>ч.</w:t>
      </w:r>
      <w:r w:rsidRPr="00C918EA">
        <w:rPr>
          <w:sz w:val="28"/>
          <w:szCs w:val="28"/>
        </w:rPr>
        <w:t xml:space="preserve"> 1 </w:t>
      </w:r>
      <w:r>
        <w:rPr>
          <w:sz w:val="28"/>
          <w:szCs w:val="28"/>
        </w:rPr>
        <w:t>ст.</w:t>
      </w:r>
      <w:r w:rsidRPr="00C918EA">
        <w:rPr>
          <w:sz w:val="28"/>
          <w:szCs w:val="28"/>
        </w:rPr>
        <w:t xml:space="preserve"> 67 Закона о контрактной системе</w:t>
      </w:r>
      <w:r>
        <w:rPr>
          <w:sz w:val="28"/>
          <w:szCs w:val="28"/>
        </w:rPr>
        <w:t>,</w:t>
      </w:r>
      <w:r w:rsidRPr="00C918EA">
        <w:rPr>
          <w:sz w:val="28"/>
          <w:szCs w:val="28"/>
        </w:rPr>
        <w:t xml:space="preserve">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Согласно </w:t>
      </w:r>
      <w:r>
        <w:rPr>
          <w:sz w:val="28"/>
          <w:szCs w:val="28"/>
        </w:rPr>
        <w:t>ч.</w:t>
      </w:r>
      <w:r w:rsidRPr="00C918EA">
        <w:rPr>
          <w:sz w:val="28"/>
          <w:szCs w:val="28"/>
        </w:rPr>
        <w:t xml:space="preserve"> 4 </w:t>
      </w:r>
      <w:r>
        <w:rPr>
          <w:sz w:val="28"/>
          <w:szCs w:val="28"/>
        </w:rPr>
        <w:t>ст.</w:t>
      </w:r>
      <w:r w:rsidRPr="00C918EA">
        <w:rPr>
          <w:sz w:val="28"/>
          <w:szCs w:val="28"/>
        </w:rPr>
        <w:t xml:space="preserve"> 67 Закона о контрактной системе, участник электронного аукциона не допускается к участию в нем в случае:</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1) </w:t>
      </w:r>
      <w:proofErr w:type="spellStart"/>
      <w:r w:rsidRPr="00C918EA">
        <w:rPr>
          <w:sz w:val="28"/>
          <w:szCs w:val="28"/>
        </w:rPr>
        <w:t>непредоставления</w:t>
      </w:r>
      <w:proofErr w:type="spellEnd"/>
      <w:r w:rsidRPr="00C918EA">
        <w:rPr>
          <w:sz w:val="28"/>
          <w:szCs w:val="28"/>
        </w:rPr>
        <w:t xml:space="preserve"> информации, предусмотренной частью 3 статьи 66 Закона о контрактной системе, или предоставления недостоверной информации;</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2) несоответствия информации, предусмотренной частью 3 статьи 66 Закона о контрактной системе, требованиям документации о таком аукционе.</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В соответствии с частью 5 статьи 67 Закона о контрактной системе отказ в допуске к участию в электронном аукционе по основаниям, не </w:t>
      </w:r>
      <w:r w:rsidRPr="00C918EA">
        <w:rPr>
          <w:sz w:val="28"/>
          <w:szCs w:val="28"/>
        </w:rPr>
        <w:lastRenderedPageBreak/>
        <w:t>предусмотренным частью 4 статьи 67 Закона о контрактной системе, не допускается.</w:t>
      </w:r>
    </w:p>
    <w:p w:rsidR="00B31127" w:rsidRDefault="00B31127" w:rsidP="00B31127">
      <w:pPr>
        <w:autoSpaceDE w:val="0"/>
        <w:autoSpaceDN w:val="0"/>
        <w:adjustRightInd w:val="0"/>
        <w:ind w:firstLine="708"/>
        <w:jc w:val="both"/>
        <w:outlineLvl w:val="1"/>
        <w:rPr>
          <w:sz w:val="28"/>
          <w:szCs w:val="28"/>
        </w:rPr>
      </w:pPr>
      <w:r w:rsidRPr="00B31127">
        <w:rPr>
          <w:sz w:val="28"/>
          <w:szCs w:val="28"/>
        </w:rPr>
        <w:t xml:space="preserve">Согласно протоколу </w:t>
      </w:r>
      <w:hyperlink r:id="rId7" w:history="1">
        <w:r w:rsidRPr="00B31127">
          <w:rPr>
            <w:rStyle w:val="ab"/>
            <w:color w:val="auto"/>
            <w:sz w:val="28"/>
            <w:szCs w:val="28"/>
            <w:u w:val="none"/>
          </w:rPr>
          <w:t>рассмотрения заявок на участие в электронном аукционе от 29.06.2020 №0372200075020000083-1</w:t>
        </w:r>
      </w:hyperlink>
      <w:r w:rsidRPr="00B31127">
        <w:rPr>
          <w:sz w:val="28"/>
          <w:szCs w:val="28"/>
        </w:rPr>
        <w:t>, Заявителю (заявка № 155) отказано в допуске к участию в аукционе по следующим основаниям:</w:t>
      </w:r>
    </w:p>
    <w:p w:rsidR="00B31127" w:rsidRPr="00B31127" w:rsidRDefault="00B31127" w:rsidP="00B31127">
      <w:pPr>
        <w:autoSpaceDE w:val="0"/>
        <w:autoSpaceDN w:val="0"/>
        <w:adjustRightInd w:val="0"/>
        <w:ind w:firstLine="708"/>
        <w:jc w:val="both"/>
        <w:outlineLvl w:val="1"/>
        <w:rPr>
          <w:sz w:val="28"/>
          <w:szCs w:val="28"/>
        </w:rPr>
      </w:pPr>
      <w:r w:rsidRPr="00B31127">
        <w:rPr>
          <w:i/>
          <w:sz w:val="28"/>
          <w:szCs w:val="28"/>
        </w:rPr>
        <w:t xml:space="preserve">«Не соответствует п.п.2 части 4 статьи 67 ФЗ-44, </w:t>
      </w:r>
      <w:proofErr w:type="spellStart"/>
      <w:r w:rsidRPr="00B31127">
        <w:rPr>
          <w:i/>
          <w:sz w:val="28"/>
          <w:szCs w:val="28"/>
        </w:rPr>
        <w:t>п.п</w:t>
      </w:r>
      <w:proofErr w:type="spellEnd"/>
      <w:r w:rsidRPr="00B31127">
        <w:rPr>
          <w:i/>
          <w:sz w:val="28"/>
          <w:szCs w:val="28"/>
        </w:rPr>
        <w:t>. 3.2.1.</w:t>
      </w:r>
      <w:r w:rsidR="00A23D1E">
        <w:rPr>
          <w:i/>
          <w:sz w:val="28"/>
          <w:szCs w:val="28"/>
        </w:rPr>
        <w:t xml:space="preserve"> части Ш Информационной карты, </w:t>
      </w:r>
      <w:r w:rsidRPr="00B31127">
        <w:rPr>
          <w:i/>
          <w:sz w:val="28"/>
          <w:szCs w:val="28"/>
        </w:rPr>
        <w:t>предоставлена информация, несоответствующая требованиям документации об электронном аукционе, а именно:</w:t>
      </w:r>
    </w:p>
    <w:p w:rsidR="00B31127" w:rsidRPr="00B31127" w:rsidRDefault="00B31127" w:rsidP="00B31127">
      <w:pPr>
        <w:autoSpaceDE w:val="0"/>
        <w:autoSpaceDN w:val="0"/>
        <w:adjustRightInd w:val="0"/>
        <w:ind w:firstLine="708"/>
        <w:jc w:val="both"/>
        <w:outlineLvl w:val="1"/>
        <w:rPr>
          <w:i/>
          <w:sz w:val="28"/>
          <w:szCs w:val="28"/>
        </w:rPr>
      </w:pPr>
      <w:r w:rsidRPr="00B31127">
        <w:rPr>
          <w:i/>
          <w:sz w:val="28"/>
          <w:szCs w:val="28"/>
        </w:rPr>
        <w:t>- п. 15 «Болты» - для параметра «Длина анкера» установлено значение «100, 120, 150, 200 мм», в свою очередь участником указано значение «100, 120, 150, 200 мм», для параметра «Длин</w:t>
      </w:r>
      <w:r w:rsidR="00A23D1E">
        <w:rPr>
          <w:i/>
          <w:sz w:val="28"/>
          <w:szCs w:val="28"/>
        </w:rPr>
        <w:t xml:space="preserve">а резьбы» установлено значение </w:t>
      </w:r>
      <w:r w:rsidRPr="00B31127">
        <w:rPr>
          <w:i/>
          <w:sz w:val="28"/>
          <w:szCs w:val="28"/>
        </w:rPr>
        <w:t>«от 45* до 100*мм», в свою очередь участником указано значение «45, 50, 70, 100 мм», что не соответствует ГОСТ 28778-90, согласно которому для анкера длиной 120 мм, длина резьбы будет равна 60 мм».</w:t>
      </w:r>
    </w:p>
    <w:p w:rsidR="00B31127" w:rsidRPr="000C2494" w:rsidRDefault="00B31127" w:rsidP="00B31127">
      <w:pPr>
        <w:autoSpaceDE w:val="0"/>
        <w:autoSpaceDN w:val="0"/>
        <w:adjustRightInd w:val="0"/>
        <w:ind w:firstLine="708"/>
        <w:jc w:val="both"/>
        <w:outlineLvl w:val="1"/>
        <w:rPr>
          <w:rFonts w:eastAsia="Calibri"/>
          <w:bCs/>
          <w:sz w:val="28"/>
          <w:szCs w:val="28"/>
          <w:lang w:eastAsia="en-US"/>
        </w:rPr>
      </w:pPr>
      <w:r w:rsidRPr="000C2494">
        <w:rPr>
          <w:sz w:val="28"/>
          <w:szCs w:val="28"/>
        </w:rPr>
        <w:t xml:space="preserve">Комиссия УФАС </w:t>
      </w:r>
      <w:r w:rsidRPr="00B31127">
        <w:rPr>
          <w:sz w:val="28"/>
          <w:szCs w:val="28"/>
        </w:rPr>
        <w:t xml:space="preserve">отмечает, что </w:t>
      </w:r>
      <w:r w:rsidRPr="00B31127">
        <w:rPr>
          <w:rFonts w:eastAsia="Calibri"/>
          <w:bCs/>
          <w:sz w:val="28"/>
          <w:szCs w:val="28"/>
          <w:lang w:eastAsia="en-US"/>
        </w:rPr>
        <w:t>в файле «</w:t>
      </w:r>
      <w:hyperlink r:id="rId8" w:tooltip="Приложение_№_4.pdf" w:history="1">
        <w:r w:rsidRPr="00B31127">
          <w:rPr>
            <w:rStyle w:val="ab"/>
            <w:color w:val="auto"/>
            <w:sz w:val="28"/>
            <w:szCs w:val="28"/>
            <w:u w:val="none"/>
          </w:rPr>
          <w:t>Приложение_№_4.pdf</w:t>
        </w:r>
      </w:hyperlink>
      <w:r w:rsidRPr="00B31127">
        <w:rPr>
          <w:rFonts w:eastAsia="Calibri"/>
          <w:bCs/>
          <w:sz w:val="28"/>
          <w:szCs w:val="28"/>
          <w:lang w:eastAsia="en-US"/>
        </w:rPr>
        <w:t>»</w:t>
      </w:r>
      <w:r w:rsidR="00A23D1E">
        <w:rPr>
          <w:rFonts w:eastAsia="Calibri"/>
          <w:bCs/>
          <w:sz w:val="28"/>
          <w:szCs w:val="28"/>
          <w:lang w:eastAsia="en-US"/>
        </w:rPr>
        <w:t>, являющемся частью</w:t>
      </w:r>
      <w:r w:rsidRPr="00B31127">
        <w:rPr>
          <w:rFonts w:eastAsia="Calibri"/>
          <w:bCs/>
          <w:sz w:val="28"/>
          <w:szCs w:val="28"/>
          <w:lang w:eastAsia="en-US"/>
        </w:rPr>
        <w:t xml:space="preserve"> аукционной документации установлено требование </w:t>
      </w:r>
      <w:r w:rsidR="00A23D1E">
        <w:rPr>
          <w:rFonts w:eastAsia="Calibri"/>
          <w:bCs/>
          <w:sz w:val="28"/>
          <w:szCs w:val="28"/>
          <w:lang w:eastAsia="en-US"/>
        </w:rPr>
        <w:br/>
      </w:r>
      <w:r w:rsidRPr="00B31127">
        <w:rPr>
          <w:rFonts w:eastAsia="Calibri"/>
          <w:bCs/>
          <w:sz w:val="28"/>
          <w:szCs w:val="28"/>
          <w:lang w:eastAsia="en-US"/>
        </w:rPr>
        <w:t xml:space="preserve">к таким строительным </w:t>
      </w:r>
      <w:r w:rsidRPr="000C2494">
        <w:rPr>
          <w:rFonts w:eastAsia="Calibri"/>
          <w:bCs/>
          <w:sz w:val="28"/>
          <w:szCs w:val="28"/>
          <w:lang w:eastAsia="en-US"/>
        </w:rPr>
        <w:t>товарам (материалам) как, например: «</w:t>
      </w:r>
      <w:r w:rsidR="00A23D1E">
        <w:rPr>
          <w:rFonts w:eastAsia="Calibri"/>
          <w:bCs/>
          <w:sz w:val="28"/>
          <w:szCs w:val="28"/>
          <w:lang w:eastAsia="en-US"/>
        </w:rPr>
        <w:t>Болты</w:t>
      </w:r>
      <w:r w:rsidRPr="000C2494">
        <w:rPr>
          <w:rFonts w:eastAsia="Calibri"/>
          <w:bCs/>
          <w:sz w:val="28"/>
          <w:szCs w:val="28"/>
          <w:lang w:eastAsia="en-US"/>
        </w:rPr>
        <w:t>», «</w:t>
      </w:r>
      <w:r w:rsidR="00A23D1E">
        <w:rPr>
          <w:rFonts w:eastAsia="Calibri"/>
          <w:bCs/>
          <w:sz w:val="28"/>
          <w:szCs w:val="28"/>
          <w:lang w:eastAsia="en-US"/>
        </w:rPr>
        <w:t xml:space="preserve">Винты с полукруглой </w:t>
      </w:r>
      <w:r w:rsidR="00A23D1E" w:rsidRPr="00A23D1E">
        <w:rPr>
          <w:rFonts w:eastAsia="Calibri"/>
          <w:bCs/>
          <w:sz w:val="28"/>
          <w:szCs w:val="28"/>
          <w:lang w:eastAsia="en-US"/>
        </w:rPr>
        <w:t>головкой</w:t>
      </w:r>
      <w:r w:rsidRPr="000C2494">
        <w:rPr>
          <w:rFonts w:eastAsia="Calibri"/>
          <w:bCs/>
          <w:sz w:val="28"/>
          <w:szCs w:val="28"/>
          <w:lang w:eastAsia="en-US"/>
        </w:rPr>
        <w:t>», «</w:t>
      </w:r>
      <w:r w:rsidR="00A23D1E">
        <w:rPr>
          <w:rFonts w:eastAsia="Calibri"/>
          <w:bCs/>
          <w:sz w:val="28"/>
          <w:szCs w:val="28"/>
          <w:lang w:eastAsia="en-US"/>
        </w:rPr>
        <w:t>Шурупы</w:t>
      </w:r>
      <w:r w:rsidRPr="000C2494">
        <w:rPr>
          <w:rFonts w:eastAsia="Calibri"/>
          <w:bCs/>
          <w:sz w:val="28"/>
          <w:szCs w:val="28"/>
          <w:lang w:eastAsia="en-US"/>
        </w:rPr>
        <w:t>»</w:t>
      </w:r>
      <w:r w:rsidR="00A23D1E">
        <w:rPr>
          <w:rFonts w:eastAsia="Calibri"/>
          <w:bCs/>
          <w:sz w:val="28"/>
          <w:szCs w:val="28"/>
          <w:lang w:eastAsia="en-US"/>
        </w:rPr>
        <w:t>,</w:t>
      </w:r>
      <w:r w:rsidRPr="000C2494">
        <w:rPr>
          <w:rFonts w:eastAsia="Calibri"/>
          <w:bCs/>
          <w:sz w:val="28"/>
          <w:szCs w:val="28"/>
          <w:lang w:eastAsia="en-US"/>
        </w:rPr>
        <w:t xml:space="preserve"> «</w:t>
      </w:r>
      <w:r w:rsidR="00A23D1E">
        <w:rPr>
          <w:rFonts w:eastAsia="Calibri"/>
          <w:bCs/>
          <w:sz w:val="28"/>
          <w:szCs w:val="28"/>
          <w:lang w:eastAsia="en-US"/>
        </w:rPr>
        <w:t xml:space="preserve">Лента светоотражающая </w:t>
      </w:r>
      <w:r w:rsidR="00A23D1E" w:rsidRPr="00A23D1E">
        <w:rPr>
          <w:rFonts w:eastAsia="Calibri"/>
          <w:bCs/>
          <w:sz w:val="28"/>
          <w:szCs w:val="28"/>
          <w:lang w:eastAsia="en-US"/>
        </w:rPr>
        <w:t>самоклеящ</w:t>
      </w:r>
      <w:r w:rsidR="00A23D1E">
        <w:rPr>
          <w:rFonts w:eastAsia="Calibri"/>
          <w:bCs/>
          <w:sz w:val="28"/>
          <w:szCs w:val="28"/>
          <w:lang w:eastAsia="en-US"/>
        </w:rPr>
        <w:t>аяся</w:t>
      </w:r>
      <w:r w:rsidRPr="000C2494">
        <w:rPr>
          <w:rFonts w:eastAsia="Calibri"/>
          <w:bCs/>
          <w:sz w:val="28"/>
          <w:szCs w:val="28"/>
          <w:lang w:eastAsia="en-US"/>
        </w:rPr>
        <w:t>» и т.д., которые очевидно не поставляются, а используются при выполнении работ. При этом, Заказчик требует предоставить конкретные показатели данных товаров в составе первой части заявки.</w:t>
      </w:r>
    </w:p>
    <w:p w:rsidR="00B31127" w:rsidRPr="00C918EA" w:rsidRDefault="00B31127" w:rsidP="00B31127">
      <w:pPr>
        <w:autoSpaceDE w:val="0"/>
        <w:autoSpaceDN w:val="0"/>
        <w:adjustRightInd w:val="0"/>
        <w:ind w:firstLine="708"/>
        <w:jc w:val="both"/>
        <w:outlineLvl w:val="1"/>
        <w:rPr>
          <w:sz w:val="28"/>
          <w:szCs w:val="28"/>
        </w:rPr>
      </w:pPr>
      <w:r>
        <w:rPr>
          <w:sz w:val="28"/>
          <w:szCs w:val="28"/>
        </w:rPr>
        <w:t>Учитывая, что Те</w:t>
      </w:r>
      <w:r w:rsidRPr="00C918EA">
        <w:rPr>
          <w:sz w:val="28"/>
          <w:szCs w:val="28"/>
        </w:rPr>
        <w:t xml:space="preserve">хническим заданием документации об </w:t>
      </w:r>
      <w:r>
        <w:rPr>
          <w:sz w:val="28"/>
          <w:szCs w:val="28"/>
        </w:rPr>
        <w:t>а</w:t>
      </w:r>
      <w:r w:rsidRPr="00C918EA">
        <w:rPr>
          <w:sz w:val="28"/>
          <w:szCs w:val="28"/>
        </w:rPr>
        <w:t xml:space="preserve">укционе установлены требования к используемым товарам при </w:t>
      </w:r>
      <w:r>
        <w:rPr>
          <w:sz w:val="28"/>
          <w:szCs w:val="28"/>
        </w:rPr>
        <w:t>выполнении работ</w:t>
      </w:r>
      <w:r w:rsidRPr="00C918EA">
        <w:rPr>
          <w:sz w:val="28"/>
          <w:szCs w:val="28"/>
        </w:rPr>
        <w:t>, Заказчиком неправомерно установлено требование о предоставлении конкретных показателей</w:t>
      </w:r>
      <w:r>
        <w:rPr>
          <w:sz w:val="28"/>
          <w:szCs w:val="28"/>
        </w:rPr>
        <w:t xml:space="preserve"> в составе заявки на участие в а</w:t>
      </w:r>
      <w:r w:rsidRPr="00C918EA">
        <w:rPr>
          <w:sz w:val="28"/>
          <w:szCs w:val="28"/>
        </w:rPr>
        <w:t xml:space="preserve">укционе. При этом, в соответствии с положениями </w:t>
      </w:r>
      <w:r>
        <w:rPr>
          <w:sz w:val="28"/>
          <w:szCs w:val="28"/>
        </w:rPr>
        <w:t>ч.</w:t>
      </w:r>
      <w:r w:rsidRPr="00C918EA">
        <w:rPr>
          <w:sz w:val="28"/>
          <w:szCs w:val="28"/>
        </w:rPr>
        <w:t xml:space="preserve"> 3 </w:t>
      </w:r>
      <w:r>
        <w:rPr>
          <w:sz w:val="28"/>
          <w:szCs w:val="28"/>
        </w:rPr>
        <w:t>ст.</w:t>
      </w:r>
      <w:r w:rsidRPr="00C918EA">
        <w:rPr>
          <w:sz w:val="28"/>
          <w:szCs w:val="28"/>
        </w:rPr>
        <w:t xml:space="preserve"> 66 Закона о контрактной системе, Заказчик устанавливает требование о предоставлении исключительно согласия участников закупки на </w:t>
      </w:r>
      <w:r>
        <w:rPr>
          <w:sz w:val="28"/>
          <w:szCs w:val="28"/>
        </w:rPr>
        <w:t>выполнение работ</w:t>
      </w:r>
      <w:r w:rsidRPr="00C918EA">
        <w:rPr>
          <w:sz w:val="28"/>
          <w:szCs w:val="28"/>
        </w:rPr>
        <w:t xml:space="preserve"> в соответствии с техническим заданием, в том числе</w:t>
      </w:r>
      <w:r>
        <w:rPr>
          <w:sz w:val="28"/>
          <w:szCs w:val="28"/>
        </w:rPr>
        <w:t>,</w:t>
      </w:r>
      <w:r w:rsidRPr="00C918EA">
        <w:rPr>
          <w:sz w:val="28"/>
          <w:szCs w:val="28"/>
        </w:rPr>
        <w:t xml:space="preserve"> в отношении товаров (материалов), используемых при выполнении работ.</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На основании изложенного</w:t>
      </w:r>
      <w:r>
        <w:rPr>
          <w:sz w:val="28"/>
          <w:szCs w:val="28"/>
        </w:rPr>
        <w:t>,</w:t>
      </w:r>
      <w:r w:rsidRPr="00C918EA">
        <w:rPr>
          <w:sz w:val="28"/>
          <w:szCs w:val="28"/>
        </w:rPr>
        <w:t xml:space="preserve"> Комиссия </w:t>
      </w:r>
      <w:r>
        <w:rPr>
          <w:sz w:val="28"/>
          <w:szCs w:val="28"/>
        </w:rPr>
        <w:t xml:space="preserve">УФАС </w:t>
      </w:r>
      <w:r w:rsidRPr="00C918EA">
        <w:rPr>
          <w:sz w:val="28"/>
          <w:szCs w:val="28"/>
        </w:rPr>
        <w:t>приходит к выводу о том, что действия Заказчика, не у</w:t>
      </w:r>
      <w:r>
        <w:rPr>
          <w:sz w:val="28"/>
          <w:szCs w:val="28"/>
        </w:rPr>
        <w:t>становившего в документации об а</w:t>
      </w:r>
      <w:r w:rsidRPr="00C918EA">
        <w:rPr>
          <w:sz w:val="28"/>
          <w:szCs w:val="28"/>
        </w:rPr>
        <w:t>укционе надлежащим образом требования</w:t>
      </w:r>
      <w:r>
        <w:rPr>
          <w:sz w:val="28"/>
          <w:szCs w:val="28"/>
        </w:rPr>
        <w:t xml:space="preserve"> к составу заявки на участие в а</w:t>
      </w:r>
      <w:r w:rsidRPr="00C918EA">
        <w:rPr>
          <w:sz w:val="28"/>
          <w:szCs w:val="28"/>
        </w:rPr>
        <w:t xml:space="preserve">укционе, нарушают </w:t>
      </w:r>
      <w:r>
        <w:rPr>
          <w:sz w:val="28"/>
          <w:szCs w:val="28"/>
        </w:rPr>
        <w:t>п.</w:t>
      </w:r>
      <w:r w:rsidRPr="00C918EA">
        <w:rPr>
          <w:sz w:val="28"/>
          <w:szCs w:val="28"/>
        </w:rPr>
        <w:t xml:space="preserve"> 2 </w:t>
      </w:r>
      <w:r>
        <w:rPr>
          <w:sz w:val="28"/>
          <w:szCs w:val="28"/>
        </w:rPr>
        <w:t>ч.</w:t>
      </w:r>
      <w:r w:rsidRPr="00C918EA">
        <w:rPr>
          <w:sz w:val="28"/>
          <w:szCs w:val="28"/>
        </w:rPr>
        <w:t xml:space="preserve"> 1 </w:t>
      </w:r>
      <w:r>
        <w:rPr>
          <w:sz w:val="28"/>
          <w:szCs w:val="28"/>
        </w:rPr>
        <w:t>ст.</w:t>
      </w:r>
      <w:r w:rsidRPr="00C918EA">
        <w:rPr>
          <w:sz w:val="28"/>
          <w:szCs w:val="28"/>
        </w:rPr>
        <w:t xml:space="preserve"> 64 </w:t>
      </w:r>
      <w:r w:rsidR="00A23D1E">
        <w:rPr>
          <w:sz w:val="28"/>
          <w:szCs w:val="28"/>
        </w:rPr>
        <w:t xml:space="preserve">(ч. 6 ст. 66) </w:t>
      </w:r>
      <w:r w:rsidRPr="00C918EA">
        <w:rPr>
          <w:sz w:val="28"/>
          <w:szCs w:val="28"/>
        </w:rPr>
        <w:t xml:space="preserve">Закона о контрактной системе и содержат признаки состава административного правонарушения, предусмотренного </w:t>
      </w:r>
      <w:r>
        <w:rPr>
          <w:sz w:val="28"/>
          <w:szCs w:val="28"/>
        </w:rPr>
        <w:br/>
        <w:t>ч.</w:t>
      </w:r>
      <w:r w:rsidRPr="00C918EA">
        <w:rPr>
          <w:sz w:val="28"/>
          <w:szCs w:val="28"/>
        </w:rPr>
        <w:t xml:space="preserve"> 4.2 </w:t>
      </w:r>
      <w:r>
        <w:rPr>
          <w:sz w:val="28"/>
          <w:szCs w:val="28"/>
        </w:rPr>
        <w:t>ст.</w:t>
      </w:r>
      <w:r w:rsidRPr="00C918EA">
        <w:rPr>
          <w:sz w:val="28"/>
          <w:szCs w:val="28"/>
        </w:rPr>
        <w:t xml:space="preserve"> 7.30 Кодекса Российской Федерации об административных правонарушениях.</w:t>
      </w:r>
    </w:p>
    <w:p w:rsidR="00B31127" w:rsidRPr="00C918EA" w:rsidRDefault="00B31127" w:rsidP="00B31127">
      <w:pPr>
        <w:autoSpaceDE w:val="0"/>
        <w:autoSpaceDN w:val="0"/>
        <w:adjustRightInd w:val="0"/>
        <w:ind w:firstLine="708"/>
        <w:jc w:val="both"/>
        <w:outlineLvl w:val="1"/>
        <w:rPr>
          <w:sz w:val="28"/>
          <w:szCs w:val="28"/>
        </w:rPr>
      </w:pPr>
      <w:r w:rsidRPr="00C918EA">
        <w:rPr>
          <w:sz w:val="28"/>
          <w:szCs w:val="28"/>
        </w:rPr>
        <w:t xml:space="preserve">Таким образом, учитывая, что при осуществлении закупки Заказчик ненадлежащим образом установил требования к составу </w:t>
      </w:r>
      <w:r>
        <w:rPr>
          <w:sz w:val="28"/>
          <w:szCs w:val="28"/>
        </w:rPr>
        <w:t>заявки, вышеуказанные действия а</w:t>
      </w:r>
      <w:r w:rsidRPr="00C918EA">
        <w:rPr>
          <w:sz w:val="28"/>
          <w:szCs w:val="28"/>
        </w:rPr>
        <w:t xml:space="preserve">укционной комиссии нарушают </w:t>
      </w:r>
      <w:r>
        <w:rPr>
          <w:sz w:val="28"/>
          <w:szCs w:val="28"/>
        </w:rPr>
        <w:t>ч.</w:t>
      </w:r>
      <w:r w:rsidRPr="00C918EA">
        <w:rPr>
          <w:sz w:val="28"/>
          <w:szCs w:val="28"/>
        </w:rPr>
        <w:t xml:space="preserve"> 5 </w:t>
      </w:r>
      <w:r>
        <w:rPr>
          <w:sz w:val="28"/>
          <w:szCs w:val="28"/>
        </w:rPr>
        <w:t>ст.</w:t>
      </w:r>
      <w:r w:rsidRPr="00C918EA">
        <w:rPr>
          <w:sz w:val="28"/>
          <w:szCs w:val="28"/>
        </w:rPr>
        <w:t xml:space="preserve"> 67 Закона о контрактной системе и содержат признаки состава административного правонарушения, предусмотренного </w:t>
      </w:r>
      <w:r>
        <w:rPr>
          <w:sz w:val="28"/>
          <w:szCs w:val="28"/>
        </w:rPr>
        <w:t>ч.</w:t>
      </w:r>
      <w:r w:rsidRPr="00C918EA">
        <w:rPr>
          <w:sz w:val="28"/>
          <w:szCs w:val="28"/>
        </w:rPr>
        <w:t xml:space="preserve"> 2 </w:t>
      </w:r>
      <w:r>
        <w:rPr>
          <w:sz w:val="28"/>
          <w:szCs w:val="28"/>
        </w:rPr>
        <w:t>ст.</w:t>
      </w:r>
      <w:r w:rsidRPr="00C918EA">
        <w:rPr>
          <w:sz w:val="28"/>
          <w:szCs w:val="28"/>
        </w:rPr>
        <w:t xml:space="preserve"> 7.30 Кодекса Российской Федерации об административных правонарушениях, поскольку принятое </w:t>
      </w:r>
      <w:r w:rsidRPr="00C918EA">
        <w:rPr>
          <w:sz w:val="28"/>
          <w:szCs w:val="28"/>
        </w:rPr>
        <w:lastRenderedPageBreak/>
        <w:t>аукционной комиссией решение при</w:t>
      </w:r>
      <w:r>
        <w:rPr>
          <w:sz w:val="28"/>
          <w:szCs w:val="28"/>
        </w:rPr>
        <w:t>н</w:t>
      </w:r>
      <w:r w:rsidRPr="00C918EA">
        <w:rPr>
          <w:sz w:val="28"/>
          <w:szCs w:val="28"/>
        </w:rPr>
        <w:t xml:space="preserve">ято без учета требований ч. 3 </w:t>
      </w:r>
      <w:r>
        <w:rPr>
          <w:sz w:val="28"/>
          <w:szCs w:val="28"/>
        </w:rPr>
        <w:t>ст.</w:t>
      </w:r>
      <w:r w:rsidRPr="00C918EA">
        <w:rPr>
          <w:sz w:val="28"/>
          <w:szCs w:val="28"/>
        </w:rPr>
        <w:t xml:space="preserve"> 66 Закона о контрактной системе.</w:t>
      </w:r>
    </w:p>
    <w:p w:rsidR="00B31127" w:rsidRDefault="00B31127" w:rsidP="00B31127">
      <w:pPr>
        <w:autoSpaceDE w:val="0"/>
        <w:autoSpaceDN w:val="0"/>
        <w:adjustRightInd w:val="0"/>
        <w:ind w:firstLine="708"/>
        <w:jc w:val="both"/>
        <w:outlineLvl w:val="1"/>
        <w:rPr>
          <w:sz w:val="28"/>
          <w:szCs w:val="28"/>
        </w:rPr>
      </w:pPr>
      <w:r w:rsidRPr="00C918EA">
        <w:rPr>
          <w:sz w:val="28"/>
          <w:szCs w:val="28"/>
        </w:rPr>
        <w:t xml:space="preserve">Принимая во внимание ранее выданное Заказчику, аукционной комиссии предписание об устранении нарушения законодательства </w:t>
      </w:r>
      <w:r w:rsidR="00A23D1E">
        <w:rPr>
          <w:sz w:val="28"/>
          <w:szCs w:val="28"/>
        </w:rPr>
        <w:br/>
      </w:r>
      <w:r w:rsidRPr="00C918EA">
        <w:rPr>
          <w:sz w:val="28"/>
          <w:szCs w:val="28"/>
        </w:rPr>
        <w:t>о контрактной системе, Комиссия УФАС не находит оснований для повторной выдачи предписания об устранении выявленных в рамках рассмотрения настоящей жалобы нарушений.</w:t>
      </w:r>
    </w:p>
    <w:p w:rsidR="00A23D1E" w:rsidRDefault="00A23D1E" w:rsidP="00B31127">
      <w:pPr>
        <w:autoSpaceDE w:val="0"/>
        <w:autoSpaceDN w:val="0"/>
        <w:adjustRightInd w:val="0"/>
        <w:ind w:firstLine="708"/>
        <w:jc w:val="both"/>
        <w:outlineLvl w:val="1"/>
        <w:rPr>
          <w:sz w:val="28"/>
          <w:szCs w:val="28"/>
        </w:rPr>
      </w:pPr>
    </w:p>
    <w:p w:rsidR="005A3F10" w:rsidRDefault="005A3F10" w:rsidP="005A3F10">
      <w:pPr>
        <w:autoSpaceDE w:val="0"/>
        <w:autoSpaceDN w:val="0"/>
        <w:adjustRightInd w:val="0"/>
        <w:ind w:firstLine="708"/>
        <w:jc w:val="both"/>
        <w:outlineLvl w:val="1"/>
        <w:rPr>
          <w:color w:val="000000"/>
          <w:sz w:val="28"/>
          <w:szCs w:val="28"/>
        </w:rPr>
      </w:pPr>
      <w:r>
        <w:rPr>
          <w:color w:val="000000"/>
          <w:sz w:val="28"/>
          <w:szCs w:val="28"/>
        </w:rPr>
        <w:t>Комиссия УФАС, руководствуясь ст. ст. 2, 99, 106 Закона о контрактной системе, Административным регламентом,</w:t>
      </w:r>
    </w:p>
    <w:p w:rsidR="005A3F10" w:rsidRDefault="005A3F10" w:rsidP="005A3F10">
      <w:pPr>
        <w:autoSpaceDE w:val="0"/>
        <w:autoSpaceDN w:val="0"/>
        <w:adjustRightInd w:val="0"/>
        <w:jc w:val="center"/>
        <w:outlineLvl w:val="1"/>
        <w:rPr>
          <w:color w:val="000000"/>
          <w:sz w:val="28"/>
          <w:szCs w:val="28"/>
        </w:rPr>
      </w:pPr>
    </w:p>
    <w:p w:rsidR="005A3F10" w:rsidRDefault="005A3F10" w:rsidP="005A3F10">
      <w:pPr>
        <w:autoSpaceDE w:val="0"/>
        <w:autoSpaceDN w:val="0"/>
        <w:adjustRightInd w:val="0"/>
        <w:jc w:val="center"/>
        <w:outlineLvl w:val="1"/>
        <w:rPr>
          <w:color w:val="000000"/>
          <w:sz w:val="28"/>
          <w:szCs w:val="28"/>
        </w:rPr>
      </w:pPr>
      <w:r>
        <w:rPr>
          <w:color w:val="000000"/>
          <w:sz w:val="28"/>
          <w:szCs w:val="28"/>
        </w:rPr>
        <w:t>РЕШИЛА:</w:t>
      </w:r>
    </w:p>
    <w:p w:rsidR="005A3F10" w:rsidRDefault="005A3F10" w:rsidP="005A3F10">
      <w:pPr>
        <w:autoSpaceDE w:val="0"/>
        <w:autoSpaceDN w:val="0"/>
        <w:adjustRightInd w:val="0"/>
        <w:jc w:val="both"/>
        <w:outlineLvl w:val="1"/>
        <w:rPr>
          <w:color w:val="000000"/>
          <w:sz w:val="28"/>
          <w:szCs w:val="28"/>
        </w:rPr>
      </w:pPr>
    </w:p>
    <w:p w:rsidR="005A3F10" w:rsidRDefault="005A3F10" w:rsidP="005A3F10">
      <w:pPr>
        <w:autoSpaceDE w:val="0"/>
        <w:autoSpaceDN w:val="0"/>
        <w:adjustRightInd w:val="0"/>
        <w:ind w:firstLine="708"/>
        <w:jc w:val="both"/>
        <w:outlineLvl w:val="1"/>
        <w:rPr>
          <w:color w:val="000000"/>
          <w:sz w:val="28"/>
          <w:szCs w:val="28"/>
        </w:rPr>
      </w:pPr>
      <w:r>
        <w:rPr>
          <w:color w:val="000000"/>
          <w:sz w:val="28"/>
          <w:szCs w:val="28"/>
        </w:rPr>
        <w:t xml:space="preserve">1. </w:t>
      </w:r>
      <w:r>
        <w:rPr>
          <w:color w:val="000000"/>
          <w:sz w:val="28"/>
          <w:szCs w:val="28"/>
        </w:rPr>
        <w:tab/>
        <w:t xml:space="preserve">Признать жалобу </w:t>
      </w:r>
      <w:r>
        <w:rPr>
          <w:sz w:val="28"/>
          <w:szCs w:val="28"/>
        </w:rPr>
        <w:t>ООО «</w:t>
      </w:r>
      <w:r w:rsidR="00A23D1E">
        <w:rPr>
          <w:sz w:val="28"/>
          <w:szCs w:val="28"/>
        </w:rPr>
        <w:t>СтройИнжиниринг</w:t>
      </w:r>
      <w:r>
        <w:rPr>
          <w:sz w:val="28"/>
          <w:szCs w:val="28"/>
        </w:rPr>
        <w:t xml:space="preserve">» </w:t>
      </w:r>
      <w:r>
        <w:rPr>
          <w:color w:val="000000"/>
          <w:sz w:val="28"/>
          <w:szCs w:val="28"/>
        </w:rPr>
        <w:t>обоснованной.</w:t>
      </w:r>
    </w:p>
    <w:p w:rsidR="005A3F10" w:rsidRDefault="005A3F10" w:rsidP="005A3F10">
      <w:pPr>
        <w:autoSpaceDE w:val="0"/>
        <w:autoSpaceDN w:val="0"/>
        <w:adjustRightInd w:val="0"/>
        <w:ind w:firstLine="708"/>
        <w:jc w:val="both"/>
        <w:outlineLvl w:val="1"/>
        <w:rPr>
          <w:color w:val="000000"/>
          <w:sz w:val="28"/>
          <w:szCs w:val="28"/>
        </w:rPr>
      </w:pPr>
      <w:r>
        <w:rPr>
          <w:color w:val="000000"/>
          <w:sz w:val="28"/>
          <w:szCs w:val="28"/>
        </w:rPr>
        <w:t xml:space="preserve">2. </w:t>
      </w:r>
      <w:r>
        <w:rPr>
          <w:color w:val="000000"/>
          <w:sz w:val="28"/>
          <w:szCs w:val="28"/>
        </w:rPr>
        <w:tab/>
        <w:t>Признать в действиях аукционной комиссии Заказчика нарушение ч. 5 ст. 67 Закона о контрактной системе.</w:t>
      </w:r>
    </w:p>
    <w:p w:rsidR="00A23D1E" w:rsidRDefault="00A23D1E" w:rsidP="00A23D1E">
      <w:pPr>
        <w:autoSpaceDE w:val="0"/>
        <w:autoSpaceDN w:val="0"/>
        <w:adjustRightInd w:val="0"/>
        <w:ind w:firstLine="708"/>
        <w:jc w:val="both"/>
        <w:outlineLvl w:val="1"/>
        <w:rPr>
          <w:color w:val="000000"/>
          <w:sz w:val="28"/>
          <w:szCs w:val="28"/>
        </w:rPr>
      </w:pPr>
      <w:r>
        <w:rPr>
          <w:color w:val="000000"/>
          <w:sz w:val="28"/>
          <w:szCs w:val="28"/>
        </w:rPr>
        <w:t xml:space="preserve">3. </w:t>
      </w:r>
      <w:r>
        <w:rPr>
          <w:color w:val="000000"/>
          <w:sz w:val="28"/>
          <w:szCs w:val="28"/>
        </w:rPr>
        <w:tab/>
        <w:t xml:space="preserve">Признать в действиях Заказчика нарушения п. 2 ч. 1 ст. 64 </w:t>
      </w:r>
      <w:r>
        <w:rPr>
          <w:color w:val="000000"/>
          <w:sz w:val="28"/>
          <w:szCs w:val="28"/>
        </w:rPr>
        <w:br/>
        <w:t>(ч. 6 ст. 66) Закона о контрактной системе.</w:t>
      </w:r>
    </w:p>
    <w:p w:rsidR="005A3F10" w:rsidRDefault="00A23D1E" w:rsidP="005A3F10">
      <w:pPr>
        <w:autoSpaceDE w:val="0"/>
        <w:autoSpaceDN w:val="0"/>
        <w:adjustRightInd w:val="0"/>
        <w:ind w:firstLine="708"/>
        <w:jc w:val="both"/>
        <w:outlineLvl w:val="1"/>
        <w:rPr>
          <w:color w:val="000000"/>
          <w:sz w:val="28"/>
          <w:szCs w:val="28"/>
        </w:rPr>
      </w:pPr>
      <w:r>
        <w:rPr>
          <w:color w:val="000000"/>
          <w:sz w:val="28"/>
          <w:szCs w:val="28"/>
        </w:rPr>
        <w:t>4</w:t>
      </w:r>
      <w:r w:rsidR="005A3F10">
        <w:rPr>
          <w:color w:val="000000"/>
          <w:sz w:val="28"/>
          <w:szCs w:val="28"/>
        </w:rPr>
        <w:t xml:space="preserve">. </w:t>
      </w:r>
      <w:r w:rsidR="005A3F10">
        <w:rPr>
          <w:color w:val="000000"/>
          <w:sz w:val="28"/>
          <w:szCs w:val="28"/>
        </w:rPr>
        <w:tab/>
        <w:t>Предпи</w:t>
      </w:r>
      <w:r>
        <w:rPr>
          <w:color w:val="000000"/>
          <w:sz w:val="28"/>
          <w:szCs w:val="28"/>
        </w:rPr>
        <w:t>сание об устранении выявленных</w:t>
      </w:r>
      <w:r w:rsidR="005A3F10">
        <w:rPr>
          <w:color w:val="000000"/>
          <w:sz w:val="28"/>
          <w:szCs w:val="28"/>
        </w:rPr>
        <w:t xml:space="preserve"> нарушени</w:t>
      </w:r>
      <w:r>
        <w:rPr>
          <w:color w:val="000000"/>
          <w:sz w:val="28"/>
          <w:szCs w:val="28"/>
        </w:rPr>
        <w:t>й</w:t>
      </w:r>
      <w:r w:rsidR="005A3F10">
        <w:rPr>
          <w:color w:val="000000"/>
          <w:sz w:val="28"/>
          <w:szCs w:val="28"/>
        </w:rPr>
        <w:t xml:space="preserve"> не выдавать в связи с ранее выданным.</w:t>
      </w:r>
    </w:p>
    <w:p w:rsidR="005A3F10" w:rsidRDefault="00A23D1E" w:rsidP="005139EA">
      <w:pPr>
        <w:autoSpaceDE w:val="0"/>
        <w:autoSpaceDN w:val="0"/>
        <w:adjustRightInd w:val="0"/>
        <w:ind w:firstLine="708"/>
        <w:jc w:val="both"/>
        <w:outlineLvl w:val="1"/>
        <w:rPr>
          <w:color w:val="000000"/>
          <w:sz w:val="28"/>
          <w:szCs w:val="28"/>
        </w:rPr>
      </w:pPr>
      <w:r>
        <w:rPr>
          <w:color w:val="000000"/>
          <w:sz w:val="28"/>
          <w:szCs w:val="28"/>
        </w:rPr>
        <w:t>5</w:t>
      </w:r>
      <w:r w:rsidR="005A3F10">
        <w:rPr>
          <w:color w:val="000000"/>
          <w:sz w:val="28"/>
          <w:szCs w:val="28"/>
        </w:rPr>
        <w:t xml:space="preserve">. </w:t>
      </w:r>
      <w:r w:rsidR="005A3F10">
        <w:rPr>
          <w:color w:val="000000"/>
          <w:sz w:val="28"/>
          <w:szCs w:val="28"/>
        </w:rPr>
        <w:tab/>
        <w:t xml:space="preserve">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w:t>
      </w:r>
      <w:r>
        <w:rPr>
          <w:color w:val="000000"/>
          <w:sz w:val="28"/>
          <w:szCs w:val="28"/>
        </w:rPr>
        <w:t xml:space="preserve">должностного лица Заказчика и </w:t>
      </w:r>
      <w:r w:rsidR="005A3F10">
        <w:rPr>
          <w:color w:val="000000"/>
          <w:sz w:val="28"/>
          <w:szCs w:val="28"/>
        </w:rPr>
        <w:t xml:space="preserve">членов </w:t>
      </w:r>
      <w:r>
        <w:rPr>
          <w:color w:val="000000"/>
          <w:sz w:val="28"/>
          <w:szCs w:val="28"/>
        </w:rPr>
        <w:t xml:space="preserve">его </w:t>
      </w:r>
      <w:r w:rsidR="005A3F10">
        <w:rPr>
          <w:color w:val="000000"/>
          <w:sz w:val="28"/>
          <w:szCs w:val="28"/>
        </w:rPr>
        <w:t>аукционной комиссии.</w:t>
      </w:r>
    </w:p>
    <w:p w:rsidR="00A23D1E" w:rsidRDefault="00A23D1E" w:rsidP="005139EA">
      <w:pPr>
        <w:autoSpaceDE w:val="0"/>
        <w:autoSpaceDN w:val="0"/>
        <w:adjustRightInd w:val="0"/>
        <w:ind w:firstLine="708"/>
        <w:jc w:val="both"/>
        <w:outlineLvl w:val="1"/>
        <w:rPr>
          <w:color w:val="000000"/>
          <w:sz w:val="28"/>
          <w:szCs w:val="28"/>
        </w:rPr>
      </w:pPr>
    </w:p>
    <w:p w:rsidR="005A3F10" w:rsidRDefault="005A3F10" w:rsidP="005A3F10">
      <w:pPr>
        <w:tabs>
          <w:tab w:val="left" w:pos="2700"/>
        </w:tabs>
        <w:ind w:firstLine="720"/>
        <w:jc w:val="both"/>
        <w:rPr>
          <w:i/>
          <w:sz w:val="28"/>
          <w:szCs w:val="28"/>
        </w:rPr>
      </w:pPr>
      <w:bookmarkStart w:id="0" w:name="_GoBack"/>
      <w:bookmarkEnd w:id="0"/>
      <w:r>
        <w:rPr>
          <w:i/>
          <w:sz w:val="28"/>
          <w:szCs w:val="28"/>
        </w:rPr>
        <w:t xml:space="preserve">Настоящее решение может быть обжаловано в судебном порядке </w:t>
      </w:r>
      <w:r>
        <w:rPr>
          <w:i/>
          <w:sz w:val="28"/>
          <w:szCs w:val="28"/>
        </w:rPr>
        <w:br/>
        <w:t>в течение трёх месяцев со дня принятия.</w:t>
      </w:r>
    </w:p>
    <w:sectPr w:rsidR="005A3F10" w:rsidSect="00A23D1E">
      <w:headerReference w:type="default" r:id="rId9"/>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B5" w:rsidRDefault="009100B5" w:rsidP="00A350D1">
      <w:r>
        <w:separator/>
      </w:r>
    </w:p>
  </w:endnote>
  <w:endnote w:type="continuationSeparator" w:id="0">
    <w:p w:rsidR="009100B5" w:rsidRDefault="009100B5" w:rsidP="00A3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B5" w:rsidRDefault="009100B5" w:rsidP="00A350D1">
      <w:r>
        <w:separator/>
      </w:r>
    </w:p>
  </w:footnote>
  <w:footnote w:type="continuationSeparator" w:id="0">
    <w:p w:rsidR="009100B5" w:rsidRDefault="009100B5" w:rsidP="00A3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93278"/>
      <w:docPartObj>
        <w:docPartGallery w:val="Page Numbers (Top of Page)"/>
        <w:docPartUnique/>
      </w:docPartObj>
    </w:sdtPr>
    <w:sdtEndPr/>
    <w:sdtContent>
      <w:p w:rsidR="00A350D1" w:rsidRDefault="00A350D1">
        <w:pPr>
          <w:pStyle w:val="a5"/>
          <w:jc w:val="center"/>
        </w:pPr>
        <w:r>
          <w:fldChar w:fldCharType="begin"/>
        </w:r>
        <w:r>
          <w:instrText>PAGE   \* MERGEFORMAT</w:instrText>
        </w:r>
        <w:r>
          <w:fldChar w:fldCharType="separate"/>
        </w:r>
        <w:r w:rsidR="002633F6">
          <w:rPr>
            <w:noProof/>
          </w:rPr>
          <w:t>5</w:t>
        </w:r>
        <w:r>
          <w:fldChar w:fldCharType="end"/>
        </w:r>
      </w:p>
    </w:sdtContent>
  </w:sdt>
  <w:p w:rsidR="00A350D1" w:rsidRDefault="00A350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AB4"/>
    <w:multiLevelType w:val="hybridMultilevel"/>
    <w:tmpl w:val="CA465F4E"/>
    <w:lvl w:ilvl="0" w:tplc="AEC8B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FA298D"/>
    <w:multiLevelType w:val="hybridMultilevel"/>
    <w:tmpl w:val="D9BCAD4C"/>
    <w:lvl w:ilvl="0" w:tplc="11322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D"/>
    <w:rsid w:val="002633F6"/>
    <w:rsid w:val="002651A4"/>
    <w:rsid w:val="00342FCE"/>
    <w:rsid w:val="003C0340"/>
    <w:rsid w:val="004E5801"/>
    <w:rsid w:val="00512639"/>
    <w:rsid w:val="005139EA"/>
    <w:rsid w:val="0053469E"/>
    <w:rsid w:val="005A3F10"/>
    <w:rsid w:val="00671AAC"/>
    <w:rsid w:val="009100B5"/>
    <w:rsid w:val="00914BFD"/>
    <w:rsid w:val="00A23D1E"/>
    <w:rsid w:val="00A350D1"/>
    <w:rsid w:val="00B31127"/>
    <w:rsid w:val="00CE1835"/>
    <w:rsid w:val="00D2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1BA7"/>
  <w15:chartTrackingRefBased/>
  <w15:docId w15:val="{16F3B690-A3C4-43BE-9D35-9ADC3D40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350D1"/>
    <w:pPr>
      <w:spacing w:after="120"/>
    </w:pPr>
  </w:style>
  <w:style w:type="character" w:customStyle="1" w:styleId="a4">
    <w:name w:val="Основной текст Знак"/>
    <w:basedOn w:val="a0"/>
    <w:link w:val="a3"/>
    <w:uiPriority w:val="99"/>
    <w:rsid w:val="00A350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350D1"/>
    <w:pPr>
      <w:tabs>
        <w:tab w:val="center" w:pos="4677"/>
        <w:tab w:val="right" w:pos="9355"/>
      </w:tabs>
    </w:pPr>
  </w:style>
  <w:style w:type="character" w:customStyle="1" w:styleId="a6">
    <w:name w:val="Верхний колонтитул Знак"/>
    <w:basedOn w:val="a0"/>
    <w:link w:val="a5"/>
    <w:uiPriority w:val="99"/>
    <w:rsid w:val="00A350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50D1"/>
    <w:pPr>
      <w:tabs>
        <w:tab w:val="center" w:pos="4677"/>
        <w:tab w:val="right" w:pos="9355"/>
      </w:tabs>
    </w:pPr>
  </w:style>
  <w:style w:type="character" w:customStyle="1" w:styleId="a8">
    <w:name w:val="Нижний колонтитул Знак"/>
    <w:basedOn w:val="a0"/>
    <w:link w:val="a7"/>
    <w:uiPriority w:val="99"/>
    <w:rsid w:val="00A350D1"/>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A350D1"/>
    <w:pPr>
      <w:ind w:left="720"/>
      <w:contextualSpacing/>
    </w:pPr>
  </w:style>
  <w:style w:type="character" w:customStyle="1" w:styleId="aa">
    <w:name w:val="Абзац списка Знак"/>
    <w:basedOn w:val="a0"/>
    <w:link w:val="a9"/>
    <w:uiPriority w:val="99"/>
    <w:locked/>
    <w:rsid w:val="00A350D1"/>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A350D1"/>
    <w:rPr>
      <w:color w:val="0000FF"/>
      <w:u w:val="single"/>
    </w:rPr>
  </w:style>
  <w:style w:type="character" w:customStyle="1" w:styleId="sectionvalue">
    <w:name w:val="section__value"/>
    <w:basedOn w:val="a0"/>
    <w:rsid w:val="00A350D1"/>
  </w:style>
  <w:style w:type="paragraph" w:styleId="ac">
    <w:name w:val="Normal (Web)"/>
    <w:basedOn w:val="a"/>
    <w:link w:val="ad"/>
    <w:uiPriority w:val="99"/>
    <w:unhideWhenUsed/>
    <w:rsid w:val="00D26A4C"/>
    <w:pPr>
      <w:spacing w:before="100" w:beforeAutospacing="1" w:after="119"/>
    </w:pPr>
  </w:style>
  <w:style w:type="paragraph" w:customStyle="1" w:styleId="Default">
    <w:name w:val="Default"/>
    <w:rsid w:val="00D26A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D26A4C"/>
  </w:style>
  <w:style w:type="character" w:customStyle="1" w:styleId="ad">
    <w:name w:val="Обычный (веб) Знак"/>
    <w:link w:val="ac"/>
    <w:uiPriority w:val="99"/>
    <w:locked/>
    <w:rsid w:val="00D26A4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A3F10"/>
    <w:rPr>
      <w:rFonts w:ascii="Segoe UI" w:hAnsi="Segoe UI" w:cs="Segoe UI"/>
      <w:sz w:val="18"/>
      <w:szCs w:val="18"/>
    </w:rPr>
  </w:style>
  <w:style w:type="character" w:customStyle="1" w:styleId="af">
    <w:name w:val="Текст выноски Знак"/>
    <w:basedOn w:val="a0"/>
    <w:link w:val="ae"/>
    <w:uiPriority w:val="99"/>
    <w:semiHidden/>
    <w:rsid w:val="005A3F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76076">
      <w:bodyDiv w:val="1"/>
      <w:marLeft w:val="0"/>
      <w:marRight w:val="0"/>
      <w:marTop w:val="0"/>
      <w:marBottom w:val="0"/>
      <w:divBdr>
        <w:top w:val="none" w:sz="0" w:space="0" w:color="auto"/>
        <w:left w:val="none" w:sz="0" w:space="0" w:color="auto"/>
        <w:bottom w:val="none" w:sz="0" w:space="0" w:color="auto"/>
        <w:right w:val="none" w:sz="0" w:space="0" w:color="auto"/>
      </w:divBdr>
    </w:div>
    <w:div w:id="7828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filestore/public/1.0/download/priz/file.html?uid=668F50FE08414584AD49623D27581516" TargetMode="External"/><Relationship Id="rId3" Type="http://schemas.openxmlformats.org/officeDocument/2006/relationships/settings" Target="settings.xml"/><Relationship Id="rId7" Type="http://schemas.openxmlformats.org/officeDocument/2006/relationships/hyperlink" Target="https://zakupki.gov.ru/epz/order/notice/ea44/view/protocol/protocol-main-info.html?regNumber=0372200075020000083&amp;protocolId=29319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2020-07-15T07:26:00Z</cp:lastPrinted>
  <dcterms:created xsi:type="dcterms:W3CDTF">2020-07-15T07:32:00Z</dcterms:created>
  <dcterms:modified xsi:type="dcterms:W3CDTF">2020-07-15T07:33:00Z</dcterms:modified>
</cp:coreProperties>
</file>