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b/>
          <w:sz w:val="25"/>
          <w:szCs w:val="25"/>
        </w:rPr>
      </w:pPr>
      <w:bookmarkStart w:id="0" w:name="_Hlk33016495"/>
      <w:r w:rsidRPr="00D152C8">
        <w:rPr>
          <w:rFonts w:ascii="Times New Roman" w:hAnsi="Times New Roman"/>
          <w:b/>
          <w:sz w:val="25"/>
          <w:szCs w:val="25"/>
        </w:rPr>
        <w:t>ПРАВИТЕЛЬСТВО МОСКВЫ</w:t>
      </w:r>
    </w:p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b/>
          <w:sz w:val="25"/>
          <w:szCs w:val="25"/>
        </w:rPr>
      </w:pPr>
      <w:r w:rsidRPr="00D152C8">
        <w:rPr>
          <w:rFonts w:ascii="Times New Roman" w:hAnsi="Times New Roman"/>
          <w:b/>
          <w:sz w:val="25"/>
          <w:szCs w:val="25"/>
        </w:rPr>
        <w:t>ГЛАВНОЕ КОНТРОЛЬНОЕ УПРАВЛЕНИЕ ГОРОДА МОСКВЫ</w:t>
      </w:r>
    </w:p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b/>
          <w:sz w:val="25"/>
          <w:szCs w:val="25"/>
        </w:rPr>
      </w:pPr>
      <w:r w:rsidRPr="00D152C8">
        <w:rPr>
          <w:rFonts w:ascii="Times New Roman" w:hAnsi="Times New Roman"/>
          <w:b/>
          <w:sz w:val="25"/>
          <w:szCs w:val="25"/>
        </w:rPr>
        <w:t>(ГЛАВКОНТРОЛЬ)</w:t>
      </w:r>
    </w:p>
    <w:p w:rsidR="00E67647" w:rsidRPr="00D152C8" w:rsidRDefault="00E67647" w:rsidP="00E67647">
      <w:pPr>
        <w:spacing w:after="0" w:line="240" w:lineRule="auto"/>
        <w:ind w:right="-1"/>
        <w:rPr>
          <w:rFonts w:ascii="Times New Roman" w:hAnsi="Times New Roman"/>
          <w:b/>
          <w:sz w:val="25"/>
          <w:szCs w:val="25"/>
        </w:rPr>
      </w:pPr>
    </w:p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b/>
          <w:sz w:val="25"/>
          <w:szCs w:val="25"/>
        </w:rPr>
        <w:t>РЕШЕНИЕ</w:t>
      </w:r>
      <w:r w:rsidRPr="00D152C8">
        <w:rPr>
          <w:rFonts w:ascii="Times New Roman" w:hAnsi="Times New Roman"/>
          <w:sz w:val="25"/>
          <w:szCs w:val="25"/>
        </w:rPr>
        <w:t xml:space="preserve"> </w:t>
      </w:r>
    </w:p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по делу № 21-14-225/0</w:t>
      </w:r>
    </w:p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о нарушении законодательства Российской Федерации </w:t>
      </w:r>
    </w:p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о контрактной системе в сфере закупок</w:t>
      </w:r>
    </w:p>
    <w:p w:rsidR="00E67647" w:rsidRPr="00D152C8" w:rsidRDefault="00E67647" w:rsidP="00E67647">
      <w:pPr>
        <w:spacing w:after="0" w:line="240" w:lineRule="auto"/>
        <w:ind w:right="-1"/>
        <w:jc w:val="both"/>
        <w:rPr>
          <w:rFonts w:ascii="Times New Roman" w:hAnsi="Times New Roman"/>
          <w:sz w:val="25"/>
          <w:szCs w:val="25"/>
        </w:rPr>
      </w:pPr>
    </w:p>
    <w:p w:rsidR="00E67647" w:rsidRPr="00D152C8" w:rsidRDefault="00E67647" w:rsidP="00E67647">
      <w:pPr>
        <w:spacing w:after="0" w:line="240" w:lineRule="auto"/>
        <w:ind w:right="-1"/>
        <w:jc w:val="both"/>
        <w:rPr>
          <w:rFonts w:ascii="Times New Roman" w:hAnsi="Times New Roman"/>
          <w:b/>
          <w:sz w:val="25"/>
          <w:szCs w:val="25"/>
        </w:rPr>
      </w:pPr>
      <w:r w:rsidRPr="00D152C8">
        <w:rPr>
          <w:rFonts w:ascii="Times New Roman" w:hAnsi="Times New Roman"/>
          <w:b/>
          <w:sz w:val="25"/>
          <w:szCs w:val="25"/>
        </w:rPr>
        <w:t>«</w:t>
      </w:r>
      <w:r w:rsidR="00D7291F">
        <w:rPr>
          <w:rFonts w:ascii="Times New Roman" w:hAnsi="Times New Roman"/>
          <w:b/>
          <w:sz w:val="25"/>
          <w:szCs w:val="25"/>
        </w:rPr>
        <w:t>09</w:t>
      </w:r>
      <w:r w:rsidRPr="00D152C8">
        <w:rPr>
          <w:rFonts w:ascii="Times New Roman" w:hAnsi="Times New Roman"/>
          <w:b/>
          <w:sz w:val="25"/>
          <w:szCs w:val="25"/>
        </w:rPr>
        <w:t xml:space="preserve">» июля 2020 г.                                                                                                                        </w:t>
      </w:r>
      <w:proofErr w:type="spellStart"/>
      <w:r w:rsidRPr="00D152C8">
        <w:rPr>
          <w:rFonts w:ascii="Times New Roman" w:hAnsi="Times New Roman"/>
          <w:b/>
          <w:sz w:val="25"/>
          <w:szCs w:val="25"/>
        </w:rPr>
        <w:t>г.Москва</w:t>
      </w:r>
      <w:proofErr w:type="spellEnd"/>
    </w:p>
    <w:p w:rsidR="00E67647" w:rsidRPr="00D152C8" w:rsidRDefault="00E67647" w:rsidP="00E67647">
      <w:pPr>
        <w:spacing w:after="0" w:line="240" w:lineRule="auto"/>
        <w:ind w:right="-1" w:firstLine="708"/>
        <w:jc w:val="both"/>
        <w:rPr>
          <w:rFonts w:ascii="Times New Roman" w:hAnsi="Times New Roman"/>
          <w:sz w:val="25"/>
          <w:szCs w:val="25"/>
        </w:rPr>
      </w:pPr>
    </w:p>
    <w:p w:rsidR="00E67647" w:rsidRPr="00D152C8" w:rsidRDefault="00E67647" w:rsidP="0090640E">
      <w:pPr>
        <w:spacing w:after="0" w:line="240" w:lineRule="auto"/>
        <w:ind w:right="-1" w:firstLine="708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Комиссия Главного контрольного управления города Москвы по осуществлению контроля в сфере закупок (далее – комиссия </w:t>
      </w:r>
      <w:proofErr w:type="spellStart"/>
      <w:r w:rsidRPr="00D152C8">
        <w:rPr>
          <w:rFonts w:ascii="Times New Roman" w:hAnsi="Times New Roman"/>
          <w:sz w:val="25"/>
          <w:szCs w:val="25"/>
        </w:rPr>
        <w:t>Главконтроля</w:t>
      </w:r>
      <w:proofErr w:type="spellEnd"/>
      <w:r w:rsidRPr="00D152C8">
        <w:rPr>
          <w:rFonts w:ascii="Times New Roman" w:hAnsi="Times New Roman"/>
          <w:sz w:val="25"/>
          <w:szCs w:val="25"/>
        </w:rPr>
        <w:t>) в отсутствие представителей администрации поселения Сосенское в городе Москве (далее также – Заказчик), Общества с ограниченной ответственностью «</w:t>
      </w:r>
      <w:proofErr w:type="spellStart"/>
      <w:r w:rsidRPr="00D152C8">
        <w:rPr>
          <w:rFonts w:ascii="Times New Roman" w:hAnsi="Times New Roman"/>
          <w:sz w:val="25"/>
          <w:szCs w:val="25"/>
        </w:rPr>
        <w:t>МедСис</w:t>
      </w:r>
      <w:proofErr w:type="spellEnd"/>
      <w:r w:rsidRPr="00D152C8">
        <w:rPr>
          <w:rFonts w:ascii="Times New Roman" w:hAnsi="Times New Roman"/>
          <w:sz w:val="25"/>
          <w:szCs w:val="25"/>
        </w:rPr>
        <w:t xml:space="preserve">» (далее – Заявитель), рассмотрев жалобу Заявителя на положения документации о проведении электронного аукциона на выполнение работ по содержанию дворовых территорий по адресу: г. Москва, поселение Сосенское, п. Коммунарка, улица Потаповская Роща, д. 8-18 (реестровый номер закупки </w:t>
      </w:r>
      <w:r w:rsidRPr="00D152C8">
        <w:rPr>
          <w:rFonts w:ascii="Times New Roman" w:hAnsi="Times New Roman"/>
          <w:b/>
          <w:sz w:val="25"/>
          <w:szCs w:val="25"/>
        </w:rPr>
        <w:t>0148300008320000049)</w:t>
      </w:r>
      <w:r w:rsidRPr="00D152C8">
        <w:rPr>
          <w:rFonts w:ascii="Times New Roman" w:hAnsi="Times New Roman"/>
          <w:sz w:val="25"/>
          <w:szCs w:val="25"/>
        </w:rPr>
        <w:t xml:space="preserve">, </w:t>
      </w:r>
    </w:p>
    <w:p w:rsidR="00E67647" w:rsidRPr="00D152C8" w:rsidRDefault="00E67647" w:rsidP="00E67647">
      <w:pPr>
        <w:tabs>
          <w:tab w:val="left" w:pos="-1276"/>
        </w:tabs>
        <w:spacing w:after="0" w:line="240" w:lineRule="auto"/>
        <w:ind w:right="-1"/>
        <w:jc w:val="both"/>
        <w:rPr>
          <w:rFonts w:ascii="Times New Roman" w:hAnsi="Times New Roman"/>
          <w:sz w:val="25"/>
          <w:szCs w:val="25"/>
        </w:rPr>
      </w:pPr>
    </w:p>
    <w:p w:rsidR="00E67647" w:rsidRPr="00D152C8" w:rsidRDefault="00E67647" w:rsidP="00E67647">
      <w:pPr>
        <w:spacing w:after="0" w:line="240" w:lineRule="auto"/>
        <w:ind w:right="-1"/>
        <w:jc w:val="center"/>
        <w:rPr>
          <w:rFonts w:ascii="Times New Roman" w:hAnsi="Times New Roman"/>
          <w:b/>
          <w:sz w:val="25"/>
          <w:szCs w:val="25"/>
        </w:rPr>
      </w:pPr>
      <w:r w:rsidRPr="00D152C8">
        <w:rPr>
          <w:rFonts w:ascii="Times New Roman" w:hAnsi="Times New Roman"/>
          <w:b/>
          <w:sz w:val="25"/>
          <w:szCs w:val="25"/>
        </w:rPr>
        <w:t>УСТАНОВИЛА:</w:t>
      </w:r>
    </w:p>
    <w:p w:rsidR="00E67647" w:rsidRPr="00D152C8" w:rsidRDefault="00E67647" w:rsidP="00E67647">
      <w:pPr>
        <w:spacing w:after="0" w:line="240" w:lineRule="auto"/>
        <w:ind w:right="-1"/>
        <w:jc w:val="both"/>
        <w:rPr>
          <w:rFonts w:ascii="Times New Roman" w:hAnsi="Times New Roman"/>
          <w:sz w:val="25"/>
          <w:szCs w:val="25"/>
        </w:rPr>
      </w:pP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В Главное контрольное управление города Москвы поступила жалоба Заявителя </w:t>
      </w:r>
      <w:r w:rsidRPr="00D152C8">
        <w:rPr>
          <w:rFonts w:ascii="Times New Roman" w:hAnsi="Times New Roman"/>
          <w:sz w:val="25"/>
          <w:szCs w:val="25"/>
        </w:rPr>
        <w:br/>
        <w:t xml:space="preserve">на положения документации о проведении электронного аукциона (реестровый номер закупки </w:t>
      </w:r>
      <w:r w:rsidRPr="00D152C8">
        <w:rPr>
          <w:rFonts w:ascii="Times New Roman" w:hAnsi="Times New Roman"/>
          <w:b/>
          <w:sz w:val="25"/>
          <w:szCs w:val="25"/>
        </w:rPr>
        <w:t>0148300008320000049)</w:t>
      </w:r>
      <w:r w:rsidRPr="00D152C8">
        <w:rPr>
          <w:rFonts w:ascii="Times New Roman" w:hAnsi="Times New Roman"/>
          <w:sz w:val="25"/>
          <w:szCs w:val="25"/>
        </w:rPr>
        <w:t>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Изучив материалы дела, ознакомившись с доводами Заявителя, комиссией </w:t>
      </w:r>
      <w:proofErr w:type="spellStart"/>
      <w:r w:rsidRPr="00D152C8">
        <w:rPr>
          <w:rFonts w:ascii="Times New Roman" w:hAnsi="Times New Roman"/>
          <w:sz w:val="25"/>
          <w:szCs w:val="25"/>
        </w:rPr>
        <w:t>Главконтроля</w:t>
      </w:r>
      <w:proofErr w:type="spellEnd"/>
      <w:r w:rsidRPr="00D152C8">
        <w:rPr>
          <w:rFonts w:ascii="Times New Roman" w:hAnsi="Times New Roman"/>
          <w:sz w:val="25"/>
          <w:szCs w:val="25"/>
        </w:rPr>
        <w:t xml:space="preserve"> установлено следующее.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25.06.2020 Заказчиком в единой информационной системе в сфере закупок (далее – ЕИС) размещено извещение о проведении электронного аукциона на выполнение работ по содержанию дворовых территорий по адресу: г. Москва, поселение Сосенское, пос. Коммунарка, улица Потаповская Роща, д. 8-18 (далее - Аукцион).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Начальная (максимальная) цена контракта установлена в размере 15</w:t>
      </w:r>
      <w:r w:rsidR="00D152C8" w:rsidRPr="00D152C8">
        <w:rPr>
          <w:rFonts w:ascii="Times New Roman" w:hAnsi="Times New Roman"/>
          <w:sz w:val="25"/>
          <w:szCs w:val="25"/>
        </w:rPr>
        <w:t> </w:t>
      </w:r>
      <w:r w:rsidRPr="00D152C8">
        <w:rPr>
          <w:rFonts w:ascii="Times New Roman" w:hAnsi="Times New Roman"/>
          <w:sz w:val="25"/>
          <w:szCs w:val="25"/>
        </w:rPr>
        <w:t>994</w:t>
      </w:r>
      <w:r w:rsidR="00D152C8" w:rsidRPr="00D152C8">
        <w:rPr>
          <w:rFonts w:ascii="Times New Roman" w:hAnsi="Times New Roman"/>
          <w:sz w:val="25"/>
          <w:szCs w:val="25"/>
        </w:rPr>
        <w:t> </w:t>
      </w:r>
      <w:r w:rsidRPr="00D152C8">
        <w:rPr>
          <w:rFonts w:ascii="Times New Roman" w:hAnsi="Times New Roman"/>
          <w:sz w:val="25"/>
          <w:szCs w:val="25"/>
        </w:rPr>
        <w:t>603,</w:t>
      </w:r>
      <w:proofErr w:type="gramStart"/>
      <w:r w:rsidRPr="00D152C8">
        <w:rPr>
          <w:rFonts w:ascii="Times New Roman" w:hAnsi="Times New Roman"/>
          <w:sz w:val="25"/>
          <w:szCs w:val="25"/>
        </w:rPr>
        <w:t>54  руб.</w:t>
      </w:r>
      <w:proofErr w:type="gramEnd"/>
    </w:p>
    <w:p w:rsidR="009703F6" w:rsidRPr="00D152C8" w:rsidRDefault="009703F6" w:rsidP="009703F6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Согласно </w:t>
      </w:r>
      <w:r w:rsidRPr="00D152C8">
        <w:rPr>
          <w:rFonts w:ascii="Times New Roman" w:hAnsi="Times New Roman"/>
          <w:b/>
          <w:sz w:val="25"/>
          <w:szCs w:val="25"/>
        </w:rPr>
        <w:t xml:space="preserve">доводам </w:t>
      </w:r>
      <w:r w:rsidRPr="00D152C8">
        <w:rPr>
          <w:rFonts w:ascii="Times New Roman" w:hAnsi="Times New Roman"/>
          <w:sz w:val="25"/>
          <w:szCs w:val="25"/>
        </w:rPr>
        <w:t xml:space="preserve">Заявителя, Заказчиком при утверждении Аукционной документации допущены нарушения части 2 статьи 42, частей 1, 2 статьи 33 Закона о контрактной системе, а именно в Приложении № 1.1 к Техническому заданию, являющемуся неотъемлемой частью Аукционной документации (далее – Форма 2) установлены неправомерные требования, которые вводят участников закупки в заблуждение и могут повлечь ограничения количества участников. 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ЕИС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(пункт 1 статьи 59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В извещении о проведении электронного аукциона должна содержаться информация, указанная в статье 42 Закона о контрактной системе.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lastRenderedPageBreak/>
        <w:t xml:space="preserve">Пунктом 2 статьи 42 Закона о контрактной системе установлено, что в извещении об осуществлении закупки должно содержаться, в том числе, краткое изложение условий контракта, содержащее наименование и описание объекта закупки с учетом требований, предусмотренных статьей 33 Закона о контрактной системе,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В соответствии с пунктом 1 части 1 статьи 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9703F6" w:rsidRPr="00D152C8" w:rsidRDefault="009703F6" w:rsidP="009703F6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Аукционная документация содержит в составе Форм</w:t>
      </w:r>
      <w:r w:rsidR="005A716B" w:rsidRPr="00D152C8">
        <w:rPr>
          <w:rFonts w:ascii="Times New Roman" w:hAnsi="Times New Roman"/>
          <w:sz w:val="25"/>
          <w:szCs w:val="25"/>
        </w:rPr>
        <w:t>у</w:t>
      </w:r>
      <w:r w:rsidRPr="00D152C8">
        <w:rPr>
          <w:rFonts w:ascii="Times New Roman" w:hAnsi="Times New Roman"/>
          <w:sz w:val="25"/>
          <w:szCs w:val="25"/>
        </w:rPr>
        <w:t xml:space="preserve"> 2, представление которой согласно пункту 18.1 информационной карты Аукционной документации является обязательным в составе первой части заявки на участие в Аукциона.</w:t>
      </w:r>
    </w:p>
    <w:p w:rsidR="009703F6" w:rsidRPr="00D152C8" w:rsidRDefault="009703F6" w:rsidP="009703F6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При этом Форма 2 содержит требования к техническим характеристикам товаров, в том числе используемых при выполнении работ (</w:t>
      </w:r>
      <w:r w:rsidR="00D77A46" w:rsidRPr="00D152C8">
        <w:rPr>
          <w:rFonts w:ascii="Times New Roman" w:hAnsi="Times New Roman"/>
          <w:sz w:val="25"/>
          <w:szCs w:val="25"/>
        </w:rPr>
        <w:t xml:space="preserve">например семена, </w:t>
      </w:r>
      <w:r w:rsidR="00A127E1" w:rsidRPr="00D152C8">
        <w:rPr>
          <w:rFonts w:ascii="Times New Roman" w:hAnsi="Times New Roman"/>
          <w:sz w:val="25"/>
          <w:szCs w:val="25"/>
        </w:rPr>
        <w:t>твердый многокомпонентный противогололедный реагент и иные</w:t>
      </w:r>
      <w:r w:rsidRPr="00D152C8">
        <w:rPr>
          <w:rFonts w:ascii="Times New Roman" w:hAnsi="Times New Roman"/>
          <w:sz w:val="25"/>
          <w:szCs w:val="25"/>
        </w:rPr>
        <w:t>).</w:t>
      </w:r>
    </w:p>
    <w:p w:rsidR="009703F6" w:rsidRPr="00D152C8" w:rsidRDefault="009703F6" w:rsidP="009703F6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Учитывая, что объектом закупки является выполнение ремонтных работ, установление Заказчиком требований к используемым товарам (материалам) подобным образом не имеет объективной необходимости, является излишне детализированным, не может оказать влияние на качество выполняемых работ.</w:t>
      </w:r>
    </w:p>
    <w:p w:rsidR="005A716B" w:rsidRPr="00D152C8" w:rsidRDefault="00A127E1" w:rsidP="00A127E1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Кроме того, Заказчиком в </w:t>
      </w:r>
      <w:r w:rsidR="005A716B" w:rsidRPr="00D152C8">
        <w:rPr>
          <w:rFonts w:ascii="Times New Roman" w:hAnsi="Times New Roman"/>
          <w:sz w:val="25"/>
          <w:szCs w:val="25"/>
        </w:rPr>
        <w:t xml:space="preserve">Форме 2 установлены требования </w:t>
      </w:r>
      <w:r w:rsidRPr="00D152C8">
        <w:rPr>
          <w:rFonts w:ascii="Times New Roman" w:hAnsi="Times New Roman"/>
          <w:sz w:val="25"/>
          <w:szCs w:val="25"/>
        </w:rPr>
        <w:t>к таким товарам, как «Качели», «</w:t>
      </w:r>
      <w:proofErr w:type="spellStart"/>
      <w:r w:rsidRPr="00D152C8">
        <w:rPr>
          <w:rFonts w:ascii="Times New Roman" w:hAnsi="Times New Roman"/>
          <w:sz w:val="25"/>
          <w:szCs w:val="25"/>
        </w:rPr>
        <w:t>Рукоход</w:t>
      </w:r>
      <w:proofErr w:type="spellEnd"/>
      <w:r w:rsidRPr="00D152C8">
        <w:rPr>
          <w:rFonts w:ascii="Times New Roman" w:hAnsi="Times New Roman"/>
          <w:sz w:val="25"/>
          <w:szCs w:val="25"/>
        </w:rPr>
        <w:t>», «Качалка на пружине Джип», «Качели пружина», «Карусель», «Игровой комплекс», «Песочница» и иные. Вместе с тем, согласно положениям Аукционной документации указанные товары не подлежат поставки, в рамках объекта закупки, и отсутствуют в ресурсной ведомости.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>Учитывая изложенное, установление требований в Форме 2 подобным образом вводит в заблуждение потенциальных участников закупки, а также может повлечь ограничение количества таких участников, что является нарушением положений пункта 1 части 1 статьи 33 Закона о контрактной системе.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 xml:space="preserve">Таким образом, комиссия </w:t>
      </w:r>
      <w:proofErr w:type="spellStart"/>
      <w:r w:rsidRPr="00D152C8">
        <w:rPr>
          <w:rFonts w:ascii="Times New Roman" w:hAnsi="Times New Roman"/>
          <w:sz w:val="25"/>
          <w:szCs w:val="25"/>
        </w:rPr>
        <w:t>Главконтроля</w:t>
      </w:r>
      <w:proofErr w:type="spellEnd"/>
      <w:r w:rsidRPr="00D152C8">
        <w:rPr>
          <w:rFonts w:ascii="Times New Roman" w:hAnsi="Times New Roman"/>
          <w:sz w:val="25"/>
          <w:szCs w:val="25"/>
        </w:rPr>
        <w:t xml:space="preserve"> приходит к выводу </w:t>
      </w:r>
      <w:r w:rsidRPr="00D152C8">
        <w:rPr>
          <w:rFonts w:ascii="Times New Roman" w:hAnsi="Times New Roman"/>
          <w:b/>
          <w:sz w:val="25"/>
          <w:szCs w:val="25"/>
        </w:rPr>
        <w:t>об обоснованности довод</w:t>
      </w:r>
      <w:r w:rsidR="00A127E1" w:rsidRPr="00D152C8">
        <w:rPr>
          <w:rFonts w:ascii="Times New Roman" w:hAnsi="Times New Roman"/>
          <w:b/>
          <w:sz w:val="25"/>
          <w:szCs w:val="25"/>
        </w:rPr>
        <w:t>ов</w:t>
      </w:r>
      <w:r w:rsidRPr="00D152C8">
        <w:rPr>
          <w:rFonts w:ascii="Times New Roman" w:hAnsi="Times New Roman"/>
          <w:sz w:val="25"/>
          <w:szCs w:val="25"/>
        </w:rPr>
        <w:t xml:space="preserve"> Заявителя.</w:t>
      </w:r>
    </w:p>
    <w:p w:rsidR="00A127E1" w:rsidRPr="00D152C8" w:rsidRDefault="00A127E1" w:rsidP="00A127E1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Вместе с тем по информации официального сайта ЕИС </w:t>
      </w:r>
      <w:r w:rsidR="00D152C8" w:rsidRPr="00D152C8">
        <w:rPr>
          <w:rFonts w:ascii="Times New Roman" w:eastAsia="Times New Roman" w:hAnsi="Times New Roman"/>
          <w:sz w:val="25"/>
          <w:szCs w:val="25"/>
          <w:lang w:eastAsia="ru-RU"/>
        </w:rPr>
        <w:t>07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.0</w:t>
      </w:r>
      <w:r w:rsidR="00D152C8" w:rsidRPr="00D152C8">
        <w:rPr>
          <w:rFonts w:ascii="Times New Roman" w:eastAsia="Times New Roman" w:hAnsi="Times New Roman"/>
          <w:sz w:val="25"/>
          <w:szCs w:val="25"/>
          <w:lang w:eastAsia="ru-RU"/>
        </w:rPr>
        <w:t>7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.2020 комиссией по контролю в сфере закупок товаров, работ, услуг Управления Федеральной антимонопольной службы по г. Москве Заказчику выдано предписание по делу № 077/06/57-</w:t>
      </w:r>
      <w:r w:rsidR="00D152C8" w:rsidRPr="00D152C8">
        <w:rPr>
          <w:rFonts w:ascii="Times New Roman" w:eastAsia="Times New Roman" w:hAnsi="Times New Roman"/>
          <w:sz w:val="25"/>
          <w:szCs w:val="25"/>
          <w:lang w:eastAsia="ru-RU"/>
        </w:rPr>
        <w:t>11036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/2020 о нарушении законодательства о контрактной системе, согласно которому Заказчику необходимо </w:t>
      </w:r>
      <w:r w:rsidR="00D152C8" w:rsidRPr="00D152C8">
        <w:rPr>
          <w:rFonts w:ascii="Times New Roman" w:eastAsia="Times New Roman" w:hAnsi="Times New Roman"/>
          <w:sz w:val="25"/>
          <w:szCs w:val="25"/>
          <w:lang w:eastAsia="ru-RU"/>
        </w:rPr>
        <w:t>при рассмотрении вторых частей заявок на участие в аукционе, а также при заключении Государственного контракта не учитывать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 неправомерны</w:t>
      </w:r>
      <w:r w:rsidR="00D152C8" w:rsidRPr="00D152C8">
        <w:rPr>
          <w:rFonts w:ascii="Times New Roman" w:eastAsia="Times New Roman" w:hAnsi="Times New Roman"/>
          <w:sz w:val="25"/>
          <w:szCs w:val="25"/>
          <w:lang w:eastAsia="ru-RU"/>
        </w:rPr>
        <w:t>е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r w:rsidRPr="00D152C8">
        <w:rPr>
          <w:rFonts w:ascii="Times New Roman" w:eastAsia="Times New Roman" w:hAnsi="Times New Roman"/>
          <w:sz w:val="25"/>
          <w:szCs w:val="25"/>
        </w:rPr>
        <w:t>требовани</w:t>
      </w:r>
      <w:r w:rsidR="00D152C8" w:rsidRPr="00D152C8">
        <w:rPr>
          <w:rFonts w:ascii="Times New Roman" w:eastAsia="Times New Roman" w:hAnsi="Times New Roman"/>
          <w:sz w:val="25"/>
          <w:szCs w:val="25"/>
        </w:rPr>
        <w:t>я</w:t>
      </w:r>
      <w:r w:rsidRPr="00D152C8">
        <w:rPr>
          <w:rFonts w:ascii="Times New Roman" w:eastAsia="Times New Roman" w:hAnsi="Times New Roman"/>
          <w:b/>
          <w:bCs/>
          <w:sz w:val="25"/>
          <w:szCs w:val="25"/>
        </w:rPr>
        <w:t xml:space="preserve"> </w:t>
      </w:r>
      <w:r w:rsidR="00D152C8" w:rsidRPr="00D152C8">
        <w:rPr>
          <w:rFonts w:ascii="Times New Roman" w:eastAsia="Times New Roman" w:hAnsi="Times New Roman"/>
          <w:b/>
          <w:bCs/>
          <w:sz w:val="25"/>
          <w:szCs w:val="25"/>
        </w:rPr>
        <w:t xml:space="preserve">к товарам 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в соответствии с требованиями законодательства Российской Федерации об осуществлении закупки и с учетом решения Московского УФАС России.</w:t>
      </w:r>
    </w:p>
    <w:p w:rsidR="00A127E1" w:rsidRPr="00D152C8" w:rsidRDefault="00A127E1" w:rsidP="00A127E1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На основании части 19 статьи 99 Закона о контрактной системе в случае, если федеральным органом исполнительной власти, органом исполнительной власти субъекта Российской Федерации, уполномоченными на осуществление контроля в 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>сфере закупок, по результатам плановых и (или) внеплановых проверок, выданы связанные с одной и той же закупкой решения в отношении одних и тех же действий (бездействия) субъектов контроля, выполняется решение, принятое федеральным органом исполнительной власти, уполномоченным на осуществление контроля в сфере закупок.</w:t>
      </w:r>
    </w:p>
    <w:p w:rsidR="00A127E1" w:rsidRPr="00D152C8" w:rsidRDefault="00A127E1" w:rsidP="00A127E1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В этой связи, по данному факту комиссией </w:t>
      </w:r>
      <w:proofErr w:type="spellStart"/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Главконтроля</w:t>
      </w:r>
      <w:proofErr w:type="spellEnd"/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 принято решение не выдавать Заказчику обязательное для исполнения предписание об устранении нарушения.</w:t>
      </w:r>
    </w:p>
    <w:p w:rsidR="00E67647" w:rsidRPr="00D152C8" w:rsidRDefault="00E67647" w:rsidP="00E6764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На основании изложенного, руководствуясь частью 8 статьи 106 Закона 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br/>
        <w:t xml:space="preserve">о контрактной системе, комиссия </w:t>
      </w:r>
      <w:proofErr w:type="spellStart"/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Главконтроля</w:t>
      </w:r>
      <w:proofErr w:type="spellEnd"/>
    </w:p>
    <w:p w:rsidR="00E67647" w:rsidRPr="00D152C8" w:rsidRDefault="00E67647" w:rsidP="00E67647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E67647" w:rsidRPr="00D152C8" w:rsidRDefault="00E67647" w:rsidP="00E67647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b/>
          <w:sz w:val="25"/>
          <w:szCs w:val="25"/>
          <w:lang w:eastAsia="ru-RU"/>
        </w:rPr>
        <w:t>РЕШИЛА:</w:t>
      </w:r>
    </w:p>
    <w:p w:rsidR="00E67647" w:rsidRPr="00D152C8" w:rsidRDefault="00E67647" w:rsidP="00E67647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E67647" w:rsidRPr="00D152C8" w:rsidRDefault="00E67647" w:rsidP="00E67647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1. Признать жалобу Заявителя обоснованной.</w:t>
      </w:r>
    </w:p>
    <w:p w:rsidR="00E67647" w:rsidRPr="00D152C8" w:rsidRDefault="00E67647" w:rsidP="00E67647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 xml:space="preserve">2. Признать в действиях Заказчика нарушение </w:t>
      </w:r>
      <w:r w:rsidRPr="00D152C8">
        <w:rPr>
          <w:rFonts w:ascii="Times New Roman" w:hAnsi="Times New Roman"/>
          <w:sz w:val="25"/>
          <w:szCs w:val="25"/>
        </w:rPr>
        <w:t xml:space="preserve">пункта 1 части 1 статьи 33 </w:t>
      </w: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Закона о контрактной системе.</w:t>
      </w:r>
    </w:p>
    <w:p w:rsidR="00E67647" w:rsidRPr="00D152C8" w:rsidRDefault="00E67647" w:rsidP="00E67647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D152C8">
        <w:rPr>
          <w:rFonts w:ascii="Times New Roman" w:eastAsia="Times New Roman" w:hAnsi="Times New Roman"/>
          <w:sz w:val="25"/>
          <w:szCs w:val="25"/>
          <w:lang w:eastAsia="ru-RU"/>
        </w:rPr>
        <w:t>Настоящее решение может быть обжаловано в установленном законодательством Российской Федерации порядке в течение трех месяцев со дня его принятия.</w:t>
      </w:r>
    </w:p>
    <w:p w:rsidR="00E67647" w:rsidRPr="00D152C8" w:rsidRDefault="00E67647" w:rsidP="00E67647">
      <w:pPr>
        <w:spacing w:after="0" w:line="240" w:lineRule="auto"/>
        <w:rPr>
          <w:rFonts w:ascii="Times New Roman" w:hAnsi="Times New Roman"/>
          <w:sz w:val="25"/>
          <w:szCs w:val="25"/>
        </w:rPr>
      </w:pPr>
      <w:bookmarkStart w:id="1" w:name="_GoBack"/>
      <w:bookmarkEnd w:id="0"/>
      <w:bookmarkEnd w:id="1"/>
    </w:p>
    <w:p w:rsidR="00E67647" w:rsidRPr="00D152C8" w:rsidRDefault="00E67647" w:rsidP="00E67647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E67647" w:rsidRPr="00D152C8" w:rsidRDefault="00E67647" w:rsidP="00E67647">
      <w:pPr>
        <w:tabs>
          <w:tab w:val="left" w:pos="2400"/>
        </w:tabs>
        <w:spacing w:after="0" w:line="240" w:lineRule="auto"/>
        <w:rPr>
          <w:rFonts w:ascii="Times New Roman" w:hAnsi="Times New Roman"/>
          <w:sz w:val="25"/>
          <w:szCs w:val="25"/>
        </w:rPr>
      </w:pPr>
      <w:r w:rsidRPr="00D152C8">
        <w:rPr>
          <w:rFonts w:ascii="Times New Roman" w:hAnsi="Times New Roman"/>
          <w:sz w:val="25"/>
          <w:szCs w:val="25"/>
        </w:rPr>
        <w:tab/>
      </w:r>
    </w:p>
    <w:p w:rsidR="002D4B0A" w:rsidRPr="00D152C8" w:rsidRDefault="0090640E">
      <w:pPr>
        <w:rPr>
          <w:rFonts w:ascii="Times New Roman" w:hAnsi="Times New Roman"/>
          <w:sz w:val="25"/>
          <w:szCs w:val="25"/>
        </w:rPr>
      </w:pPr>
    </w:p>
    <w:sectPr w:rsidR="002D4B0A" w:rsidRPr="00D152C8" w:rsidSect="001F43BC">
      <w:headerReference w:type="default" r:id="rId7"/>
      <w:pgSz w:w="11906" w:h="16838"/>
      <w:pgMar w:top="1135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F10" w:rsidRDefault="00442049">
      <w:pPr>
        <w:spacing w:after="0" w:line="240" w:lineRule="auto"/>
      </w:pPr>
      <w:r>
        <w:separator/>
      </w:r>
    </w:p>
  </w:endnote>
  <w:endnote w:type="continuationSeparator" w:id="0">
    <w:p w:rsidR="00953F10" w:rsidRDefault="0044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F10" w:rsidRDefault="00442049">
      <w:pPr>
        <w:spacing w:after="0" w:line="240" w:lineRule="auto"/>
      </w:pPr>
      <w:r>
        <w:separator/>
      </w:r>
    </w:p>
  </w:footnote>
  <w:footnote w:type="continuationSeparator" w:id="0">
    <w:p w:rsidR="00953F10" w:rsidRDefault="00442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DC8" w:rsidRPr="00292AE0" w:rsidRDefault="00442049">
    <w:pPr>
      <w:pStyle w:val="a3"/>
      <w:jc w:val="center"/>
      <w:rPr>
        <w:rFonts w:ascii="Times New Roman" w:hAnsi="Times New Roman"/>
      </w:rPr>
    </w:pPr>
    <w:r w:rsidRPr="00292AE0">
      <w:rPr>
        <w:rFonts w:ascii="Times New Roman" w:hAnsi="Times New Roman"/>
      </w:rPr>
      <w:fldChar w:fldCharType="begin"/>
    </w:r>
    <w:r w:rsidRPr="00292AE0">
      <w:rPr>
        <w:rFonts w:ascii="Times New Roman" w:hAnsi="Times New Roman"/>
      </w:rPr>
      <w:instrText>PAGE   \* MERGEFORMAT</w:instrText>
    </w:r>
    <w:r w:rsidRPr="00292AE0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Pr="00292AE0">
      <w:rPr>
        <w:rFonts w:ascii="Times New Roman" w:hAnsi="Times New Roman"/>
      </w:rPr>
      <w:fldChar w:fldCharType="end"/>
    </w:r>
  </w:p>
  <w:p w:rsidR="00777DC8" w:rsidRDefault="009064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32FDB"/>
    <w:multiLevelType w:val="hybridMultilevel"/>
    <w:tmpl w:val="47BEA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647"/>
    <w:rsid w:val="00442049"/>
    <w:rsid w:val="005A716B"/>
    <w:rsid w:val="00742D94"/>
    <w:rsid w:val="0090640E"/>
    <w:rsid w:val="00953F10"/>
    <w:rsid w:val="009703F6"/>
    <w:rsid w:val="009A0E29"/>
    <w:rsid w:val="00A127E1"/>
    <w:rsid w:val="00D152C8"/>
    <w:rsid w:val="00D7291F"/>
    <w:rsid w:val="00D77A46"/>
    <w:rsid w:val="00DF6BBB"/>
    <w:rsid w:val="00E6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39C2"/>
  <w15:chartTrackingRefBased/>
  <w15:docId w15:val="{0FE0C403-BE5C-4111-A9D1-84777820C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764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7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7647"/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E676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en-US"/>
    </w:rPr>
  </w:style>
  <w:style w:type="paragraph" w:styleId="a5">
    <w:name w:val="List Paragraph"/>
    <w:basedOn w:val="a"/>
    <w:uiPriority w:val="34"/>
    <w:qFormat/>
    <w:rsid w:val="005A716B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152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152C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Олеся Николаевна</dc:creator>
  <cp:keywords/>
  <dc:description/>
  <cp:lastModifiedBy>Волкова Олеся Николаевна</cp:lastModifiedBy>
  <cp:revision>4</cp:revision>
  <cp:lastPrinted>2020-07-10T11:27:00Z</cp:lastPrinted>
  <dcterms:created xsi:type="dcterms:W3CDTF">2020-07-10T08:51:00Z</dcterms:created>
  <dcterms:modified xsi:type="dcterms:W3CDTF">2020-07-14T07:22:00Z</dcterms:modified>
</cp:coreProperties>
</file>