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РЕШЕНИЕ № КГОЗ-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205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результатам рассмотрения жалобы о нарушении 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proofErr w:type="gramEnd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proofErr w:type="gramStart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контрактной системе в сфере закупок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W w:w="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2709DF" w:rsidRPr="00E87FEB" w:rsidTr="00A72E8D">
        <w:trPr>
          <w:trHeight w:val="167"/>
        </w:trPr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709DF" w:rsidRPr="00E87FEB" w:rsidRDefault="002709DF" w:rsidP="00A72E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09</w:t>
            </w:r>
            <w:r w:rsidRPr="00E87F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E87F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.2020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709DF" w:rsidRPr="00E87FEB" w:rsidRDefault="002709DF" w:rsidP="00A72E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2" w:firstLine="84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87F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Москва</w:t>
            </w:r>
          </w:p>
        </w:tc>
      </w:tr>
    </w:tbl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  <w:bookmarkStart w:id="0" w:name="_GoBack"/>
      <w:bookmarkEnd w:id="0"/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Pr="00080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системы видео-конференц-связи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жалобу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ООО НПКО «</w:t>
      </w:r>
      <w:proofErr w:type="spellStart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</w:t>
      </w:r>
      <w:proofErr w:type="spellEnd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(далее – Заявитель) на действия </w:t>
      </w:r>
      <w:r w:rsidRPr="00C97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ФКУ «ЦОУМТС МВД России»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Заказчик) при проведении Заказчиком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87FEB">
        <w:rPr>
          <w:rFonts w:ascii="Times New Roman CYR" w:eastAsia="Calibri" w:hAnsi="Times New Roman CYR" w:cs="Times New Roman CYR"/>
          <w:sz w:val="28"/>
          <w:szCs w:val="28"/>
        </w:rPr>
        <w:t>АО «ЕЭТП»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(далее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Оператор электронной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площадки) электронного аукциона </w:t>
      </w:r>
      <w:r w:rsidRPr="00C97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Светосигнальные громкоговорящие установки или системы громкоговорящие сигнальные (Закупка в рамках ГОЗ)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(номер извещения </w:t>
      </w:r>
      <w:r w:rsidRPr="00C97D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0373100056020000353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Аукцион), и в результате проведения внеплановой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 части 15 статьи 99 Федерально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05.04.2013 № 44-ФЗ «О контрактной системе в сфере закупок товаров,  работ,  услуг для 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еспечения  государственных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426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6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Федеральную антимонопольную службу поступила жалоба Заявителя на действия Заказчика при проведении Заказчиком, Оператором электронной площадки Аукциона.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6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Заявителя, его права и законные интересы нарушены Заказчик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6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документации об Аукционе требовани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ширине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высоте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закупаемых световых акустических блоков или панелей (далее – САБ или САП), входящих в комплект светосигнальной громкоговорящей установки (далее – СГУ),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к материалам отражателей вращающегося проблескового механизма и рамы САБ или САП,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ограничива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количество участников закупки;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6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не установившим в документации об Аукционе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функциональные, технические и качественные характеристики креплений на автомобиль, входящих в комплект СГУ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69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Заказчика не согласился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доводами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сообщил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при проведении Аукциона Заказчик действовал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соответствии с положениями Закона о контрактной системе.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извещением о проведении Аукциона, документацией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Аукционе, протоколом, составленным при определении поставщика (подрядчика, исполнителя):</w:t>
      </w:r>
    </w:p>
    <w:p w:rsidR="002709DF" w:rsidRPr="00D27C91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Аукциона размещено в ЕИС – 18.06.2020;</w:t>
      </w:r>
    </w:p>
    <w:p w:rsidR="002709DF" w:rsidRPr="00D27C91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начальная (максимальная) цена контракта – 1 450 000 руб.;</w:t>
      </w:r>
    </w:p>
    <w:p w:rsidR="002709DF" w:rsidRPr="00D27C91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дата окончания срока подачи заявок на участие в Аукционе</w:t>
      </w: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06.07.2020;</w:t>
      </w:r>
    </w:p>
    <w:p w:rsidR="002709DF" w:rsidRPr="00D27C91" w:rsidRDefault="002709DF" w:rsidP="002709DF">
      <w:pPr>
        <w:spacing w:after="0" w:line="3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D27C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27C91">
        <w:rPr>
          <w:rFonts w:ascii="Times New Roman" w:hAnsi="Times New Roman" w:cs="Times New Roman"/>
          <w:sz w:val="28"/>
          <w:szCs w:val="28"/>
        </w:rPr>
        <w:t>на участие в Аукционе подана 1 заявка от участник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27C91">
        <w:rPr>
          <w:rFonts w:ascii="Times New Roman" w:hAnsi="Times New Roman" w:cs="Times New Roman"/>
          <w:sz w:val="28"/>
          <w:szCs w:val="28"/>
        </w:rPr>
        <w:t xml:space="preserve"> закупки;</w:t>
      </w:r>
    </w:p>
    <w:p w:rsidR="002709DF" w:rsidRPr="00D27C91" w:rsidRDefault="002709DF" w:rsidP="002709DF">
      <w:pPr>
        <w:spacing w:after="0" w:line="30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</w:t>
      </w:r>
      <w:r>
        <w:rPr>
          <w:rFonts w:ascii="Times New Roman" w:hAnsi="Times New Roman" w:cs="Times New Roman"/>
          <w:sz w:val="28"/>
          <w:szCs w:val="28"/>
        </w:rPr>
        <w:tab/>
      </w:r>
      <w:r w:rsidRPr="00D27C91">
        <w:rPr>
          <w:rFonts w:ascii="Times New Roman" w:hAnsi="Times New Roman" w:cs="Times New Roman"/>
          <w:sz w:val="28"/>
          <w:szCs w:val="28"/>
        </w:rPr>
        <w:t>на основании части 16 статьи 66 Закона о контрактной системе Аукцион признан несостоявшимся, в связи с тем, что на участие</w:t>
      </w:r>
      <w:r w:rsidRPr="00D27C91">
        <w:rPr>
          <w:rFonts w:ascii="Times New Roman" w:hAnsi="Times New Roman" w:cs="Times New Roman"/>
          <w:sz w:val="28"/>
          <w:szCs w:val="28"/>
        </w:rPr>
        <w:br/>
        <w:t>в электронном аукционе подана только одна заявка.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со статьей 33 Закона о контрактной системе, в том числе обоснование начальной (максимальной) цены контракта.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пункту 1 части 1 статьи 33 Закона о контрактной системе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описании объекта закупки указываются функциональные, технические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качественные характеристики, эксплуатационные характеристики объекта закупки (при необходимости). 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9 «Описание объекта закупки» документации об Аукционе установлены требования к габаритным размерам (без учета зацепов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креплений) закупаемых САБ или САП,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числе к ширине: «315±15 мм» и высоте: «</w:t>
      </w:r>
      <w:r w:rsidRPr="0012161A">
        <w:rPr>
          <w:rFonts w:ascii="Times New Roman" w:eastAsia="Times New Roman" w:hAnsi="Times New Roman" w:cs="Times New Roman"/>
          <w:sz w:val="28"/>
          <w:szCs w:val="28"/>
          <w:lang w:eastAsia="ru-RU"/>
        </w:rPr>
        <w:t>150±20 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709DF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9 «Описани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объекта закупки»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Аукционе установлены требования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материалам отражателей механизма САБ или САП: «</w:t>
      </w:r>
      <w:r w:rsidRPr="00DB2D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быть изготовлены из металла с зеркальным напылением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также рамы САБ или САП: «должна быть изготовлена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B2DB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алюминиевого профиля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Комиссии представител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Заказчика пояснил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требования к закупаемым САБ или САП в комплекте СГУ, в том числе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габаритам и материалам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установлены в соответствии с потребностями Заказчика и не противоречат положениям Закона о контрактной системе.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представител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Заказчика на заседании Комиссии представил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сведения, согласно которым установленн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документации об Аукционе требовани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ям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к ширине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высоте и материалам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 или САП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соответствует продукция производителей и поставщиков: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ПК «Элина» – СГУ «СА16.000ПС», ОАО «Завод «Ладога» </w:t>
      </w:r>
      <w:r w:rsidRPr="008F055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«КОРВЕТ СГС-01», «КОРВЕТ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СГС-02 с САБ-2/САБ-3».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Комиссия, изучив представленные в ходе заседания документы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сведения, приходит к выводу, что указанные действия Заказчика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противоречат положениям Закона о контрактной системе.</w:t>
      </w:r>
    </w:p>
    <w:p w:rsidR="002709DF" w:rsidRDefault="002709DF" w:rsidP="002709DF">
      <w:pPr>
        <w:autoSpaceDE w:val="0"/>
        <w:autoSpaceDN w:val="0"/>
        <w:adjustRightInd w:val="0"/>
        <w:spacing w:after="0" w:line="300" w:lineRule="exact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87FEB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 xml:space="preserve">В пункте 1 раздела 9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87FEB">
        <w:rPr>
          <w:rFonts w:ascii="Times New Roman" w:hAnsi="Times New Roman" w:cs="Times New Roman"/>
          <w:sz w:val="28"/>
          <w:szCs w:val="28"/>
        </w:rPr>
        <w:t>Описание объекта закупки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документации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Аукционе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установлено требование к комплекту креплений </w:t>
      </w:r>
      <w:r w:rsidRPr="002563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установки на автомобиль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2563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1 комплект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709DF" w:rsidRPr="00E87FEB" w:rsidRDefault="002709DF" w:rsidP="002709DF">
      <w:pPr>
        <w:autoSpaceDE w:val="0"/>
        <w:autoSpaceDN w:val="0"/>
        <w:adjustRightInd w:val="0"/>
        <w:spacing w:after="0" w:line="300" w:lineRule="exact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описании объекта закупки Заказчиком не установлены функциональные, технические и качест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венные характеристики креплений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автомобиль, входящих в комплект СГУ, что не позволяет сформировать предложение о цене государственного контракта и ограничивает круг участников закупки.</w:t>
      </w:r>
    </w:p>
    <w:p w:rsidR="002709DF" w:rsidRPr="00E87FEB" w:rsidRDefault="002709DF" w:rsidP="002709DF">
      <w:pPr>
        <w:spacing w:after="0" w:line="300" w:lineRule="exact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7FEB">
        <w:rPr>
          <w:rFonts w:ascii="Times New Roman" w:eastAsia="Calibri" w:hAnsi="Times New Roman" w:cs="Times New Roman"/>
          <w:sz w:val="28"/>
          <w:szCs w:val="28"/>
        </w:rPr>
        <w:tab/>
        <w:t xml:space="preserve">Учитывая изложенное, действия Заказчика, не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установившего надлежащее описание объекта закупки, не соответствуют пункту 1 части 1 статьи 33 Закона о контрактной системе и нарушают пункт 1 часть 1 статьи 64 Закона о контрактной системе, что содержит признаки административного правонарушения, ответственность за совершение которого предусмотрена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частью 4.2 статьи 7.30 Кодекса Российской Федерации об административных правонарушениях.</w:t>
      </w:r>
      <w:r w:rsidRPr="00E87FEB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2709DF" w:rsidRDefault="002709DF" w:rsidP="002709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00" w:lineRule="exact"/>
        <w:ind w:right="7"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57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 Комиссия приходит к выводу, что указанное нарушение</w:t>
      </w:r>
      <w:r w:rsidRPr="00557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повлияло на результаты Аукциона, поскольку согласно протоколу рассмотрения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единственной заявки на участие в Аукционе от 07.07.2020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№ 355/1 единой комиссией Заказчика заявка ООО «Вспышка» признана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соответствующей требованиям документации об Аукционе и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 контрактной системе в связи с тем, что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Pr="005E31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частником закупки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представлены справки</w:t>
      </w:r>
      <w:r w:rsidRPr="005E31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</w:t>
      </w:r>
      <w:r w:rsidRPr="005E31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отсутствии судимости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дата выдачи которых не соответствует требованиям документации об Аукционе. </w:t>
      </w:r>
    </w:p>
    <w:p w:rsidR="002709DF" w:rsidRDefault="002709DF" w:rsidP="002709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00" w:lineRule="exact"/>
        <w:ind w:right="7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 и руководствуясь пунктом 1 части 15</w:t>
      </w:r>
      <w:r w:rsidRPr="00557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статьи 99, частью 8 статьи 106 Закона о контрактной системе, Комиссия</w:t>
      </w:r>
    </w:p>
    <w:p w:rsidR="002709DF" w:rsidRPr="00E87FEB" w:rsidRDefault="002709DF" w:rsidP="002709D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00" w:lineRule="exact"/>
        <w:ind w:right="7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РЕШИЛА: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85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Признать жалобу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НПКО «</w:t>
      </w:r>
      <w:proofErr w:type="spellStart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</w:t>
      </w:r>
      <w:proofErr w:type="spellEnd"/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обоснованной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части отсутствия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документации об Аукционе 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качественны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</w:t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еплений на автомобиль, входящих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комплект СГУ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09DF" w:rsidRPr="00E87FEB" w:rsidRDefault="002709DF" w:rsidP="002709DF">
      <w:pPr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в действиях Заказчика нарушение пункта 1 части 1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статьи 64 Закона о контрактной системе.</w:t>
      </w:r>
      <w:r w:rsidRPr="00E87FEB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</w:p>
    <w:p w:rsidR="002709DF" w:rsidRPr="00E87FEB" w:rsidRDefault="002709DF" w:rsidP="002709DF">
      <w:pPr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05668">
        <w:rPr>
          <w:rFonts w:ascii="Times New Roman" w:hAnsi="Times New Roman" w:cs="Times New Roman"/>
          <w:sz w:val="28"/>
          <w:szCs w:val="28"/>
        </w:rPr>
        <w:t>В связи с тем, что указанное нарушение не повлияло на результаты Аукциона, предписание об устранении нарушений законодательства Российской Федерации о контрактной системе в сфере закупок не выдавать.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09DF" w:rsidRPr="00E87FEB" w:rsidRDefault="002709DF" w:rsidP="002709DF">
      <w:pPr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сведени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о выявленном нарушении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контрактной системе соответствующему должностному лицу Управления контроля государственного оборонного заказа ФАС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для рассмотрения вопроса </w:t>
      </w:r>
      <w:r w:rsidRPr="00E8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возбуждении дела об административном правонарушении. </w:t>
      </w: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9DF" w:rsidRPr="00E87FEB" w:rsidRDefault="002709DF" w:rsidP="002709DF">
      <w:pPr>
        <w:widowControl w:val="0"/>
        <w:autoSpaceDE w:val="0"/>
        <w:autoSpaceDN w:val="0"/>
        <w:adjustRightInd w:val="0"/>
        <w:spacing w:after="0" w:line="30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Настоящее решение может быть обжаловано в судебном порядке </w:t>
      </w:r>
      <w:r w:rsidRPr="00E87F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течение трех месяцев с даты его принятия.</w:t>
      </w:r>
    </w:p>
    <w:p w:rsidR="008D6FF7" w:rsidRDefault="008D6FF7"/>
    <w:sectPr w:rsidR="008D6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70"/>
    <w:rsid w:val="002709DF"/>
    <w:rsid w:val="007B0D70"/>
    <w:rsid w:val="008D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9697E-5A61-4F50-91C5-14A7FD06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5879</Characters>
  <Application>Microsoft Office Word</Application>
  <DocSecurity>0</DocSecurity>
  <Lines>48</Lines>
  <Paragraphs>13</Paragraphs>
  <ScaleCrop>false</ScaleCrop>
  <Company/>
  <LinksUpToDate>false</LinksUpToDate>
  <CharactersWithSpaces>6897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Алина Тимуровна Мирасова</cp:lastModifiedBy>
  <cp:revision>2</cp:revision>
  <dcterms:created xsi:type="dcterms:W3CDTF">2020-07-13T12:54:00Z</dcterms:created>
  <dcterms:modified xsi:type="dcterms:W3CDTF">2020-07-13T12:55:00Z</dcterms:modified>
</cp:coreProperties>
</file>