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FE3E" w14:textId="77777777" w:rsidR="00A34CA8" w:rsidRPr="00FB0793" w:rsidRDefault="00A34CA8" w:rsidP="00ED48E3">
      <w:pPr>
        <w:widowControl w:val="0"/>
        <w:suppressAutoHyphens/>
        <w:autoSpaceDE w:val="0"/>
        <w:jc w:val="center"/>
        <w:rPr>
          <w:rFonts w:ascii="Times New Roman" w:hAnsi="Times New Roman"/>
          <w:sz w:val="26"/>
          <w:szCs w:val="26"/>
          <w:lang w:val="en-US" w:eastAsia="ar-SA"/>
        </w:rPr>
      </w:pPr>
    </w:p>
    <w:p w14:paraId="32E52556" w14:textId="7CB40DAF" w:rsidR="00ED48E3" w:rsidRPr="00867699" w:rsidRDefault="00ED48E3" w:rsidP="00ED48E3">
      <w:pPr>
        <w:widowControl w:val="0"/>
        <w:suppressAutoHyphens/>
        <w:autoSpaceDE w:val="0"/>
        <w:jc w:val="center"/>
        <w:rPr>
          <w:rFonts w:ascii="Times New Roman" w:hAnsi="Times New Roman"/>
          <w:sz w:val="26"/>
          <w:szCs w:val="26"/>
          <w:lang w:eastAsia="ar-SA"/>
        </w:rPr>
      </w:pPr>
      <w:r w:rsidRPr="00B673E3">
        <w:rPr>
          <w:rFonts w:ascii="Times New Roman" w:hAnsi="Times New Roman"/>
          <w:sz w:val="26"/>
          <w:szCs w:val="26"/>
          <w:lang w:eastAsia="ar-SA"/>
        </w:rPr>
        <w:t>РЕШЕНИЕ</w:t>
      </w:r>
    </w:p>
    <w:p w14:paraId="7F8531E5" w14:textId="5BEC8FB0" w:rsidR="00ED48E3" w:rsidRDefault="00ED48E3" w:rsidP="00867699">
      <w:pPr>
        <w:widowControl w:val="0"/>
        <w:suppressAutoHyphens/>
        <w:autoSpaceDE w:val="0"/>
        <w:jc w:val="center"/>
        <w:rPr>
          <w:rFonts w:ascii="Times New Roman" w:hAnsi="Times New Roman"/>
          <w:sz w:val="26"/>
          <w:szCs w:val="26"/>
        </w:rPr>
      </w:pPr>
      <w:r w:rsidRPr="00CA6420">
        <w:rPr>
          <w:rFonts w:ascii="Times New Roman" w:hAnsi="Times New Roman"/>
          <w:sz w:val="26"/>
          <w:szCs w:val="26"/>
          <w:lang w:eastAsia="ar-SA"/>
        </w:rPr>
        <w:t xml:space="preserve">по жалобе </w:t>
      </w:r>
      <w:r w:rsidR="005104C4" w:rsidRPr="00B22416">
        <w:rPr>
          <w:rFonts w:ascii="Times New Roman" w:hAnsi="Times New Roman"/>
          <w:sz w:val="26"/>
          <w:szCs w:val="26"/>
          <w:lang w:eastAsia="ar-SA"/>
        </w:rPr>
        <w:t>№</w:t>
      </w:r>
      <w:r w:rsidR="004E37E5" w:rsidRPr="00B22416">
        <w:t xml:space="preserve"> </w:t>
      </w:r>
      <w:r w:rsidR="00867699" w:rsidRPr="00867699">
        <w:rPr>
          <w:rFonts w:ascii="Times New Roman" w:hAnsi="Times New Roman"/>
          <w:sz w:val="26"/>
          <w:szCs w:val="26"/>
        </w:rPr>
        <w:t>1063</w:t>
      </w:r>
      <w:r w:rsidR="00CA6420" w:rsidRPr="00B22416">
        <w:rPr>
          <w:rFonts w:ascii="Times New Roman" w:hAnsi="Times New Roman"/>
          <w:sz w:val="26"/>
          <w:szCs w:val="26"/>
        </w:rPr>
        <w:t>-</w:t>
      </w:r>
      <w:r w:rsidR="00867699" w:rsidRPr="00867699">
        <w:rPr>
          <w:rFonts w:ascii="Times New Roman" w:hAnsi="Times New Roman"/>
          <w:sz w:val="26"/>
          <w:szCs w:val="26"/>
        </w:rPr>
        <w:t>14665-20/4</w:t>
      </w:r>
    </w:p>
    <w:p w14:paraId="1D5129EF" w14:textId="3E8B20B7" w:rsidR="00867699" w:rsidRPr="00ED48E3" w:rsidRDefault="00867699" w:rsidP="00867699">
      <w:pPr>
        <w:widowControl w:val="0"/>
        <w:suppressAutoHyphens/>
        <w:autoSpaceDE w:val="0"/>
        <w:jc w:val="center"/>
        <w:rPr>
          <w:rFonts w:ascii="Times New Roman" w:hAnsi="Times New Roman"/>
          <w:sz w:val="26"/>
          <w:szCs w:val="26"/>
          <w:lang w:eastAsia="ar-SA"/>
        </w:rPr>
      </w:pPr>
      <w:r>
        <w:rPr>
          <w:rFonts w:ascii="Times New Roman" w:hAnsi="Times New Roman"/>
          <w:sz w:val="26"/>
          <w:szCs w:val="26"/>
        </w:rPr>
        <w:t>№</w:t>
      </w:r>
      <w:r w:rsidRPr="00867699">
        <w:rPr>
          <w:rFonts w:ascii="Times New Roman" w:hAnsi="Times New Roman"/>
          <w:sz w:val="26"/>
          <w:szCs w:val="26"/>
        </w:rPr>
        <w:t>1064</w:t>
      </w:r>
      <w:r>
        <w:rPr>
          <w:rFonts w:ascii="Times New Roman" w:hAnsi="Times New Roman"/>
          <w:sz w:val="26"/>
          <w:szCs w:val="26"/>
        </w:rPr>
        <w:t>-</w:t>
      </w:r>
      <w:r w:rsidRPr="00867699">
        <w:rPr>
          <w:rFonts w:ascii="Times New Roman" w:hAnsi="Times New Roman"/>
          <w:sz w:val="26"/>
          <w:szCs w:val="26"/>
        </w:rPr>
        <w:t>12331-20/4</w:t>
      </w:r>
    </w:p>
    <w:p w14:paraId="33D82D4E" w14:textId="77777777" w:rsidR="00ED48E3" w:rsidRPr="001905F3" w:rsidRDefault="00ED48E3" w:rsidP="00ED48E3">
      <w:pPr>
        <w:widowControl w:val="0"/>
        <w:suppressAutoHyphens/>
        <w:autoSpaceDE w:val="0"/>
        <w:jc w:val="both"/>
        <w:rPr>
          <w:rFonts w:ascii="Times New Roman" w:hAnsi="Times New Roman"/>
          <w:sz w:val="26"/>
          <w:szCs w:val="26"/>
          <w:lang w:eastAsia="ar-SA"/>
        </w:rPr>
      </w:pPr>
      <w:r w:rsidRPr="001905F3">
        <w:rPr>
          <w:rFonts w:ascii="Times New Roman" w:hAnsi="Times New Roman"/>
          <w:sz w:val="26"/>
          <w:szCs w:val="26"/>
          <w:lang w:eastAsia="ar-SA"/>
        </w:rPr>
        <w:t>Резолютивная часть оглашена</w:t>
      </w:r>
    </w:p>
    <w:p w14:paraId="074EE0C8" w14:textId="1096E131" w:rsidR="00ED48E3" w:rsidRDefault="00A34CA8" w:rsidP="00ED48E3">
      <w:pPr>
        <w:widowControl w:val="0"/>
        <w:suppressAutoHyphens/>
        <w:autoSpaceDE w:val="0"/>
        <w:jc w:val="both"/>
        <w:rPr>
          <w:rFonts w:ascii="Times New Roman" w:hAnsi="Times New Roman"/>
          <w:sz w:val="26"/>
          <w:szCs w:val="26"/>
          <w:lang w:eastAsia="ar-SA"/>
        </w:rPr>
      </w:pPr>
      <w:r w:rsidRPr="00FB0793">
        <w:rPr>
          <w:rFonts w:ascii="Times New Roman" w:hAnsi="Times New Roman"/>
          <w:sz w:val="26"/>
          <w:szCs w:val="26"/>
          <w:lang w:eastAsia="ar-SA"/>
        </w:rPr>
        <w:t>10</w:t>
      </w:r>
      <w:r w:rsidR="00883715">
        <w:rPr>
          <w:rFonts w:ascii="Times New Roman" w:hAnsi="Times New Roman"/>
          <w:sz w:val="26"/>
          <w:szCs w:val="26"/>
          <w:lang w:eastAsia="ar-SA"/>
        </w:rPr>
        <w:t>.</w:t>
      </w:r>
      <w:r w:rsidR="0049097E" w:rsidRPr="00540E81">
        <w:rPr>
          <w:rFonts w:ascii="Times New Roman" w:hAnsi="Times New Roman"/>
          <w:sz w:val="26"/>
          <w:szCs w:val="26"/>
          <w:lang w:eastAsia="ar-SA"/>
        </w:rPr>
        <w:t>0</w:t>
      </w:r>
      <w:r w:rsidR="00540E81">
        <w:rPr>
          <w:rFonts w:ascii="Times New Roman" w:hAnsi="Times New Roman"/>
          <w:sz w:val="26"/>
          <w:szCs w:val="26"/>
          <w:lang w:eastAsia="ar-SA"/>
        </w:rPr>
        <w:t>7</w:t>
      </w:r>
      <w:r w:rsidR="00ED48E3" w:rsidRPr="001905F3">
        <w:rPr>
          <w:rFonts w:ascii="Times New Roman" w:hAnsi="Times New Roman"/>
          <w:sz w:val="26"/>
          <w:szCs w:val="26"/>
          <w:lang w:eastAsia="ar-SA"/>
        </w:rPr>
        <w:t>.20</w:t>
      </w:r>
      <w:r w:rsidR="00E14F22">
        <w:rPr>
          <w:rFonts w:ascii="Times New Roman" w:hAnsi="Times New Roman"/>
          <w:sz w:val="26"/>
          <w:szCs w:val="26"/>
          <w:lang w:eastAsia="ar-SA"/>
        </w:rPr>
        <w:t>20</w:t>
      </w:r>
      <w:r w:rsidR="005104C4">
        <w:rPr>
          <w:rFonts w:ascii="Times New Roman" w:hAnsi="Times New Roman"/>
          <w:sz w:val="26"/>
          <w:szCs w:val="26"/>
          <w:lang w:eastAsia="ar-SA"/>
        </w:rPr>
        <w:t xml:space="preserve"> </w:t>
      </w:r>
      <w:r w:rsidR="00ED48E3">
        <w:rPr>
          <w:rFonts w:ascii="Times New Roman" w:hAnsi="Times New Roman"/>
          <w:sz w:val="26"/>
          <w:szCs w:val="26"/>
          <w:lang w:eastAsia="ar-SA"/>
        </w:rPr>
        <w:t>г.</w:t>
      </w:r>
      <w:r w:rsidR="00ED48E3" w:rsidRPr="001905F3">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r w:rsidR="00ED48E3" w:rsidRPr="001905F3">
        <w:rPr>
          <w:rFonts w:ascii="Times New Roman" w:hAnsi="Times New Roman"/>
          <w:sz w:val="26"/>
          <w:szCs w:val="26"/>
          <w:lang w:eastAsia="ar-SA"/>
        </w:rPr>
        <w:t xml:space="preserve"> </w:t>
      </w:r>
      <w:r w:rsidR="00ED48E3" w:rsidRPr="001905F3">
        <w:rPr>
          <w:rFonts w:ascii="Times New Roman" w:hAnsi="Times New Roman"/>
          <w:sz w:val="26"/>
          <w:szCs w:val="26"/>
          <w:lang w:eastAsia="ar-SA"/>
        </w:rPr>
        <w:tab/>
      </w:r>
      <w:r w:rsidR="00ED48E3">
        <w:rPr>
          <w:rFonts w:ascii="Times New Roman" w:hAnsi="Times New Roman"/>
          <w:sz w:val="26"/>
          <w:szCs w:val="26"/>
          <w:lang w:eastAsia="ar-SA"/>
        </w:rPr>
        <w:t xml:space="preserve">   </w:t>
      </w:r>
      <w:r w:rsidR="005A407C">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proofErr w:type="spellStart"/>
      <w:r w:rsidR="00ED48E3">
        <w:rPr>
          <w:rFonts w:ascii="Times New Roman" w:hAnsi="Times New Roman"/>
          <w:sz w:val="26"/>
          <w:szCs w:val="26"/>
          <w:lang w:eastAsia="ar-SA"/>
        </w:rPr>
        <w:t>г.о</w:t>
      </w:r>
      <w:proofErr w:type="spellEnd"/>
      <w:r w:rsidR="00ED48E3">
        <w:rPr>
          <w:rFonts w:ascii="Times New Roman" w:hAnsi="Times New Roman"/>
          <w:sz w:val="26"/>
          <w:szCs w:val="26"/>
          <w:lang w:eastAsia="ar-SA"/>
        </w:rPr>
        <w:t>.</w:t>
      </w:r>
      <w:r w:rsidR="00ED48E3" w:rsidRPr="001905F3">
        <w:rPr>
          <w:rFonts w:ascii="Times New Roman" w:hAnsi="Times New Roman"/>
          <w:sz w:val="26"/>
          <w:szCs w:val="26"/>
          <w:lang w:eastAsia="ar-SA"/>
        </w:rPr>
        <w:t xml:space="preserve"> Самара</w:t>
      </w:r>
    </w:p>
    <w:p w14:paraId="78120B28" w14:textId="77777777" w:rsidR="00ED48E3" w:rsidRDefault="00ED48E3" w:rsidP="00ED48E3">
      <w:pPr>
        <w:widowControl w:val="0"/>
        <w:suppressAutoHyphens/>
        <w:autoSpaceDE w:val="0"/>
        <w:jc w:val="both"/>
        <w:rPr>
          <w:rFonts w:ascii="Times New Roman" w:hAnsi="Times New Roman"/>
          <w:sz w:val="26"/>
          <w:szCs w:val="26"/>
          <w:lang w:eastAsia="ar-SA"/>
        </w:rPr>
      </w:pPr>
    </w:p>
    <w:p w14:paraId="6742E7B4" w14:textId="258D1B72" w:rsidR="00ED48E3" w:rsidRPr="001905F3" w:rsidRDefault="00ED48E3" w:rsidP="00ED48E3">
      <w:pPr>
        <w:suppressAutoHyphens/>
        <w:autoSpaceDE w:val="0"/>
        <w:ind w:firstLine="709"/>
        <w:jc w:val="both"/>
        <w:rPr>
          <w:rFonts w:ascii="Times New Roman" w:hAnsi="Times New Roman"/>
          <w:sz w:val="26"/>
          <w:szCs w:val="26"/>
          <w:lang w:eastAsia="ar-SA"/>
        </w:rPr>
      </w:pPr>
      <w:r w:rsidRPr="001905F3">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w:t>
      </w:r>
      <w:r w:rsidRPr="004B4EAD">
        <w:rPr>
          <w:rFonts w:ascii="Times New Roman" w:hAnsi="Times New Roman"/>
          <w:sz w:val="26"/>
          <w:szCs w:val="26"/>
          <w:lang w:eastAsia="ar-SA"/>
        </w:rPr>
        <w:t>УФАС</w:t>
      </w:r>
      <w:r>
        <w:rPr>
          <w:rFonts w:ascii="Times New Roman" w:hAnsi="Times New Roman"/>
          <w:sz w:val="26"/>
          <w:szCs w:val="26"/>
          <w:lang w:eastAsia="ar-SA"/>
        </w:rPr>
        <w:t xml:space="preserve"> России</w:t>
      </w:r>
      <w:r w:rsidRPr="004B4EAD">
        <w:rPr>
          <w:rFonts w:ascii="Times New Roman" w:hAnsi="Times New Roman"/>
          <w:sz w:val="26"/>
          <w:szCs w:val="26"/>
          <w:lang w:eastAsia="ar-SA"/>
        </w:rPr>
        <w:t xml:space="preserve">) </w:t>
      </w:r>
    </w:p>
    <w:p w14:paraId="0CBFCD12" w14:textId="0A41332D" w:rsidR="0049097E" w:rsidRDefault="00ED48E3" w:rsidP="00567617">
      <w:pPr>
        <w:pStyle w:val="parametervalue"/>
        <w:spacing w:before="0" w:beforeAutospacing="0" w:after="0" w:afterAutospacing="0"/>
        <w:ind w:firstLine="709"/>
        <w:jc w:val="both"/>
        <w:rPr>
          <w:sz w:val="26"/>
          <w:szCs w:val="26"/>
          <w:lang w:eastAsia="ar-SA"/>
        </w:rPr>
      </w:pPr>
      <w:r w:rsidRPr="001905F3">
        <w:rPr>
          <w:sz w:val="26"/>
          <w:szCs w:val="26"/>
          <w:lang w:eastAsia="ar-SA"/>
        </w:rPr>
        <w:t>рассмотрев в порядке, установленном стат</w:t>
      </w:r>
      <w:r>
        <w:rPr>
          <w:sz w:val="26"/>
          <w:szCs w:val="26"/>
          <w:lang w:eastAsia="ar-SA"/>
        </w:rPr>
        <w:t>ьей 106 Федерального закона от 0</w:t>
      </w:r>
      <w:r w:rsidRPr="001905F3">
        <w:rPr>
          <w:sz w:val="26"/>
          <w:szCs w:val="26"/>
          <w:lang w:eastAsia="ar-SA"/>
        </w:rPr>
        <w:t xml:space="preserve">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r w:rsidRPr="00D66E23">
        <w:rPr>
          <w:sz w:val="26"/>
          <w:szCs w:val="26"/>
          <w:lang w:eastAsia="ar-SA"/>
        </w:rPr>
        <w:t>утвержденным Приказом ФАС России от 19 ноября 2014 г. N 727/14, жалоб</w:t>
      </w:r>
      <w:r w:rsidR="00A34CA8">
        <w:rPr>
          <w:sz w:val="26"/>
          <w:szCs w:val="26"/>
          <w:lang w:eastAsia="ar-SA"/>
        </w:rPr>
        <w:t>ы</w:t>
      </w:r>
      <w:r w:rsidR="00993D1F">
        <w:rPr>
          <w:sz w:val="26"/>
          <w:szCs w:val="26"/>
          <w:lang w:eastAsia="ar-SA"/>
        </w:rPr>
        <w:t xml:space="preserve"> </w:t>
      </w:r>
      <w:r w:rsidR="00E14F22">
        <w:rPr>
          <w:sz w:val="26"/>
          <w:szCs w:val="26"/>
          <w:lang w:eastAsia="ar-SA"/>
        </w:rPr>
        <w:t>ООО </w:t>
      </w:r>
      <w:r w:rsidR="00E14F22" w:rsidRPr="00E14F22">
        <w:rPr>
          <w:sz w:val="26"/>
          <w:szCs w:val="26"/>
          <w:lang w:eastAsia="ar-SA"/>
        </w:rPr>
        <w:t>«</w:t>
      </w:r>
      <w:proofErr w:type="spellStart"/>
      <w:r w:rsidR="00540E81">
        <w:rPr>
          <w:sz w:val="26"/>
          <w:szCs w:val="26"/>
          <w:lang w:eastAsia="ar-SA"/>
        </w:rPr>
        <w:t>ТехСтройПартнер</w:t>
      </w:r>
      <w:proofErr w:type="spellEnd"/>
      <w:r w:rsidR="00E14F22" w:rsidRPr="00E14F22">
        <w:rPr>
          <w:sz w:val="26"/>
          <w:szCs w:val="26"/>
          <w:lang w:eastAsia="ar-SA"/>
        </w:rPr>
        <w:t>»,</w:t>
      </w:r>
      <w:r w:rsidR="00A34CA8">
        <w:rPr>
          <w:sz w:val="26"/>
          <w:szCs w:val="26"/>
          <w:lang w:eastAsia="ar-SA"/>
        </w:rPr>
        <w:t xml:space="preserve"> </w:t>
      </w:r>
      <w:r w:rsidR="00A34CA8" w:rsidRPr="00A34CA8">
        <w:rPr>
          <w:sz w:val="26"/>
          <w:szCs w:val="26"/>
          <w:lang w:eastAsia="ar-SA"/>
        </w:rPr>
        <w:t>ООО «ОПТ-СНАБ»</w:t>
      </w:r>
      <w:r w:rsidR="00E14F22" w:rsidRPr="00E14F22">
        <w:rPr>
          <w:sz w:val="26"/>
          <w:szCs w:val="26"/>
          <w:lang w:eastAsia="ar-SA"/>
        </w:rPr>
        <w:t xml:space="preserve"> на положения аукционной документации при проведении электронного аукциона по объекту закупки</w:t>
      </w:r>
      <w:r w:rsidR="00A34CA8" w:rsidRPr="00A34CA8">
        <w:t xml:space="preserve"> </w:t>
      </w:r>
      <w:r w:rsidR="00A34CA8" w:rsidRPr="00A34CA8">
        <w:rPr>
          <w:sz w:val="26"/>
          <w:szCs w:val="26"/>
          <w:lang w:eastAsia="ar-SA"/>
        </w:rPr>
        <w:t>«Ремонт дорог местного значения муниципального района Ставропольский Самарской области» (извещение № 0842200002120000132, начальная (максимальная) цена контракта  - 54 929 779,62 руб.)</w:t>
      </w:r>
      <w:r w:rsidR="0049097E">
        <w:rPr>
          <w:sz w:val="26"/>
          <w:szCs w:val="26"/>
          <w:lang w:eastAsia="ar-SA"/>
        </w:rPr>
        <w:t>,</w:t>
      </w:r>
    </w:p>
    <w:p w14:paraId="7033B5AD" w14:textId="77777777" w:rsidR="00A34CA8" w:rsidRDefault="00A34CA8" w:rsidP="00567617">
      <w:pPr>
        <w:suppressAutoHyphens/>
        <w:autoSpaceDE w:val="0"/>
        <w:ind w:firstLine="709"/>
        <w:jc w:val="center"/>
        <w:rPr>
          <w:rFonts w:ascii="Times New Roman" w:hAnsi="Times New Roman"/>
          <w:b/>
          <w:sz w:val="26"/>
          <w:szCs w:val="26"/>
          <w:lang w:eastAsia="ar-SA"/>
        </w:rPr>
      </w:pPr>
    </w:p>
    <w:p w14:paraId="474D5E8D" w14:textId="2B01695C" w:rsidR="00567617" w:rsidRDefault="00567617" w:rsidP="00567617">
      <w:pPr>
        <w:suppressAutoHyphens/>
        <w:autoSpaceDE w:val="0"/>
        <w:ind w:firstLine="709"/>
        <w:jc w:val="center"/>
        <w:rPr>
          <w:rFonts w:ascii="Times New Roman" w:hAnsi="Times New Roman"/>
          <w:b/>
          <w:sz w:val="26"/>
          <w:szCs w:val="26"/>
          <w:lang w:eastAsia="ar-SA"/>
        </w:rPr>
      </w:pPr>
      <w:r w:rsidRPr="007F73CB">
        <w:rPr>
          <w:rFonts w:ascii="Times New Roman" w:hAnsi="Times New Roman"/>
          <w:b/>
          <w:sz w:val="26"/>
          <w:szCs w:val="26"/>
          <w:lang w:eastAsia="ar-SA"/>
        </w:rPr>
        <w:t>УСТАНОВИЛА:</w:t>
      </w:r>
    </w:p>
    <w:p w14:paraId="7E3112E6" w14:textId="77777777" w:rsidR="005104C4" w:rsidRPr="007F73CB" w:rsidRDefault="005104C4" w:rsidP="00567617">
      <w:pPr>
        <w:suppressAutoHyphens/>
        <w:autoSpaceDE w:val="0"/>
        <w:ind w:firstLine="709"/>
        <w:jc w:val="center"/>
        <w:rPr>
          <w:rFonts w:ascii="Times New Roman" w:hAnsi="Times New Roman"/>
          <w:b/>
          <w:sz w:val="26"/>
          <w:szCs w:val="26"/>
          <w:lang w:eastAsia="ar-SA"/>
        </w:rPr>
      </w:pPr>
    </w:p>
    <w:p w14:paraId="3BAEECED" w14:textId="640958B4" w:rsidR="00225451" w:rsidRDefault="007E1888" w:rsidP="000739A9">
      <w:pPr>
        <w:suppressAutoHyphens/>
        <w:autoSpaceDE w:val="0"/>
        <w:ind w:firstLine="709"/>
        <w:jc w:val="both"/>
        <w:rPr>
          <w:rFonts w:ascii="Times New Roman" w:hAnsi="Times New Roman"/>
          <w:sz w:val="26"/>
          <w:szCs w:val="26"/>
          <w:lang w:eastAsia="ar-SA"/>
        </w:rPr>
      </w:pPr>
      <w:r w:rsidRPr="007E1888">
        <w:rPr>
          <w:rFonts w:ascii="Times New Roman" w:hAnsi="Times New Roman"/>
          <w:sz w:val="26"/>
          <w:szCs w:val="26"/>
          <w:lang w:eastAsia="ar-SA"/>
        </w:rPr>
        <w:t>В Самарское УФАС России поступила жалоб</w:t>
      </w:r>
      <w:r w:rsidR="00A34CA8">
        <w:rPr>
          <w:rFonts w:ascii="Times New Roman" w:hAnsi="Times New Roman"/>
          <w:sz w:val="26"/>
          <w:szCs w:val="26"/>
          <w:lang w:eastAsia="ar-SA"/>
        </w:rPr>
        <w:t>ы</w:t>
      </w:r>
      <w:r w:rsidRPr="007E1888">
        <w:rPr>
          <w:rFonts w:ascii="Times New Roman" w:hAnsi="Times New Roman"/>
          <w:sz w:val="26"/>
          <w:szCs w:val="26"/>
          <w:lang w:eastAsia="ar-SA"/>
        </w:rPr>
        <w:t xml:space="preserve"> </w:t>
      </w:r>
      <w:r w:rsidR="00540E81" w:rsidRPr="00540E81">
        <w:rPr>
          <w:rFonts w:ascii="Times New Roman" w:hAnsi="Times New Roman"/>
          <w:sz w:val="26"/>
          <w:szCs w:val="26"/>
          <w:lang w:eastAsia="ar-SA"/>
        </w:rPr>
        <w:t>ООО «</w:t>
      </w:r>
      <w:proofErr w:type="spellStart"/>
      <w:r w:rsidR="00540E81" w:rsidRPr="00540E81">
        <w:rPr>
          <w:rFonts w:ascii="Times New Roman" w:hAnsi="Times New Roman"/>
          <w:sz w:val="26"/>
          <w:szCs w:val="26"/>
          <w:lang w:eastAsia="ar-SA"/>
        </w:rPr>
        <w:t>ТехСтройПартнер</w:t>
      </w:r>
      <w:proofErr w:type="spellEnd"/>
      <w:r w:rsidR="00540E81" w:rsidRPr="00540E81">
        <w:rPr>
          <w:rFonts w:ascii="Times New Roman" w:hAnsi="Times New Roman"/>
          <w:sz w:val="26"/>
          <w:szCs w:val="26"/>
          <w:lang w:eastAsia="ar-SA"/>
        </w:rPr>
        <w:t xml:space="preserve">», </w:t>
      </w:r>
      <w:r w:rsidR="00A34CA8" w:rsidRPr="00A34CA8">
        <w:rPr>
          <w:rFonts w:ascii="Times New Roman" w:hAnsi="Times New Roman"/>
          <w:sz w:val="26"/>
          <w:szCs w:val="26"/>
          <w:lang w:eastAsia="ar-SA"/>
        </w:rPr>
        <w:t>ООО</w:t>
      </w:r>
      <w:r w:rsidR="00A34CA8">
        <w:rPr>
          <w:rFonts w:ascii="Times New Roman" w:hAnsi="Times New Roman"/>
          <w:sz w:val="26"/>
          <w:szCs w:val="26"/>
          <w:lang w:eastAsia="ar-SA"/>
        </w:rPr>
        <w:t> </w:t>
      </w:r>
      <w:r w:rsidR="00A34CA8" w:rsidRPr="00A34CA8">
        <w:rPr>
          <w:rFonts w:ascii="Times New Roman" w:hAnsi="Times New Roman"/>
          <w:sz w:val="26"/>
          <w:szCs w:val="26"/>
          <w:lang w:eastAsia="ar-SA"/>
        </w:rPr>
        <w:t xml:space="preserve">«ОПТ-СНАБ» </w:t>
      </w:r>
      <w:r w:rsidR="00540E81" w:rsidRPr="00540E81">
        <w:rPr>
          <w:rFonts w:ascii="Times New Roman" w:hAnsi="Times New Roman"/>
          <w:sz w:val="26"/>
          <w:szCs w:val="26"/>
          <w:lang w:eastAsia="ar-SA"/>
        </w:rPr>
        <w:t xml:space="preserve">на положения аукционной документации при проведении электронного аукциона по объекту закупки: </w:t>
      </w:r>
      <w:r w:rsidR="00A34CA8" w:rsidRPr="00A34CA8">
        <w:rPr>
          <w:rFonts w:ascii="Times New Roman" w:hAnsi="Times New Roman"/>
          <w:sz w:val="26"/>
          <w:szCs w:val="26"/>
          <w:lang w:eastAsia="ar-SA"/>
        </w:rPr>
        <w:t>«Ремонт дорог местного значения муниципального района Ставропольский Самарской области» (извещение №</w:t>
      </w:r>
      <w:r w:rsidR="00A34CA8">
        <w:rPr>
          <w:rFonts w:ascii="Times New Roman" w:hAnsi="Times New Roman"/>
          <w:sz w:val="26"/>
          <w:szCs w:val="26"/>
          <w:lang w:eastAsia="ar-SA"/>
        </w:rPr>
        <w:t> </w:t>
      </w:r>
      <w:r w:rsidR="00A34CA8" w:rsidRPr="00A34CA8">
        <w:rPr>
          <w:rFonts w:ascii="Times New Roman" w:hAnsi="Times New Roman"/>
          <w:sz w:val="26"/>
          <w:szCs w:val="26"/>
          <w:lang w:eastAsia="ar-SA"/>
        </w:rPr>
        <w:t>0842200002120000132, начальная (максимальная) цена контракта  - 54 929 779,62 руб.).</w:t>
      </w:r>
    </w:p>
    <w:p w14:paraId="40C4252D" w14:textId="76ADE0D5" w:rsidR="00426791" w:rsidRDefault="009C224D" w:rsidP="000739A9">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Согласно </w:t>
      </w:r>
      <w:r w:rsidR="00426791">
        <w:rPr>
          <w:rFonts w:ascii="Times New Roman" w:hAnsi="Times New Roman"/>
          <w:sz w:val="26"/>
          <w:szCs w:val="26"/>
          <w:lang w:eastAsia="ar-SA"/>
        </w:rPr>
        <w:t>доводам жалобы</w:t>
      </w:r>
      <w:r w:rsidR="00A34CA8">
        <w:rPr>
          <w:rFonts w:ascii="Times New Roman" w:hAnsi="Times New Roman"/>
          <w:sz w:val="26"/>
          <w:szCs w:val="26"/>
          <w:lang w:eastAsia="ar-SA"/>
        </w:rPr>
        <w:t xml:space="preserve"> </w:t>
      </w:r>
      <w:r w:rsidR="00A34CA8" w:rsidRPr="00A34CA8">
        <w:rPr>
          <w:rFonts w:ascii="Times New Roman" w:hAnsi="Times New Roman"/>
          <w:sz w:val="26"/>
          <w:szCs w:val="26"/>
          <w:lang w:eastAsia="ar-SA"/>
        </w:rPr>
        <w:t>ООО «</w:t>
      </w:r>
      <w:proofErr w:type="spellStart"/>
      <w:r w:rsidR="00A34CA8" w:rsidRPr="00A34CA8">
        <w:rPr>
          <w:rFonts w:ascii="Times New Roman" w:hAnsi="Times New Roman"/>
          <w:sz w:val="26"/>
          <w:szCs w:val="26"/>
          <w:lang w:eastAsia="ar-SA"/>
        </w:rPr>
        <w:t>ТехСтройПартнер</w:t>
      </w:r>
      <w:proofErr w:type="spellEnd"/>
      <w:r w:rsidR="00A34CA8" w:rsidRPr="00A34CA8">
        <w:rPr>
          <w:rFonts w:ascii="Times New Roman" w:hAnsi="Times New Roman"/>
          <w:sz w:val="26"/>
          <w:szCs w:val="26"/>
          <w:lang w:eastAsia="ar-SA"/>
        </w:rPr>
        <w:t>»</w:t>
      </w:r>
      <w:r w:rsidR="00E14F22">
        <w:rPr>
          <w:rFonts w:ascii="Times New Roman" w:hAnsi="Times New Roman"/>
          <w:sz w:val="26"/>
          <w:szCs w:val="26"/>
          <w:lang w:eastAsia="ar-SA"/>
        </w:rPr>
        <w:t>:</w:t>
      </w:r>
    </w:p>
    <w:p w14:paraId="3FD30A76" w14:textId="075A4312" w:rsidR="00540E81" w:rsidRDefault="00540E81" w:rsidP="00540E81">
      <w:pPr>
        <w:pStyle w:val="a5"/>
        <w:numPr>
          <w:ilvl w:val="0"/>
          <w:numId w:val="6"/>
        </w:numPr>
        <w:suppressAutoHyphens/>
        <w:autoSpaceDE w:val="0"/>
        <w:ind w:left="0" w:firstLine="709"/>
        <w:jc w:val="both"/>
        <w:rPr>
          <w:rFonts w:ascii="Times New Roman" w:hAnsi="Times New Roman"/>
          <w:sz w:val="26"/>
          <w:szCs w:val="26"/>
          <w:lang w:eastAsia="ar-SA"/>
        </w:rPr>
      </w:pPr>
      <w:r w:rsidRPr="002B4513">
        <w:rPr>
          <w:rFonts w:ascii="Times New Roman" w:hAnsi="Times New Roman"/>
          <w:sz w:val="26"/>
          <w:szCs w:val="26"/>
          <w:lang w:eastAsia="ar-SA"/>
        </w:rPr>
        <w:t xml:space="preserve">В Проекте контракта отсутствуют обязательные положения, устанавливаемые Постановлением Правительства РФ от 23.12.2016 N 1466 </w:t>
      </w:r>
      <w:r>
        <w:rPr>
          <w:rFonts w:ascii="Times New Roman" w:hAnsi="Times New Roman"/>
          <w:sz w:val="26"/>
          <w:szCs w:val="26"/>
          <w:lang w:eastAsia="ar-SA"/>
        </w:rPr>
        <w:t>«</w:t>
      </w:r>
      <w:r w:rsidRPr="002B4513">
        <w:rPr>
          <w:rFonts w:ascii="Times New Roman" w:hAnsi="Times New Roman"/>
          <w:sz w:val="26"/>
          <w:szCs w:val="26"/>
          <w:lang w:eastAsia="ar-SA"/>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w:t>
      </w:r>
      <w:r>
        <w:rPr>
          <w:rFonts w:ascii="Times New Roman" w:hAnsi="Times New Roman"/>
          <w:sz w:val="26"/>
          <w:szCs w:val="26"/>
          <w:lang w:eastAsia="ar-SA"/>
        </w:rPr>
        <w:t xml:space="preserve">нных некоммерческих организаций» (далее </w:t>
      </w:r>
      <w:r>
        <w:rPr>
          <w:rFonts w:ascii="Times New Roman" w:hAnsi="Times New Roman"/>
          <w:sz w:val="26"/>
          <w:szCs w:val="26"/>
          <w:lang w:eastAsia="ar-SA"/>
        </w:rPr>
        <w:softHyphen/>
      </w:r>
      <w:r>
        <w:rPr>
          <w:rFonts w:ascii="Times New Roman" w:hAnsi="Times New Roman"/>
          <w:sz w:val="26"/>
          <w:szCs w:val="26"/>
          <w:lang w:eastAsia="ar-SA"/>
        </w:rPr>
        <w:softHyphen/>
        <w:t>– Постановление</w:t>
      </w:r>
      <w:r w:rsidRPr="002B4513">
        <w:rPr>
          <w:rFonts w:ascii="Times New Roman" w:hAnsi="Times New Roman"/>
          <w:sz w:val="26"/>
          <w:szCs w:val="26"/>
          <w:lang w:eastAsia="ar-SA"/>
        </w:rPr>
        <w:t xml:space="preserve"> Правительства РФ от 23.12.2016 N 1466</w:t>
      </w:r>
      <w:r>
        <w:rPr>
          <w:rFonts w:ascii="Times New Roman" w:hAnsi="Times New Roman"/>
          <w:sz w:val="26"/>
          <w:szCs w:val="26"/>
          <w:lang w:eastAsia="ar-SA"/>
        </w:rPr>
        <w:t>)</w:t>
      </w:r>
      <w:r w:rsidR="00A526C5">
        <w:rPr>
          <w:rFonts w:ascii="Times New Roman" w:hAnsi="Times New Roman"/>
          <w:sz w:val="26"/>
          <w:szCs w:val="26"/>
          <w:lang w:eastAsia="ar-SA"/>
        </w:rPr>
        <w:t>;</w:t>
      </w:r>
      <w:r>
        <w:rPr>
          <w:rFonts w:ascii="Times New Roman" w:hAnsi="Times New Roman"/>
          <w:sz w:val="26"/>
          <w:szCs w:val="26"/>
          <w:lang w:eastAsia="ar-SA"/>
        </w:rPr>
        <w:t xml:space="preserve"> </w:t>
      </w:r>
    </w:p>
    <w:p w14:paraId="2CCBB752" w14:textId="5F17065A" w:rsidR="00CE2EF1" w:rsidRDefault="00867699" w:rsidP="00540E81">
      <w:pPr>
        <w:pStyle w:val="a5"/>
        <w:numPr>
          <w:ilvl w:val="0"/>
          <w:numId w:val="6"/>
        </w:numPr>
        <w:suppressAutoHyphens/>
        <w:autoSpaceDE w:val="0"/>
        <w:ind w:left="0" w:firstLine="709"/>
        <w:jc w:val="both"/>
        <w:rPr>
          <w:rFonts w:ascii="Times New Roman" w:hAnsi="Times New Roman"/>
          <w:sz w:val="26"/>
          <w:szCs w:val="26"/>
          <w:lang w:eastAsia="ar-SA"/>
        </w:rPr>
      </w:pPr>
      <w:r w:rsidRPr="00867699">
        <w:rPr>
          <w:rFonts w:ascii="Times New Roman" w:hAnsi="Times New Roman"/>
          <w:sz w:val="26"/>
          <w:szCs w:val="26"/>
          <w:lang w:eastAsia="ar-SA"/>
        </w:rPr>
        <w:t>Проектная документация выполнена с нарушениями действующего законодательства</w:t>
      </w:r>
      <w:r>
        <w:rPr>
          <w:rFonts w:ascii="Times New Roman" w:hAnsi="Times New Roman"/>
          <w:sz w:val="26"/>
          <w:szCs w:val="26"/>
          <w:lang w:eastAsia="ar-SA"/>
        </w:rPr>
        <w:t xml:space="preserve">; </w:t>
      </w:r>
    </w:p>
    <w:p w14:paraId="691A0B8B" w14:textId="2E2A6C4E" w:rsidR="00A34CA8" w:rsidRDefault="00A34CA8" w:rsidP="00A34CA8">
      <w:pPr>
        <w:suppressAutoHyphens/>
        <w:autoSpaceDE w:val="0"/>
        <w:ind w:firstLine="708"/>
        <w:jc w:val="both"/>
        <w:rPr>
          <w:rFonts w:ascii="Times New Roman" w:hAnsi="Times New Roman"/>
          <w:sz w:val="26"/>
          <w:szCs w:val="26"/>
          <w:lang w:eastAsia="ar-SA"/>
        </w:rPr>
      </w:pPr>
      <w:r w:rsidRPr="00A34CA8">
        <w:rPr>
          <w:rFonts w:ascii="Times New Roman" w:hAnsi="Times New Roman"/>
          <w:sz w:val="26"/>
          <w:szCs w:val="26"/>
          <w:lang w:eastAsia="ar-SA"/>
        </w:rPr>
        <w:t>Согласно доводам жалобы ООО «ОПТ-СНАБ»:</w:t>
      </w:r>
    </w:p>
    <w:p w14:paraId="2C89CAD2" w14:textId="3AC17491" w:rsidR="00A34CA8" w:rsidRPr="00A34CA8" w:rsidRDefault="00A34CA8" w:rsidP="00A34CA8">
      <w:pPr>
        <w:suppressAutoHyphens/>
        <w:autoSpaceDE w:val="0"/>
        <w:ind w:firstLine="708"/>
        <w:jc w:val="both"/>
        <w:rPr>
          <w:rFonts w:ascii="Times New Roman" w:hAnsi="Times New Roman"/>
          <w:sz w:val="26"/>
          <w:szCs w:val="26"/>
          <w:lang w:eastAsia="ar-SA"/>
        </w:rPr>
      </w:pPr>
      <w:r w:rsidRPr="00A34CA8">
        <w:rPr>
          <w:rFonts w:ascii="Times New Roman" w:hAnsi="Times New Roman"/>
          <w:sz w:val="26"/>
          <w:szCs w:val="26"/>
          <w:lang w:eastAsia="ar-SA"/>
        </w:rPr>
        <w:t>1. В составе документации содержится ненадлежащая инструкция по заполнению первой части заявки</w:t>
      </w:r>
      <w:r w:rsidR="000A4678">
        <w:rPr>
          <w:rFonts w:ascii="Times New Roman" w:hAnsi="Times New Roman"/>
          <w:sz w:val="26"/>
          <w:szCs w:val="26"/>
          <w:lang w:eastAsia="ar-SA"/>
        </w:rPr>
        <w:t>.</w:t>
      </w:r>
    </w:p>
    <w:p w14:paraId="5DCC3BB3" w14:textId="7DFBB1DD" w:rsidR="004A5805" w:rsidRDefault="004A5805" w:rsidP="004A5805">
      <w:pPr>
        <w:pStyle w:val="parametervalue"/>
        <w:spacing w:before="0" w:beforeAutospacing="0" w:after="0" w:afterAutospacing="0"/>
        <w:ind w:firstLine="709"/>
        <w:jc w:val="both"/>
        <w:rPr>
          <w:sz w:val="26"/>
          <w:szCs w:val="26"/>
          <w:lang w:eastAsia="ar-SA"/>
        </w:rPr>
      </w:pPr>
      <w:r w:rsidRPr="00396C98">
        <w:rPr>
          <w:sz w:val="26"/>
          <w:szCs w:val="26"/>
          <w:lang w:eastAsia="ar-SA"/>
        </w:rPr>
        <w:t>Заявител</w:t>
      </w:r>
      <w:r w:rsidR="00A34CA8">
        <w:rPr>
          <w:sz w:val="26"/>
          <w:szCs w:val="26"/>
          <w:lang w:eastAsia="ar-SA"/>
        </w:rPr>
        <w:t>и</w:t>
      </w:r>
      <w:r w:rsidRPr="00396C98">
        <w:rPr>
          <w:sz w:val="26"/>
          <w:szCs w:val="26"/>
          <w:lang w:eastAsia="ar-SA"/>
        </w:rPr>
        <w:t xml:space="preserve"> прос</w:t>
      </w:r>
      <w:r w:rsidR="00A34CA8">
        <w:rPr>
          <w:sz w:val="26"/>
          <w:szCs w:val="26"/>
          <w:lang w:eastAsia="ar-SA"/>
        </w:rPr>
        <w:t>я</w:t>
      </w:r>
      <w:r w:rsidRPr="00396C98">
        <w:rPr>
          <w:sz w:val="26"/>
          <w:szCs w:val="26"/>
          <w:lang w:eastAsia="ar-SA"/>
        </w:rPr>
        <w:t>т признать жалоб</w:t>
      </w:r>
      <w:r w:rsidR="00A34CA8">
        <w:rPr>
          <w:sz w:val="26"/>
          <w:szCs w:val="26"/>
          <w:lang w:eastAsia="ar-SA"/>
        </w:rPr>
        <w:t>ы</w:t>
      </w:r>
      <w:r w:rsidRPr="00396C98">
        <w:rPr>
          <w:sz w:val="26"/>
          <w:szCs w:val="26"/>
          <w:lang w:eastAsia="ar-SA"/>
        </w:rPr>
        <w:t xml:space="preserve"> обоснованн</w:t>
      </w:r>
      <w:r w:rsidR="00A34CA8">
        <w:rPr>
          <w:sz w:val="26"/>
          <w:szCs w:val="26"/>
          <w:lang w:eastAsia="ar-SA"/>
        </w:rPr>
        <w:t>ыми</w:t>
      </w:r>
      <w:r w:rsidRPr="00396C98">
        <w:rPr>
          <w:sz w:val="26"/>
          <w:szCs w:val="26"/>
          <w:lang w:eastAsia="ar-SA"/>
        </w:rPr>
        <w:t>,</w:t>
      </w:r>
      <w:r>
        <w:rPr>
          <w:sz w:val="26"/>
          <w:szCs w:val="26"/>
          <w:lang w:eastAsia="ar-SA"/>
        </w:rPr>
        <w:t xml:space="preserve"> провести внеплановую проверку закупки, признать положения аукционной документации несоответствующими законодательству,</w:t>
      </w:r>
      <w:r w:rsidRPr="00396C98">
        <w:rPr>
          <w:sz w:val="26"/>
          <w:szCs w:val="26"/>
          <w:lang w:eastAsia="ar-SA"/>
        </w:rPr>
        <w:t xml:space="preserve"> выдать предписание об устранении выявле</w:t>
      </w:r>
      <w:r>
        <w:rPr>
          <w:sz w:val="26"/>
          <w:szCs w:val="26"/>
          <w:lang w:eastAsia="ar-SA"/>
        </w:rPr>
        <w:t xml:space="preserve">нных нарушений, привлечь к административной ответственности виновных должностных лиц. </w:t>
      </w:r>
    </w:p>
    <w:p w14:paraId="7F1B3CFB" w14:textId="77777777" w:rsidR="00225451" w:rsidRDefault="00225451" w:rsidP="00CD37B1">
      <w:pPr>
        <w:pStyle w:val="parametervalue"/>
        <w:spacing w:before="0" w:beforeAutospacing="0" w:after="0" w:afterAutospacing="0"/>
        <w:ind w:firstLine="709"/>
        <w:jc w:val="both"/>
        <w:rPr>
          <w:sz w:val="26"/>
          <w:szCs w:val="26"/>
          <w:lang w:eastAsia="ar-SA"/>
        </w:rPr>
      </w:pPr>
      <w:r w:rsidRPr="00225451">
        <w:rPr>
          <w:sz w:val="26"/>
          <w:szCs w:val="26"/>
          <w:lang w:eastAsia="ar-SA"/>
        </w:rPr>
        <w:lastRenderedPageBreak/>
        <w:t>Заказчик</w:t>
      </w:r>
      <w:r w:rsidR="00540E81">
        <w:rPr>
          <w:sz w:val="26"/>
          <w:szCs w:val="26"/>
          <w:lang w:eastAsia="ar-SA"/>
        </w:rPr>
        <w:t xml:space="preserve"> в письменных пояснениях</w:t>
      </w:r>
      <w:r w:rsidRPr="00225451">
        <w:rPr>
          <w:sz w:val="26"/>
          <w:szCs w:val="26"/>
          <w:lang w:eastAsia="ar-SA"/>
        </w:rPr>
        <w:t xml:space="preserve"> против доводов Заявителя возражал, указывая на необоснованность жалобы и отсутствие нарушения прав и законных интересов участников закупки, просил отказать в удовлетворении жалобы, представили письменные возражения на жалобу, запрашиваемые документы.</w:t>
      </w:r>
    </w:p>
    <w:p w14:paraId="52FF6C28" w14:textId="77777777" w:rsidR="00540E81" w:rsidRDefault="005F5A3F" w:rsidP="00540E81">
      <w:pPr>
        <w:pStyle w:val="parametervalue"/>
        <w:spacing w:before="0" w:beforeAutospacing="0" w:after="0" w:afterAutospacing="0"/>
        <w:ind w:firstLine="709"/>
        <w:jc w:val="both"/>
        <w:rPr>
          <w:sz w:val="26"/>
          <w:szCs w:val="26"/>
          <w:lang w:eastAsia="ar-SA"/>
        </w:rPr>
      </w:pPr>
      <w:r w:rsidRPr="00396C98">
        <w:rPr>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w:t>
      </w:r>
      <w:r w:rsidR="00700891">
        <w:rPr>
          <w:sz w:val="26"/>
          <w:szCs w:val="26"/>
          <w:lang w:eastAsia="ar-SA"/>
        </w:rPr>
        <w:t xml:space="preserve"> </w:t>
      </w:r>
      <w:r w:rsidR="00700891" w:rsidRPr="00CD37B1">
        <w:rPr>
          <w:sz w:val="26"/>
          <w:szCs w:val="26"/>
          <w:lang w:eastAsia="ar-SA"/>
        </w:rPr>
        <w:t>России установила следующее.</w:t>
      </w:r>
    </w:p>
    <w:p w14:paraId="2BE527DA" w14:textId="55039AB3" w:rsidR="00540E81" w:rsidRPr="00540E81" w:rsidRDefault="00540E81" w:rsidP="00540E81">
      <w:pPr>
        <w:pStyle w:val="parametervalue"/>
        <w:spacing w:before="0" w:beforeAutospacing="0" w:after="0" w:afterAutospacing="0"/>
        <w:ind w:firstLine="709"/>
        <w:jc w:val="both"/>
        <w:rPr>
          <w:sz w:val="26"/>
          <w:szCs w:val="26"/>
          <w:lang w:eastAsia="ar-SA"/>
        </w:rPr>
      </w:pPr>
      <w:r w:rsidRPr="00540E81">
        <w:rPr>
          <w:sz w:val="26"/>
          <w:szCs w:val="26"/>
          <w:lang w:eastAsia="ar-SA"/>
        </w:rPr>
        <w:t>Относительно довод</w:t>
      </w:r>
      <w:r w:rsidR="00A34CA8">
        <w:rPr>
          <w:sz w:val="26"/>
          <w:szCs w:val="26"/>
          <w:lang w:eastAsia="ar-SA"/>
        </w:rPr>
        <w:t xml:space="preserve">ов жалобы </w:t>
      </w:r>
      <w:r w:rsidR="00A34CA8" w:rsidRPr="00A34CA8">
        <w:rPr>
          <w:sz w:val="26"/>
          <w:szCs w:val="26"/>
          <w:lang w:eastAsia="ar-SA"/>
        </w:rPr>
        <w:t>ООО «</w:t>
      </w:r>
      <w:proofErr w:type="spellStart"/>
      <w:r w:rsidR="00A34CA8" w:rsidRPr="00A34CA8">
        <w:rPr>
          <w:sz w:val="26"/>
          <w:szCs w:val="26"/>
          <w:lang w:eastAsia="ar-SA"/>
        </w:rPr>
        <w:t>ТехСтройПартнер</w:t>
      </w:r>
      <w:proofErr w:type="spellEnd"/>
      <w:r w:rsidR="00A34CA8" w:rsidRPr="00A34CA8">
        <w:rPr>
          <w:sz w:val="26"/>
          <w:szCs w:val="26"/>
          <w:lang w:eastAsia="ar-SA"/>
        </w:rPr>
        <w:t>»</w:t>
      </w:r>
      <w:r w:rsidR="000A4678">
        <w:rPr>
          <w:sz w:val="26"/>
          <w:szCs w:val="26"/>
          <w:lang w:eastAsia="ar-SA"/>
        </w:rPr>
        <w:t xml:space="preserve"> об</w:t>
      </w:r>
      <w:r w:rsidRPr="00540E81">
        <w:rPr>
          <w:sz w:val="26"/>
          <w:szCs w:val="26"/>
          <w:lang w:eastAsia="ar-SA"/>
        </w:rPr>
        <w:t xml:space="preserve"> отсутствии в проекте контракта и документации условий во исполнение требований Постановления Правительства РФ от 23.12.2016 N 1466, необходимо учитывать, что в соответствии с частью 5 статьи 30 Закона о контрактной системе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136B090" w14:textId="781C3824" w:rsidR="000179DB" w:rsidRDefault="000179DB" w:rsidP="000179DB">
      <w:pPr>
        <w:pStyle w:val="parametervalue"/>
        <w:spacing w:before="0" w:beforeAutospacing="0" w:after="0" w:afterAutospacing="0"/>
        <w:ind w:firstLine="709"/>
        <w:jc w:val="both"/>
        <w:rPr>
          <w:sz w:val="26"/>
          <w:szCs w:val="26"/>
          <w:lang w:eastAsia="ar-SA"/>
        </w:rPr>
      </w:pPr>
      <w:r w:rsidRPr="00540E81">
        <w:rPr>
          <w:sz w:val="26"/>
          <w:szCs w:val="26"/>
          <w:lang w:eastAsia="ar-SA"/>
        </w:rPr>
        <w:t xml:space="preserve">В данном случае Заказчиком </w:t>
      </w:r>
      <w:r w:rsidR="00A34CA8">
        <w:rPr>
          <w:sz w:val="26"/>
          <w:szCs w:val="26"/>
          <w:lang w:eastAsia="ar-SA"/>
        </w:rPr>
        <w:t xml:space="preserve">в проекте контракта установлены следующие условия: </w:t>
      </w:r>
    </w:p>
    <w:p w14:paraId="61773D44" w14:textId="77777777" w:rsidR="00CE2EF1" w:rsidRPr="00CE2EF1" w:rsidRDefault="00CE2EF1" w:rsidP="00CE2EF1">
      <w:pPr>
        <w:pStyle w:val="a5"/>
        <w:tabs>
          <w:tab w:val="left" w:pos="567"/>
        </w:tabs>
        <w:autoSpaceDE w:val="0"/>
        <w:autoSpaceDN w:val="0"/>
        <w:adjustRightInd w:val="0"/>
        <w:ind w:left="525"/>
        <w:jc w:val="center"/>
        <w:rPr>
          <w:rFonts w:ascii="Times New Roman" w:hAnsi="Times New Roman"/>
          <w:b/>
          <w:i/>
          <w:iCs/>
          <w:sz w:val="26"/>
          <w:szCs w:val="26"/>
        </w:rPr>
      </w:pPr>
      <w:r w:rsidRPr="00CE2EF1">
        <w:rPr>
          <w:rFonts w:ascii="Times New Roman" w:hAnsi="Times New Roman"/>
          <w:b/>
          <w:i/>
          <w:iCs/>
          <w:sz w:val="26"/>
          <w:szCs w:val="26"/>
        </w:rPr>
        <w:t>11.</w:t>
      </w:r>
      <w:r w:rsidRPr="00CE2EF1">
        <w:rPr>
          <w:rFonts w:ascii="Times New Roman" w:hAnsi="Times New Roman"/>
          <w:b/>
          <w:bCs/>
          <w:i/>
          <w:iCs/>
          <w:sz w:val="26"/>
          <w:szCs w:val="26"/>
        </w:rPr>
        <w:t>ОСОБЫЕ УСЛОВИЯ.</w:t>
      </w:r>
    </w:p>
    <w:p w14:paraId="36764AEC" w14:textId="77777777" w:rsidR="00CE2EF1" w:rsidRPr="00CE2EF1" w:rsidRDefault="00CE2EF1" w:rsidP="00CE2EF1">
      <w:pPr>
        <w:pStyle w:val="a5"/>
        <w:numPr>
          <w:ilvl w:val="1"/>
          <w:numId w:val="7"/>
        </w:numPr>
        <w:ind w:left="709" w:hanging="567"/>
        <w:jc w:val="both"/>
        <w:rPr>
          <w:rFonts w:ascii="Times New Roman" w:hAnsi="Times New Roman"/>
          <w:i/>
          <w:iCs/>
          <w:sz w:val="26"/>
          <w:szCs w:val="26"/>
        </w:rPr>
      </w:pPr>
      <w:r w:rsidRPr="00CE2EF1">
        <w:rPr>
          <w:rFonts w:ascii="Times New Roman" w:hAnsi="Times New Roman"/>
          <w:b/>
          <w:i/>
          <w:iCs/>
          <w:sz w:val="26"/>
          <w:szCs w:val="26"/>
        </w:rPr>
        <w:t>«Подрядчик»</w:t>
      </w:r>
      <w:r w:rsidRPr="00CE2EF1">
        <w:rPr>
          <w:rFonts w:ascii="Times New Roman" w:hAnsi="Times New Roman"/>
          <w:i/>
          <w:iCs/>
          <w:sz w:val="26"/>
          <w:szCs w:val="26"/>
        </w:rPr>
        <w:t xml:space="preserve"> представляет </w:t>
      </w:r>
      <w:r w:rsidRPr="00CE2EF1">
        <w:rPr>
          <w:rFonts w:ascii="Times New Roman" w:hAnsi="Times New Roman"/>
          <w:b/>
          <w:i/>
          <w:iCs/>
          <w:sz w:val="26"/>
          <w:szCs w:val="26"/>
        </w:rPr>
        <w:t>«Заказчику»</w:t>
      </w:r>
      <w:r w:rsidRPr="00CE2EF1">
        <w:rPr>
          <w:rFonts w:ascii="Times New Roman" w:hAnsi="Times New Roman"/>
          <w:i/>
          <w:iCs/>
          <w:sz w:val="26"/>
          <w:szCs w:val="26"/>
        </w:rPr>
        <w:t xml:space="preserve"> в срок не более 5 рабочих дней со дня заключения договора с субподрядчиком следующие документы: </w:t>
      </w:r>
    </w:p>
    <w:p w14:paraId="732504D1" w14:textId="77777777" w:rsidR="00CE2EF1" w:rsidRPr="00CE2EF1" w:rsidRDefault="00CE2EF1" w:rsidP="00CE2EF1">
      <w:pPr>
        <w:tabs>
          <w:tab w:val="num" w:pos="993"/>
        </w:tabs>
        <w:ind w:firstLine="284"/>
        <w:jc w:val="both"/>
        <w:rPr>
          <w:rFonts w:ascii="Times New Roman" w:hAnsi="Times New Roman"/>
          <w:i/>
          <w:iCs/>
          <w:sz w:val="26"/>
          <w:szCs w:val="26"/>
        </w:rPr>
      </w:pPr>
      <w:r w:rsidRPr="00CE2EF1">
        <w:rPr>
          <w:rFonts w:ascii="Times New Roman" w:hAnsi="Times New Roman"/>
          <w:b/>
          <w:i/>
          <w:iCs/>
          <w:sz w:val="26"/>
          <w:szCs w:val="26"/>
        </w:rPr>
        <w:t xml:space="preserve">- </w:t>
      </w:r>
      <w:r w:rsidRPr="00CE2EF1">
        <w:rPr>
          <w:rFonts w:ascii="Times New Roman" w:hAnsi="Times New Roman"/>
          <w:i/>
          <w:iCs/>
          <w:sz w:val="26"/>
          <w:szCs w:val="26"/>
        </w:rPr>
        <w:t>декларацию о принадлежности субподрядчика, соисполнителя к СМП, СОНКО, составленную в простой письменной форме, подписанную руководителем (иным уполномоченным лицом) СМП, СОНКО и заверенную печатью (при наличии печати));</w:t>
      </w:r>
    </w:p>
    <w:p w14:paraId="6E36B1E5" w14:textId="77777777" w:rsidR="00CE2EF1" w:rsidRPr="00CE2EF1" w:rsidRDefault="00CE2EF1" w:rsidP="00CE2EF1">
      <w:pPr>
        <w:tabs>
          <w:tab w:val="num" w:pos="993"/>
        </w:tabs>
        <w:ind w:firstLine="284"/>
        <w:jc w:val="both"/>
        <w:rPr>
          <w:rFonts w:ascii="Times New Roman" w:hAnsi="Times New Roman"/>
          <w:i/>
          <w:iCs/>
          <w:sz w:val="26"/>
          <w:szCs w:val="26"/>
        </w:rPr>
      </w:pPr>
      <w:r w:rsidRPr="00CE2EF1">
        <w:rPr>
          <w:rFonts w:ascii="Times New Roman" w:hAnsi="Times New Roman"/>
          <w:i/>
          <w:iCs/>
          <w:sz w:val="26"/>
          <w:szCs w:val="26"/>
        </w:rPr>
        <w:t xml:space="preserve">- заверенную </w:t>
      </w:r>
      <w:r w:rsidRPr="00CE2EF1">
        <w:rPr>
          <w:rFonts w:ascii="Times New Roman" w:hAnsi="Times New Roman"/>
          <w:b/>
          <w:i/>
          <w:iCs/>
          <w:sz w:val="26"/>
          <w:szCs w:val="26"/>
        </w:rPr>
        <w:t>«Подрядчиком»</w:t>
      </w:r>
      <w:r w:rsidRPr="00CE2EF1">
        <w:rPr>
          <w:rFonts w:ascii="Times New Roman" w:hAnsi="Times New Roman"/>
          <w:i/>
          <w:iCs/>
          <w:sz w:val="26"/>
          <w:szCs w:val="26"/>
        </w:rPr>
        <w:t xml:space="preserve"> копию договора, заключенного с субподрядчиком, соисполнителем;</w:t>
      </w:r>
    </w:p>
    <w:p w14:paraId="435394A7" w14:textId="77777777" w:rsidR="00CE2EF1" w:rsidRPr="00CE2EF1" w:rsidRDefault="00CE2EF1" w:rsidP="00867699">
      <w:pPr>
        <w:jc w:val="both"/>
        <w:rPr>
          <w:rFonts w:ascii="Times New Roman" w:hAnsi="Times New Roman"/>
          <w:i/>
          <w:iCs/>
          <w:sz w:val="26"/>
          <w:szCs w:val="26"/>
        </w:rPr>
      </w:pPr>
      <w:r w:rsidRPr="00CE2EF1">
        <w:rPr>
          <w:rFonts w:ascii="Times New Roman" w:hAnsi="Times New Roman"/>
          <w:i/>
          <w:iCs/>
          <w:sz w:val="26"/>
          <w:szCs w:val="26"/>
        </w:rPr>
        <w:t xml:space="preserve">11.2. В случае замены субподрядчика, соисполнителя в ходе исполнения контракта на другого субподрядчика, соисполнителя </w:t>
      </w:r>
      <w:r w:rsidRPr="00CE2EF1">
        <w:rPr>
          <w:rFonts w:ascii="Times New Roman" w:hAnsi="Times New Roman"/>
          <w:b/>
          <w:i/>
          <w:iCs/>
          <w:sz w:val="26"/>
          <w:szCs w:val="26"/>
        </w:rPr>
        <w:t>«Подрядчик»</w:t>
      </w:r>
      <w:r w:rsidRPr="00CE2EF1">
        <w:rPr>
          <w:rFonts w:ascii="Times New Roman" w:hAnsi="Times New Roman"/>
          <w:i/>
          <w:iCs/>
          <w:sz w:val="26"/>
          <w:szCs w:val="26"/>
        </w:rPr>
        <w:t xml:space="preserve"> представляет документы, указанные в п.11.1. настоящего контракта, в течение 5 дней со дня заключения договора с новым субподрядчиком, соисполнителем;</w:t>
      </w:r>
    </w:p>
    <w:p w14:paraId="787AAB3F" w14:textId="77777777" w:rsidR="00CE2EF1" w:rsidRPr="00CE2EF1" w:rsidRDefault="00CE2EF1" w:rsidP="00867699">
      <w:pPr>
        <w:tabs>
          <w:tab w:val="num" w:pos="993"/>
        </w:tabs>
        <w:jc w:val="both"/>
        <w:rPr>
          <w:rFonts w:ascii="Times New Roman" w:hAnsi="Times New Roman"/>
          <w:i/>
          <w:iCs/>
          <w:sz w:val="26"/>
          <w:szCs w:val="26"/>
        </w:rPr>
      </w:pPr>
      <w:r w:rsidRPr="00CE2EF1">
        <w:rPr>
          <w:rFonts w:ascii="Times New Roman" w:hAnsi="Times New Roman"/>
          <w:i/>
          <w:iCs/>
          <w:sz w:val="26"/>
          <w:szCs w:val="26"/>
        </w:rPr>
        <w:t xml:space="preserve">11.3. </w:t>
      </w:r>
      <w:r w:rsidRPr="00CE2EF1">
        <w:rPr>
          <w:rFonts w:ascii="Times New Roman" w:hAnsi="Times New Roman"/>
          <w:b/>
          <w:i/>
          <w:iCs/>
          <w:sz w:val="26"/>
          <w:szCs w:val="26"/>
        </w:rPr>
        <w:t>«Подрядчик»</w:t>
      </w:r>
      <w:r w:rsidRPr="00CE2EF1">
        <w:rPr>
          <w:rFonts w:ascii="Times New Roman" w:hAnsi="Times New Roman"/>
          <w:i/>
          <w:iCs/>
          <w:sz w:val="26"/>
          <w:szCs w:val="26"/>
        </w:rPr>
        <w:t xml:space="preserve"> представляет </w:t>
      </w:r>
      <w:r w:rsidRPr="00CE2EF1">
        <w:rPr>
          <w:rFonts w:ascii="Times New Roman" w:hAnsi="Times New Roman"/>
          <w:b/>
          <w:i/>
          <w:iCs/>
          <w:sz w:val="26"/>
          <w:szCs w:val="26"/>
        </w:rPr>
        <w:t>«Заказчику»</w:t>
      </w:r>
      <w:r w:rsidRPr="00CE2EF1">
        <w:rPr>
          <w:rFonts w:ascii="Times New Roman" w:hAnsi="Times New Roman"/>
          <w:i/>
          <w:iCs/>
          <w:sz w:val="26"/>
          <w:szCs w:val="26"/>
        </w:rPr>
        <w:t xml:space="preserve"> в течение 10 рабочих дней со дня оплаты им выполненных обязательств по договору, заключенному с субподрядчиком, соисполнителем следующие документы:</w:t>
      </w:r>
    </w:p>
    <w:p w14:paraId="15089543" w14:textId="77777777" w:rsidR="00CE2EF1" w:rsidRPr="00CE2EF1" w:rsidRDefault="00CE2EF1" w:rsidP="00CE2EF1">
      <w:pPr>
        <w:tabs>
          <w:tab w:val="num" w:pos="993"/>
        </w:tabs>
        <w:ind w:firstLine="284"/>
        <w:jc w:val="both"/>
        <w:rPr>
          <w:rFonts w:ascii="Times New Roman" w:hAnsi="Times New Roman"/>
          <w:i/>
          <w:iCs/>
          <w:sz w:val="26"/>
          <w:szCs w:val="26"/>
        </w:rPr>
      </w:pPr>
      <w:r w:rsidRPr="00CE2EF1">
        <w:rPr>
          <w:rFonts w:ascii="Times New Roman" w:hAnsi="Times New Roman"/>
          <w:i/>
          <w:iCs/>
          <w:sz w:val="26"/>
          <w:szCs w:val="26"/>
        </w:rPr>
        <w:t xml:space="preserve">- копии документов о приемке выполненной работы, которая является предметом договора, заключенного между </w:t>
      </w:r>
      <w:r w:rsidRPr="00CE2EF1">
        <w:rPr>
          <w:rFonts w:ascii="Times New Roman" w:hAnsi="Times New Roman"/>
          <w:b/>
          <w:i/>
          <w:iCs/>
          <w:sz w:val="26"/>
          <w:szCs w:val="26"/>
        </w:rPr>
        <w:t>«Подрядчиком»</w:t>
      </w:r>
      <w:r w:rsidRPr="00CE2EF1">
        <w:rPr>
          <w:rFonts w:ascii="Times New Roman" w:hAnsi="Times New Roman"/>
          <w:i/>
          <w:iCs/>
          <w:sz w:val="26"/>
          <w:szCs w:val="26"/>
        </w:rPr>
        <w:t xml:space="preserve"> и привлеченным им субподрядчиком, соисполнителем;</w:t>
      </w:r>
    </w:p>
    <w:p w14:paraId="0552EB1C" w14:textId="77777777" w:rsidR="00CE2EF1" w:rsidRPr="00CE2EF1" w:rsidRDefault="00CE2EF1" w:rsidP="00CE2EF1">
      <w:pPr>
        <w:tabs>
          <w:tab w:val="num" w:pos="993"/>
        </w:tabs>
        <w:ind w:firstLine="284"/>
        <w:jc w:val="both"/>
        <w:rPr>
          <w:rFonts w:ascii="Times New Roman" w:hAnsi="Times New Roman"/>
          <w:i/>
          <w:iCs/>
          <w:sz w:val="26"/>
          <w:szCs w:val="26"/>
        </w:rPr>
      </w:pPr>
      <w:r w:rsidRPr="00CE2EF1">
        <w:rPr>
          <w:rFonts w:ascii="Times New Roman" w:hAnsi="Times New Roman"/>
          <w:i/>
          <w:iCs/>
          <w:sz w:val="26"/>
          <w:szCs w:val="26"/>
        </w:rPr>
        <w:t xml:space="preserve">- копии платежных поручений, подтверждающих перечисление денежных средств </w:t>
      </w:r>
      <w:r w:rsidRPr="00CE2EF1">
        <w:rPr>
          <w:rFonts w:ascii="Times New Roman" w:hAnsi="Times New Roman"/>
          <w:b/>
          <w:i/>
          <w:iCs/>
          <w:sz w:val="26"/>
          <w:szCs w:val="26"/>
        </w:rPr>
        <w:t>«Подрядчиком»</w:t>
      </w:r>
      <w:r w:rsidRPr="00CE2EF1">
        <w:rPr>
          <w:rFonts w:ascii="Times New Roman" w:hAnsi="Times New Roman"/>
          <w:i/>
          <w:iCs/>
          <w:sz w:val="26"/>
          <w:szCs w:val="26"/>
        </w:rPr>
        <w:t xml:space="preserve"> субподрядчику, соисполнителю, - в случае если договором, заключенным между </w:t>
      </w:r>
      <w:r w:rsidRPr="00CE2EF1">
        <w:rPr>
          <w:rFonts w:ascii="Times New Roman" w:hAnsi="Times New Roman"/>
          <w:b/>
          <w:i/>
          <w:iCs/>
          <w:sz w:val="26"/>
          <w:szCs w:val="26"/>
        </w:rPr>
        <w:t>«Подрядчиком»</w:t>
      </w:r>
      <w:r w:rsidRPr="00CE2EF1">
        <w:rPr>
          <w:rFonts w:ascii="Times New Roman" w:hAnsi="Times New Roman"/>
          <w:i/>
          <w:iCs/>
          <w:sz w:val="26"/>
          <w:szCs w:val="26"/>
        </w:rPr>
        <w:t xml:space="preserve">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заключенным с </w:t>
      </w:r>
      <w:r w:rsidRPr="00CE2EF1">
        <w:rPr>
          <w:rFonts w:ascii="Times New Roman" w:hAnsi="Times New Roman"/>
          <w:b/>
          <w:i/>
          <w:iCs/>
          <w:sz w:val="26"/>
          <w:szCs w:val="26"/>
        </w:rPr>
        <w:t>«Заказчиком»</w:t>
      </w:r>
      <w:r w:rsidRPr="00CE2EF1">
        <w:rPr>
          <w:rFonts w:ascii="Times New Roman" w:hAnsi="Times New Roman"/>
          <w:i/>
          <w:iCs/>
          <w:sz w:val="26"/>
          <w:szCs w:val="26"/>
        </w:rPr>
        <w:t xml:space="preserve"> (в ином случае указанный документ предоставляется </w:t>
      </w:r>
      <w:r w:rsidRPr="00CE2EF1">
        <w:rPr>
          <w:rFonts w:ascii="Times New Roman" w:hAnsi="Times New Roman"/>
          <w:b/>
          <w:i/>
          <w:iCs/>
          <w:sz w:val="26"/>
          <w:szCs w:val="26"/>
        </w:rPr>
        <w:t>«Заказчику»</w:t>
      </w:r>
      <w:r w:rsidRPr="00CE2EF1">
        <w:rPr>
          <w:rFonts w:ascii="Times New Roman" w:hAnsi="Times New Roman"/>
          <w:i/>
          <w:iCs/>
          <w:sz w:val="26"/>
          <w:szCs w:val="26"/>
        </w:rPr>
        <w:t xml:space="preserve"> дополнительно в течение 5 дней со дня оплаты </w:t>
      </w:r>
      <w:r w:rsidRPr="00CE2EF1">
        <w:rPr>
          <w:rFonts w:ascii="Times New Roman" w:hAnsi="Times New Roman"/>
          <w:b/>
          <w:i/>
          <w:iCs/>
          <w:sz w:val="26"/>
          <w:szCs w:val="26"/>
        </w:rPr>
        <w:t>«Подрядчиком»</w:t>
      </w:r>
      <w:r w:rsidRPr="00CE2EF1">
        <w:rPr>
          <w:rFonts w:ascii="Times New Roman" w:hAnsi="Times New Roman"/>
          <w:i/>
          <w:iCs/>
          <w:sz w:val="26"/>
          <w:szCs w:val="26"/>
        </w:rPr>
        <w:t xml:space="preserve"> обязательств, выполненных субподрядчиком, соисполнителем);</w:t>
      </w:r>
    </w:p>
    <w:p w14:paraId="59123463" w14:textId="77777777" w:rsidR="00CE2EF1" w:rsidRPr="00CE2EF1" w:rsidRDefault="00CE2EF1" w:rsidP="00867699">
      <w:pPr>
        <w:tabs>
          <w:tab w:val="num" w:pos="993"/>
        </w:tabs>
        <w:jc w:val="both"/>
        <w:rPr>
          <w:rFonts w:ascii="Times New Roman" w:hAnsi="Times New Roman"/>
          <w:i/>
          <w:iCs/>
          <w:sz w:val="26"/>
          <w:szCs w:val="26"/>
        </w:rPr>
      </w:pPr>
      <w:r w:rsidRPr="00CE2EF1">
        <w:rPr>
          <w:rFonts w:ascii="Times New Roman" w:hAnsi="Times New Roman"/>
          <w:i/>
          <w:iCs/>
          <w:sz w:val="26"/>
          <w:szCs w:val="26"/>
        </w:rPr>
        <w:t xml:space="preserve">11.4. </w:t>
      </w:r>
      <w:r w:rsidRPr="00CE2EF1">
        <w:rPr>
          <w:rFonts w:ascii="Times New Roman" w:hAnsi="Times New Roman"/>
          <w:b/>
          <w:i/>
          <w:iCs/>
          <w:sz w:val="26"/>
          <w:szCs w:val="26"/>
        </w:rPr>
        <w:t>«Подрядчик»</w:t>
      </w:r>
      <w:r w:rsidRPr="00CE2EF1">
        <w:rPr>
          <w:rFonts w:ascii="Times New Roman" w:hAnsi="Times New Roman"/>
          <w:i/>
          <w:iCs/>
          <w:sz w:val="26"/>
          <w:szCs w:val="26"/>
        </w:rPr>
        <w:t xml:space="preserve"> производит оплату субподрядчику, соисполнителю в течение 15 рабочих дней с даты подписания им документа о приемке выполненных работ, отдельных этапов исполнения договора;</w:t>
      </w:r>
    </w:p>
    <w:p w14:paraId="2A70A20B" w14:textId="77777777" w:rsidR="00CE2EF1" w:rsidRPr="00CE2EF1" w:rsidRDefault="00CE2EF1" w:rsidP="00867699">
      <w:pPr>
        <w:pStyle w:val="a5"/>
        <w:numPr>
          <w:ilvl w:val="1"/>
          <w:numId w:val="8"/>
        </w:numPr>
        <w:ind w:left="0" w:firstLine="0"/>
        <w:jc w:val="both"/>
        <w:rPr>
          <w:rFonts w:ascii="Times New Roman" w:hAnsi="Times New Roman"/>
          <w:i/>
          <w:iCs/>
          <w:sz w:val="26"/>
          <w:szCs w:val="26"/>
        </w:rPr>
      </w:pPr>
      <w:r w:rsidRPr="00CE2EF1">
        <w:rPr>
          <w:rFonts w:ascii="Times New Roman" w:hAnsi="Times New Roman"/>
          <w:b/>
          <w:i/>
          <w:iCs/>
          <w:sz w:val="26"/>
          <w:szCs w:val="26"/>
        </w:rPr>
        <w:lastRenderedPageBreak/>
        <w:t>«Подрядчик»</w:t>
      </w:r>
      <w:r w:rsidRPr="00CE2EF1">
        <w:rPr>
          <w:rFonts w:ascii="Times New Roman" w:hAnsi="Times New Roman"/>
          <w:i/>
          <w:iCs/>
          <w:sz w:val="26"/>
          <w:szCs w:val="26"/>
        </w:rPr>
        <w:t xml:space="preserve"> несет гражданско-правовую ответственность перед </w:t>
      </w:r>
      <w:r w:rsidRPr="00CE2EF1">
        <w:rPr>
          <w:rFonts w:ascii="Times New Roman" w:hAnsi="Times New Roman"/>
          <w:b/>
          <w:i/>
          <w:iCs/>
          <w:sz w:val="26"/>
          <w:szCs w:val="26"/>
        </w:rPr>
        <w:t>«Заказчиком»</w:t>
      </w:r>
      <w:r w:rsidRPr="00CE2EF1">
        <w:rPr>
          <w:rFonts w:ascii="Times New Roman" w:hAnsi="Times New Roman"/>
          <w:i/>
          <w:iCs/>
          <w:sz w:val="26"/>
          <w:szCs w:val="26"/>
        </w:rPr>
        <w:t xml:space="preserve"> за неисполнение или ненадлежащее исполнение условия о привлечении к исполнению контрактов субподрядчиков, соисполнителей, в том числе:</w:t>
      </w:r>
    </w:p>
    <w:p w14:paraId="3E053EF0" w14:textId="77777777" w:rsidR="00CE2EF1" w:rsidRPr="00CE2EF1" w:rsidRDefault="00CE2EF1" w:rsidP="00867699">
      <w:pPr>
        <w:pStyle w:val="a5"/>
        <w:numPr>
          <w:ilvl w:val="2"/>
          <w:numId w:val="8"/>
        </w:numPr>
        <w:ind w:left="0" w:firstLine="0"/>
        <w:jc w:val="both"/>
        <w:rPr>
          <w:rFonts w:ascii="Times New Roman" w:hAnsi="Times New Roman"/>
          <w:i/>
          <w:iCs/>
          <w:sz w:val="26"/>
          <w:szCs w:val="26"/>
        </w:rPr>
      </w:pPr>
      <w:r w:rsidRPr="00CE2EF1">
        <w:rPr>
          <w:rFonts w:ascii="Times New Roman" w:hAnsi="Times New Roman"/>
          <w:i/>
          <w:iCs/>
          <w:sz w:val="26"/>
          <w:szCs w:val="26"/>
        </w:rPr>
        <w:t xml:space="preserve"> за представление указанных в п.11.1-11.3 настоящего контракта, документов, содержащих недостоверные сведения, либо их непредставление или представление с нарушением сроков, указанных в п.11.1-11.3 настоящего контракта;</w:t>
      </w:r>
    </w:p>
    <w:p w14:paraId="6A4C46D7" w14:textId="77777777" w:rsidR="00CE2EF1" w:rsidRPr="00CE2EF1" w:rsidRDefault="00CE2EF1" w:rsidP="00867699">
      <w:pPr>
        <w:pStyle w:val="a5"/>
        <w:numPr>
          <w:ilvl w:val="2"/>
          <w:numId w:val="8"/>
        </w:numPr>
        <w:tabs>
          <w:tab w:val="num" w:pos="993"/>
        </w:tabs>
        <w:ind w:left="0" w:firstLine="0"/>
        <w:jc w:val="both"/>
        <w:rPr>
          <w:rFonts w:ascii="Times New Roman" w:hAnsi="Times New Roman"/>
          <w:i/>
          <w:iCs/>
          <w:sz w:val="26"/>
          <w:szCs w:val="26"/>
        </w:rPr>
      </w:pPr>
      <w:r w:rsidRPr="00CE2EF1">
        <w:rPr>
          <w:rFonts w:ascii="Times New Roman" w:hAnsi="Times New Roman"/>
          <w:i/>
          <w:iCs/>
          <w:sz w:val="26"/>
          <w:szCs w:val="26"/>
        </w:rPr>
        <w:t xml:space="preserve">за </w:t>
      </w:r>
      <w:proofErr w:type="spellStart"/>
      <w:r w:rsidRPr="00CE2EF1">
        <w:rPr>
          <w:rFonts w:ascii="Times New Roman" w:hAnsi="Times New Roman"/>
          <w:i/>
          <w:iCs/>
          <w:sz w:val="26"/>
          <w:szCs w:val="26"/>
        </w:rPr>
        <w:t>непривлечение</w:t>
      </w:r>
      <w:proofErr w:type="spellEnd"/>
      <w:r w:rsidRPr="00CE2EF1">
        <w:rPr>
          <w:rFonts w:ascii="Times New Roman" w:hAnsi="Times New Roman"/>
          <w:i/>
          <w:iCs/>
          <w:sz w:val="26"/>
          <w:szCs w:val="26"/>
        </w:rPr>
        <w:t xml:space="preserve"> субподрядчиков, соисполнителей в объеме, предусмотренном в п.1.4. настоящего контракта.</w:t>
      </w:r>
    </w:p>
    <w:p w14:paraId="0B469527" w14:textId="77777777" w:rsidR="00CE2EF1" w:rsidRPr="00CE2EF1" w:rsidRDefault="00CE2EF1" w:rsidP="00867699">
      <w:pPr>
        <w:pStyle w:val="a5"/>
        <w:numPr>
          <w:ilvl w:val="1"/>
          <w:numId w:val="8"/>
        </w:numPr>
        <w:tabs>
          <w:tab w:val="num" w:pos="993"/>
        </w:tabs>
        <w:ind w:left="0" w:firstLine="0"/>
        <w:jc w:val="both"/>
        <w:rPr>
          <w:rFonts w:ascii="Times New Roman" w:hAnsi="Times New Roman"/>
          <w:i/>
          <w:iCs/>
          <w:sz w:val="26"/>
          <w:szCs w:val="26"/>
        </w:rPr>
      </w:pPr>
      <w:r w:rsidRPr="00CE2EF1">
        <w:rPr>
          <w:rFonts w:ascii="Times New Roman" w:hAnsi="Times New Roman"/>
          <w:b/>
          <w:i/>
          <w:iCs/>
          <w:sz w:val="26"/>
          <w:szCs w:val="26"/>
        </w:rPr>
        <w:t>«Подрядчик»</w:t>
      </w:r>
      <w:r w:rsidRPr="00CE2EF1">
        <w:rPr>
          <w:rFonts w:ascii="Times New Roman" w:hAnsi="Times New Roman"/>
          <w:i/>
          <w:iCs/>
          <w:sz w:val="26"/>
          <w:szCs w:val="26"/>
        </w:rPr>
        <w:t xml:space="preserve"> вправе в случае неисполнения или ненадлежащего исполнения субподрядчиком, соисполнителем обязательств, предусмотренных договором, заключенным с </w:t>
      </w:r>
      <w:r w:rsidRPr="00CE2EF1">
        <w:rPr>
          <w:rFonts w:ascii="Times New Roman" w:hAnsi="Times New Roman"/>
          <w:b/>
          <w:i/>
          <w:iCs/>
          <w:sz w:val="26"/>
          <w:szCs w:val="26"/>
        </w:rPr>
        <w:t>«Подрядчиком</w:t>
      </w:r>
      <w:proofErr w:type="gramStart"/>
      <w:r w:rsidRPr="00CE2EF1">
        <w:rPr>
          <w:rFonts w:ascii="Times New Roman" w:hAnsi="Times New Roman"/>
          <w:b/>
          <w:i/>
          <w:iCs/>
          <w:sz w:val="26"/>
          <w:szCs w:val="26"/>
        </w:rPr>
        <w:t>»,</w:t>
      </w:r>
      <w:r w:rsidRPr="00CE2EF1">
        <w:rPr>
          <w:rFonts w:ascii="Times New Roman" w:hAnsi="Times New Roman"/>
          <w:i/>
          <w:iCs/>
          <w:sz w:val="26"/>
          <w:szCs w:val="26"/>
        </w:rPr>
        <w:t xml:space="preserve">  осуществлять</w:t>
      </w:r>
      <w:proofErr w:type="gramEnd"/>
      <w:r w:rsidRPr="00CE2EF1">
        <w:rPr>
          <w:rFonts w:ascii="Times New Roman" w:hAnsi="Times New Roman"/>
          <w:i/>
          <w:iCs/>
          <w:sz w:val="26"/>
          <w:szCs w:val="26"/>
        </w:rPr>
        <w:t xml:space="preserve"> замену субподрядчика, соисполнителя, с которым ранее был заключен договор, на другого субподрядчика, соисполнителя.</w:t>
      </w:r>
    </w:p>
    <w:p w14:paraId="415F4E2D" w14:textId="77777777" w:rsidR="000179DB" w:rsidRPr="007C74E2" w:rsidRDefault="000179DB" w:rsidP="00540E81">
      <w:pPr>
        <w:pStyle w:val="parametervalue"/>
        <w:spacing w:before="0" w:beforeAutospacing="0" w:after="0" w:afterAutospacing="0"/>
        <w:ind w:firstLine="709"/>
        <w:jc w:val="both"/>
        <w:rPr>
          <w:sz w:val="26"/>
          <w:szCs w:val="26"/>
          <w:lang w:eastAsia="ar-SA"/>
        </w:rPr>
      </w:pPr>
      <w:r w:rsidRPr="007C74E2">
        <w:rPr>
          <w:sz w:val="26"/>
          <w:szCs w:val="26"/>
          <w:lang w:eastAsia="ar-SA"/>
        </w:rPr>
        <w:t>Довод Заявителя признается необоснованным.</w:t>
      </w:r>
    </w:p>
    <w:p w14:paraId="0046E533" w14:textId="455E0BD4" w:rsidR="00F102EA" w:rsidRDefault="000179DB" w:rsidP="007C74E2">
      <w:pPr>
        <w:ind w:firstLine="708"/>
        <w:jc w:val="both"/>
        <w:rPr>
          <w:rFonts w:ascii="Times New Roman" w:hAnsi="Times New Roman"/>
          <w:sz w:val="26"/>
          <w:szCs w:val="26"/>
          <w:lang w:eastAsia="ar-SA"/>
        </w:rPr>
      </w:pPr>
      <w:r w:rsidRPr="007C74E2">
        <w:rPr>
          <w:rFonts w:ascii="Times New Roman" w:hAnsi="Times New Roman"/>
          <w:sz w:val="26"/>
          <w:szCs w:val="26"/>
          <w:lang w:eastAsia="ar-SA"/>
        </w:rPr>
        <w:t xml:space="preserve">В части </w:t>
      </w:r>
      <w:r w:rsidR="007C74E2" w:rsidRPr="007C74E2">
        <w:rPr>
          <w:rFonts w:ascii="Times New Roman" w:hAnsi="Times New Roman"/>
          <w:sz w:val="26"/>
          <w:szCs w:val="26"/>
          <w:lang w:eastAsia="ar-SA"/>
        </w:rPr>
        <w:t xml:space="preserve">доводов жалобы </w:t>
      </w:r>
      <w:r w:rsidRPr="007C74E2">
        <w:rPr>
          <w:rFonts w:ascii="Times New Roman" w:hAnsi="Times New Roman"/>
          <w:sz w:val="26"/>
          <w:szCs w:val="26"/>
          <w:lang w:eastAsia="ar-SA"/>
        </w:rPr>
        <w:t>о нарушении проектной документацией требований законодательства Заявителем конкретны</w:t>
      </w:r>
      <w:r w:rsidR="007C74E2" w:rsidRPr="007C74E2">
        <w:rPr>
          <w:rFonts w:ascii="Times New Roman" w:hAnsi="Times New Roman"/>
          <w:sz w:val="26"/>
          <w:szCs w:val="26"/>
          <w:lang w:eastAsia="ar-SA"/>
        </w:rPr>
        <w:t>х</w:t>
      </w:r>
      <w:r w:rsidRPr="007C74E2">
        <w:rPr>
          <w:rFonts w:ascii="Times New Roman" w:hAnsi="Times New Roman"/>
          <w:sz w:val="26"/>
          <w:szCs w:val="26"/>
          <w:lang w:eastAsia="ar-SA"/>
        </w:rPr>
        <w:t xml:space="preserve"> нарушени</w:t>
      </w:r>
      <w:r w:rsidR="007C74E2" w:rsidRPr="007C74E2">
        <w:rPr>
          <w:rFonts w:ascii="Times New Roman" w:hAnsi="Times New Roman"/>
          <w:sz w:val="26"/>
          <w:szCs w:val="26"/>
          <w:lang w:eastAsia="ar-SA"/>
        </w:rPr>
        <w:t>й</w:t>
      </w:r>
      <w:r w:rsidRPr="007C74E2">
        <w:rPr>
          <w:rFonts w:ascii="Times New Roman" w:hAnsi="Times New Roman"/>
          <w:sz w:val="26"/>
          <w:szCs w:val="26"/>
          <w:lang w:eastAsia="ar-SA"/>
        </w:rPr>
        <w:t xml:space="preserve"> не указан</w:t>
      </w:r>
      <w:r w:rsidR="007C74E2" w:rsidRPr="007C74E2">
        <w:rPr>
          <w:rFonts w:ascii="Times New Roman" w:hAnsi="Times New Roman"/>
          <w:sz w:val="26"/>
          <w:szCs w:val="26"/>
          <w:lang w:eastAsia="ar-SA"/>
        </w:rPr>
        <w:t>о, достаточных доказательств</w:t>
      </w:r>
      <w:r w:rsidR="00F102EA" w:rsidRPr="007C74E2">
        <w:rPr>
          <w:rFonts w:ascii="Times New Roman" w:hAnsi="Times New Roman"/>
          <w:sz w:val="26"/>
          <w:szCs w:val="26"/>
          <w:lang w:eastAsia="ar-SA"/>
        </w:rPr>
        <w:t>,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w:t>
      </w:r>
      <w:r w:rsidR="00F102EA" w:rsidRPr="00FC097B">
        <w:rPr>
          <w:rFonts w:ascii="Times New Roman" w:hAnsi="Times New Roman"/>
          <w:sz w:val="26"/>
          <w:szCs w:val="26"/>
          <w:lang w:eastAsia="ar-SA"/>
        </w:rPr>
        <w:t xml:space="preserve"> части 9 статьи 105 Закона о контрактной системе, представлено не было.</w:t>
      </w:r>
    </w:p>
    <w:p w14:paraId="43F8A008" w14:textId="43E1BE35" w:rsidR="00867699" w:rsidRDefault="00867699" w:rsidP="007C74E2">
      <w:pPr>
        <w:ind w:firstLine="708"/>
        <w:jc w:val="both"/>
        <w:rPr>
          <w:rFonts w:ascii="Times New Roman" w:hAnsi="Times New Roman"/>
          <w:sz w:val="26"/>
          <w:szCs w:val="26"/>
          <w:lang w:eastAsia="ar-SA"/>
        </w:rPr>
      </w:pPr>
      <w:r>
        <w:rPr>
          <w:rFonts w:ascii="Times New Roman" w:hAnsi="Times New Roman"/>
          <w:sz w:val="26"/>
          <w:szCs w:val="26"/>
          <w:lang w:eastAsia="ar-SA"/>
        </w:rPr>
        <w:t xml:space="preserve">Относительно доводов жалобы </w:t>
      </w:r>
      <w:r w:rsidRPr="00867699">
        <w:rPr>
          <w:rFonts w:ascii="Times New Roman" w:hAnsi="Times New Roman"/>
          <w:sz w:val="26"/>
          <w:szCs w:val="26"/>
          <w:lang w:eastAsia="ar-SA"/>
        </w:rPr>
        <w:t>ООО «ОПТ-СНАБ»</w:t>
      </w:r>
      <w:r>
        <w:rPr>
          <w:rFonts w:ascii="Times New Roman" w:hAnsi="Times New Roman"/>
          <w:sz w:val="26"/>
          <w:szCs w:val="26"/>
          <w:lang w:eastAsia="ar-SA"/>
        </w:rPr>
        <w:t xml:space="preserve"> установлено следующее. </w:t>
      </w:r>
    </w:p>
    <w:p w14:paraId="527C29D0"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 xml:space="preserve">В силу пункта 1 части 1 статьи 33 Закона о контрактной системе Заказчик при описании в документации о закупке объекта закупки должен указывать функциональные, технические и качественные характеристики, эксплуатационные характеристики объекта закупки (при необходимости). </w:t>
      </w:r>
    </w:p>
    <w:p w14:paraId="005CEC81"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Согласно пункту 2 части 1 статьи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07E9BF79"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2D6337B0"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lastRenderedPageBreak/>
        <w:t>Согласно части 3 статьи 33 Закона о контрактной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о контрактной системе</w:t>
      </w:r>
    </w:p>
    <w:p w14:paraId="525C1BAA"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 33 настоящего Федерального закона, в том числе обоснование начальной (максимальной) цены контракта, начальных цен единиц товара, работы, услуги.</w:t>
      </w:r>
    </w:p>
    <w:p w14:paraId="329E3751" w14:textId="77777777" w:rsidR="00867699" w:rsidRP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В соответствии с пунктом 2 части 1 статьи 64 Закона о контрактной системе документация об электронном аукционе также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47B3D95"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 xml:space="preserve">В Письме ФАС России от 1 июля 2016 г. № ИА/44536/16 «Об установлении заказчиком требований к составу, инструкции по заполнению заявки на участие в закупке» указано, что </w:t>
      </w:r>
      <w:proofErr w:type="spellStart"/>
      <w:r>
        <w:rPr>
          <w:rFonts w:ascii="Times New Roman" w:hAnsi="Times New Roman"/>
          <w:sz w:val="26"/>
          <w:szCs w:val="26"/>
          <w:lang w:eastAsia="ar-SA"/>
        </w:rPr>
        <w:t>неустановление</w:t>
      </w:r>
      <w:proofErr w:type="spellEnd"/>
      <w:r>
        <w:rPr>
          <w:rFonts w:ascii="Times New Roman" w:hAnsi="Times New Roman"/>
          <w:sz w:val="26"/>
          <w:szCs w:val="26"/>
          <w:lang w:eastAsia="ar-SA"/>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14:paraId="26F646C9"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по мнению ФАС России, целесообразно:</w:t>
      </w:r>
    </w:p>
    <w:p w14:paraId="510655B3"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1) указать на раздел и (или) пункт документации о закупке, в котором содержатся показатели, предусмотренные частью 2 статьи 33 Закона о контрактной системе, в отношении которых участники закупки делают предложение в своих заявках;</w:t>
      </w:r>
    </w:p>
    <w:p w14:paraId="7B129535"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14:paraId="12F302A6"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14:paraId="0FB95F77" w14:textId="30EF15E8"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 xml:space="preserve">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w:t>
      </w:r>
      <w:r>
        <w:rPr>
          <w:rFonts w:ascii="Times New Roman" w:hAnsi="Times New Roman"/>
          <w:sz w:val="26"/>
          <w:szCs w:val="26"/>
          <w:lang w:eastAsia="ar-SA"/>
        </w:rPr>
        <w:lastRenderedPageBreak/>
        <w:t>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14:paraId="5F2830CF" w14:textId="43680E02" w:rsidR="00867699" w:rsidRPr="00867699" w:rsidRDefault="00867699" w:rsidP="00867699">
      <w:pPr>
        <w:ind w:firstLine="709"/>
        <w:jc w:val="both"/>
        <w:rPr>
          <w:rFonts w:ascii="Times New Roman" w:hAnsi="Times New Roman"/>
          <w:i/>
          <w:iCs/>
          <w:sz w:val="26"/>
          <w:szCs w:val="26"/>
          <w:lang w:eastAsia="ar-SA"/>
        </w:rPr>
      </w:pPr>
      <w:r>
        <w:rPr>
          <w:rFonts w:ascii="Times New Roman" w:hAnsi="Times New Roman"/>
          <w:sz w:val="26"/>
          <w:szCs w:val="26"/>
          <w:lang w:eastAsia="ar-SA"/>
        </w:rPr>
        <w:t xml:space="preserve">Согласно Инструкции по заполнению заявки </w:t>
      </w:r>
      <w:r w:rsidRPr="00867699">
        <w:rPr>
          <w:rFonts w:ascii="Times New Roman" w:hAnsi="Times New Roman"/>
          <w:i/>
          <w:iCs/>
          <w:sz w:val="26"/>
          <w:szCs w:val="26"/>
          <w:lang w:eastAsia="ar-SA"/>
        </w:rPr>
        <w:t>Характеристики материала, разделенные между собой знаком «,» (запятая), «\», союзами «и», «а также» - участником данные характеристики не должны быть конкретизированы, т.е. Заказчику необходим товар со всеми перечисленными характеристиками.</w:t>
      </w:r>
    </w:p>
    <w:p w14:paraId="559024CE" w14:textId="77777777" w:rsidR="00867699" w:rsidRDefault="00867699" w:rsidP="00867699">
      <w:pPr>
        <w:ind w:firstLine="709"/>
        <w:jc w:val="both"/>
        <w:rPr>
          <w:rFonts w:ascii="Times New Roman" w:hAnsi="Times New Roman"/>
          <w:sz w:val="26"/>
          <w:szCs w:val="26"/>
          <w:lang w:eastAsia="ar-SA"/>
        </w:rPr>
      </w:pPr>
      <w:r>
        <w:rPr>
          <w:rFonts w:ascii="Times New Roman" w:hAnsi="Times New Roman"/>
          <w:sz w:val="26"/>
          <w:szCs w:val="26"/>
          <w:lang w:eastAsia="ar-SA"/>
        </w:rPr>
        <w:t>Комиссией Самарского УФАС установлено, что Инструкция по заполнению заявки на участие в электронном аукционе не содержит двояких толкований, составлена в соответствии с требованиями законодательства о контрактной системе. В инструкции детально регламентированы требования к каждому знаку, описаны правила заполнения заявки.</w:t>
      </w:r>
    </w:p>
    <w:p w14:paraId="15E0E51B" w14:textId="77777777" w:rsidR="00867699" w:rsidRDefault="00867699" w:rsidP="00867699">
      <w:pPr>
        <w:ind w:firstLine="709"/>
        <w:jc w:val="both"/>
        <w:rPr>
          <w:bCs/>
        </w:rPr>
      </w:pPr>
      <w:r>
        <w:rPr>
          <w:rFonts w:ascii="Times New Roman" w:hAnsi="Times New Roman"/>
          <w:sz w:val="26"/>
          <w:szCs w:val="26"/>
          <w:lang w:eastAsia="ar-SA"/>
        </w:rPr>
        <w:t>Таким образом, Заказчиком установлены единые требования к участникам закупки, не ограничивающие количество участников электронного аукциона или доступ к участию в таком аукционе.</w:t>
      </w:r>
      <w:r>
        <w:rPr>
          <w:bCs/>
        </w:rPr>
        <w:t xml:space="preserve"> </w:t>
      </w:r>
    </w:p>
    <w:p w14:paraId="5C7AA1F8" w14:textId="272FDBC9" w:rsidR="00867699" w:rsidRDefault="00867699" w:rsidP="00867699">
      <w:pPr>
        <w:ind w:firstLine="708"/>
        <w:jc w:val="both"/>
        <w:rPr>
          <w:rFonts w:ascii="Times New Roman" w:hAnsi="Times New Roman"/>
          <w:sz w:val="26"/>
          <w:szCs w:val="26"/>
          <w:lang w:eastAsia="ar-SA"/>
        </w:rPr>
      </w:pPr>
      <w:r w:rsidRPr="00867699">
        <w:rPr>
          <w:rFonts w:ascii="Times New Roman" w:hAnsi="Times New Roman"/>
          <w:sz w:val="26"/>
          <w:szCs w:val="26"/>
          <w:lang w:eastAsia="ar-SA"/>
        </w:rPr>
        <w:t>Довод заявителя признается необоснованным.</w:t>
      </w:r>
    </w:p>
    <w:p w14:paraId="3AD388A1" w14:textId="77777777" w:rsidR="001453F5" w:rsidRDefault="00817A26" w:rsidP="007D4975">
      <w:pPr>
        <w:tabs>
          <w:tab w:val="left" w:pos="6369"/>
          <w:tab w:val="left" w:pos="9639"/>
        </w:tabs>
        <w:suppressAutoHyphens/>
        <w:autoSpaceDE w:val="0"/>
        <w:ind w:firstLine="709"/>
        <w:jc w:val="both"/>
        <w:rPr>
          <w:rFonts w:ascii="Times New Roman" w:hAnsi="Times New Roman"/>
          <w:sz w:val="26"/>
          <w:szCs w:val="26"/>
        </w:rPr>
      </w:pPr>
      <w:r>
        <w:rPr>
          <w:rFonts w:ascii="Times New Roman" w:hAnsi="Times New Roman"/>
          <w:sz w:val="26"/>
          <w:szCs w:val="26"/>
        </w:rPr>
        <w:t xml:space="preserve"> </w:t>
      </w:r>
      <w:r w:rsidR="001453F5" w:rsidRPr="00065306">
        <w:rPr>
          <w:rFonts w:ascii="Times New Roman" w:hAnsi="Times New Roman"/>
          <w:sz w:val="26"/>
          <w:szCs w:val="26"/>
        </w:rPr>
        <w:t xml:space="preserve">Руководствуясь частью 8 статьи 106 Закона о контрактной системе, Комиссия Самарского УФАС России </w:t>
      </w:r>
    </w:p>
    <w:p w14:paraId="602D5DAE" w14:textId="77777777" w:rsidR="007D4975" w:rsidRDefault="007D4975" w:rsidP="001453F5">
      <w:pPr>
        <w:tabs>
          <w:tab w:val="left" w:pos="6369"/>
          <w:tab w:val="left" w:pos="9639"/>
        </w:tabs>
        <w:suppressAutoHyphens/>
        <w:autoSpaceDE w:val="0"/>
        <w:ind w:firstLine="709"/>
        <w:jc w:val="both"/>
        <w:rPr>
          <w:rFonts w:ascii="Times New Roman" w:hAnsi="Times New Roman"/>
          <w:sz w:val="26"/>
          <w:szCs w:val="26"/>
        </w:rPr>
      </w:pPr>
    </w:p>
    <w:p w14:paraId="476FD897" w14:textId="77777777" w:rsidR="00F549CF" w:rsidRPr="00065306" w:rsidRDefault="00F549CF" w:rsidP="00F549CF">
      <w:pPr>
        <w:pStyle w:val="ConsPlusNormal"/>
        <w:jc w:val="center"/>
        <w:rPr>
          <w:rFonts w:ascii="Times New Roman" w:eastAsia="Times New Roman" w:hAnsi="Times New Roman" w:cs="Times New Roman"/>
          <w:sz w:val="26"/>
          <w:szCs w:val="26"/>
        </w:rPr>
      </w:pPr>
      <w:r w:rsidRPr="00065306">
        <w:rPr>
          <w:rFonts w:ascii="Times New Roman" w:eastAsia="Times New Roman" w:hAnsi="Times New Roman" w:cs="Times New Roman"/>
          <w:sz w:val="26"/>
          <w:szCs w:val="26"/>
        </w:rPr>
        <w:t>РЕШИЛА:</w:t>
      </w:r>
    </w:p>
    <w:p w14:paraId="28D506C7" w14:textId="77777777" w:rsidR="00883715" w:rsidRPr="00065306" w:rsidRDefault="00883715" w:rsidP="00F549CF">
      <w:pPr>
        <w:pStyle w:val="ConsPlusNormal"/>
        <w:jc w:val="center"/>
        <w:rPr>
          <w:rFonts w:ascii="Times New Roman" w:eastAsia="Times New Roman" w:hAnsi="Times New Roman" w:cs="Times New Roman"/>
          <w:sz w:val="26"/>
          <w:szCs w:val="26"/>
        </w:rPr>
      </w:pPr>
    </w:p>
    <w:p w14:paraId="5D056E7A" w14:textId="77777777" w:rsidR="00867699" w:rsidRDefault="00F549CF" w:rsidP="00867699">
      <w:pPr>
        <w:pStyle w:val="ConsPlusNormal"/>
        <w:numPr>
          <w:ilvl w:val="0"/>
          <w:numId w:val="5"/>
        </w:numPr>
        <w:ind w:hanging="720"/>
        <w:jc w:val="both"/>
        <w:rPr>
          <w:rFonts w:ascii="Times New Roman" w:hAnsi="Times New Roman" w:cs="Times New Roman"/>
          <w:sz w:val="26"/>
          <w:szCs w:val="26"/>
        </w:rPr>
      </w:pPr>
      <w:r w:rsidRPr="00065306">
        <w:rPr>
          <w:rFonts w:ascii="Times New Roman" w:hAnsi="Times New Roman" w:cs="Times New Roman"/>
          <w:sz w:val="26"/>
          <w:szCs w:val="26"/>
        </w:rPr>
        <w:t>Признать жалоб</w:t>
      </w:r>
      <w:r w:rsidR="00867699">
        <w:rPr>
          <w:rFonts w:ascii="Times New Roman" w:hAnsi="Times New Roman" w:cs="Times New Roman"/>
          <w:sz w:val="26"/>
          <w:szCs w:val="26"/>
        </w:rPr>
        <w:t>у</w:t>
      </w:r>
      <w:r w:rsidRPr="00065306">
        <w:rPr>
          <w:rFonts w:ascii="Times New Roman" w:hAnsi="Times New Roman" w:cs="Times New Roman"/>
          <w:sz w:val="26"/>
          <w:szCs w:val="26"/>
        </w:rPr>
        <w:t xml:space="preserve"> </w:t>
      </w:r>
      <w:r w:rsidR="00F102EA" w:rsidRPr="00F102EA">
        <w:rPr>
          <w:rFonts w:ascii="Times New Roman" w:hAnsi="Times New Roman"/>
          <w:sz w:val="26"/>
          <w:szCs w:val="26"/>
        </w:rPr>
        <w:t>ООО «</w:t>
      </w:r>
      <w:proofErr w:type="spellStart"/>
      <w:r w:rsidR="007C74E2">
        <w:rPr>
          <w:rFonts w:ascii="Times New Roman" w:hAnsi="Times New Roman"/>
          <w:sz w:val="26"/>
          <w:szCs w:val="26"/>
        </w:rPr>
        <w:t>ТехСтройПартнер</w:t>
      </w:r>
      <w:proofErr w:type="spellEnd"/>
      <w:r w:rsidR="00F102EA" w:rsidRPr="00F102EA">
        <w:rPr>
          <w:rFonts w:ascii="Times New Roman" w:hAnsi="Times New Roman"/>
          <w:sz w:val="26"/>
          <w:szCs w:val="26"/>
        </w:rPr>
        <w:t>»</w:t>
      </w:r>
      <w:r w:rsidR="00F102EA">
        <w:rPr>
          <w:rFonts w:ascii="Times New Roman" w:hAnsi="Times New Roman"/>
          <w:sz w:val="26"/>
          <w:szCs w:val="26"/>
        </w:rPr>
        <w:t xml:space="preserve"> не</w:t>
      </w:r>
      <w:r w:rsidRPr="00065306">
        <w:rPr>
          <w:rFonts w:ascii="Times New Roman" w:hAnsi="Times New Roman" w:cs="Times New Roman"/>
          <w:sz w:val="26"/>
          <w:szCs w:val="26"/>
        </w:rPr>
        <w:t>обоснованной.</w:t>
      </w:r>
    </w:p>
    <w:p w14:paraId="2AF3E62E" w14:textId="4AE8B8C6" w:rsidR="00867699" w:rsidRPr="00867699" w:rsidRDefault="00867699" w:rsidP="00867699">
      <w:pPr>
        <w:pStyle w:val="ConsPlusNormal"/>
        <w:numPr>
          <w:ilvl w:val="0"/>
          <w:numId w:val="5"/>
        </w:numPr>
        <w:ind w:hanging="720"/>
        <w:jc w:val="both"/>
        <w:rPr>
          <w:rFonts w:ascii="Times New Roman" w:hAnsi="Times New Roman" w:cs="Times New Roman"/>
          <w:sz w:val="26"/>
          <w:szCs w:val="26"/>
        </w:rPr>
      </w:pPr>
      <w:r w:rsidRPr="00867699">
        <w:rPr>
          <w:rFonts w:ascii="Times New Roman" w:hAnsi="Times New Roman" w:cs="Times New Roman"/>
          <w:sz w:val="26"/>
          <w:szCs w:val="26"/>
        </w:rPr>
        <w:t xml:space="preserve"> Признать жалобу ООО «ОПТ-СНАБ» необоснованной</w:t>
      </w:r>
    </w:p>
    <w:p w14:paraId="1AB95F55" w14:textId="77777777" w:rsidR="00883715" w:rsidRPr="00065306" w:rsidRDefault="00883715" w:rsidP="00F549CF">
      <w:pPr>
        <w:pStyle w:val="ConsPlusNormal"/>
        <w:ind w:firstLine="709"/>
        <w:jc w:val="both"/>
        <w:rPr>
          <w:rFonts w:ascii="Times New Roman" w:hAnsi="Times New Roman" w:cs="Times New Roman"/>
          <w:sz w:val="26"/>
          <w:szCs w:val="26"/>
        </w:rPr>
      </w:pPr>
    </w:p>
    <w:p w14:paraId="548AFF6B" w14:textId="77777777" w:rsidR="00F549CF" w:rsidRPr="00065306" w:rsidRDefault="00F549CF" w:rsidP="00F549CF">
      <w:pPr>
        <w:pStyle w:val="ConsPlusNormal"/>
        <w:ind w:firstLine="709"/>
        <w:jc w:val="both"/>
        <w:rPr>
          <w:rFonts w:ascii="Times New Roman" w:hAnsi="Times New Roman" w:cs="Times New Roman"/>
          <w:sz w:val="26"/>
          <w:szCs w:val="26"/>
        </w:rPr>
      </w:pPr>
      <w:r w:rsidRPr="00065306">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737586E8" w14:textId="77777777" w:rsidR="00F549CF" w:rsidRDefault="00F549CF" w:rsidP="00F549CF">
      <w:pPr>
        <w:pStyle w:val="ConsPlusNormal"/>
        <w:tabs>
          <w:tab w:val="left" w:pos="7740"/>
        </w:tabs>
        <w:ind w:firstLine="0"/>
        <w:jc w:val="both"/>
        <w:rPr>
          <w:rFonts w:ascii="Times New Roman" w:hAnsi="Times New Roman" w:cs="Times New Roman"/>
          <w:sz w:val="26"/>
          <w:szCs w:val="26"/>
        </w:rPr>
      </w:pPr>
    </w:p>
    <w:p w14:paraId="7EC566B7" w14:textId="77777777" w:rsidR="00F549CF" w:rsidRPr="00065306" w:rsidRDefault="00F549CF" w:rsidP="00F549CF">
      <w:pPr>
        <w:pStyle w:val="ConsPlusNormal"/>
        <w:tabs>
          <w:tab w:val="left" w:pos="7740"/>
        </w:tabs>
        <w:ind w:firstLine="0"/>
        <w:jc w:val="both"/>
        <w:rPr>
          <w:rFonts w:ascii="Times New Roman" w:hAnsi="Times New Roman" w:cs="Times New Roman"/>
          <w:sz w:val="26"/>
          <w:szCs w:val="26"/>
        </w:rPr>
      </w:pPr>
    </w:p>
    <w:p w14:paraId="050A633D" w14:textId="3162B3D7" w:rsidR="004A5805" w:rsidRDefault="004A5805" w:rsidP="004C5898">
      <w:pPr>
        <w:pStyle w:val="TNR13"/>
        <w:ind w:left="7787" w:firstLine="1"/>
      </w:pPr>
      <w:bookmarkStart w:id="0" w:name="_GoBack"/>
      <w:bookmarkEnd w:id="0"/>
    </w:p>
    <w:sectPr w:rsidR="004A5805" w:rsidSect="005A407C">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D11"/>
    <w:multiLevelType w:val="hybridMultilevel"/>
    <w:tmpl w:val="2564D58E"/>
    <w:lvl w:ilvl="0" w:tplc="D7E299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7C6737"/>
    <w:multiLevelType w:val="hybridMultilevel"/>
    <w:tmpl w:val="7194DD5A"/>
    <w:lvl w:ilvl="0" w:tplc="828E1C3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8A482C"/>
    <w:multiLevelType w:val="hybridMultilevel"/>
    <w:tmpl w:val="6F22D020"/>
    <w:lvl w:ilvl="0" w:tplc="E988A2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7600B36"/>
    <w:multiLevelType w:val="multilevel"/>
    <w:tmpl w:val="E592BE24"/>
    <w:lvl w:ilvl="0">
      <w:start w:val="11"/>
      <w:numFmt w:val="decimal"/>
      <w:lvlText w:val="%1."/>
      <w:lvlJc w:val="left"/>
      <w:pPr>
        <w:ind w:left="525" w:hanging="525"/>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38571DC0"/>
    <w:multiLevelType w:val="hybridMultilevel"/>
    <w:tmpl w:val="25C8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44C2345"/>
    <w:multiLevelType w:val="hybridMultilevel"/>
    <w:tmpl w:val="9BCC4E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15:restartNumberingAfterBreak="0">
    <w:nsid w:val="59D2050D"/>
    <w:multiLevelType w:val="hybridMultilevel"/>
    <w:tmpl w:val="D28CF304"/>
    <w:lvl w:ilvl="0" w:tplc="237C959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6CC3004"/>
    <w:multiLevelType w:val="multilevel"/>
    <w:tmpl w:val="619E43A6"/>
    <w:lvl w:ilvl="0">
      <w:start w:val="11"/>
      <w:numFmt w:val="decimal"/>
      <w:lvlText w:val="%1."/>
      <w:lvlJc w:val="left"/>
      <w:pPr>
        <w:ind w:left="525" w:hanging="525"/>
      </w:pPr>
      <w:rPr>
        <w:rFonts w:hint="default"/>
        <w:b/>
      </w:rPr>
    </w:lvl>
    <w:lvl w:ilvl="1">
      <w:start w:val="5"/>
      <w:numFmt w:val="decimal"/>
      <w:lvlText w:val="%1.%2."/>
      <w:lvlJc w:val="left"/>
      <w:pPr>
        <w:ind w:left="1146"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2D6"/>
    <w:rsid w:val="000003FB"/>
    <w:rsid w:val="00000B6B"/>
    <w:rsid w:val="00016EF3"/>
    <w:rsid w:val="000179DB"/>
    <w:rsid w:val="000213A1"/>
    <w:rsid w:val="00036761"/>
    <w:rsid w:val="0005751A"/>
    <w:rsid w:val="000739A9"/>
    <w:rsid w:val="000934A3"/>
    <w:rsid w:val="000A4678"/>
    <w:rsid w:val="000C2167"/>
    <w:rsid w:val="000C3927"/>
    <w:rsid w:val="000F6B62"/>
    <w:rsid w:val="00100584"/>
    <w:rsid w:val="001167EB"/>
    <w:rsid w:val="00116CF1"/>
    <w:rsid w:val="00126CC5"/>
    <w:rsid w:val="00141336"/>
    <w:rsid w:val="001453F5"/>
    <w:rsid w:val="00147544"/>
    <w:rsid w:val="0016222F"/>
    <w:rsid w:val="001A3901"/>
    <w:rsid w:val="001B1618"/>
    <w:rsid w:val="001D7C22"/>
    <w:rsid w:val="00206DCD"/>
    <w:rsid w:val="00215358"/>
    <w:rsid w:val="00225451"/>
    <w:rsid w:val="002554F5"/>
    <w:rsid w:val="002A0582"/>
    <w:rsid w:val="002B4513"/>
    <w:rsid w:val="002C1C97"/>
    <w:rsid w:val="002C7D52"/>
    <w:rsid w:val="003026B3"/>
    <w:rsid w:val="00375246"/>
    <w:rsid w:val="003771CB"/>
    <w:rsid w:val="003B048B"/>
    <w:rsid w:val="003B5415"/>
    <w:rsid w:val="003D0F30"/>
    <w:rsid w:val="003D553E"/>
    <w:rsid w:val="003F5773"/>
    <w:rsid w:val="00404E3E"/>
    <w:rsid w:val="004161A5"/>
    <w:rsid w:val="004203F2"/>
    <w:rsid w:val="00423E3A"/>
    <w:rsid w:val="00426791"/>
    <w:rsid w:val="00486A27"/>
    <w:rsid w:val="0049097E"/>
    <w:rsid w:val="00494A0C"/>
    <w:rsid w:val="004A5805"/>
    <w:rsid w:val="004B7236"/>
    <w:rsid w:val="004C5898"/>
    <w:rsid w:val="004D6AA8"/>
    <w:rsid w:val="004E37E5"/>
    <w:rsid w:val="004E72D6"/>
    <w:rsid w:val="00502C8E"/>
    <w:rsid w:val="005104C4"/>
    <w:rsid w:val="00540E81"/>
    <w:rsid w:val="00551BBA"/>
    <w:rsid w:val="00567617"/>
    <w:rsid w:val="005A407C"/>
    <w:rsid w:val="005B0EE4"/>
    <w:rsid w:val="005C2AE5"/>
    <w:rsid w:val="005E729B"/>
    <w:rsid w:val="005F5A3F"/>
    <w:rsid w:val="006449BB"/>
    <w:rsid w:val="00646F7A"/>
    <w:rsid w:val="00677C2A"/>
    <w:rsid w:val="00680F83"/>
    <w:rsid w:val="0068351A"/>
    <w:rsid w:val="006860C1"/>
    <w:rsid w:val="00691866"/>
    <w:rsid w:val="006B4B64"/>
    <w:rsid w:val="006B4F64"/>
    <w:rsid w:val="006C084E"/>
    <w:rsid w:val="006D1BF9"/>
    <w:rsid w:val="00700891"/>
    <w:rsid w:val="00725ACC"/>
    <w:rsid w:val="007304F7"/>
    <w:rsid w:val="0074567C"/>
    <w:rsid w:val="00750221"/>
    <w:rsid w:val="007938E6"/>
    <w:rsid w:val="007A3C80"/>
    <w:rsid w:val="007A7A72"/>
    <w:rsid w:val="007C74E2"/>
    <w:rsid w:val="007D4975"/>
    <w:rsid w:val="007E12AF"/>
    <w:rsid w:val="007E1888"/>
    <w:rsid w:val="007F73CB"/>
    <w:rsid w:val="00817A26"/>
    <w:rsid w:val="0083276D"/>
    <w:rsid w:val="0085497C"/>
    <w:rsid w:val="00867699"/>
    <w:rsid w:val="00883715"/>
    <w:rsid w:val="008D2FE5"/>
    <w:rsid w:val="008E092C"/>
    <w:rsid w:val="009124CD"/>
    <w:rsid w:val="00916F11"/>
    <w:rsid w:val="00921E99"/>
    <w:rsid w:val="0092312F"/>
    <w:rsid w:val="009530DB"/>
    <w:rsid w:val="009602B4"/>
    <w:rsid w:val="0099003D"/>
    <w:rsid w:val="00993D1F"/>
    <w:rsid w:val="00996D50"/>
    <w:rsid w:val="009A22D3"/>
    <w:rsid w:val="009B2CA6"/>
    <w:rsid w:val="009C224D"/>
    <w:rsid w:val="00A255F3"/>
    <w:rsid w:val="00A34CA8"/>
    <w:rsid w:val="00A479A5"/>
    <w:rsid w:val="00A52367"/>
    <w:rsid w:val="00A526C5"/>
    <w:rsid w:val="00A65038"/>
    <w:rsid w:val="00AA4CAD"/>
    <w:rsid w:val="00AF1AA3"/>
    <w:rsid w:val="00B22416"/>
    <w:rsid w:val="00B84654"/>
    <w:rsid w:val="00B86FCD"/>
    <w:rsid w:val="00BA6B6A"/>
    <w:rsid w:val="00C4111D"/>
    <w:rsid w:val="00C54C62"/>
    <w:rsid w:val="00C555E2"/>
    <w:rsid w:val="00CA0C34"/>
    <w:rsid w:val="00CA6420"/>
    <w:rsid w:val="00CB5C2C"/>
    <w:rsid w:val="00CD361D"/>
    <w:rsid w:val="00CD37B1"/>
    <w:rsid w:val="00CE2EF1"/>
    <w:rsid w:val="00D25D16"/>
    <w:rsid w:val="00D34332"/>
    <w:rsid w:val="00D80A9C"/>
    <w:rsid w:val="00DB5554"/>
    <w:rsid w:val="00DC2877"/>
    <w:rsid w:val="00DF22FD"/>
    <w:rsid w:val="00DF2625"/>
    <w:rsid w:val="00E14F22"/>
    <w:rsid w:val="00E9099A"/>
    <w:rsid w:val="00EC5A20"/>
    <w:rsid w:val="00ED48E3"/>
    <w:rsid w:val="00EE7BE7"/>
    <w:rsid w:val="00EF0F42"/>
    <w:rsid w:val="00F02B10"/>
    <w:rsid w:val="00F102EA"/>
    <w:rsid w:val="00F16AFE"/>
    <w:rsid w:val="00F1762D"/>
    <w:rsid w:val="00F2066D"/>
    <w:rsid w:val="00F220FD"/>
    <w:rsid w:val="00F43195"/>
    <w:rsid w:val="00F5134D"/>
    <w:rsid w:val="00F549CF"/>
    <w:rsid w:val="00F561D6"/>
    <w:rsid w:val="00F7769E"/>
    <w:rsid w:val="00F825FA"/>
    <w:rsid w:val="00F87A9B"/>
    <w:rsid w:val="00F9797F"/>
    <w:rsid w:val="00FB0793"/>
    <w:rsid w:val="00FB2434"/>
    <w:rsid w:val="00FC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AD42"/>
  <w15:docId w15:val="{D0D5F8D1-E467-41B5-9FC2-528B7A0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E3"/>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48E3"/>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rsid w:val="00ED48E3"/>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rsid w:val="00F549CF"/>
    <w:rPr>
      <w:rFonts w:ascii="Arial" w:eastAsia="Arial" w:hAnsi="Arial" w:cs="Arial"/>
      <w:sz w:val="20"/>
      <w:szCs w:val="20"/>
      <w:lang w:eastAsia="ar-SA"/>
    </w:rPr>
  </w:style>
  <w:style w:type="paragraph" w:styleId="a3">
    <w:name w:val="Balloon Text"/>
    <w:basedOn w:val="a"/>
    <w:link w:val="a4"/>
    <w:uiPriority w:val="99"/>
    <w:semiHidden/>
    <w:unhideWhenUsed/>
    <w:rsid w:val="009124CD"/>
    <w:rPr>
      <w:rFonts w:ascii="Tahoma" w:hAnsi="Tahoma" w:cs="Tahoma"/>
      <w:sz w:val="16"/>
      <w:szCs w:val="16"/>
    </w:rPr>
  </w:style>
  <w:style w:type="character" w:customStyle="1" w:styleId="a4">
    <w:name w:val="Текст выноски Знак"/>
    <w:basedOn w:val="a0"/>
    <w:link w:val="a3"/>
    <w:uiPriority w:val="99"/>
    <w:semiHidden/>
    <w:rsid w:val="009124CD"/>
    <w:rPr>
      <w:rFonts w:ascii="Tahoma" w:eastAsia="Times New Roman" w:hAnsi="Tahoma" w:cs="Tahoma"/>
      <w:sz w:val="16"/>
      <w:szCs w:val="16"/>
      <w:lang w:eastAsia="ru-RU"/>
    </w:rPr>
  </w:style>
  <w:style w:type="paragraph" w:styleId="a5">
    <w:name w:val="List Paragraph"/>
    <w:basedOn w:val="a"/>
    <w:uiPriority w:val="34"/>
    <w:qFormat/>
    <w:rsid w:val="009530DB"/>
    <w:pPr>
      <w:ind w:left="720"/>
      <w:contextualSpacing/>
    </w:pPr>
  </w:style>
  <w:style w:type="paragraph" w:customStyle="1" w:styleId="TNR13">
    <w:name w:val="TNR 13"/>
    <w:basedOn w:val="parametervalue"/>
    <w:link w:val="TNR130"/>
    <w:qFormat/>
    <w:rsid w:val="004203F2"/>
    <w:pPr>
      <w:spacing w:before="0" w:beforeAutospacing="0" w:after="0" w:afterAutospacing="0"/>
      <w:ind w:firstLine="709"/>
      <w:jc w:val="both"/>
    </w:pPr>
    <w:rPr>
      <w:sz w:val="26"/>
      <w:szCs w:val="26"/>
      <w:lang w:eastAsia="ar-SA"/>
    </w:rPr>
  </w:style>
  <w:style w:type="character" w:customStyle="1" w:styleId="TNR130">
    <w:name w:val="TNR 13 Знак"/>
    <w:basedOn w:val="a0"/>
    <w:link w:val="TNR13"/>
    <w:rsid w:val="004203F2"/>
    <w:rPr>
      <w:rFonts w:ascii="Times New Roman" w:eastAsia="Times New Roman" w:hAnsi="Times New Roman" w:cs="Times New Roman"/>
      <w:sz w:val="26"/>
      <w:szCs w:val="26"/>
      <w:lang w:eastAsia="ar-SA"/>
    </w:rPr>
  </w:style>
  <w:style w:type="character" w:styleId="a6">
    <w:name w:val="Hyperlink"/>
    <w:basedOn w:val="a0"/>
    <w:uiPriority w:val="99"/>
    <w:semiHidden/>
    <w:unhideWhenUsed/>
    <w:rsid w:val="00A34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813">
      <w:bodyDiv w:val="1"/>
      <w:marLeft w:val="0"/>
      <w:marRight w:val="0"/>
      <w:marTop w:val="0"/>
      <w:marBottom w:val="0"/>
      <w:divBdr>
        <w:top w:val="none" w:sz="0" w:space="0" w:color="auto"/>
        <w:left w:val="none" w:sz="0" w:space="0" w:color="auto"/>
        <w:bottom w:val="none" w:sz="0" w:space="0" w:color="auto"/>
        <w:right w:val="none" w:sz="0" w:space="0" w:color="auto"/>
      </w:divBdr>
    </w:div>
    <w:div w:id="169755400">
      <w:bodyDiv w:val="1"/>
      <w:marLeft w:val="0"/>
      <w:marRight w:val="0"/>
      <w:marTop w:val="0"/>
      <w:marBottom w:val="0"/>
      <w:divBdr>
        <w:top w:val="none" w:sz="0" w:space="0" w:color="auto"/>
        <w:left w:val="none" w:sz="0" w:space="0" w:color="auto"/>
        <w:bottom w:val="none" w:sz="0" w:space="0" w:color="auto"/>
        <w:right w:val="none" w:sz="0" w:space="0" w:color="auto"/>
      </w:divBdr>
    </w:div>
    <w:div w:id="189733466">
      <w:bodyDiv w:val="1"/>
      <w:marLeft w:val="0"/>
      <w:marRight w:val="0"/>
      <w:marTop w:val="0"/>
      <w:marBottom w:val="0"/>
      <w:divBdr>
        <w:top w:val="none" w:sz="0" w:space="0" w:color="auto"/>
        <w:left w:val="none" w:sz="0" w:space="0" w:color="auto"/>
        <w:bottom w:val="none" w:sz="0" w:space="0" w:color="auto"/>
        <w:right w:val="none" w:sz="0" w:space="0" w:color="auto"/>
      </w:divBdr>
    </w:div>
    <w:div w:id="205147853">
      <w:bodyDiv w:val="1"/>
      <w:marLeft w:val="0"/>
      <w:marRight w:val="0"/>
      <w:marTop w:val="0"/>
      <w:marBottom w:val="0"/>
      <w:divBdr>
        <w:top w:val="none" w:sz="0" w:space="0" w:color="auto"/>
        <w:left w:val="none" w:sz="0" w:space="0" w:color="auto"/>
        <w:bottom w:val="none" w:sz="0" w:space="0" w:color="auto"/>
        <w:right w:val="none" w:sz="0" w:space="0" w:color="auto"/>
      </w:divBdr>
    </w:div>
    <w:div w:id="304239704">
      <w:bodyDiv w:val="1"/>
      <w:marLeft w:val="0"/>
      <w:marRight w:val="0"/>
      <w:marTop w:val="0"/>
      <w:marBottom w:val="0"/>
      <w:divBdr>
        <w:top w:val="none" w:sz="0" w:space="0" w:color="auto"/>
        <w:left w:val="none" w:sz="0" w:space="0" w:color="auto"/>
        <w:bottom w:val="none" w:sz="0" w:space="0" w:color="auto"/>
        <w:right w:val="none" w:sz="0" w:space="0" w:color="auto"/>
      </w:divBdr>
    </w:div>
    <w:div w:id="366295445">
      <w:bodyDiv w:val="1"/>
      <w:marLeft w:val="0"/>
      <w:marRight w:val="0"/>
      <w:marTop w:val="0"/>
      <w:marBottom w:val="0"/>
      <w:divBdr>
        <w:top w:val="none" w:sz="0" w:space="0" w:color="auto"/>
        <w:left w:val="none" w:sz="0" w:space="0" w:color="auto"/>
        <w:bottom w:val="none" w:sz="0" w:space="0" w:color="auto"/>
        <w:right w:val="none" w:sz="0" w:space="0" w:color="auto"/>
      </w:divBdr>
    </w:div>
    <w:div w:id="522549153">
      <w:bodyDiv w:val="1"/>
      <w:marLeft w:val="0"/>
      <w:marRight w:val="0"/>
      <w:marTop w:val="0"/>
      <w:marBottom w:val="0"/>
      <w:divBdr>
        <w:top w:val="none" w:sz="0" w:space="0" w:color="auto"/>
        <w:left w:val="none" w:sz="0" w:space="0" w:color="auto"/>
        <w:bottom w:val="none" w:sz="0" w:space="0" w:color="auto"/>
        <w:right w:val="none" w:sz="0" w:space="0" w:color="auto"/>
      </w:divBdr>
    </w:div>
    <w:div w:id="523905752">
      <w:bodyDiv w:val="1"/>
      <w:marLeft w:val="0"/>
      <w:marRight w:val="0"/>
      <w:marTop w:val="0"/>
      <w:marBottom w:val="0"/>
      <w:divBdr>
        <w:top w:val="none" w:sz="0" w:space="0" w:color="auto"/>
        <w:left w:val="none" w:sz="0" w:space="0" w:color="auto"/>
        <w:bottom w:val="none" w:sz="0" w:space="0" w:color="auto"/>
        <w:right w:val="none" w:sz="0" w:space="0" w:color="auto"/>
      </w:divBdr>
    </w:div>
    <w:div w:id="780996834">
      <w:bodyDiv w:val="1"/>
      <w:marLeft w:val="0"/>
      <w:marRight w:val="0"/>
      <w:marTop w:val="0"/>
      <w:marBottom w:val="0"/>
      <w:divBdr>
        <w:top w:val="none" w:sz="0" w:space="0" w:color="auto"/>
        <w:left w:val="none" w:sz="0" w:space="0" w:color="auto"/>
        <w:bottom w:val="none" w:sz="0" w:space="0" w:color="auto"/>
        <w:right w:val="none" w:sz="0" w:space="0" w:color="auto"/>
      </w:divBdr>
    </w:div>
    <w:div w:id="981234171">
      <w:bodyDiv w:val="1"/>
      <w:marLeft w:val="0"/>
      <w:marRight w:val="0"/>
      <w:marTop w:val="0"/>
      <w:marBottom w:val="0"/>
      <w:divBdr>
        <w:top w:val="none" w:sz="0" w:space="0" w:color="auto"/>
        <w:left w:val="none" w:sz="0" w:space="0" w:color="auto"/>
        <w:bottom w:val="none" w:sz="0" w:space="0" w:color="auto"/>
        <w:right w:val="none" w:sz="0" w:space="0" w:color="auto"/>
      </w:divBdr>
    </w:div>
    <w:div w:id="1228498006">
      <w:bodyDiv w:val="1"/>
      <w:marLeft w:val="0"/>
      <w:marRight w:val="0"/>
      <w:marTop w:val="0"/>
      <w:marBottom w:val="0"/>
      <w:divBdr>
        <w:top w:val="none" w:sz="0" w:space="0" w:color="auto"/>
        <w:left w:val="none" w:sz="0" w:space="0" w:color="auto"/>
        <w:bottom w:val="none" w:sz="0" w:space="0" w:color="auto"/>
        <w:right w:val="none" w:sz="0" w:space="0" w:color="auto"/>
      </w:divBdr>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
    <w:div w:id="1433866097">
      <w:bodyDiv w:val="1"/>
      <w:marLeft w:val="0"/>
      <w:marRight w:val="0"/>
      <w:marTop w:val="0"/>
      <w:marBottom w:val="0"/>
      <w:divBdr>
        <w:top w:val="none" w:sz="0" w:space="0" w:color="auto"/>
        <w:left w:val="none" w:sz="0" w:space="0" w:color="auto"/>
        <w:bottom w:val="none" w:sz="0" w:space="0" w:color="auto"/>
        <w:right w:val="none" w:sz="0" w:space="0" w:color="auto"/>
      </w:divBdr>
    </w:div>
    <w:div w:id="1544252574">
      <w:bodyDiv w:val="1"/>
      <w:marLeft w:val="0"/>
      <w:marRight w:val="0"/>
      <w:marTop w:val="0"/>
      <w:marBottom w:val="0"/>
      <w:divBdr>
        <w:top w:val="none" w:sz="0" w:space="0" w:color="auto"/>
        <w:left w:val="none" w:sz="0" w:space="0" w:color="auto"/>
        <w:bottom w:val="none" w:sz="0" w:space="0" w:color="auto"/>
        <w:right w:val="none" w:sz="0" w:space="0" w:color="auto"/>
      </w:divBdr>
    </w:div>
    <w:div w:id="1710031904">
      <w:bodyDiv w:val="1"/>
      <w:marLeft w:val="0"/>
      <w:marRight w:val="0"/>
      <w:marTop w:val="0"/>
      <w:marBottom w:val="0"/>
      <w:divBdr>
        <w:top w:val="none" w:sz="0" w:space="0" w:color="auto"/>
        <w:left w:val="none" w:sz="0" w:space="0" w:color="auto"/>
        <w:bottom w:val="none" w:sz="0" w:space="0" w:color="auto"/>
        <w:right w:val="none" w:sz="0" w:space="0" w:color="auto"/>
      </w:divBdr>
    </w:div>
    <w:div w:id="1787038611">
      <w:bodyDiv w:val="1"/>
      <w:marLeft w:val="0"/>
      <w:marRight w:val="0"/>
      <w:marTop w:val="0"/>
      <w:marBottom w:val="0"/>
      <w:divBdr>
        <w:top w:val="none" w:sz="0" w:space="0" w:color="auto"/>
        <w:left w:val="none" w:sz="0" w:space="0" w:color="auto"/>
        <w:bottom w:val="none" w:sz="0" w:space="0" w:color="auto"/>
        <w:right w:val="none" w:sz="0" w:space="0" w:color="auto"/>
      </w:divBdr>
    </w:div>
    <w:div w:id="1899701353">
      <w:bodyDiv w:val="1"/>
      <w:marLeft w:val="0"/>
      <w:marRight w:val="0"/>
      <w:marTop w:val="0"/>
      <w:marBottom w:val="0"/>
      <w:divBdr>
        <w:top w:val="none" w:sz="0" w:space="0" w:color="auto"/>
        <w:left w:val="none" w:sz="0" w:space="0" w:color="auto"/>
        <w:bottom w:val="none" w:sz="0" w:space="0" w:color="auto"/>
        <w:right w:val="none" w:sz="0" w:space="0" w:color="auto"/>
      </w:divBdr>
    </w:div>
    <w:div w:id="2015456119">
      <w:bodyDiv w:val="1"/>
      <w:marLeft w:val="0"/>
      <w:marRight w:val="0"/>
      <w:marTop w:val="0"/>
      <w:marBottom w:val="0"/>
      <w:divBdr>
        <w:top w:val="none" w:sz="0" w:space="0" w:color="auto"/>
        <w:left w:val="none" w:sz="0" w:space="0" w:color="auto"/>
        <w:bottom w:val="none" w:sz="0" w:space="0" w:color="auto"/>
        <w:right w:val="none" w:sz="0" w:space="0" w:color="auto"/>
      </w:divBdr>
    </w:div>
    <w:div w:id="2123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12FD-CD5A-4F69-8E53-D965E4F4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Крицкая Елизавета Олеговна</cp:lastModifiedBy>
  <cp:revision>116</cp:revision>
  <cp:lastPrinted>2020-04-07T10:48:00Z</cp:lastPrinted>
  <dcterms:created xsi:type="dcterms:W3CDTF">2019-08-29T05:16:00Z</dcterms:created>
  <dcterms:modified xsi:type="dcterms:W3CDTF">2020-07-15T13:05:00Z</dcterms:modified>
</cp:coreProperties>
</file>