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213" w:rsidRDefault="009F3213">
      <w:pPr>
        <w:pStyle w:val="Standard"/>
        <w:spacing w:after="0" w:line="266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9F3213" w:rsidRDefault="002A662C">
      <w:pPr>
        <w:pStyle w:val="Standard"/>
        <w:tabs>
          <w:tab w:val="left" w:pos="2895"/>
        </w:tabs>
        <w:spacing w:after="0" w:line="266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69120</wp:posOffset>
            </wp:positionV>
            <wp:extent cx="604440" cy="678240"/>
            <wp:effectExtent l="0" t="0" r="0" b="0"/>
            <wp:wrapTopAndBottom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4440" cy="6782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F3213" w:rsidRDefault="002A662C">
      <w:pPr>
        <w:pStyle w:val="Standard"/>
        <w:tabs>
          <w:tab w:val="left" w:pos="2895"/>
        </w:tabs>
        <w:spacing w:after="0" w:line="26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ФЕДЕРАЛЬНАЯ АНТИМОНОПОЛЬНАЯ СЛУЖБА</w:t>
      </w:r>
    </w:p>
    <w:p w:rsidR="009F3213" w:rsidRDefault="002A662C">
      <w:pPr>
        <w:pStyle w:val="Standard"/>
        <w:spacing w:after="0" w:line="26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Федеральной антимонопольной службы</w:t>
      </w:r>
    </w:p>
    <w:p w:rsidR="009F3213" w:rsidRDefault="002A662C">
      <w:pPr>
        <w:pStyle w:val="Standard"/>
        <w:spacing w:after="0" w:line="26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Чукотскому автономному округу</w:t>
      </w:r>
    </w:p>
    <w:tbl>
      <w:tblPr>
        <w:tblW w:w="9645" w:type="dxa"/>
        <w:tblInd w:w="28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645"/>
      </w:tblGrid>
      <w:tr w:rsidR="009F3213" w:rsidTr="009F3213">
        <w:trPr>
          <w:trHeight w:val="100"/>
        </w:trPr>
        <w:tc>
          <w:tcPr>
            <w:tcW w:w="9645" w:type="dxa"/>
            <w:tcBorders>
              <w:top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3213" w:rsidRDefault="002A662C">
            <w:pPr>
              <w:pStyle w:val="Standard"/>
              <w:spacing w:after="0" w:line="266" w:lineRule="auto"/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689000,Чукотский АО, г. Анадырь, ул.  Энергетиков, 13; тел/факс (42722) 2-66-08;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e-mail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:  </w:t>
            </w:r>
            <w:hyperlink r:id="rId8" w:history="1">
              <w:r>
                <w:rPr>
                  <w:rFonts w:ascii="Times New Roman" w:hAnsi="Times New Roman"/>
                  <w:sz w:val="18"/>
                  <w:szCs w:val="18"/>
                </w:rPr>
                <w:t>to87@fas.gov.ru</w:t>
              </w:r>
            </w:hyperlink>
          </w:p>
          <w:p w:rsidR="009F3213" w:rsidRDefault="00653F51">
            <w:pPr>
              <w:pStyle w:val="Standard"/>
              <w:spacing w:after="0" w:line="266" w:lineRule="auto"/>
              <w:jc w:val="center"/>
            </w:pPr>
            <w:hyperlink r:id="rId9" w:history="1">
              <w:r w:rsidR="002A662C">
                <w:rPr>
                  <w:rFonts w:ascii="Times New Roman" w:hAnsi="Times New Roman"/>
                  <w:color w:val="0000FF"/>
                  <w:sz w:val="18"/>
                  <w:szCs w:val="18"/>
                </w:rPr>
                <w:t>www.chukotka.fas.gov.ru</w:t>
              </w:r>
            </w:hyperlink>
          </w:p>
          <w:p w:rsidR="009F3213" w:rsidRDefault="009F3213">
            <w:pPr>
              <w:pStyle w:val="Standard"/>
              <w:spacing w:after="0" w:line="26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9F3213" w:rsidRDefault="009F3213">
            <w:pPr>
              <w:pStyle w:val="Standard"/>
              <w:spacing w:after="0" w:line="26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9F3213" w:rsidRDefault="009F3213">
            <w:pPr>
              <w:pStyle w:val="Standard"/>
              <w:spacing w:after="0" w:line="26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F3213" w:rsidRDefault="002A662C">
      <w:pPr>
        <w:pStyle w:val="a5"/>
        <w:spacing w:line="26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 № 120/01-47/17</w:t>
      </w:r>
    </w:p>
    <w:p w:rsidR="009F3213" w:rsidRDefault="009F3213">
      <w:pPr>
        <w:pStyle w:val="Standard"/>
        <w:spacing w:line="266" w:lineRule="auto"/>
        <w:ind w:firstLine="652"/>
        <w:rPr>
          <w:rFonts w:ascii="Times New Roman" w:hAnsi="Times New Roman"/>
          <w:sz w:val="26"/>
          <w:szCs w:val="26"/>
        </w:rPr>
      </w:pPr>
    </w:p>
    <w:p w:rsidR="009F3213" w:rsidRDefault="002A662C">
      <w:pPr>
        <w:pStyle w:val="a5"/>
        <w:tabs>
          <w:tab w:val="left" w:pos="8931"/>
        </w:tabs>
        <w:spacing w:line="266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13 ноября 2017 г.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г. Анадырь</w:t>
      </w:r>
    </w:p>
    <w:p w:rsidR="009F3213" w:rsidRDefault="009F3213">
      <w:pPr>
        <w:pStyle w:val="Standard"/>
        <w:spacing w:after="0" w:line="266" w:lineRule="auto"/>
        <w:ind w:firstLine="652"/>
        <w:rPr>
          <w:rFonts w:ascii="Times New Roman" w:hAnsi="Times New Roman"/>
          <w:sz w:val="26"/>
          <w:szCs w:val="26"/>
        </w:rPr>
      </w:pP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Комиссия </w:t>
      </w:r>
      <w:proofErr w:type="gramStart"/>
      <w:r w:rsidRPr="00EB58D1">
        <w:rPr>
          <w:rFonts w:ascii="Times New Roman" w:hAnsi="Times New Roman"/>
          <w:sz w:val="28"/>
          <w:szCs w:val="28"/>
        </w:rPr>
        <w:t>Чукотского</w:t>
      </w:r>
      <w:proofErr w:type="gramEnd"/>
      <w:r w:rsidRPr="00EB58D1">
        <w:rPr>
          <w:rFonts w:ascii="Times New Roman" w:hAnsi="Times New Roman"/>
          <w:sz w:val="28"/>
          <w:szCs w:val="28"/>
        </w:rPr>
        <w:t xml:space="preserve"> УФАС России по рассмотрению жалоб в сфере закупок товаров, работ, услуг для обеспечение государственных и муниципальных нужд (далее – Комиссия) в составе: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Председатель Комиссии: И.В. Смолягина, </w:t>
      </w:r>
      <w:proofErr w:type="spellStart"/>
      <w:r w:rsidRPr="00EB58D1">
        <w:rPr>
          <w:rFonts w:ascii="Times New Roman" w:hAnsi="Times New Roman"/>
          <w:sz w:val="28"/>
          <w:szCs w:val="28"/>
        </w:rPr>
        <w:t>врио</w:t>
      </w:r>
      <w:proofErr w:type="spellEnd"/>
      <w:r w:rsidRPr="00EB58D1">
        <w:rPr>
          <w:rFonts w:ascii="Times New Roman" w:hAnsi="Times New Roman"/>
          <w:sz w:val="28"/>
          <w:szCs w:val="28"/>
        </w:rPr>
        <w:t xml:space="preserve"> руководителя Чукотского УФАС России; члены Комиссии: В.В. Брусенцов, главный специалист - эксперт </w:t>
      </w:r>
      <w:proofErr w:type="gramStart"/>
      <w:r w:rsidRPr="00EB58D1">
        <w:rPr>
          <w:rFonts w:ascii="Times New Roman" w:hAnsi="Times New Roman"/>
          <w:sz w:val="28"/>
          <w:szCs w:val="28"/>
        </w:rPr>
        <w:t>Чукотского</w:t>
      </w:r>
      <w:proofErr w:type="gramEnd"/>
      <w:r w:rsidRPr="00EB58D1">
        <w:rPr>
          <w:rFonts w:ascii="Times New Roman" w:hAnsi="Times New Roman"/>
          <w:sz w:val="28"/>
          <w:szCs w:val="28"/>
        </w:rPr>
        <w:t xml:space="preserve"> УФАС России, Т.Ш. Даудов,  главный специалист - эксперт Чукотского УФАС России,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в отсутствии уведомленных надлежащим образом представителей ООО «Перспектива» и </w:t>
      </w:r>
      <w:r w:rsidRPr="00EB58D1">
        <w:rPr>
          <w:rStyle w:val="Internetlink"/>
          <w:rFonts w:ascii="Times New Roman" w:eastAsia="Calibri" w:hAnsi="Times New Roman"/>
          <w:color w:val="000000"/>
          <w:sz w:val="28"/>
          <w:szCs w:val="28"/>
          <w:u w:val="none"/>
          <w:shd w:val="clear" w:color="auto" w:fill="FFFFFF"/>
        </w:rPr>
        <w:t>Федерального государственного бюджетного учреждения «Государственный природный заповедник «Остров Врангеля»,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рассмотрев жалоб</w:t>
      </w:r>
      <w:proofErr w:type="gramStart"/>
      <w:r w:rsidRPr="00EB58D1">
        <w:rPr>
          <w:rFonts w:ascii="Times New Roman" w:hAnsi="Times New Roman"/>
          <w:sz w:val="28"/>
          <w:szCs w:val="28"/>
        </w:rPr>
        <w:t>у  ООО</w:t>
      </w:r>
      <w:proofErr w:type="gramEnd"/>
      <w:r w:rsidRPr="00EB58D1">
        <w:rPr>
          <w:rFonts w:ascii="Times New Roman" w:hAnsi="Times New Roman"/>
          <w:sz w:val="28"/>
          <w:szCs w:val="28"/>
        </w:rPr>
        <w:t xml:space="preserve"> «Перспектива» (далее - Заявитель) на действия </w:t>
      </w:r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 xml:space="preserve"> </w:t>
      </w:r>
      <w:r w:rsidRPr="00EB58D1">
        <w:rPr>
          <w:rStyle w:val="Internetlink"/>
          <w:rFonts w:ascii="Times New Roman" w:eastAsia="Calibri" w:hAnsi="Times New Roman"/>
          <w:color w:val="000000"/>
          <w:sz w:val="28"/>
          <w:szCs w:val="28"/>
          <w:u w:val="none"/>
          <w:shd w:val="clear" w:color="auto" w:fill="FFFFFF"/>
        </w:rPr>
        <w:t>Федерального государственного бюджетного учреждения «Государственный природный заповедник «Остров Врангеля»</w:t>
      </w:r>
      <w:r w:rsidRPr="00EB58D1">
        <w:rPr>
          <w:rStyle w:val="Internetlink"/>
          <w:rFonts w:ascii="Times New Roman" w:eastAsia="Arial Unicode MS" w:hAnsi="Times New Roman"/>
          <w:bCs/>
          <w:color w:val="000000"/>
          <w:sz w:val="28"/>
          <w:szCs w:val="28"/>
          <w:u w:val="none"/>
          <w:shd w:val="clear" w:color="auto" w:fill="FFFFFF"/>
        </w:rPr>
        <w:t xml:space="preserve"> (далее - Заказчик)</w:t>
      </w:r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 xml:space="preserve"> при проведении электронного аукциона «Работы строительные по строительству гражданских сооружений, не включенные в другие группировки», извещение № 0388100001517000016</w:t>
      </w:r>
      <w:r w:rsidRPr="00EB58D1">
        <w:rPr>
          <w:rFonts w:ascii="Times New Roman" w:hAnsi="Times New Roman"/>
          <w:sz w:val="28"/>
          <w:szCs w:val="28"/>
        </w:rPr>
        <w:t xml:space="preserve"> (далее - Аукцион).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9F3213" w:rsidRPr="00EB58D1" w:rsidRDefault="002A662C">
      <w:pPr>
        <w:pStyle w:val="Standard"/>
        <w:spacing w:after="0" w:line="266" w:lineRule="auto"/>
        <w:jc w:val="center"/>
        <w:rPr>
          <w:rFonts w:ascii="Times New Roman" w:hAnsi="Times New Roman"/>
          <w:b/>
          <w:sz w:val="28"/>
          <w:szCs w:val="28"/>
        </w:rPr>
      </w:pPr>
      <w:r w:rsidRPr="00EB58D1">
        <w:rPr>
          <w:rFonts w:ascii="Times New Roman" w:hAnsi="Times New Roman"/>
          <w:b/>
          <w:sz w:val="28"/>
          <w:szCs w:val="28"/>
        </w:rPr>
        <w:t>УСТАНОВИЛА:</w:t>
      </w:r>
    </w:p>
    <w:p w:rsidR="009F3213" w:rsidRPr="00EB58D1" w:rsidRDefault="009F3213">
      <w:pPr>
        <w:pStyle w:val="Standard"/>
        <w:spacing w:after="0" w:line="26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3213" w:rsidRPr="00EB58D1" w:rsidRDefault="002A662C" w:rsidP="00A16CDC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В Управление Федеральной антимонопольной службы по Чукотскому автономному округу 07.11.2017 года поступила жалоба от Заявителя.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Жалоба была подана в Чукотское УФАС России в срок, установленный частью 3 статьи 105 Закона о контрактной системе, соответствовала требованиям частей 8, </w:t>
      </w:r>
      <w:hyperlink r:id="rId10" w:history="1">
        <w:r w:rsidRPr="00EB58D1">
          <w:rPr>
            <w:rFonts w:ascii="Times New Roman" w:hAnsi="Times New Roman"/>
            <w:color w:val="000000"/>
            <w:sz w:val="28"/>
            <w:szCs w:val="28"/>
          </w:rPr>
          <w:t>9</w:t>
        </w:r>
      </w:hyperlink>
      <w:r w:rsidRPr="00EB58D1">
        <w:rPr>
          <w:rFonts w:ascii="Times New Roman" w:hAnsi="Times New Roman"/>
          <w:sz w:val="28"/>
          <w:szCs w:val="28"/>
        </w:rPr>
        <w:t xml:space="preserve">, 10 статьи 105 указанного закона, в </w:t>
      </w:r>
      <w:proofErr w:type="gramStart"/>
      <w:r w:rsidRPr="00EB58D1">
        <w:rPr>
          <w:rFonts w:ascii="Times New Roman" w:hAnsi="Times New Roman"/>
          <w:sz w:val="28"/>
          <w:szCs w:val="28"/>
        </w:rPr>
        <w:t>связи</w:t>
      </w:r>
      <w:proofErr w:type="gramEnd"/>
      <w:r w:rsidRPr="00EB58D1">
        <w:rPr>
          <w:rFonts w:ascii="Times New Roman" w:hAnsi="Times New Roman"/>
          <w:sz w:val="28"/>
          <w:szCs w:val="28"/>
        </w:rPr>
        <w:t xml:space="preserve"> с чем была принята к рассмотрению по существу.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В адреса Заявителя, Заказчика было направлено уведомление о содержании жалобы с информацией о месте и времени ее рассмотрения.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lastRenderedPageBreak/>
        <w:t>Заказчику было предложено представить в адрес Чукотского УФАС России документы и сведения, необходимые для рассмотрения жалобы.</w:t>
      </w:r>
    </w:p>
    <w:p w:rsidR="009F3213" w:rsidRPr="00EB58D1" w:rsidRDefault="002A662C" w:rsidP="00A16CDC">
      <w:pPr>
        <w:pStyle w:val="Textbody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По мнению Заявителя, документация об Аукционе составлена с нарушениями законодательства о контрактной системе в сфере закупок, а именно:</w:t>
      </w:r>
    </w:p>
    <w:p w:rsidR="009F3213" w:rsidRPr="00EB58D1" w:rsidRDefault="002A662C" w:rsidP="00A16CDC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В Техническом задан</w:t>
      </w:r>
      <w:proofErr w:type="gramStart"/>
      <w:r w:rsidRPr="00EB58D1">
        <w:rPr>
          <w:rFonts w:ascii="Times New Roman" w:hAnsi="Times New Roman"/>
          <w:sz w:val="28"/>
          <w:szCs w:val="28"/>
        </w:rPr>
        <w:t>ии ау</w:t>
      </w:r>
      <w:proofErr w:type="gramEnd"/>
      <w:r w:rsidRPr="00EB58D1">
        <w:rPr>
          <w:rFonts w:ascii="Times New Roman" w:hAnsi="Times New Roman"/>
          <w:sz w:val="28"/>
          <w:szCs w:val="28"/>
        </w:rPr>
        <w:t>кционной документации содержа</w:t>
      </w:r>
      <w:r w:rsidR="00A16CDC">
        <w:rPr>
          <w:rFonts w:ascii="Times New Roman" w:hAnsi="Times New Roman"/>
          <w:sz w:val="28"/>
          <w:szCs w:val="28"/>
        </w:rPr>
        <w:t xml:space="preserve">тся указания на товарные знаки, </w:t>
      </w:r>
      <w:r w:rsidRPr="00A16CDC">
        <w:rPr>
          <w:rFonts w:ascii="Times New Roman" w:hAnsi="Times New Roman"/>
          <w:bCs/>
          <w:sz w:val="28"/>
          <w:szCs w:val="28"/>
        </w:rPr>
        <w:t>(Рифар монолит или аналог).</w:t>
      </w:r>
      <w:r w:rsidRPr="00EB58D1">
        <w:rPr>
          <w:rFonts w:ascii="Times New Roman" w:hAnsi="Times New Roman"/>
          <w:sz w:val="28"/>
          <w:szCs w:val="28"/>
        </w:rPr>
        <w:t xml:space="preserve"> Закон о контрактной системе подразумевает в этом случае поставку не аналогичного, а именно эквивалентного товара. Между этими словами существует отчетливая смысловая разница. Согласно словарю русского языка Ожегова, аналог – «</w:t>
      </w:r>
      <w:r w:rsidRPr="00EB58D1">
        <w:rPr>
          <w:rFonts w:ascii="Times New Roman" w:hAnsi="Times New Roman"/>
          <w:sz w:val="28"/>
          <w:szCs w:val="28"/>
          <w:shd w:val="clear" w:color="auto" w:fill="FFFFFF"/>
        </w:rPr>
        <w:t>нечто сходное, подобное чему-нибудь</w:t>
      </w:r>
      <w:r w:rsidRPr="00EB58D1">
        <w:rPr>
          <w:rFonts w:ascii="Times New Roman" w:hAnsi="Times New Roman"/>
          <w:sz w:val="28"/>
          <w:szCs w:val="28"/>
        </w:rPr>
        <w:t>», эквивалент – «</w:t>
      </w:r>
      <w:r w:rsidRPr="00EB58D1">
        <w:rPr>
          <w:rFonts w:ascii="Times New Roman" w:hAnsi="Times New Roman"/>
          <w:sz w:val="28"/>
          <w:szCs w:val="28"/>
          <w:shd w:val="clear" w:color="auto" w:fill="FFFFFF"/>
        </w:rPr>
        <w:t>нечто равноценное другому, вполне заменяющее его</w:t>
      </w:r>
      <w:r w:rsidRPr="00EB58D1">
        <w:rPr>
          <w:rFonts w:ascii="Times New Roman" w:hAnsi="Times New Roman"/>
          <w:sz w:val="28"/>
          <w:szCs w:val="28"/>
        </w:rPr>
        <w:t>». Таким образом, заказчиком при  указании товарного знака не сделана обязательная оговорка об эквивалентности.</w:t>
      </w:r>
    </w:p>
    <w:p w:rsidR="009F3213" w:rsidRPr="00EB58D1" w:rsidRDefault="002A662C" w:rsidP="00A16CDC">
      <w:pPr>
        <w:pStyle w:val="Standard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eastAsia="Arial" w:hAnsi="Times New Roman"/>
          <w:sz w:val="28"/>
          <w:szCs w:val="28"/>
        </w:rPr>
        <w:t xml:space="preserve">Заказчик установил в документации об Аукционе ненадлежащим образом условия об ответственности сторон </w:t>
      </w:r>
      <w:r w:rsidR="00102836">
        <w:rPr>
          <w:rFonts w:ascii="Times New Roman" w:eastAsia="Arial" w:hAnsi="Times New Roman"/>
          <w:sz w:val="28"/>
          <w:szCs w:val="28"/>
        </w:rPr>
        <w:t>договора</w:t>
      </w:r>
      <w:r w:rsidRPr="00EB58D1">
        <w:rPr>
          <w:rFonts w:ascii="Times New Roman" w:eastAsia="Arial" w:hAnsi="Times New Roman"/>
          <w:sz w:val="28"/>
          <w:szCs w:val="28"/>
        </w:rPr>
        <w:t>.</w:t>
      </w:r>
    </w:p>
    <w:p w:rsidR="009F3213" w:rsidRPr="00EB58D1" w:rsidRDefault="002A662C" w:rsidP="00A16CDC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B58D1">
        <w:rPr>
          <w:rFonts w:ascii="Times New Roman" w:hAnsi="Times New Roman"/>
          <w:color w:val="000000"/>
          <w:sz w:val="28"/>
          <w:szCs w:val="28"/>
        </w:rPr>
        <w:t>Из представленных материалов и информации, размещенной в Единой информационной системы в сфере закупок www.zakupki.gov.ru (далее - ЕИС) следует, что 23.10.2017 года  Заказчиком были размещены извещение</w:t>
      </w:r>
      <w:r w:rsidR="00103F9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03F9E" w:rsidRPr="00EB58D1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103F9E" w:rsidRPr="00EB58D1">
        <w:rPr>
          <w:rFonts w:ascii="Times New Roman" w:hAnsi="Times New Roman"/>
          <w:sz w:val="28"/>
          <w:szCs w:val="28"/>
        </w:rPr>
        <w:t>0388100001517000016</w:t>
      </w:r>
      <w:r w:rsidRPr="00EB58D1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EB58D1">
        <w:rPr>
          <w:rFonts w:ascii="Times New Roman" w:eastAsia="Arial" w:hAnsi="Times New Roman"/>
          <w:color w:val="000000"/>
          <w:sz w:val="28"/>
          <w:szCs w:val="28"/>
        </w:rPr>
        <w:t>документация об электронном аукционе</w:t>
      </w:r>
      <w:r w:rsidR="00103F9E">
        <w:rPr>
          <w:rFonts w:ascii="Times New Roman" w:eastAsia="Arial" w:hAnsi="Times New Roman"/>
          <w:color w:val="000000"/>
          <w:sz w:val="28"/>
          <w:szCs w:val="28"/>
        </w:rPr>
        <w:t xml:space="preserve"> </w:t>
      </w:r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>«</w:t>
      </w:r>
      <w:r w:rsidRPr="00EB58D1">
        <w:rPr>
          <w:rFonts w:ascii="Times New Roman" w:hAnsi="Times New Roman"/>
          <w:sz w:val="28"/>
          <w:szCs w:val="28"/>
        </w:rPr>
        <w:t>Работы строительные по строительству гражданских сооружений, не включенные в другие группировки</w:t>
      </w:r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>»</w:t>
      </w:r>
      <w:r w:rsidRPr="00EB58D1">
        <w:rPr>
          <w:rFonts w:ascii="Times New Roman" w:hAnsi="Times New Roman"/>
          <w:color w:val="000000"/>
          <w:sz w:val="28"/>
          <w:szCs w:val="28"/>
        </w:rPr>
        <w:t xml:space="preserve">,  с начальной (максимальной) ценой контракта </w:t>
      </w:r>
      <w:r w:rsidRPr="00EB58D1">
        <w:rPr>
          <w:rStyle w:val="StrongEmphasis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6 000 000,00 </w:t>
      </w:r>
      <w:r w:rsidRPr="00EB58D1">
        <w:rPr>
          <w:rFonts w:ascii="Times New Roman" w:hAnsi="Times New Roman"/>
          <w:color w:val="000000"/>
          <w:sz w:val="28"/>
          <w:szCs w:val="28"/>
        </w:rPr>
        <w:t>рублей.</w:t>
      </w:r>
      <w:proofErr w:type="gramEnd"/>
    </w:p>
    <w:p w:rsidR="009F3213" w:rsidRPr="00EB58D1" w:rsidRDefault="002A662C" w:rsidP="00A16CDC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Рассмотрев материалы дела, возражения на жалобу, Комиссия пришла к следующим выводам.</w:t>
      </w:r>
    </w:p>
    <w:p w:rsidR="009F3213" w:rsidRPr="00EB58D1" w:rsidRDefault="002A662C" w:rsidP="00A16CDC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B58D1">
        <w:rPr>
          <w:rFonts w:ascii="Times New Roman" w:hAnsi="Times New Roman"/>
          <w:color w:val="000000"/>
          <w:sz w:val="28"/>
          <w:szCs w:val="28"/>
        </w:rPr>
        <w:t>По первому доводу жалобы установлено следующее.</w:t>
      </w:r>
    </w:p>
    <w:p w:rsidR="009F3213" w:rsidRPr="00EB58D1" w:rsidRDefault="004F3D3C" w:rsidP="00A16CD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пункту</w:t>
      </w:r>
      <w:r w:rsidR="002A662C" w:rsidRPr="00EB58D1">
        <w:rPr>
          <w:rFonts w:ascii="Times New Roman" w:hAnsi="Times New Roman"/>
          <w:sz w:val="28"/>
          <w:szCs w:val="28"/>
        </w:rPr>
        <w:t xml:space="preserve"> 1 части 1 статьи 33 Закона о контрактной системе в сфере закупок, заказчик при описании в документации о закупке объекта закупки должен руководствоваться следующими правилами:</w:t>
      </w:r>
    </w:p>
    <w:p w:rsidR="009F3213" w:rsidRPr="00EB58D1" w:rsidRDefault="002A662C" w:rsidP="00A16C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EB58D1">
        <w:rPr>
          <w:rFonts w:ascii="Times New Roman" w:hAnsi="Times New Roman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EB58D1">
        <w:rPr>
          <w:rFonts w:ascii="Times New Roman" w:hAnsi="Times New Roman"/>
          <w:sz w:val="28"/>
          <w:szCs w:val="28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EB58D1">
        <w:rPr>
          <w:rFonts w:ascii="Times New Roman" w:hAnsi="Times New Roman"/>
          <w:sz w:val="28"/>
          <w:szCs w:val="28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9F3213" w:rsidRPr="00EB58D1" w:rsidRDefault="002A662C" w:rsidP="00A16C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Комиссией установлено, что Заказчиком в аукционной документации указаны </w:t>
      </w:r>
      <w:r w:rsidRPr="00EB58D1">
        <w:rPr>
          <w:rFonts w:ascii="Times New Roman" w:hAnsi="Times New Roman"/>
          <w:sz w:val="28"/>
          <w:szCs w:val="28"/>
        </w:rPr>
        <w:lastRenderedPageBreak/>
        <w:t xml:space="preserve">характеристики товара, который предполагается использовать при выполнении работ, а именно радиаторы, с указанием товарного знака </w:t>
      </w:r>
      <w:proofErr w:type="spellStart"/>
      <w:r w:rsidRPr="00EB58D1">
        <w:rPr>
          <w:rFonts w:ascii="Times New Roman" w:hAnsi="Times New Roman"/>
          <w:sz w:val="28"/>
          <w:szCs w:val="28"/>
        </w:rPr>
        <w:t>Рифар</w:t>
      </w:r>
      <w:proofErr w:type="spellEnd"/>
      <w:r w:rsidRPr="00EB58D1">
        <w:rPr>
          <w:rFonts w:ascii="Times New Roman" w:hAnsi="Times New Roman"/>
          <w:sz w:val="28"/>
          <w:szCs w:val="28"/>
        </w:rPr>
        <w:t xml:space="preserve">, зарегистрированного Федеральной службой по интеллектуальной собственности, патентам и товарным знакам (Роспатент) за номером </w:t>
      </w:r>
      <w:r w:rsidRPr="00EB58D1">
        <w:rPr>
          <w:rFonts w:ascii="Times New Roman" w:hAnsi="Times New Roman"/>
          <w:bCs/>
          <w:sz w:val="28"/>
          <w:szCs w:val="28"/>
        </w:rPr>
        <w:t>439210</w:t>
      </w:r>
      <w:r w:rsidRPr="00EB58D1">
        <w:rPr>
          <w:rFonts w:ascii="Times New Roman" w:hAnsi="Times New Roman"/>
          <w:sz w:val="28"/>
          <w:szCs w:val="28"/>
        </w:rPr>
        <w:t xml:space="preserve"> в реестре товарных знаков и знаков обслуживания.</w:t>
      </w:r>
    </w:p>
    <w:p w:rsidR="009F3213" w:rsidRPr="00EB58D1" w:rsidRDefault="004F3D3C" w:rsidP="00A16CDC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Довод З</w:t>
      </w:r>
      <w:r w:rsidR="002A662C" w:rsidRPr="00EB58D1">
        <w:rPr>
          <w:rFonts w:ascii="Times New Roman" w:hAnsi="Times New Roman"/>
          <w:sz w:val="28"/>
          <w:szCs w:val="28"/>
        </w:rPr>
        <w:t>аявителя о том, что описание объекта закупки носит необъективный характер, поскольку  указаны т</w:t>
      </w:r>
      <w:r>
        <w:rPr>
          <w:rFonts w:ascii="Times New Roman" w:hAnsi="Times New Roman"/>
          <w:sz w:val="28"/>
          <w:szCs w:val="28"/>
        </w:rPr>
        <w:t>оварные знаки с указанием слов «</w:t>
      </w:r>
      <w:r w:rsidR="002A662C" w:rsidRPr="00EB58D1">
        <w:rPr>
          <w:rFonts w:ascii="Times New Roman" w:hAnsi="Times New Roman"/>
          <w:sz w:val="28"/>
          <w:szCs w:val="28"/>
        </w:rPr>
        <w:t>или анало</w:t>
      </w:r>
      <w:r>
        <w:rPr>
          <w:rFonts w:ascii="Times New Roman" w:hAnsi="Times New Roman"/>
          <w:sz w:val="28"/>
          <w:szCs w:val="28"/>
        </w:rPr>
        <w:t>г», вместо слов «или эквивалент»</w:t>
      </w:r>
      <w:r w:rsidR="002A662C" w:rsidRPr="00EB58D1">
        <w:rPr>
          <w:rFonts w:ascii="Times New Roman" w:hAnsi="Times New Roman"/>
          <w:sz w:val="28"/>
          <w:szCs w:val="28"/>
        </w:rPr>
        <w:t>, Комиссия находит состоятельным, в виду того, что законодательно установлено определение «или эквивалент», и при описании объекта закупки заказчик должен руководствоваться общепринятыми определениями, требованиями, которые не вводят потенциальных участников закупки в заблуждение.</w:t>
      </w:r>
      <w:proofErr w:type="gramEnd"/>
    </w:p>
    <w:p w:rsidR="009F3213" w:rsidRPr="00EB58D1" w:rsidRDefault="002A662C" w:rsidP="00A16C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Таким образом, Заказчик, указав в документации о закупке товарный знак радиатора </w:t>
      </w:r>
      <w:r w:rsidRPr="00EB58D1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EB58D1">
        <w:rPr>
          <w:rFonts w:ascii="Times New Roman" w:hAnsi="Times New Roman"/>
          <w:bCs/>
          <w:sz w:val="28"/>
          <w:szCs w:val="28"/>
        </w:rPr>
        <w:t>Рифар</w:t>
      </w:r>
      <w:proofErr w:type="spellEnd"/>
      <w:r w:rsidRPr="00EB58D1">
        <w:rPr>
          <w:rFonts w:ascii="Times New Roman" w:hAnsi="Times New Roman"/>
          <w:bCs/>
          <w:sz w:val="28"/>
          <w:szCs w:val="28"/>
        </w:rPr>
        <w:t xml:space="preserve"> монолит или аналог)</w:t>
      </w:r>
      <w:r w:rsidRPr="00EB58D1">
        <w:rPr>
          <w:rFonts w:ascii="Times New Roman" w:hAnsi="Times New Roman"/>
          <w:sz w:val="28"/>
          <w:szCs w:val="28"/>
        </w:rPr>
        <w:t>, без указания слов "или эквивалент", нарушил пункт 1 части 1 статьи 33 Закона о контрактной системе в сфере закупок, в виду чего, довод Заявителя признается обоснованным.</w:t>
      </w:r>
    </w:p>
    <w:p w:rsidR="009F3213" w:rsidRPr="00EB58D1" w:rsidRDefault="002A662C" w:rsidP="00A16CD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>Второй довод жалобы Комиссией признается обоснованным, по следующим основаниям.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eastAsia="Arial" w:hAnsi="Times New Roman"/>
          <w:sz w:val="28"/>
          <w:szCs w:val="28"/>
        </w:rPr>
        <w:t xml:space="preserve">В соответствии с </w:t>
      </w:r>
      <w:r w:rsidRPr="00EB58D1">
        <w:rPr>
          <w:rFonts w:ascii="Times New Roman" w:eastAsia="Arial" w:hAnsi="Times New Roman"/>
          <w:color w:val="000000"/>
          <w:sz w:val="28"/>
          <w:szCs w:val="28"/>
        </w:rPr>
        <w:t>частью 4 статьи 34 Закона о контрактной системе в контра</w:t>
      </w:r>
      <w:proofErr w:type="gramStart"/>
      <w:r w:rsidRPr="00EB58D1">
        <w:rPr>
          <w:rFonts w:ascii="Times New Roman" w:eastAsia="Arial" w:hAnsi="Times New Roman"/>
          <w:color w:val="000000"/>
          <w:sz w:val="28"/>
          <w:szCs w:val="28"/>
        </w:rPr>
        <w:t>кт вкл</w:t>
      </w:r>
      <w:proofErr w:type="gramEnd"/>
      <w:r w:rsidRPr="00EB58D1">
        <w:rPr>
          <w:rFonts w:ascii="Times New Roman" w:eastAsia="Arial" w:hAnsi="Times New Roman"/>
          <w:color w:val="000000"/>
          <w:sz w:val="28"/>
          <w:szCs w:val="28"/>
        </w:rPr>
        <w:t>ючается обязательное условие об ответст</w:t>
      </w:r>
      <w:r w:rsidRPr="00EB58D1">
        <w:rPr>
          <w:rFonts w:ascii="Times New Roman" w:eastAsia="Arial" w:hAnsi="Times New Roman"/>
          <w:sz w:val="28"/>
          <w:szCs w:val="28"/>
        </w:rPr>
        <w:t>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 w:rsidR="009F3213" w:rsidRPr="00EB58D1" w:rsidRDefault="002A662C" w:rsidP="00A16CDC">
      <w:pPr>
        <w:widowControl/>
        <w:suppressAutoHyphens w:val="0"/>
        <w:autoSpaceDE w:val="0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proofErr w:type="gramStart"/>
      <w:r w:rsidRPr="00EB58D1">
        <w:rPr>
          <w:rFonts w:ascii="Times New Roman" w:hAnsi="Times New Roman"/>
          <w:sz w:val="28"/>
          <w:szCs w:val="28"/>
        </w:rPr>
        <w:t>Пунктом 10 Постановление Правительства РФ от 30.08.2017 № 1042 «Об у</w:t>
      </w:r>
      <w:r w:rsidRPr="00EB58D1">
        <w:rPr>
          <w:rFonts w:ascii="Times New Roman" w:hAnsi="Times New Roman"/>
          <w:sz w:val="28"/>
          <w:szCs w:val="28"/>
        </w:rPr>
        <w:t>т</w:t>
      </w:r>
      <w:r w:rsidRPr="00EB58D1">
        <w:rPr>
          <w:rFonts w:ascii="Times New Roman" w:hAnsi="Times New Roman"/>
          <w:sz w:val="28"/>
          <w:szCs w:val="28"/>
        </w:rPr>
        <w:t>верждении Правил определения размера штрафа, начисляемого в случае ненадл</w:t>
      </w:r>
      <w:r w:rsidRPr="00EB58D1">
        <w:rPr>
          <w:rFonts w:ascii="Times New Roman" w:hAnsi="Times New Roman"/>
          <w:sz w:val="28"/>
          <w:szCs w:val="28"/>
        </w:rPr>
        <w:t>е</w:t>
      </w:r>
      <w:r w:rsidRPr="00EB58D1">
        <w:rPr>
          <w:rFonts w:ascii="Times New Roman" w:hAnsi="Times New Roman"/>
          <w:sz w:val="28"/>
          <w:szCs w:val="28"/>
        </w:rPr>
        <w:t>жащего исполнения заказчиком, неисполнения или ненадлежащего исполнения п</w:t>
      </w:r>
      <w:r w:rsidRPr="00EB58D1">
        <w:rPr>
          <w:rFonts w:ascii="Times New Roman" w:hAnsi="Times New Roman"/>
          <w:sz w:val="28"/>
          <w:szCs w:val="28"/>
        </w:rPr>
        <w:t>о</w:t>
      </w:r>
      <w:r w:rsidRPr="00EB58D1">
        <w:rPr>
          <w:rFonts w:ascii="Times New Roman" w:hAnsi="Times New Roman"/>
          <w:sz w:val="28"/>
          <w:szCs w:val="28"/>
        </w:rPr>
        <w:t>ставщиком (подрядчиком, исполнителем) обязательств, предусмотренных контра</w:t>
      </w:r>
      <w:r w:rsidRPr="00EB58D1">
        <w:rPr>
          <w:rFonts w:ascii="Times New Roman" w:hAnsi="Times New Roman"/>
          <w:sz w:val="28"/>
          <w:szCs w:val="28"/>
        </w:rPr>
        <w:t>к</w:t>
      </w:r>
      <w:r w:rsidRPr="00EB58D1">
        <w:rPr>
          <w:rFonts w:ascii="Times New Roman" w:hAnsi="Times New Roman"/>
          <w:sz w:val="28"/>
          <w:szCs w:val="28"/>
        </w:rPr>
        <w:t>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</w:t>
      </w:r>
      <w:r w:rsidRPr="00EB58D1">
        <w:rPr>
          <w:rFonts w:ascii="Times New Roman" w:hAnsi="Times New Roman"/>
          <w:sz w:val="28"/>
          <w:szCs w:val="28"/>
        </w:rPr>
        <w:t>о</w:t>
      </w:r>
      <w:r w:rsidRPr="00EB58D1">
        <w:rPr>
          <w:rFonts w:ascii="Times New Roman" w:hAnsi="Times New Roman"/>
          <w:sz w:val="28"/>
          <w:szCs w:val="28"/>
        </w:rPr>
        <w:t>срочки исполнения поставщиком (подрядчиком, исполнителем) обязательства, пр</w:t>
      </w:r>
      <w:r w:rsidRPr="00EB58D1">
        <w:rPr>
          <w:rFonts w:ascii="Times New Roman" w:hAnsi="Times New Roman"/>
          <w:sz w:val="28"/>
          <w:szCs w:val="28"/>
        </w:rPr>
        <w:t>е</w:t>
      </w:r>
      <w:r w:rsidRPr="00EB58D1">
        <w:rPr>
          <w:rFonts w:ascii="Times New Roman" w:hAnsi="Times New Roman"/>
          <w:sz w:val="28"/>
          <w:szCs w:val="28"/>
        </w:rPr>
        <w:t>дусмотренного контрактом, о внесении изменений в постановление Правительства</w:t>
      </w:r>
      <w:proofErr w:type="gramEnd"/>
      <w:r w:rsidRPr="00EB58D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58D1">
        <w:rPr>
          <w:rFonts w:ascii="Times New Roman" w:hAnsi="Times New Roman"/>
          <w:sz w:val="28"/>
          <w:szCs w:val="28"/>
        </w:rPr>
        <w:t>Российской Федерации от 15 мая 2017 г. № 570 и признании утратившим силу п</w:t>
      </w:r>
      <w:r w:rsidRPr="00EB58D1">
        <w:rPr>
          <w:rFonts w:ascii="Times New Roman" w:hAnsi="Times New Roman"/>
          <w:sz w:val="28"/>
          <w:szCs w:val="28"/>
        </w:rPr>
        <w:t>о</w:t>
      </w:r>
      <w:r w:rsidRPr="00EB58D1">
        <w:rPr>
          <w:rFonts w:ascii="Times New Roman" w:hAnsi="Times New Roman"/>
          <w:sz w:val="28"/>
          <w:szCs w:val="28"/>
        </w:rPr>
        <w:t>становления Правительства Российской Федерации от 25 ноября 2013 г. № 1063», п</w:t>
      </w:r>
      <w:r w:rsidRPr="00EB58D1">
        <w:rPr>
          <w:rFonts w:ascii="Times New Roman" w:hAnsi="Times New Roman"/>
          <w:kern w:val="0"/>
          <w:sz w:val="28"/>
          <w:szCs w:val="28"/>
        </w:rPr>
        <w:t>еня начисляется за каждый день просрочки исполнения поставщиком (подрядч</w:t>
      </w:r>
      <w:r w:rsidRPr="00EB58D1">
        <w:rPr>
          <w:rFonts w:ascii="Times New Roman" w:hAnsi="Times New Roman"/>
          <w:kern w:val="0"/>
          <w:sz w:val="28"/>
          <w:szCs w:val="28"/>
        </w:rPr>
        <w:t>и</w:t>
      </w:r>
      <w:r w:rsidRPr="00EB58D1">
        <w:rPr>
          <w:rFonts w:ascii="Times New Roman" w:hAnsi="Times New Roman"/>
          <w:kern w:val="0"/>
          <w:sz w:val="28"/>
          <w:szCs w:val="28"/>
        </w:rPr>
        <w:t>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</w:t>
      </w:r>
      <w:r w:rsidRPr="00EB58D1">
        <w:rPr>
          <w:rFonts w:ascii="Times New Roman" w:hAnsi="Times New Roman"/>
          <w:kern w:val="0"/>
          <w:sz w:val="28"/>
          <w:szCs w:val="28"/>
        </w:rPr>
        <w:t>ь</w:t>
      </w:r>
      <w:r w:rsidRPr="00EB58D1">
        <w:rPr>
          <w:rFonts w:ascii="Times New Roman" w:hAnsi="Times New Roman"/>
          <w:kern w:val="0"/>
          <w:sz w:val="28"/>
          <w:szCs w:val="28"/>
        </w:rPr>
        <w:t>ного банка Российской Федерации от цены контракта, уменьшенной на сумму, пр</w:t>
      </w:r>
      <w:r w:rsidRPr="00EB58D1">
        <w:rPr>
          <w:rFonts w:ascii="Times New Roman" w:hAnsi="Times New Roman"/>
          <w:kern w:val="0"/>
          <w:sz w:val="28"/>
          <w:szCs w:val="28"/>
        </w:rPr>
        <w:t>о</w:t>
      </w:r>
      <w:r w:rsidRPr="00EB58D1">
        <w:rPr>
          <w:rFonts w:ascii="Times New Roman" w:hAnsi="Times New Roman"/>
          <w:kern w:val="0"/>
          <w:sz w:val="28"/>
          <w:szCs w:val="28"/>
        </w:rPr>
        <w:t>порциональную объему обязательств, предусмотренных</w:t>
      </w:r>
      <w:proofErr w:type="gramEnd"/>
      <w:r w:rsidRPr="00EB58D1">
        <w:rPr>
          <w:rFonts w:ascii="Times New Roman" w:hAnsi="Times New Roman"/>
          <w:kern w:val="0"/>
          <w:sz w:val="28"/>
          <w:szCs w:val="28"/>
        </w:rPr>
        <w:t xml:space="preserve"> контрактом и фактически </w:t>
      </w:r>
      <w:proofErr w:type="gramStart"/>
      <w:r w:rsidRPr="00EB58D1">
        <w:rPr>
          <w:rFonts w:ascii="Times New Roman" w:hAnsi="Times New Roman"/>
          <w:kern w:val="0"/>
          <w:sz w:val="28"/>
          <w:szCs w:val="28"/>
        </w:rPr>
        <w:t>исполненных</w:t>
      </w:r>
      <w:proofErr w:type="gramEnd"/>
      <w:r w:rsidRPr="00EB58D1">
        <w:rPr>
          <w:rFonts w:ascii="Times New Roman" w:hAnsi="Times New Roman"/>
          <w:kern w:val="0"/>
          <w:sz w:val="28"/>
          <w:szCs w:val="28"/>
        </w:rPr>
        <w:t xml:space="preserve"> поставщиком (подрядчиком, исполнителем).</w:t>
      </w:r>
    </w:p>
    <w:p w:rsidR="009F3213" w:rsidRPr="00EB58D1" w:rsidRDefault="002A662C" w:rsidP="00A16CDC">
      <w:pPr>
        <w:pStyle w:val="Standard"/>
        <w:suppressAutoHyphens w:val="0"/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color w:val="111111"/>
          <w:kern w:val="0"/>
          <w:sz w:val="28"/>
          <w:szCs w:val="28"/>
        </w:rPr>
        <w:t xml:space="preserve"> Однако в разделе 7 проекта договора  документации об Аукционе Заказчиком установлена ответственность сторон</w:t>
      </w:r>
      <w:r w:rsidRPr="00EB58D1">
        <w:rPr>
          <w:rFonts w:ascii="Times New Roman" w:hAnsi="Times New Roman"/>
          <w:b/>
          <w:bCs/>
          <w:color w:val="111111"/>
          <w:kern w:val="0"/>
          <w:sz w:val="28"/>
          <w:szCs w:val="28"/>
        </w:rPr>
        <w:t xml:space="preserve"> </w:t>
      </w:r>
      <w:r w:rsidRPr="00EB58D1">
        <w:rPr>
          <w:rFonts w:ascii="Times New Roman" w:hAnsi="Times New Roman"/>
          <w:color w:val="111111"/>
          <w:kern w:val="0"/>
          <w:sz w:val="28"/>
          <w:szCs w:val="28"/>
        </w:rPr>
        <w:t>в недействующей редакции.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eastAsia="Arial" w:hAnsi="Times New Roman"/>
          <w:sz w:val="28"/>
          <w:szCs w:val="28"/>
        </w:rPr>
        <w:t xml:space="preserve">Таким образом, Заказчиком в проекте договора установлены размеры штрафов, которые  противоречат требованиям </w:t>
      </w:r>
      <w:r w:rsidRPr="00EB58D1">
        <w:rPr>
          <w:rFonts w:ascii="Times New Roman" w:eastAsia="Arial" w:hAnsi="Times New Roman"/>
          <w:color w:val="000000"/>
          <w:sz w:val="28"/>
          <w:szCs w:val="28"/>
        </w:rPr>
        <w:t xml:space="preserve">Закона </w:t>
      </w:r>
      <w:r w:rsidRPr="00EB58D1">
        <w:rPr>
          <w:rFonts w:ascii="Times New Roman" w:eastAsia="Arial" w:hAnsi="Times New Roman"/>
          <w:sz w:val="28"/>
          <w:szCs w:val="28"/>
        </w:rPr>
        <w:t xml:space="preserve">о </w:t>
      </w:r>
      <w:r w:rsidR="009D4421">
        <w:rPr>
          <w:rFonts w:ascii="Times New Roman" w:eastAsia="Arial" w:hAnsi="Times New Roman"/>
          <w:sz w:val="28"/>
          <w:szCs w:val="28"/>
        </w:rPr>
        <w:t>контрактной</w:t>
      </w:r>
      <w:r w:rsidRPr="00EB58D1">
        <w:rPr>
          <w:rFonts w:ascii="Times New Roman" w:eastAsia="Arial" w:hAnsi="Times New Roman"/>
          <w:sz w:val="28"/>
          <w:szCs w:val="28"/>
        </w:rPr>
        <w:t xml:space="preserve"> системе.</w:t>
      </w:r>
    </w:p>
    <w:p w:rsidR="009F3213" w:rsidRPr="00EB58D1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eastAsia="Arial" w:hAnsi="Times New Roman"/>
          <w:sz w:val="28"/>
          <w:szCs w:val="28"/>
        </w:rPr>
        <w:t>Вместе с тем, Комиссия приходит к выводу, что указанное нарушение не повлияло на результаты определения поставщика (подрядчика, исполнителя), поскольку по указанному основанию заявка участника закупки не отклонялась.</w:t>
      </w:r>
    </w:p>
    <w:p w:rsidR="009F3213" w:rsidRDefault="002A662C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sz w:val="28"/>
          <w:szCs w:val="28"/>
        </w:rPr>
        <w:t xml:space="preserve"> Согласно </w:t>
      </w:r>
      <w:r w:rsidRPr="00A16CDC">
        <w:rPr>
          <w:rFonts w:ascii="Times New Roman" w:hAnsi="Times New Roman"/>
          <w:sz w:val="28"/>
          <w:szCs w:val="28"/>
        </w:rPr>
        <w:t>ч</w:t>
      </w:r>
      <w:r w:rsidRPr="00EB58D1">
        <w:rPr>
          <w:rFonts w:ascii="Times New Roman" w:hAnsi="Times New Roman"/>
          <w:color w:val="000000"/>
          <w:sz w:val="28"/>
          <w:szCs w:val="28"/>
        </w:rPr>
        <w:t xml:space="preserve">асти 3 статьи 65 </w:t>
      </w:r>
      <w:r w:rsidRPr="00EB58D1">
        <w:rPr>
          <w:rFonts w:ascii="Times New Roman" w:hAnsi="Times New Roman"/>
          <w:sz w:val="28"/>
          <w:szCs w:val="28"/>
        </w:rPr>
        <w:t xml:space="preserve">Закона о контрактной системе в сфере закупок любой участник электронного аукциона, получивший аккредитацию на электронной </w:t>
      </w:r>
      <w:r w:rsidRPr="00EB58D1">
        <w:rPr>
          <w:rFonts w:ascii="Times New Roman" w:hAnsi="Times New Roman"/>
          <w:sz w:val="28"/>
          <w:szCs w:val="28"/>
        </w:rPr>
        <w:lastRenderedPageBreak/>
        <w:t>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По данным позициям запросы о даче разъяснений участниками не подавались.</w:t>
      </w:r>
    </w:p>
    <w:p w:rsidR="001D0998" w:rsidRDefault="001D0998" w:rsidP="00A16CD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/>
          <w:kern w:val="0"/>
          <w:sz w:val="28"/>
          <w:szCs w:val="28"/>
        </w:rPr>
        <w:t>Заявителем не представлено доказательств того, что действия Заказчика по у</w:t>
      </w:r>
      <w:r>
        <w:rPr>
          <w:rFonts w:ascii="Times New Roman" w:hAnsi="Times New Roman"/>
          <w:kern w:val="0"/>
          <w:sz w:val="28"/>
          <w:szCs w:val="28"/>
        </w:rPr>
        <w:t>с</w:t>
      </w:r>
      <w:r>
        <w:rPr>
          <w:rFonts w:ascii="Times New Roman" w:hAnsi="Times New Roman"/>
          <w:kern w:val="0"/>
          <w:sz w:val="28"/>
          <w:szCs w:val="28"/>
        </w:rPr>
        <w:t>тановлению требований к товару является для него или некоторых участников з</w:t>
      </w:r>
      <w:r>
        <w:rPr>
          <w:rFonts w:ascii="Times New Roman" w:hAnsi="Times New Roman"/>
          <w:kern w:val="0"/>
          <w:sz w:val="28"/>
          <w:szCs w:val="28"/>
        </w:rPr>
        <w:t>а</w:t>
      </w:r>
      <w:r>
        <w:rPr>
          <w:rFonts w:ascii="Times New Roman" w:hAnsi="Times New Roman"/>
          <w:kern w:val="0"/>
          <w:sz w:val="28"/>
          <w:szCs w:val="28"/>
        </w:rPr>
        <w:t>купки непреодолимыми, либо создают преимущества другим участникам.</w:t>
      </w:r>
    </w:p>
    <w:p w:rsidR="009F3213" w:rsidRPr="00EB58D1" w:rsidRDefault="001D0998" w:rsidP="00A16CDC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B58D1">
        <w:rPr>
          <w:rFonts w:ascii="Times New Roman" w:hAnsi="Times New Roman"/>
          <w:color w:val="000000"/>
          <w:sz w:val="28"/>
          <w:szCs w:val="28"/>
        </w:rPr>
        <w:t>Комиссия</w:t>
      </w:r>
      <w:proofErr w:type="gramEnd"/>
      <w:r>
        <w:rPr>
          <w:rFonts w:ascii="Times New Roman" w:hAnsi="Times New Roman"/>
          <w:sz w:val="28"/>
          <w:szCs w:val="28"/>
        </w:rPr>
        <w:t xml:space="preserve"> р</w:t>
      </w:r>
      <w:r w:rsidR="00EB58D1">
        <w:rPr>
          <w:rFonts w:ascii="Times New Roman" w:hAnsi="Times New Roman"/>
          <w:sz w:val="28"/>
          <w:szCs w:val="28"/>
        </w:rPr>
        <w:t>уководствуясь пунктом 2 части 22 статьи 99 частью 8 статьей 106 Закона о</w:t>
      </w:r>
      <w:r>
        <w:rPr>
          <w:rFonts w:ascii="Times New Roman" w:hAnsi="Times New Roman"/>
          <w:sz w:val="28"/>
          <w:szCs w:val="28"/>
        </w:rPr>
        <w:t xml:space="preserve"> </w:t>
      </w:r>
      <w:r w:rsidR="002A662C" w:rsidRPr="00EB58D1">
        <w:rPr>
          <w:rFonts w:ascii="Times New Roman" w:hAnsi="Times New Roman"/>
          <w:color w:val="000000"/>
          <w:sz w:val="28"/>
          <w:szCs w:val="28"/>
        </w:rPr>
        <w:t>контрактной систем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2A662C" w:rsidRPr="00EB58D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F3213" w:rsidRPr="00EB58D1" w:rsidRDefault="002A662C">
      <w:pPr>
        <w:pStyle w:val="a5"/>
        <w:tabs>
          <w:tab w:val="left" w:pos="2865"/>
          <w:tab w:val="left" w:pos="2977"/>
          <w:tab w:val="left" w:pos="3686"/>
          <w:tab w:val="left" w:pos="4080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58D1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9F3213" w:rsidRPr="00EB58D1" w:rsidRDefault="009F3213">
      <w:pPr>
        <w:pStyle w:val="a5"/>
        <w:tabs>
          <w:tab w:val="left" w:pos="2865"/>
          <w:tab w:val="left" w:pos="2977"/>
          <w:tab w:val="left" w:pos="3686"/>
          <w:tab w:val="left" w:pos="408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3213" w:rsidRPr="00EB58D1" w:rsidRDefault="002A662C" w:rsidP="00A16CDC">
      <w:pPr>
        <w:pStyle w:val="Standard"/>
        <w:numPr>
          <w:ilvl w:val="2"/>
          <w:numId w:val="8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58D1">
        <w:rPr>
          <w:rFonts w:ascii="Times New Roman" w:hAnsi="Times New Roman"/>
          <w:color w:val="000000"/>
          <w:sz w:val="28"/>
          <w:szCs w:val="28"/>
        </w:rPr>
        <w:t>Признать жалоб</w:t>
      </w:r>
      <w:proofErr w:type="gramStart"/>
      <w:r w:rsidRPr="00EB58D1"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>ООО</w:t>
      </w:r>
      <w:proofErr w:type="gramEnd"/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 xml:space="preserve"> «Перспектива» на действия заказчика  </w:t>
      </w:r>
      <w:r w:rsidRPr="00EB58D1">
        <w:rPr>
          <w:rStyle w:val="Internetlink"/>
          <w:rFonts w:ascii="Times New Roman" w:eastAsia="Calibri" w:hAnsi="Times New Roman"/>
          <w:color w:val="000000"/>
          <w:sz w:val="28"/>
          <w:szCs w:val="28"/>
          <w:u w:val="none"/>
          <w:shd w:val="clear" w:color="auto" w:fill="FFFFFF"/>
        </w:rPr>
        <w:t>Федеральное государственное бюджетное учреждение «Государственный природный заповедник «Остров Врангеля»</w:t>
      </w:r>
      <w:r w:rsidRPr="00EB58D1">
        <w:rPr>
          <w:rStyle w:val="Internetlink"/>
          <w:rFonts w:ascii="Times New Roman" w:eastAsia="Arial Unicode MS" w:hAnsi="Times New Roman"/>
          <w:bCs/>
          <w:color w:val="000000"/>
          <w:sz w:val="28"/>
          <w:szCs w:val="28"/>
          <w:u w:val="none"/>
          <w:shd w:val="clear" w:color="auto" w:fill="FFFFFF"/>
        </w:rPr>
        <w:t xml:space="preserve"> (далее - Заказчик)</w:t>
      </w:r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 xml:space="preserve"> при пров</w:t>
      </w:r>
      <w:r w:rsidR="001D0998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 xml:space="preserve">едении электронного аукциона </w:t>
      </w:r>
      <w:bookmarkStart w:id="0" w:name="_GoBack"/>
      <w:bookmarkEnd w:id="0"/>
      <w:r w:rsidRPr="00EB58D1">
        <w:rPr>
          <w:rStyle w:val="Internetlink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>«Работы строительные по строительству гражданских сооружений, не включенные в другие группировки», извещение № 0388100001517000016</w:t>
      </w:r>
      <w:r w:rsidRPr="00EB58D1">
        <w:rPr>
          <w:rFonts w:ascii="Times New Roman" w:hAnsi="Times New Roman"/>
          <w:color w:val="000000"/>
          <w:sz w:val="28"/>
          <w:szCs w:val="28"/>
        </w:rPr>
        <w:t xml:space="preserve"> — обоснованной.</w:t>
      </w:r>
    </w:p>
    <w:p w:rsidR="009F3213" w:rsidRDefault="002A662C" w:rsidP="00A16CDC">
      <w:pPr>
        <w:pStyle w:val="Standard"/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B58D1">
        <w:rPr>
          <w:rFonts w:ascii="Times New Roman" w:hAnsi="Times New Roman"/>
          <w:color w:val="000000"/>
          <w:sz w:val="28"/>
          <w:szCs w:val="28"/>
        </w:rPr>
        <w:t xml:space="preserve">Признать в действиях Заказчика нарушение </w:t>
      </w:r>
      <w:r w:rsidRPr="00EB58D1">
        <w:rPr>
          <w:rFonts w:ascii="Times New Roman" w:hAnsi="Times New Roman"/>
          <w:sz w:val="28"/>
          <w:szCs w:val="28"/>
        </w:rPr>
        <w:t xml:space="preserve">пункта 1 части 1 статьи 33, части 4 статьи 34 </w:t>
      </w:r>
      <w:r w:rsidRPr="00EB58D1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:rsidR="00A16CDC" w:rsidRPr="00EB58D1" w:rsidRDefault="00A16CDC" w:rsidP="00A16CDC">
      <w:pPr>
        <w:pStyle w:val="Standard"/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Выдать Заказчику обязательное для исполнения предписание об устранении нарушений Закона о контрактной системе.</w:t>
      </w:r>
    </w:p>
    <w:p w:rsidR="009F3213" w:rsidRDefault="009F3213">
      <w:pPr>
        <w:pStyle w:val="Standard"/>
        <w:spacing w:after="0"/>
        <w:ind w:left="57" w:firstLine="709"/>
        <w:jc w:val="both"/>
        <w:rPr>
          <w:rFonts w:ascii="Times New Roman" w:hAnsi="Times New Roman"/>
          <w:color w:val="800000"/>
          <w:sz w:val="28"/>
          <w:szCs w:val="28"/>
        </w:rPr>
      </w:pPr>
    </w:p>
    <w:p w:rsidR="009F3213" w:rsidRDefault="009F3213">
      <w:pPr>
        <w:pStyle w:val="a5"/>
        <w:tabs>
          <w:tab w:val="left" w:pos="2865"/>
          <w:tab w:val="left" w:pos="2977"/>
          <w:tab w:val="left" w:pos="3686"/>
          <w:tab w:val="left" w:pos="4080"/>
        </w:tabs>
        <w:spacing w:line="276" w:lineRule="auto"/>
        <w:rPr>
          <w:rFonts w:ascii="Times New Roman" w:hAnsi="Times New Roman"/>
          <w:sz w:val="36"/>
          <w:szCs w:val="36"/>
        </w:rPr>
      </w:pPr>
    </w:p>
    <w:p w:rsidR="009F3213" w:rsidRDefault="002A662C">
      <w:pPr>
        <w:pStyle w:val="Standar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_________________________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И.В. Смолягина</w:t>
      </w:r>
    </w:p>
    <w:p w:rsidR="009F3213" w:rsidRDefault="002A662C">
      <w:pPr>
        <w:pStyle w:val="Standar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В.В. Брусенцов</w:t>
      </w:r>
    </w:p>
    <w:p w:rsidR="009F3213" w:rsidRDefault="002A662C">
      <w:pPr>
        <w:pStyle w:val="Standar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Т.Ш. Даудов</w:t>
      </w:r>
    </w:p>
    <w:p w:rsidR="009F3213" w:rsidRDefault="009F3213">
      <w:pPr>
        <w:pStyle w:val="Standard"/>
        <w:spacing w:after="0" w:line="266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213" w:rsidRDefault="009F3213">
      <w:pPr>
        <w:pStyle w:val="Standard"/>
        <w:spacing w:after="0" w:line="266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213" w:rsidRDefault="002A662C" w:rsidP="00A16CDC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Решение может быть обжаловано в судебном порядке, в соответствии с законодательством Российской Федерации.</w:t>
      </w:r>
    </w:p>
    <w:sectPr w:rsidR="009F3213" w:rsidSect="009F321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5" w:right="567" w:bottom="596" w:left="1134" w:header="283" w:footer="53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213" w:rsidRDefault="009F3213" w:rsidP="009F3213">
      <w:r>
        <w:separator/>
      </w:r>
    </w:p>
  </w:endnote>
  <w:endnote w:type="continuationSeparator" w:id="0">
    <w:p w:rsidR="009F3213" w:rsidRDefault="009F3213" w:rsidP="009F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13" w:rsidRDefault="009F3213">
    <w:pPr>
      <w:pStyle w:val="1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13" w:rsidRDefault="009F3213">
    <w:pPr>
      <w:pStyle w:val="1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13" w:rsidRDefault="009F3213">
    <w:pPr>
      <w:pStyle w:val="1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213" w:rsidRDefault="002A662C" w:rsidP="009F3213">
      <w:r w:rsidRPr="009F3213">
        <w:rPr>
          <w:color w:val="000000"/>
        </w:rPr>
        <w:separator/>
      </w:r>
    </w:p>
  </w:footnote>
  <w:footnote w:type="continuationSeparator" w:id="0">
    <w:p w:rsidR="009F3213" w:rsidRDefault="009F3213" w:rsidP="009F32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13" w:rsidRDefault="009F3213">
    <w:pPr>
      <w:pStyle w:val="10"/>
    </w:pPr>
    <w:r>
      <w:tab/>
    </w:r>
  </w:p>
  <w:p w:rsidR="009F3213" w:rsidRDefault="009F3213">
    <w:pPr>
      <w:pStyle w:val="1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13" w:rsidRDefault="009F3213">
    <w:pPr>
      <w:pStyle w:val="10"/>
      <w:jc w:val="center"/>
    </w:pPr>
  </w:p>
  <w:p w:rsidR="009F3213" w:rsidRDefault="009F3213">
    <w:pPr>
      <w:pStyle w:val="1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13" w:rsidRDefault="009F3213">
    <w:pPr>
      <w:pStyle w:val="1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F5C61"/>
    <w:multiLevelType w:val="multilevel"/>
    <w:tmpl w:val="6E94C1A6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11E70BF0"/>
    <w:multiLevelType w:val="multilevel"/>
    <w:tmpl w:val="625E1FD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2B6908BA"/>
    <w:multiLevelType w:val="multilevel"/>
    <w:tmpl w:val="F2A2BAF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0F378F"/>
    <w:multiLevelType w:val="multilevel"/>
    <w:tmpl w:val="41D87CB8"/>
    <w:styleLink w:val="WWNum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3D430143"/>
    <w:multiLevelType w:val="multilevel"/>
    <w:tmpl w:val="345E7F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rPr>
        <w:rFonts w:ascii="Times New Roman" w:hAnsi="Times New Roman"/>
        <w:sz w:val="28"/>
        <w:szCs w:val="28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FDE6330"/>
    <w:multiLevelType w:val="multilevel"/>
    <w:tmpl w:val="04A2122E"/>
    <w:styleLink w:val="WWNum5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4C2E3761"/>
    <w:multiLevelType w:val="multilevel"/>
    <w:tmpl w:val="996416AE"/>
    <w:styleLink w:val="WWNum4"/>
    <w:lvl w:ilvl="0">
      <w:start w:val="1"/>
      <w:numFmt w:val="decimal"/>
      <w:lvlText w:val="%1)"/>
      <w:lvlJc w:val="left"/>
      <w:rPr>
        <w:rFonts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5F2131E2"/>
    <w:multiLevelType w:val="multilevel"/>
    <w:tmpl w:val="C4F0A108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213"/>
    <w:rsid w:val="000239E8"/>
    <w:rsid w:val="00102836"/>
    <w:rsid w:val="00103F9E"/>
    <w:rsid w:val="001D0998"/>
    <w:rsid w:val="002A662C"/>
    <w:rsid w:val="004F3D3C"/>
    <w:rsid w:val="00620997"/>
    <w:rsid w:val="00653F51"/>
    <w:rsid w:val="009D4421"/>
    <w:rsid w:val="009F3213"/>
    <w:rsid w:val="00A16CDC"/>
    <w:rsid w:val="00EB5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kern w:val="3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3213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F3213"/>
    <w:pPr>
      <w:widowControl/>
      <w:suppressAutoHyphens/>
      <w:spacing w:after="200" w:line="276" w:lineRule="auto"/>
    </w:pPr>
    <w:rPr>
      <w:sz w:val="22"/>
      <w:szCs w:val="22"/>
    </w:rPr>
  </w:style>
  <w:style w:type="paragraph" w:customStyle="1" w:styleId="Heading">
    <w:name w:val="Heading"/>
    <w:basedOn w:val="Standard"/>
    <w:next w:val="Textbody"/>
    <w:rsid w:val="009F32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9F3213"/>
    <w:pPr>
      <w:spacing w:after="120"/>
    </w:pPr>
  </w:style>
  <w:style w:type="paragraph" w:styleId="a3">
    <w:name w:val="List"/>
    <w:basedOn w:val="Textbody"/>
    <w:rsid w:val="009F3213"/>
    <w:rPr>
      <w:rFonts w:cs="Mangal"/>
    </w:rPr>
  </w:style>
  <w:style w:type="paragraph" w:customStyle="1" w:styleId="1">
    <w:name w:val="Название объекта1"/>
    <w:basedOn w:val="Standard"/>
    <w:next w:val="a4"/>
    <w:rsid w:val="009F3213"/>
    <w:pPr>
      <w:spacing w:before="240" w:after="60" w:line="240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Index">
    <w:name w:val="Index"/>
    <w:basedOn w:val="Standard"/>
    <w:rsid w:val="009F3213"/>
    <w:pPr>
      <w:suppressLineNumbers/>
    </w:pPr>
    <w:rPr>
      <w:rFonts w:cs="Mangal"/>
    </w:rPr>
  </w:style>
  <w:style w:type="paragraph" w:customStyle="1" w:styleId="11">
    <w:name w:val="Заголовок 11"/>
    <w:basedOn w:val="Standard"/>
    <w:next w:val="Textbody"/>
    <w:rsid w:val="009F3213"/>
    <w:pPr>
      <w:widowControl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customStyle="1" w:styleId="a5">
    <w:name w:val="Таблицы (моноширинный)"/>
    <w:basedOn w:val="Standard"/>
    <w:rsid w:val="009F3213"/>
    <w:pPr>
      <w:widowControl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List Paragraph"/>
    <w:basedOn w:val="Standard"/>
    <w:rsid w:val="009F3213"/>
    <w:pPr>
      <w:ind w:left="720"/>
    </w:pPr>
  </w:style>
  <w:style w:type="paragraph" w:customStyle="1" w:styleId="a7">
    <w:name w:val="Заголовок статьи"/>
    <w:basedOn w:val="Standard"/>
    <w:rsid w:val="009F3213"/>
    <w:pPr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Standard"/>
    <w:rsid w:val="009F3213"/>
    <w:pPr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Словарная статья"/>
    <w:basedOn w:val="Standard"/>
    <w:rsid w:val="009F3213"/>
    <w:pPr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10">
    <w:name w:val="Верхний колонтитул1"/>
    <w:basedOn w:val="a"/>
    <w:rsid w:val="009F3213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rsid w:val="009F3213"/>
    <w:pPr>
      <w:tabs>
        <w:tab w:val="center" w:pos="4677"/>
        <w:tab w:val="right" w:pos="9355"/>
      </w:tabs>
    </w:pPr>
  </w:style>
  <w:style w:type="paragraph" w:styleId="aa">
    <w:name w:val="Balloon Text"/>
    <w:basedOn w:val="Standard"/>
    <w:rsid w:val="009F321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9F3213"/>
    <w:pPr>
      <w:suppressAutoHyphens/>
    </w:pPr>
    <w:rPr>
      <w:rFonts w:ascii="Courier New" w:hAnsi="Courier New" w:cs="Courier New"/>
    </w:rPr>
  </w:style>
  <w:style w:type="paragraph" w:customStyle="1" w:styleId="ConsPlusNormal">
    <w:name w:val="ConsPlusNormal"/>
    <w:rsid w:val="009F3213"/>
    <w:pPr>
      <w:widowControl/>
      <w:suppressAutoHyphens/>
      <w:ind w:firstLine="720"/>
    </w:pPr>
    <w:rPr>
      <w:rFonts w:ascii="Arial" w:hAnsi="Arial" w:cs="Arial"/>
    </w:rPr>
  </w:style>
  <w:style w:type="paragraph" w:styleId="ab">
    <w:name w:val="No Spacing"/>
    <w:rsid w:val="009F3213"/>
    <w:pPr>
      <w:widowControl/>
      <w:suppressAutoHyphens/>
    </w:pPr>
    <w:rPr>
      <w:sz w:val="22"/>
      <w:szCs w:val="22"/>
    </w:rPr>
  </w:style>
  <w:style w:type="paragraph" w:customStyle="1" w:styleId="ConsPlusTitle">
    <w:name w:val="ConsPlusTitle"/>
    <w:rsid w:val="009F3213"/>
    <w:pPr>
      <w:widowControl/>
      <w:suppressAutoHyphens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Body Text Indent 3"/>
    <w:basedOn w:val="Standard"/>
    <w:rsid w:val="009F3213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paragraph" w:customStyle="1" w:styleId="ac">
    <w:name w:val="Нормальный (таблица)"/>
    <w:basedOn w:val="Standard"/>
    <w:rsid w:val="009F3213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4">
    <w:name w:val="Subtitle"/>
    <w:basedOn w:val="Heading"/>
    <w:next w:val="Textbody"/>
    <w:rsid w:val="009F3213"/>
    <w:pPr>
      <w:jc w:val="center"/>
    </w:pPr>
    <w:rPr>
      <w:i/>
      <w:iCs/>
    </w:rPr>
  </w:style>
  <w:style w:type="paragraph" w:customStyle="1" w:styleId="Textbodyindent">
    <w:name w:val="Text body indent"/>
    <w:basedOn w:val="Standard"/>
    <w:rsid w:val="009F321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02statia2">
    <w:name w:val="02statia2"/>
    <w:basedOn w:val="Standard"/>
    <w:rsid w:val="009F3213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  <w:lang w:eastAsia="ar-SA"/>
    </w:rPr>
  </w:style>
  <w:style w:type="paragraph" w:customStyle="1" w:styleId="ad">
    <w:name w:val="Знак Знак Знак Знак"/>
    <w:basedOn w:val="Standard"/>
    <w:rsid w:val="009F3213"/>
    <w:pPr>
      <w:spacing w:before="100" w:after="100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TableContents">
    <w:name w:val="Table Contents"/>
    <w:basedOn w:val="Standard"/>
    <w:rsid w:val="009F3213"/>
    <w:pPr>
      <w:suppressLineNumbers/>
    </w:pPr>
  </w:style>
  <w:style w:type="paragraph" w:customStyle="1" w:styleId="ConsPlusCell">
    <w:name w:val="ConsPlusCell"/>
    <w:rsid w:val="009F3213"/>
    <w:pPr>
      <w:suppressAutoHyphens/>
    </w:pPr>
    <w:rPr>
      <w:rFonts w:ascii="Times New Roman" w:hAnsi="Times New Roman"/>
      <w:sz w:val="26"/>
      <w:szCs w:val="26"/>
    </w:rPr>
  </w:style>
  <w:style w:type="paragraph" w:customStyle="1" w:styleId="2">
    <w:name w:val="Основной текст (2)"/>
    <w:basedOn w:val="Standard"/>
    <w:rsid w:val="009F3213"/>
    <w:pPr>
      <w:widowControl w:val="0"/>
      <w:shd w:val="clear" w:color="auto" w:fill="FFFFFF"/>
      <w:spacing w:after="0" w:line="288" w:lineRule="exact"/>
      <w:ind w:hanging="160"/>
      <w:jc w:val="center"/>
    </w:pPr>
    <w:rPr>
      <w:rFonts w:ascii="Times New Roman" w:hAnsi="Times New Roman"/>
      <w:sz w:val="20"/>
      <w:szCs w:val="20"/>
    </w:rPr>
  </w:style>
  <w:style w:type="paragraph" w:customStyle="1" w:styleId="Footnote">
    <w:name w:val="Footnote"/>
    <w:basedOn w:val="Standard"/>
    <w:rsid w:val="009F3213"/>
    <w:pPr>
      <w:suppressLineNumbers/>
      <w:ind w:left="283" w:hanging="283"/>
    </w:pPr>
    <w:rPr>
      <w:sz w:val="20"/>
      <w:szCs w:val="20"/>
    </w:rPr>
  </w:style>
  <w:style w:type="paragraph" w:customStyle="1" w:styleId="dd">
    <w:name w:val="dd"/>
    <w:basedOn w:val="a"/>
    <w:rsid w:val="009F3213"/>
    <w:pPr>
      <w:widowControl/>
      <w:suppressAutoHyphens w:val="0"/>
      <w:spacing w:before="100" w:after="100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s1">
    <w:name w:val="s_1"/>
    <w:basedOn w:val="a"/>
    <w:rsid w:val="009F3213"/>
    <w:pPr>
      <w:widowControl/>
      <w:suppressAutoHyphens w:val="0"/>
      <w:spacing w:before="100" w:after="100"/>
      <w:textAlignment w:val="auto"/>
    </w:pPr>
    <w:rPr>
      <w:rFonts w:ascii="Times New Roman" w:hAnsi="Times New Roman"/>
      <w:kern w:val="0"/>
      <w:sz w:val="24"/>
      <w:szCs w:val="24"/>
    </w:rPr>
  </w:style>
  <w:style w:type="character" w:customStyle="1" w:styleId="Internetlink">
    <w:name w:val="Internet link"/>
    <w:basedOn w:val="a0"/>
    <w:rsid w:val="009F3213"/>
    <w:rPr>
      <w:rFonts w:cs="Times New Roman"/>
      <w:color w:val="0000FF"/>
      <w:u w:val="single"/>
    </w:rPr>
  </w:style>
  <w:style w:type="character" w:customStyle="1" w:styleId="13">
    <w:name w:val="Заголовок 1 Знак"/>
    <w:basedOn w:val="a0"/>
    <w:rsid w:val="009F3213"/>
    <w:rPr>
      <w:rFonts w:ascii="Arial" w:hAnsi="Arial" w:cs="Arial"/>
      <w:b/>
      <w:bCs/>
      <w:color w:val="000080"/>
      <w:sz w:val="20"/>
      <w:szCs w:val="20"/>
    </w:rPr>
  </w:style>
  <w:style w:type="character" w:customStyle="1" w:styleId="ae">
    <w:name w:val="Верхний колонтитул Знак"/>
    <w:basedOn w:val="a0"/>
    <w:rsid w:val="009F3213"/>
    <w:rPr>
      <w:sz w:val="22"/>
      <w:szCs w:val="22"/>
    </w:rPr>
  </w:style>
  <w:style w:type="character" w:customStyle="1" w:styleId="af">
    <w:name w:val="Нижний колонтитул Знак"/>
    <w:basedOn w:val="a0"/>
    <w:rsid w:val="009F3213"/>
    <w:rPr>
      <w:sz w:val="22"/>
      <w:szCs w:val="22"/>
    </w:rPr>
  </w:style>
  <w:style w:type="character" w:customStyle="1" w:styleId="af0">
    <w:name w:val="Текст выноски Знак"/>
    <w:basedOn w:val="a0"/>
    <w:rsid w:val="009F3213"/>
    <w:rPr>
      <w:rFonts w:ascii="Tahoma" w:hAnsi="Tahoma" w:cs="Tahoma"/>
      <w:sz w:val="16"/>
      <w:szCs w:val="16"/>
    </w:rPr>
  </w:style>
  <w:style w:type="character" w:customStyle="1" w:styleId="af1">
    <w:name w:val="Гипертекстовая ссылка"/>
    <w:basedOn w:val="a0"/>
    <w:rsid w:val="009F3213"/>
    <w:rPr>
      <w:color w:val="008000"/>
      <w:sz w:val="20"/>
      <w:szCs w:val="20"/>
    </w:rPr>
  </w:style>
  <w:style w:type="character" w:customStyle="1" w:styleId="apple-style-span">
    <w:name w:val="apple-style-span"/>
    <w:basedOn w:val="a0"/>
    <w:rsid w:val="009F3213"/>
  </w:style>
  <w:style w:type="character" w:customStyle="1" w:styleId="30">
    <w:name w:val="Основной текст с отступом 3 Знак"/>
    <w:basedOn w:val="a0"/>
    <w:rsid w:val="009F3213"/>
    <w:rPr>
      <w:rFonts w:ascii="Times New Roman" w:hAnsi="Times New Roman"/>
      <w:sz w:val="16"/>
      <w:szCs w:val="16"/>
    </w:rPr>
  </w:style>
  <w:style w:type="character" w:customStyle="1" w:styleId="af2">
    <w:name w:val="Название Знак"/>
    <w:basedOn w:val="a0"/>
    <w:rsid w:val="009F3213"/>
    <w:rPr>
      <w:rFonts w:ascii="Cambria" w:hAnsi="Cambria"/>
      <w:b/>
      <w:bCs/>
      <w:kern w:val="3"/>
      <w:sz w:val="32"/>
      <w:szCs w:val="32"/>
    </w:rPr>
  </w:style>
  <w:style w:type="character" w:customStyle="1" w:styleId="af3">
    <w:name w:val="Основной текст с отступом Знак"/>
    <w:basedOn w:val="a0"/>
    <w:rsid w:val="009F3213"/>
    <w:rPr>
      <w:rFonts w:ascii="Times New Roman" w:hAnsi="Times New Roman"/>
    </w:rPr>
  </w:style>
  <w:style w:type="character" w:customStyle="1" w:styleId="ConsPlusNormal0">
    <w:name w:val="ConsPlusNormal Знак"/>
    <w:rsid w:val="009F3213"/>
    <w:rPr>
      <w:rFonts w:ascii="Arial" w:hAnsi="Arial" w:cs="Arial"/>
      <w:lang w:val="ru-RU" w:eastAsia="ru-RU" w:bidi="ar-SA"/>
    </w:rPr>
  </w:style>
  <w:style w:type="character" w:customStyle="1" w:styleId="ListLabel1">
    <w:name w:val="ListLabel 1"/>
    <w:rsid w:val="009F3213"/>
    <w:rPr>
      <w:b/>
    </w:rPr>
  </w:style>
  <w:style w:type="character" w:customStyle="1" w:styleId="ListLabel2">
    <w:name w:val="ListLabel 2"/>
    <w:rsid w:val="009F3213"/>
    <w:rPr>
      <w:rFonts w:cs="Arial"/>
    </w:rPr>
  </w:style>
  <w:style w:type="character" w:customStyle="1" w:styleId="DefaultFontStyle">
    <w:name w:val="DefaultFontStyle"/>
    <w:rsid w:val="009F3213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vertAlign w:val="baseline"/>
      <w:lang w:val="ru-RU" w:eastAsia="ru-RU" w:bidi="ru-RU"/>
    </w:rPr>
  </w:style>
  <w:style w:type="character" w:customStyle="1" w:styleId="CharStyle4">
    <w:name w:val="CharStyle4"/>
    <w:basedOn w:val="DefaultFontStyle"/>
    <w:rsid w:val="009F321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  <w:lang w:val="ru-RU" w:eastAsia="ru-RU" w:bidi="ru-RU"/>
    </w:rPr>
  </w:style>
  <w:style w:type="character" w:customStyle="1" w:styleId="NumberingSymbols">
    <w:name w:val="Numbering Symbols"/>
    <w:rsid w:val="009F3213"/>
    <w:rPr>
      <w:rFonts w:ascii="Times New Roman" w:hAnsi="Times New Roman"/>
      <w:sz w:val="28"/>
      <w:szCs w:val="28"/>
    </w:rPr>
  </w:style>
  <w:style w:type="character" w:customStyle="1" w:styleId="BulletSymbols">
    <w:name w:val="Bullet Symbols"/>
    <w:rsid w:val="009F3213"/>
    <w:rPr>
      <w:rFonts w:ascii="OpenSymbol" w:eastAsia="OpenSymbol" w:hAnsi="OpenSymbol" w:cs="OpenSymbol"/>
    </w:rPr>
  </w:style>
  <w:style w:type="character" w:customStyle="1" w:styleId="FootnoteSymbol">
    <w:name w:val="Footnote Symbol"/>
    <w:basedOn w:val="a0"/>
    <w:rsid w:val="009F3213"/>
    <w:rPr>
      <w:position w:val="0"/>
      <w:vertAlign w:val="superscript"/>
    </w:rPr>
  </w:style>
  <w:style w:type="character" w:customStyle="1" w:styleId="Footnoteanchor">
    <w:name w:val="Footnote anchor"/>
    <w:rsid w:val="009F3213"/>
    <w:rPr>
      <w:position w:val="0"/>
      <w:vertAlign w:val="superscript"/>
    </w:rPr>
  </w:style>
  <w:style w:type="character" w:customStyle="1" w:styleId="blk">
    <w:name w:val="blk"/>
    <w:basedOn w:val="a0"/>
    <w:rsid w:val="009F3213"/>
  </w:style>
  <w:style w:type="character" w:customStyle="1" w:styleId="StrongEmphasis">
    <w:name w:val="Strong Emphasis"/>
    <w:rsid w:val="009F3213"/>
    <w:rPr>
      <w:b/>
      <w:bCs/>
    </w:rPr>
  </w:style>
  <w:style w:type="character" w:customStyle="1" w:styleId="apple-converted-space">
    <w:name w:val="apple-converted-space"/>
    <w:basedOn w:val="a0"/>
    <w:rsid w:val="009F3213"/>
  </w:style>
  <w:style w:type="character" w:customStyle="1" w:styleId="14">
    <w:name w:val="Верхний колонтитул Знак1"/>
    <w:basedOn w:val="a0"/>
    <w:rsid w:val="009F3213"/>
  </w:style>
  <w:style w:type="character" w:customStyle="1" w:styleId="15">
    <w:name w:val="Нижний колонтитул Знак1"/>
    <w:basedOn w:val="a0"/>
    <w:rsid w:val="009F3213"/>
  </w:style>
  <w:style w:type="character" w:styleId="af4">
    <w:name w:val="Emphasis"/>
    <w:basedOn w:val="a0"/>
    <w:rsid w:val="009F3213"/>
    <w:rPr>
      <w:i/>
      <w:iCs/>
    </w:rPr>
  </w:style>
  <w:style w:type="character" w:styleId="af5">
    <w:name w:val="Hyperlink"/>
    <w:basedOn w:val="a0"/>
    <w:rsid w:val="009F3213"/>
    <w:rPr>
      <w:color w:val="0000FF"/>
      <w:u w:val="single"/>
    </w:rPr>
  </w:style>
  <w:style w:type="numbering" w:customStyle="1" w:styleId="WWNum1">
    <w:name w:val="WWNum1"/>
    <w:basedOn w:val="a2"/>
    <w:rsid w:val="009F3213"/>
    <w:pPr>
      <w:numPr>
        <w:numId w:val="1"/>
      </w:numPr>
    </w:pPr>
  </w:style>
  <w:style w:type="numbering" w:customStyle="1" w:styleId="WWNum2">
    <w:name w:val="WWNum2"/>
    <w:basedOn w:val="a2"/>
    <w:rsid w:val="009F3213"/>
    <w:pPr>
      <w:numPr>
        <w:numId w:val="2"/>
      </w:numPr>
    </w:pPr>
  </w:style>
  <w:style w:type="numbering" w:customStyle="1" w:styleId="WWNum3">
    <w:name w:val="WWNum3"/>
    <w:basedOn w:val="a2"/>
    <w:rsid w:val="009F3213"/>
    <w:pPr>
      <w:numPr>
        <w:numId w:val="3"/>
      </w:numPr>
    </w:pPr>
  </w:style>
  <w:style w:type="numbering" w:customStyle="1" w:styleId="WWNum4">
    <w:name w:val="WWNum4"/>
    <w:basedOn w:val="a2"/>
    <w:rsid w:val="009F3213"/>
    <w:pPr>
      <w:numPr>
        <w:numId w:val="4"/>
      </w:numPr>
    </w:pPr>
  </w:style>
  <w:style w:type="numbering" w:customStyle="1" w:styleId="WWNum5">
    <w:name w:val="WWNum5"/>
    <w:basedOn w:val="a2"/>
    <w:rsid w:val="009F3213"/>
    <w:pPr>
      <w:numPr>
        <w:numId w:val="5"/>
      </w:numPr>
    </w:pPr>
  </w:style>
  <w:style w:type="numbering" w:customStyle="1" w:styleId="WWNum6">
    <w:name w:val="WWNum6"/>
    <w:basedOn w:val="a2"/>
    <w:rsid w:val="009F3213"/>
    <w:pPr>
      <w:numPr>
        <w:numId w:val="6"/>
      </w:numPr>
    </w:pPr>
  </w:style>
  <w:style w:type="paragraph" w:styleId="af6">
    <w:name w:val="header"/>
    <w:basedOn w:val="a"/>
    <w:link w:val="20"/>
    <w:uiPriority w:val="99"/>
    <w:semiHidden/>
    <w:unhideWhenUsed/>
    <w:rsid w:val="009F3213"/>
    <w:pPr>
      <w:tabs>
        <w:tab w:val="center" w:pos="4677"/>
        <w:tab w:val="right" w:pos="9355"/>
      </w:tabs>
    </w:pPr>
  </w:style>
  <w:style w:type="character" w:customStyle="1" w:styleId="20">
    <w:name w:val="Верхний колонтитул Знак2"/>
    <w:basedOn w:val="a0"/>
    <w:link w:val="af6"/>
    <w:uiPriority w:val="99"/>
    <w:semiHidden/>
    <w:rsid w:val="009F3213"/>
  </w:style>
  <w:style w:type="paragraph" w:styleId="af7">
    <w:name w:val="footer"/>
    <w:basedOn w:val="a"/>
    <w:link w:val="21"/>
    <w:uiPriority w:val="99"/>
    <w:semiHidden/>
    <w:unhideWhenUsed/>
    <w:rsid w:val="009F3213"/>
    <w:pPr>
      <w:tabs>
        <w:tab w:val="center" w:pos="4677"/>
        <w:tab w:val="right" w:pos="9355"/>
      </w:tabs>
    </w:pPr>
  </w:style>
  <w:style w:type="character" w:customStyle="1" w:styleId="21">
    <w:name w:val="Нижний колонтитул Знак2"/>
    <w:basedOn w:val="a0"/>
    <w:link w:val="af7"/>
    <w:uiPriority w:val="99"/>
    <w:semiHidden/>
    <w:rsid w:val="009F32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87@fas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24D996464547ABF6A53AC601681050E347B19EDF7C9A4D8F71742490589CF97AAD99EAD7FD7E298Ck0s0F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chukotka.fas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1525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Legal User</dc:creator>
  <cp:lastModifiedBy>to87-brusenzov</cp:lastModifiedBy>
  <cp:revision>8</cp:revision>
  <cp:lastPrinted>2017-11-13T22:05:00Z</cp:lastPrinted>
  <dcterms:created xsi:type="dcterms:W3CDTF">2015-10-07T22:34:00Z</dcterms:created>
  <dcterms:modified xsi:type="dcterms:W3CDTF">2017-11-13T22:08:00Z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Legal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