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28" w:type="dxa"/>
        <w:tblLook w:val="01E0" w:firstRow="1" w:lastRow="1" w:firstColumn="1" w:lastColumn="1" w:noHBand="0" w:noVBand="0"/>
      </w:tblPr>
      <w:tblGrid>
        <w:gridCol w:w="4608"/>
        <w:gridCol w:w="5220"/>
      </w:tblGrid>
      <w:tr w:rsidR="00391332" w:rsidRPr="00B702F7" w:rsidTr="001859C0">
        <w:trPr>
          <w:trHeight w:val="80"/>
        </w:trPr>
        <w:tc>
          <w:tcPr>
            <w:tcW w:w="4608" w:type="dxa"/>
          </w:tcPr>
          <w:p w:rsidR="00391332" w:rsidRPr="00B702F7" w:rsidRDefault="00391332">
            <w:pPr>
              <w:ind w:right="-908"/>
              <w:rPr>
                <w:sz w:val="27"/>
                <w:szCs w:val="27"/>
              </w:rPr>
            </w:pPr>
          </w:p>
        </w:tc>
        <w:tc>
          <w:tcPr>
            <w:tcW w:w="5220" w:type="dxa"/>
          </w:tcPr>
          <w:p w:rsidR="00372139" w:rsidRPr="00B702F7" w:rsidRDefault="00372139" w:rsidP="001859C0">
            <w:pPr>
              <w:rPr>
                <w:sz w:val="27"/>
                <w:szCs w:val="27"/>
              </w:rPr>
            </w:pPr>
          </w:p>
          <w:p w:rsidR="008F4381" w:rsidRPr="00B702F7" w:rsidRDefault="008F4381" w:rsidP="001859C0">
            <w:pPr>
              <w:rPr>
                <w:sz w:val="27"/>
                <w:szCs w:val="27"/>
              </w:rPr>
            </w:pPr>
            <w:r w:rsidRPr="00B702F7">
              <w:rPr>
                <w:sz w:val="27"/>
                <w:szCs w:val="27"/>
              </w:rPr>
              <w:t xml:space="preserve">Администрация </w:t>
            </w:r>
            <w:proofErr w:type="spellStart"/>
            <w:r w:rsidRPr="00B702F7">
              <w:rPr>
                <w:sz w:val="27"/>
                <w:szCs w:val="27"/>
              </w:rPr>
              <w:t>Колпинского</w:t>
            </w:r>
            <w:proofErr w:type="spellEnd"/>
            <w:r w:rsidRPr="00B702F7">
              <w:rPr>
                <w:sz w:val="27"/>
                <w:szCs w:val="27"/>
              </w:rPr>
              <w:t xml:space="preserve"> района Санкт-Петербурга</w:t>
            </w:r>
          </w:p>
          <w:p w:rsidR="008F4381" w:rsidRPr="00B702F7" w:rsidRDefault="008F4381" w:rsidP="001859C0">
            <w:pPr>
              <w:rPr>
                <w:sz w:val="27"/>
                <w:szCs w:val="27"/>
              </w:rPr>
            </w:pPr>
            <w:r w:rsidRPr="00B702F7">
              <w:rPr>
                <w:sz w:val="27"/>
                <w:szCs w:val="27"/>
              </w:rPr>
              <w:t>б-р Победы, д. 1, Колпино,</w:t>
            </w:r>
          </w:p>
          <w:p w:rsidR="008F4381" w:rsidRPr="00B702F7" w:rsidRDefault="008F4381" w:rsidP="001859C0">
            <w:pPr>
              <w:rPr>
                <w:sz w:val="27"/>
                <w:szCs w:val="27"/>
              </w:rPr>
            </w:pPr>
            <w:r w:rsidRPr="00B702F7">
              <w:rPr>
                <w:sz w:val="27"/>
                <w:szCs w:val="27"/>
              </w:rPr>
              <w:t>Санкт-Петербург, 196653</w:t>
            </w:r>
          </w:p>
          <w:p w:rsidR="008F4381" w:rsidRPr="00B702F7" w:rsidRDefault="008F4381" w:rsidP="001859C0">
            <w:pPr>
              <w:rPr>
                <w:sz w:val="27"/>
                <w:szCs w:val="27"/>
              </w:rPr>
            </w:pPr>
            <w:r w:rsidRPr="00B702F7">
              <w:rPr>
                <w:sz w:val="27"/>
                <w:szCs w:val="27"/>
              </w:rPr>
              <w:t xml:space="preserve">тел.: (812) </w:t>
            </w:r>
            <w:r w:rsidR="00372139" w:rsidRPr="00B702F7">
              <w:rPr>
                <w:sz w:val="27"/>
                <w:szCs w:val="27"/>
              </w:rPr>
              <w:t>5739226</w:t>
            </w:r>
          </w:p>
          <w:p w:rsidR="008F4381" w:rsidRPr="00B702F7" w:rsidRDefault="008F4381" w:rsidP="001859C0">
            <w:pPr>
              <w:rPr>
                <w:sz w:val="27"/>
                <w:szCs w:val="27"/>
              </w:rPr>
            </w:pPr>
            <w:r w:rsidRPr="00B702F7">
              <w:rPr>
                <w:sz w:val="27"/>
                <w:szCs w:val="27"/>
              </w:rPr>
              <w:t xml:space="preserve">                                                                                           </w:t>
            </w:r>
          </w:p>
          <w:p w:rsidR="008F4381" w:rsidRPr="00B702F7" w:rsidRDefault="008F4381" w:rsidP="001859C0">
            <w:pPr>
              <w:rPr>
                <w:sz w:val="27"/>
                <w:szCs w:val="27"/>
              </w:rPr>
            </w:pPr>
            <w:r w:rsidRPr="00B702F7">
              <w:rPr>
                <w:sz w:val="27"/>
                <w:szCs w:val="27"/>
              </w:rPr>
              <w:t xml:space="preserve">ЗАО «Сбербанк – Автоматизированная                    </w:t>
            </w:r>
          </w:p>
          <w:p w:rsidR="008F4381" w:rsidRPr="00B702F7" w:rsidRDefault="008F4381" w:rsidP="001859C0">
            <w:pPr>
              <w:rPr>
                <w:sz w:val="27"/>
                <w:szCs w:val="27"/>
              </w:rPr>
            </w:pPr>
            <w:r w:rsidRPr="00B702F7">
              <w:rPr>
                <w:sz w:val="27"/>
                <w:szCs w:val="27"/>
              </w:rPr>
              <w:t>система торгов»</w:t>
            </w:r>
          </w:p>
          <w:p w:rsidR="008F4381" w:rsidRPr="00B702F7" w:rsidRDefault="008F4381" w:rsidP="001859C0">
            <w:pPr>
              <w:rPr>
                <w:sz w:val="27"/>
                <w:szCs w:val="27"/>
              </w:rPr>
            </w:pPr>
            <w:r w:rsidRPr="00B702F7">
              <w:rPr>
                <w:sz w:val="27"/>
                <w:szCs w:val="27"/>
              </w:rPr>
              <w:t>Большой Саввинский пер., д. 12, стр. 9,</w:t>
            </w:r>
          </w:p>
          <w:p w:rsidR="008F4381" w:rsidRPr="00B702F7" w:rsidRDefault="008F4381" w:rsidP="001859C0">
            <w:pPr>
              <w:rPr>
                <w:sz w:val="27"/>
                <w:szCs w:val="27"/>
              </w:rPr>
            </w:pPr>
            <w:r w:rsidRPr="00B702F7">
              <w:rPr>
                <w:sz w:val="27"/>
                <w:szCs w:val="27"/>
              </w:rPr>
              <w:t>Москва, 119435</w:t>
            </w:r>
          </w:p>
          <w:p w:rsidR="008F4381" w:rsidRPr="00B702F7" w:rsidRDefault="008F4381" w:rsidP="001859C0">
            <w:pPr>
              <w:rPr>
                <w:sz w:val="27"/>
                <w:szCs w:val="27"/>
              </w:rPr>
            </w:pPr>
            <w:r w:rsidRPr="00B702F7">
              <w:rPr>
                <w:sz w:val="27"/>
                <w:szCs w:val="27"/>
              </w:rPr>
              <w:t>факс: (495) 787-29-98</w:t>
            </w:r>
          </w:p>
          <w:p w:rsidR="008F4381" w:rsidRPr="00B702F7" w:rsidRDefault="008F4381" w:rsidP="001859C0">
            <w:pPr>
              <w:rPr>
                <w:sz w:val="27"/>
                <w:szCs w:val="27"/>
              </w:rPr>
            </w:pPr>
          </w:p>
          <w:p w:rsidR="00C839E6" w:rsidRPr="00B702F7" w:rsidRDefault="00C839E6" w:rsidP="001859C0">
            <w:pPr>
              <w:rPr>
                <w:sz w:val="27"/>
                <w:szCs w:val="27"/>
              </w:rPr>
            </w:pPr>
            <w:r w:rsidRPr="00B702F7">
              <w:rPr>
                <w:sz w:val="27"/>
                <w:szCs w:val="27"/>
              </w:rPr>
              <w:t>ГАУК города Москвы «Московское агентство организации отдыха и туризма»</w:t>
            </w:r>
          </w:p>
          <w:p w:rsidR="00C839E6" w:rsidRPr="00B702F7" w:rsidRDefault="00C839E6" w:rsidP="001859C0">
            <w:pPr>
              <w:rPr>
                <w:sz w:val="27"/>
                <w:szCs w:val="27"/>
              </w:rPr>
            </w:pPr>
            <w:r w:rsidRPr="00B702F7">
              <w:rPr>
                <w:sz w:val="27"/>
                <w:szCs w:val="27"/>
              </w:rPr>
              <w:t>2й Смоленский пер., 1/4,</w:t>
            </w:r>
          </w:p>
          <w:p w:rsidR="00C839E6" w:rsidRPr="00B702F7" w:rsidRDefault="00C839E6" w:rsidP="001859C0">
            <w:pPr>
              <w:rPr>
                <w:sz w:val="27"/>
                <w:szCs w:val="27"/>
              </w:rPr>
            </w:pPr>
            <w:r w:rsidRPr="00B702F7">
              <w:rPr>
                <w:sz w:val="27"/>
                <w:szCs w:val="27"/>
              </w:rPr>
              <w:t>Москва, 121099</w:t>
            </w:r>
          </w:p>
          <w:p w:rsidR="00391332" w:rsidRPr="00B702F7" w:rsidRDefault="00C839E6" w:rsidP="001859C0">
            <w:pPr>
              <w:rPr>
                <w:sz w:val="27"/>
                <w:szCs w:val="27"/>
              </w:rPr>
            </w:pPr>
            <w:r w:rsidRPr="00B702F7">
              <w:rPr>
                <w:sz w:val="27"/>
                <w:szCs w:val="27"/>
              </w:rPr>
              <w:t>тел.: +7 (925) 500-02-89</w:t>
            </w:r>
          </w:p>
        </w:tc>
      </w:tr>
    </w:tbl>
    <w:p w:rsidR="00A17812" w:rsidRPr="00B702F7" w:rsidRDefault="00A17812" w:rsidP="008F4381">
      <w:pPr>
        <w:outlineLvl w:val="0"/>
        <w:rPr>
          <w:sz w:val="27"/>
          <w:szCs w:val="27"/>
        </w:rPr>
      </w:pPr>
    </w:p>
    <w:p w:rsidR="00391332" w:rsidRPr="00B702F7" w:rsidRDefault="00391332" w:rsidP="00391332">
      <w:pPr>
        <w:jc w:val="center"/>
        <w:outlineLvl w:val="0"/>
        <w:rPr>
          <w:sz w:val="27"/>
          <w:szCs w:val="27"/>
        </w:rPr>
      </w:pPr>
      <w:r w:rsidRPr="00B702F7">
        <w:rPr>
          <w:sz w:val="27"/>
          <w:szCs w:val="27"/>
        </w:rPr>
        <w:t>РЕШЕНИЕ</w:t>
      </w:r>
    </w:p>
    <w:p w:rsidR="00391332" w:rsidRPr="00B702F7" w:rsidRDefault="00391332" w:rsidP="00391332">
      <w:pPr>
        <w:jc w:val="center"/>
        <w:rPr>
          <w:sz w:val="27"/>
          <w:szCs w:val="27"/>
        </w:rPr>
      </w:pPr>
      <w:r w:rsidRPr="00B702F7">
        <w:rPr>
          <w:sz w:val="27"/>
          <w:szCs w:val="27"/>
        </w:rPr>
        <w:t xml:space="preserve">по делу </w:t>
      </w:r>
      <w:r w:rsidRPr="00B702F7">
        <w:rPr>
          <w:b/>
          <w:sz w:val="27"/>
          <w:szCs w:val="27"/>
        </w:rPr>
        <w:t>№ 44</w:t>
      </w:r>
      <w:r w:rsidR="00734743" w:rsidRPr="00B702F7">
        <w:rPr>
          <w:b/>
          <w:sz w:val="27"/>
          <w:szCs w:val="27"/>
        </w:rPr>
        <w:t>-</w:t>
      </w:r>
      <w:r w:rsidR="00B702F7">
        <w:rPr>
          <w:b/>
          <w:sz w:val="27"/>
          <w:szCs w:val="27"/>
        </w:rPr>
        <w:t>1803</w:t>
      </w:r>
      <w:r w:rsidR="00734743" w:rsidRPr="00B702F7">
        <w:rPr>
          <w:b/>
          <w:sz w:val="27"/>
          <w:szCs w:val="27"/>
        </w:rPr>
        <w:t>/</w:t>
      </w:r>
      <w:r w:rsidR="00372139" w:rsidRPr="00B702F7">
        <w:rPr>
          <w:b/>
          <w:sz w:val="27"/>
          <w:szCs w:val="27"/>
        </w:rPr>
        <w:t>20</w:t>
      </w:r>
      <w:r w:rsidRPr="00B702F7">
        <w:rPr>
          <w:sz w:val="27"/>
          <w:szCs w:val="27"/>
        </w:rPr>
        <w:br/>
        <w:t>о нарушении законодательства о контрактной системе</w:t>
      </w:r>
    </w:p>
    <w:p w:rsidR="00391332" w:rsidRPr="00B702F7" w:rsidRDefault="00391332" w:rsidP="00391332">
      <w:pPr>
        <w:ind w:firstLine="540"/>
        <w:jc w:val="center"/>
        <w:rPr>
          <w:sz w:val="27"/>
          <w:szCs w:val="27"/>
        </w:rPr>
      </w:pPr>
    </w:p>
    <w:p w:rsidR="00391332" w:rsidRPr="00B702F7" w:rsidRDefault="008F4381" w:rsidP="00391332">
      <w:pPr>
        <w:tabs>
          <w:tab w:val="left" w:pos="0"/>
        </w:tabs>
        <w:rPr>
          <w:sz w:val="27"/>
          <w:szCs w:val="27"/>
        </w:rPr>
      </w:pPr>
      <w:r w:rsidRPr="00B702F7">
        <w:rPr>
          <w:sz w:val="27"/>
          <w:szCs w:val="27"/>
        </w:rPr>
        <w:t>07</w:t>
      </w:r>
      <w:r w:rsidR="00391332" w:rsidRPr="00B702F7">
        <w:rPr>
          <w:sz w:val="27"/>
          <w:szCs w:val="27"/>
        </w:rPr>
        <w:t>.</w:t>
      </w:r>
      <w:r w:rsidR="00372139" w:rsidRPr="00B702F7">
        <w:rPr>
          <w:sz w:val="27"/>
          <w:szCs w:val="27"/>
        </w:rPr>
        <w:t>04</w:t>
      </w:r>
      <w:r w:rsidRPr="00B702F7">
        <w:rPr>
          <w:sz w:val="27"/>
          <w:szCs w:val="27"/>
        </w:rPr>
        <w:t>.20</w:t>
      </w:r>
      <w:r w:rsidR="00372139" w:rsidRPr="00B702F7">
        <w:rPr>
          <w:sz w:val="27"/>
          <w:szCs w:val="27"/>
        </w:rPr>
        <w:t>20</w:t>
      </w:r>
      <w:r w:rsidR="00391332" w:rsidRPr="00B702F7">
        <w:rPr>
          <w:sz w:val="27"/>
          <w:szCs w:val="27"/>
        </w:rPr>
        <w:t xml:space="preserve">                                                                          </w:t>
      </w:r>
      <w:r w:rsidR="00B702F7">
        <w:rPr>
          <w:sz w:val="27"/>
          <w:szCs w:val="27"/>
        </w:rPr>
        <w:t xml:space="preserve">  </w:t>
      </w:r>
      <w:r w:rsidR="00391332" w:rsidRPr="00B702F7">
        <w:rPr>
          <w:sz w:val="27"/>
          <w:szCs w:val="27"/>
        </w:rPr>
        <w:t xml:space="preserve">          </w:t>
      </w:r>
      <w:r w:rsidR="00A17812" w:rsidRPr="00B702F7">
        <w:rPr>
          <w:sz w:val="27"/>
          <w:szCs w:val="27"/>
        </w:rPr>
        <w:t xml:space="preserve">  </w:t>
      </w:r>
      <w:r w:rsidR="00391332" w:rsidRPr="00B702F7">
        <w:rPr>
          <w:sz w:val="27"/>
          <w:szCs w:val="27"/>
        </w:rPr>
        <w:t>Санкт-Петербург</w:t>
      </w:r>
    </w:p>
    <w:p w:rsidR="00391332" w:rsidRPr="00B702F7" w:rsidRDefault="00391332" w:rsidP="00391332">
      <w:pPr>
        <w:tabs>
          <w:tab w:val="left" w:pos="0"/>
        </w:tabs>
        <w:ind w:left="540"/>
        <w:rPr>
          <w:sz w:val="27"/>
          <w:szCs w:val="27"/>
        </w:rPr>
      </w:pPr>
    </w:p>
    <w:p w:rsidR="00391332" w:rsidRPr="00B702F7" w:rsidRDefault="00391332" w:rsidP="00391332">
      <w:pPr>
        <w:ind w:firstLine="720"/>
        <w:jc w:val="both"/>
        <w:rPr>
          <w:sz w:val="27"/>
          <w:szCs w:val="27"/>
        </w:rPr>
      </w:pPr>
      <w:r w:rsidRPr="00B702F7">
        <w:rPr>
          <w:sz w:val="27"/>
          <w:szCs w:val="27"/>
        </w:rPr>
        <w:t>Комиссия Санкт-Петербургского УФАС России по контролю закупок (далее – Комиссия УФАС) в составе:</w:t>
      </w:r>
    </w:p>
    <w:p w:rsidR="00372139" w:rsidRPr="00B702F7" w:rsidRDefault="00372139" w:rsidP="00372139">
      <w:pPr>
        <w:tabs>
          <w:tab w:val="left" w:pos="0"/>
        </w:tabs>
        <w:jc w:val="both"/>
        <w:rPr>
          <w:sz w:val="27"/>
          <w:szCs w:val="27"/>
        </w:rPr>
      </w:pPr>
      <w:r w:rsidRPr="00B702F7">
        <w:rPr>
          <w:sz w:val="27"/>
          <w:szCs w:val="27"/>
        </w:rPr>
        <w:tab/>
        <w:t xml:space="preserve">в отсутствие представителей Администрация </w:t>
      </w:r>
      <w:proofErr w:type="spellStart"/>
      <w:r w:rsidRPr="00B702F7">
        <w:rPr>
          <w:sz w:val="27"/>
          <w:szCs w:val="27"/>
        </w:rPr>
        <w:t>Колпинского</w:t>
      </w:r>
      <w:proofErr w:type="spellEnd"/>
      <w:r w:rsidRPr="00B702F7">
        <w:rPr>
          <w:sz w:val="27"/>
          <w:szCs w:val="27"/>
        </w:rPr>
        <w:t xml:space="preserve"> района Санкт-Петербурга (далее- Заказчик), ГАУК города Москвы «Московское агентство организации отдыха и туризма» (далее – Заявитель) надлежащим образом извещенных о времени и месте заседания Комиссии УФАС,</w:t>
      </w:r>
    </w:p>
    <w:p w:rsidR="00391332" w:rsidRPr="00B702F7" w:rsidRDefault="00391332" w:rsidP="009D4972">
      <w:pPr>
        <w:ind w:firstLine="709"/>
        <w:jc w:val="both"/>
        <w:rPr>
          <w:sz w:val="27"/>
          <w:szCs w:val="27"/>
          <w:shd w:val="clear" w:color="auto" w:fill="FFFFFF"/>
        </w:rPr>
      </w:pPr>
      <w:r w:rsidRPr="00B702F7">
        <w:rPr>
          <w:sz w:val="27"/>
          <w:szCs w:val="27"/>
        </w:rPr>
        <w:t xml:space="preserve">рассмотрев жалобу </w:t>
      </w:r>
      <w:r w:rsidRPr="00B702F7">
        <w:rPr>
          <w:bCs/>
          <w:sz w:val="27"/>
          <w:szCs w:val="27"/>
        </w:rPr>
        <w:t xml:space="preserve">Заявителя </w:t>
      </w:r>
      <w:r w:rsidRPr="00B702F7">
        <w:rPr>
          <w:sz w:val="27"/>
          <w:szCs w:val="27"/>
        </w:rPr>
        <w:t>(</w:t>
      </w:r>
      <w:proofErr w:type="spellStart"/>
      <w:r w:rsidRPr="00B702F7">
        <w:rPr>
          <w:sz w:val="27"/>
          <w:szCs w:val="27"/>
        </w:rPr>
        <w:t>вх</w:t>
      </w:r>
      <w:proofErr w:type="spellEnd"/>
      <w:r w:rsidRPr="00B702F7">
        <w:rPr>
          <w:sz w:val="27"/>
          <w:szCs w:val="27"/>
        </w:rPr>
        <w:t xml:space="preserve">. № </w:t>
      </w:r>
      <w:r w:rsidR="00D960DC" w:rsidRPr="00D960DC">
        <w:rPr>
          <w:sz w:val="27"/>
          <w:szCs w:val="27"/>
        </w:rPr>
        <w:t>9899-ЭП/20 от 25.03.2020</w:t>
      </w:r>
      <w:r w:rsidRPr="00B702F7">
        <w:rPr>
          <w:sz w:val="27"/>
          <w:szCs w:val="27"/>
        </w:rPr>
        <w:t xml:space="preserve">) </w:t>
      </w:r>
      <w:r w:rsidR="00170C10" w:rsidRPr="00B702F7">
        <w:rPr>
          <w:sz w:val="27"/>
          <w:szCs w:val="27"/>
        </w:rPr>
        <w:br/>
      </w:r>
      <w:r w:rsidRPr="00B702F7">
        <w:rPr>
          <w:sz w:val="27"/>
          <w:szCs w:val="27"/>
        </w:rPr>
        <w:t xml:space="preserve">на действия Заказчика </w:t>
      </w:r>
      <w:r w:rsidR="00372139" w:rsidRPr="00B702F7">
        <w:rPr>
          <w:sz w:val="27"/>
          <w:szCs w:val="27"/>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отдыха и оздоровления детей и молодежи Санкт-Петербурга (извещение № 0172200002120000016) </w:t>
      </w:r>
      <w:r w:rsidRPr="00B702F7">
        <w:rPr>
          <w:sz w:val="27"/>
          <w:szCs w:val="27"/>
        </w:rPr>
        <w:t xml:space="preserve">(далее – </w:t>
      </w:r>
      <w:r w:rsidR="00403FB5" w:rsidRPr="00B702F7">
        <w:rPr>
          <w:sz w:val="27"/>
          <w:szCs w:val="27"/>
        </w:rPr>
        <w:t>Конкурс</w:t>
      </w:r>
      <w:r w:rsidRPr="00B702F7">
        <w:rPr>
          <w:sz w:val="27"/>
          <w:szCs w:val="27"/>
        </w:rPr>
        <w:t>), а также в результате проведения внеплановой проверки на основании п. 1 ч. 15 ст. 99</w:t>
      </w:r>
      <w:r w:rsidR="00403FB5" w:rsidRPr="00B702F7">
        <w:rPr>
          <w:sz w:val="27"/>
          <w:szCs w:val="27"/>
        </w:rPr>
        <w:t xml:space="preserve"> </w:t>
      </w:r>
      <w:r w:rsidRPr="00B702F7">
        <w:rPr>
          <w:sz w:val="27"/>
          <w:szCs w:val="27"/>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w:t>
      </w:r>
      <w:r w:rsidR="00283425" w:rsidRPr="00B702F7">
        <w:rPr>
          <w:sz w:val="27"/>
          <w:szCs w:val="27"/>
        </w:rPr>
        <w:t xml:space="preserve"> </w:t>
      </w:r>
      <w:r w:rsidRPr="00B702F7">
        <w:rPr>
          <w:sz w:val="27"/>
          <w:szCs w:val="27"/>
        </w:rPr>
        <w:t xml:space="preserve">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w:t>
      </w:r>
      <w:r w:rsidRPr="00B702F7">
        <w:rPr>
          <w:sz w:val="27"/>
          <w:szCs w:val="27"/>
        </w:rPr>
        <w:lastRenderedPageBreak/>
        <w:t>муниципальных нужд, утвержденного приказом ФАС России от 19.11.2014 № 727/14 (далее – Административный регламент),</w:t>
      </w:r>
    </w:p>
    <w:p w:rsidR="00391332" w:rsidRPr="00B702F7" w:rsidRDefault="00391332" w:rsidP="00391332">
      <w:pPr>
        <w:tabs>
          <w:tab w:val="left" w:pos="2700"/>
        </w:tabs>
        <w:outlineLvl w:val="0"/>
        <w:rPr>
          <w:sz w:val="27"/>
          <w:szCs w:val="27"/>
        </w:rPr>
      </w:pPr>
    </w:p>
    <w:p w:rsidR="00391332" w:rsidRPr="00B702F7" w:rsidRDefault="00391332" w:rsidP="00391332">
      <w:pPr>
        <w:tabs>
          <w:tab w:val="left" w:pos="2700"/>
        </w:tabs>
        <w:jc w:val="center"/>
        <w:outlineLvl w:val="0"/>
        <w:rPr>
          <w:sz w:val="27"/>
          <w:szCs w:val="27"/>
        </w:rPr>
      </w:pPr>
      <w:r w:rsidRPr="00B702F7">
        <w:rPr>
          <w:sz w:val="27"/>
          <w:szCs w:val="27"/>
        </w:rPr>
        <w:t>УСТАНОВИЛА:</w:t>
      </w:r>
    </w:p>
    <w:p w:rsidR="00391332" w:rsidRPr="00B702F7" w:rsidRDefault="00391332" w:rsidP="00391332">
      <w:pPr>
        <w:tabs>
          <w:tab w:val="left" w:pos="2700"/>
        </w:tabs>
        <w:jc w:val="center"/>
        <w:outlineLvl w:val="0"/>
        <w:rPr>
          <w:sz w:val="27"/>
          <w:szCs w:val="27"/>
        </w:rPr>
      </w:pPr>
    </w:p>
    <w:p w:rsidR="00372139" w:rsidRPr="00B702F7" w:rsidRDefault="00372139" w:rsidP="00403FB5">
      <w:pPr>
        <w:ind w:firstLine="709"/>
        <w:jc w:val="both"/>
        <w:rPr>
          <w:sz w:val="27"/>
          <w:szCs w:val="27"/>
        </w:rPr>
      </w:pPr>
      <w:r w:rsidRPr="00B702F7">
        <w:rPr>
          <w:sz w:val="27"/>
          <w:szCs w:val="27"/>
        </w:rPr>
        <w:t>Извещение о проведении электронного аукциона размещено 20.03.2020 на Официальном сайте Единой информационной системы в сфере закупок www.zakupki.gov.ru (далее – ЕИС), номер извещения 0172200002120000016. Начальная (максимальная) цена контракта – 10 115 931,00 рублей.</w:t>
      </w:r>
    </w:p>
    <w:p w:rsidR="00403FB5" w:rsidRPr="00B702F7" w:rsidRDefault="00403FB5" w:rsidP="00403FB5">
      <w:pPr>
        <w:ind w:firstLine="709"/>
        <w:jc w:val="both"/>
        <w:rPr>
          <w:sz w:val="27"/>
          <w:szCs w:val="27"/>
        </w:rPr>
      </w:pPr>
      <w:r w:rsidRPr="00B702F7">
        <w:rPr>
          <w:sz w:val="27"/>
          <w:szCs w:val="27"/>
        </w:rPr>
        <w:t xml:space="preserve">В жалобе Заявитель указывает на неправомерные действия Заказчика, по основаниям, изложенным согласно доводам жалобы. </w:t>
      </w:r>
    </w:p>
    <w:p w:rsidR="00403FB5" w:rsidRPr="00B702F7" w:rsidRDefault="00403FB5" w:rsidP="00403FB5">
      <w:pPr>
        <w:ind w:firstLine="709"/>
        <w:jc w:val="both"/>
        <w:rPr>
          <w:sz w:val="27"/>
          <w:szCs w:val="27"/>
        </w:rPr>
      </w:pPr>
      <w:r w:rsidRPr="00B702F7">
        <w:rPr>
          <w:sz w:val="27"/>
          <w:szCs w:val="27"/>
        </w:rPr>
        <w:t>Заказчик считает жалобу необоснованной.</w:t>
      </w:r>
    </w:p>
    <w:p w:rsidR="00E63EE8" w:rsidRPr="00B702F7" w:rsidRDefault="00E63EE8" w:rsidP="001770D4">
      <w:pPr>
        <w:autoSpaceDE w:val="0"/>
        <w:autoSpaceDN w:val="0"/>
        <w:adjustRightInd w:val="0"/>
        <w:ind w:firstLine="709"/>
        <w:jc w:val="both"/>
        <w:rPr>
          <w:rFonts w:eastAsiaTheme="minorHAnsi"/>
          <w:sz w:val="27"/>
          <w:szCs w:val="27"/>
          <w:lang w:eastAsia="en-US"/>
        </w:rPr>
      </w:pPr>
      <w:r w:rsidRPr="00B702F7">
        <w:rPr>
          <w:rFonts w:eastAsiaTheme="minorHAnsi"/>
          <w:sz w:val="27"/>
          <w:szCs w:val="27"/>
          <w:lang w:eastAsia="en-US"/>
        </w:rPr>
        <w:t xml:space="preserve">Информация, изложенная в </w:t>
      </w:r>
      <w:r w:rsidR="00170C10" w:rsidRPr="00B702F7">
        <w:rPr>
          <w:rFonts w:eastAsiaTheme="minorHAnsi"/>
          <w:sz w:val="27"/>
          <w:szCs w:val="27"/>
          <w:lang w:eastAsia="en-US"/>
        </w:rPr>
        <w:t>жалобе, пояснения представител</w:t>
      </w:r>
      <w:r w:rsidR="00A10661" w:rsidRPr="00B702F7">
        <w:rPr>
          <w:rFonts w:eastAsiaTheme="minorHAnsi"/>
          <w:sz w:val="27"/>
          <w:szCs w:val="27"/>
          <w:lang w:eastAsia="en-US"/>
        </w:rPr>
        <w:t>ей</w:t>
      </w:r>
      <w:r w:rsidR="00170C10" w:rsidRPr="00B702F7">
        <w:rPr>
          <w:rFonts w:eastAsiaTheme="minorHAnsi"/>
          <w:sz w:val="27"/>
          <w:szCs w:val="27"/>
          <w:lang w:eastAsia="en-US"/>
        </w:rPr>
        <w:t xml:space="preserve"> </w:t>
      </w:r>
      <w:r w:rsidR="00A10661" w:rsidRPr="00B702F7">
        <w:rPr>
          <w:rFonts w:eastAsiaTheme="minorHAnsi"/>
          <w:sz w:val="27"/>
          <w:szCs w:val="27"/>
          <w:lang w:eastAsia="en-US"/>
        </w:rPr>
        <w:t>сторон</w:t>
      </w:r>
      <w:r w:rsidRPr="00B702F7">
        <w:rPr>
          <w:rFonts w:eastAsiaTheme="minorHAnsi"/>
          <w:sz w:val="27"/>
          <w:szCs w:val="27"/>
          <w:lang w:eastAsia="en-US"/>
        </w:rPr>
        <w:t>, представленные документы подтверждают следующие обстоятельства.</w:t>
      </w:r>
    </w:p>
    <w:p w:rsidR="00067829" w:rsidRPr="00B702F7" w:rsidRDefault="00067829" w:rsidP="00067829">
      <w:pPr>
        <w:autoSpaceDE w:val="0"/>
        <w:autoSpaceDN w:val="0"/>
        <w:adjustRightInd w:val="0"/>
        <w:ind w:firstLine="708"/>
        <w:jc w:val="both"/>
        <w:rPr>
          <w:rFonts w:eastAsiaTheme="minorHAnsi"/>
          <w:sz w:val="27"/>
          <w:szCs w:val="27"/>
          <w:lang w:eastAsia="en-US"/>
        </w:rPr>
      </w:pPr>
      <w:r w:rsidRPr="00B702F7">
        <w:rPr>
          <w:rFonts w:eastAsiaTheme="minorHAnsi"/>
          <w:sz w:val="27"/>
          <w:szCs w:val="27"/>
          <w:lang w:eastAsia="en-US"/>
        </w:rPr>
        <w:t>Согласно ч. 4 ст. 56.1 Закона о контрактной системе,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rsidR="00067829" w:rsidRPr="00B702F7" w:rsidRDefault="00067829" w:rsidP="00067829">
      <w:pPr>
        <w:autoSpaceDE w:val="0"/>
        <w:autoSpaceDN w:val="0"/>
        <w:adjustRightInd w:val="0"/>
        <w:ind w:firstLine="708"/>
        <w:jc w:val="both"/>
        <w:rPr>
          <w:rFonts w:eastAsiaTheme="minorHAnsi"/>
          <w:sz w:val="27"/>
          <w:szCs w:val="27"/>
          <w:lang w:eastAsia="en-US"/>
        </w:rPr>
      </w:pPr>
      <w:r w:rsidRPr="00B702F7">
        <w:rPr>
          <w:rFonts w:eastAsiaTheme="minorHAnsi"/>
          <w:sz w:val="27"/>
          <w:szCs w:val="27"/>
          <w:lang w:eastAsia="en-US"/>
        </w:rPr>
        <w:t>Согласно п. 8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067829" w:rsidRPr="00B702F7" w:rsidRDefault="00067829" w:rsidP="00067829">
      <w:pPr>
        <w:autoSpaceDE w:val="0"/>
        <w:autoSpaceDN w:val="0"/>
        <w:adjustRightInd w:val="0"/>
        <w:ind w:firstLine="708"/>
        <w:jc w:val="both"/>
        <w:rPr>
          <w:rFonts w:eastAsiaTheme="minorHAnsi"/>
          <w:sz w:val="27"/>
          <w:szCs w:val="27"/>
          <w:lang w:eastAsia="en-US"/>
        </w:rPr>
      </w:pPr>
      <w:r w:rsidRPr="00B702F7">
        <w:rPr>
          <w:rFonts w:eastAsiaTheme="minorHAnsi"/>
          <w:sz w:val="27"/>
          <w:szCs w:val="27"/>
          <w:lang w:eastAsia="en-US"/>
        </w:rPr>
        <w:t>В соответствии с ч. 8 ст.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557C32" w:rsidRPr="00B702F7" w:rsidRDefault="00067829" w:rsidP="00067829">
      <w:pPr>
        <w:autoSpaceDE w:val="0"/>
        <w:autoSpaceDN w:val="0"/>
        <w:adjustRightInd w:val="0"/>
        <w:ind w:firstLine="708"/>
        <w:jc w:val="both"/>
        <w:rPr>
          <w:rFonts w:eastAsiaTheme="minorHAnsi"/>
          <w:sz w:val="27"/>
          <w:szCs w:val="27"/>
          <w:lang w:val="x-none" w:eastAsia="en-US"/>
        </w:rPr>
      </w:pPr>
      <w:r w:rsidRPr="00B702F7">
        <w:rPr>
          <w:sz w:val="27"/>
          <w:szCs w:val="27"/>
          <w:lang w:val="x-none"/>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067829" w:rsidRPr="00B702F7" w:rsidRDefault="00067829" w:rsidP="00067829">
      <w:pPr>
        <w:ind w:right="-5" w:firstLine="720"/>
        <w:jc w:val="both"/>
        <w:rPr>
          <w:sz w:val="27"/>
          <w:szCs w:val="27"/>
          <w:lang w:val="x-none"/>
        </w:rPr>
      </w:pPr>
      <w:r w:rsidRPr="00B702F7">
        <w:rPr>
          <w:sz w:val="27"/>
          <w:szCs w:val="27"/>
          <w:lang w:val="x-none"/>
        </w:rPr>
        <w:t xml:space="preserve">Исходя из совокупности положений п. </w:t>
      </w:r>
      <w:r w:rsidRPr="00B702F7">
        <w:rPr>
          <w:sz w:val="27"/>
          <w:szCs w:val="27"/>
        </w:rPr>
        <w:t>8</w:t>
      </w:r>
      <w:r w:rsidRPr="00B702F7">
        <w:rPr>
          <w:sz w:val="27"/>
          <w:szCs w:val="27"/>
          <w:lang w:val="x-none"/>
        </w:rPr>
        <w:t xml:space="preserve"> ч. 1 ст. </w:t>
      </w:r>
      <w:r w:rsidRPr="00B702F7">
        <w:rPr>
          <w:sz w:val="27"/>
          <w:szCs w:val="27"/>
        </w:rPr>
        <w:t>54.3</w:t>
      </w:r>
      <w:r w:rsidRPr="00B702F7">
        <w:rPr>
          <w:sz w:val="27"/>
          <w:szCs w:val="27"/>
          <w:lang w:val="x-none"/>
        </w:rPr>
        <w:t xml:space="preserve"> Закона о контрактной системе, а также пункта 3 Правил, конкурсная документация должна содержать порядок оценки заявок, который объективно позволяет выявить лучшие условия исполнения контракта, указанных в заявках (предложениях) участников закупки, которые не были отклонены. Порядок оценки должен позволять выявить лучшее предложение об условиях исполнения контракта с учетом зависимости между количеством присваиваемых баллов и представляемыми участниками закупки сведениями по соответствующему показателю.</w:t>
      </w:r>
    </w:p>
    <w:p w:rsidR="00B702F7" w:rsidRPr="00B702F7" w:rsidRDefault="00067829" w:rsidP="00B702F7">
      <w:pPr>
        <w:ind w:right="-5" w:firstLine="720"/>
        <w:jc w:val="both"/>
        <w:rPr>
          <w:sz w:val="27"/>
          <w:szCs w:val="27"/>
        </w:rPr>
      </w:pPr>
      <w:r w:rsidRPr="00B702F7">
        <w:rPr>
          <w:sz w:val="27"/>
          <w:szCs w:val="27"/>
        </w:rPr>
        <w:lastRenderedPageBreak/>
        <w:t xml:space="preserve">В соответствии с п. 11 Правил, </w:t>
      </w:r>
      <w:r w:rsidR="00B702F7" w:rsidRPr="00B702F7">
        <w:rPr>
          <w:sz w:val="27"/>
          <w:szCs w:val="27"/>
        </w:rPr>
        <w:t>для оценки заявок (предложений) по каждому критерию оценки используется 100-балльная шкала оценки. Если в соответствии с пунктом 10 настоящих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B702F7" w:rsidRPr="00B702F7" w:rsidRDefault="00B702F7" w:rsidP="00B702F7">
      <w:pPr>
        <w:ind w:right="-5" w:firstLine="720"/>
        <w:jc w:val="both"/>
        <w:rPr>
          <w:sz w:val="27"/>
          <w:szCs w:val="27"/>
        </w:rPr>
      </w:pPr>
      <w:r w:rsidRPr="00B702F7">
        <w:rPr>
          <w:sz w:val="27"/>
          <w:szCs w:val="27"/>
        </w:rPr>
        <w:t xml:space="preserve">Для оценки заявок (предложений) по </w:t>
      </w:r>
      <w:proofErr w:type="spellStart"/>
      <w:r w:rsidRPr="00B702F7">
        <w:rPr>
          <w:sz w:val="27"/>
          <w:szCs w:val="27"/>
        </w:rPr>
        <w:t>нестоимостным</w:t>
      </w:r>
      <w:proofErr w:type="spellEnd"/>
      <w:r w:rsidRPr="00B702F7">
        <w:rPr>
          <w:sz w:val="27"/>
          <w:szCs w:val="27"/>
        </w:rPr>
        <w:t xml:space="preserve">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w:t>
      </w:r>
    </w:p>
    <w:p w:rsidR="00B702F7" w:rsidRPr="00B702F7" w:rsidRDefault="00B702F7" w:rsidP="00B702F7">
      <w:pPr>
        <w:ind w:right="-5" w:firstLine="720"/>
        <w:jc w:val="both"/>
        <w:rPr>
          <w:sz w:val="27"/>
          <w:szCs w:val="27"/>
        </w:rPr>
      </w:pPr>
      <w:r w:rsidRPr="00B702F7">
        <w:rPr>
          <w:sz w:val="27"/>
          <w:szCs w:val="27"/>
        </w:rPr>
        <w:t>Сумма величин значимости показателей критерия оценки должна составлять 100 процентов.</w:t>
      </w:r>
    </w:p>
    <w:p w:rsidR="00BD0307" w:rsidRPr="00B702F7" w:rsidRDefault="00BD0307" w:rsidP="00B702F7">
      <w:pPr>
        <w:ind w:right="-5" w:firstLine="720"/>
        <w:jc w:val="both"/>
        <w:rPr>
          <w:sz w:val="27"/>
          <w:szCs w:val="27"/>
        </w:rPr>
      </w:pPr>
      <w:r w:rsidRPr="00B702F7">
        <w:rPr>
          <w:sz w:val="27"/>
          <w:szCs w:val="27"/>
        </w:rPr>
        <w:t xml:space="preserve">Согласно </w:t>
      </w:r>
      <w:proofErr w:type="spellStart"/>
      <w:r w:rsidRPr="00B702F7">
        <w:rPr>
          <w:sz w:val="27"/>
          <w:szCs w:val="27"/>
        </w:rPr>
        <w:t>абз</w:t>
      </w:r>
      <w:proofErr w:type="spellEnd"/>
      <w:r w:rsidRPr="00B702F7">
        <w:rPr>
          <w:sz w:val="27"/>
          <w:szCs w:val="27"/>
        </w:rPr>
        <w:t xml:space="preserve">. </w:t>
      </w:r>
      <w:r w:rsidR="00B702F7" w:rsidRPr="00B702F7">
        <w:rPr>
          <w:sz w:val="27"/>
          <w:szCs w:val="27"/>
        </w:rPr>
        <w:t>5</w:t>
      </w:r>
      <w:r w:rsidRPr="00B702F7">
        <w:rPr>
          <w:sz w:val="27"/>
          <w:szCs w:val="27"/>
        </w:rPr>
        <w:t xml:space="preserve"> п. 11 Правил, </w:t>
      </w:r>
      <w:r w:rsidR="00B702F7" w:rsidRPr="00B702F7">
        <w:rPr>
          <w:sz w:val="27"/>
          <w:szCs w:val="27"/>
        </w:rPr>
        <w:t xml:space="preserve">в случае осуществления закупки, по результатам которой заключается контракт, предусматривающий оказание услуг по организации отдыха детей и их оздоровлению либо оказание услуг по обеспечению охраны объектов (территорий) образовательных и научных организаций, заказчик обязан установить показатель, указанный в подпункте "б" пункта 27 настоящих Правил. При этом значимость показателя должна составлять не менее 45 процентов значимости всех </w:t>
      </w:r>
      <w:proofErr w:type="spellStart"/>
      <w:r w:rsidR="00B702F7" w:rsidRPr="00B702F7">
        <w:rPr>
          <w:sz w:val="27"/>
          <w:szCs w:val="27"/>
        </w:rPr>
        <w:t>нестоимостных</w:t>
      </w:r>
      <w:proofErr w:type="spellEnd"/>
      <w:r w:rsidR="00B702F7" w:rsidRPr="00B702F7">
        <w:rPr>
          <w:sz w:val="27"/>
          <w:szCs w:val="27"/>
        </w:rPr>
        <w:t xml:space="preserve"> критериев оценки.</w:t>
      </w:r>
    </w:p>
    <w:p w:rsidR="00B702F7" w:rsidRPr="00B702F7" w:rsidRDefault="00BD0307" w:rsidP="00B702F7">
      <w:pPr>
        <w:ind w:firstLine="709"/>
        <w:jc w:val="both"/>
        <w:rPr>
          <w:sz w:val="27"/>
          <w:szCs w:val="27"/>
        </w:rPr>
      </w:pPr>
      <w:r w:rsidRPr="00B702F7">
        <w:rPr>
          <w:sz w:val="27"/>
          <w:szCs w:val="27"/>
        </w:rPr>
        <w:t xml:space="preserve">Согласно п. 27 Правил, </w:t>
      </w:r>
      <w:r w:rsidR="00B702F7" w:rsidRPr="00B702F7">
        <w:rPr>
          <w:sz w:val="27"/>
          <w:szCs w:val="27"/>
        </w:rPr>
        <w:t xml:space="preserve">показателями </w:t>
      </w:r>
      <w:proofErr w:type="spellStart"/>
      <w:r w:rsidR="00B702F7" w:rsidRPr="00B702F7">
        <w:rPr>
          <w:sz w:val="27"/>
          <w:szCs w:val="27"/>
        </w:rPr>
        <w:t>нестоимостного</w:t>
      </w:r>
      <w:proofErr w:type="spellEnd"/>
      <w:r w:rsidR="00B702F7" w:rsidRPr="00B702F7">
        <w:rPr>
          <w:sz w:val="27"/>
          <w:szCs w:val="27"/>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пунктами 27(1) и 27(4) настоящих Правил):</w:t>
      </w:r>
    </w:p>
    <w:p w:rsidR="00B702F7" w:rsidRPr="00B702F7" w:rsidRDefault="00B702F7" w:rsidP="00B702F7">
      <w:pPr>
        <w:autoSpaceDE w:val="0"/>
        <w:autoSpaceDN w:val="0"/>
        <w:adjustRightInd w:val="0"/>
        <w:ind w:firstLine="709"/>
        <w:jc w:val="both"/>
        <w:rPr>
          <w:rFonts w:eastAsiaTheme="minorHAnsi"/>
          <w:sz w:val="27"/>
          <w:szCs w:val="27"/>
          <w:lang w:eastAsia="en-US"/>
        </w:rPr>
      </w:pPr>
      <w:r w:rsidRPr="00B702F7">
        <w:rPr>
          <w:rFonts w:eastAsiaTheme="minorHAnsi"/>
          <w:sz w:val="27"/>
          <w:szCs w:val="27"/>
          <w:lang w:eastAsia="en-US"/>
        </w:rPr>
        <w:t>а) квалификация трудовых ресурсов (руководителей и ключевых специалистов), предлагаемых для выполнения работ, оказания услуг;</w:t>
      </w:r>
    </w:p>
    <w:p w:rsidR="00B702F7" w:rsidRPr="00B702F7" w:rsidRDefault="00B702F7" w:rsidP="00B702F7">
      <w:pPr>
        <w:autoSpaceDE w:val="0"/>
        <w:autoSpaceDN w:val="0"/>
        <w:adjustRightInd w:val="0"/>
        <w:ind w:firstLine="709"/>
        <w:jc w:val="both"/>
        <w:rPr>
          <w:rFonts w:eastAsiaTheme="minorHAnsi"/>
          <w:sz w:val="27"/>
          <w:szCs w:val="27"/>
          <w:lang w:eastAsia="en-US"/>
        </w:rPr>
      </w:pPr>
      <w:r w:rsidRPr="00B702F7">
        <w:rPr>
          <w:rFonts w:eastAsiaTheme="minorHAnsi"/>
          <w:sz w:val="27"/>
          <w:szCs w:val="27"/>
          <w:lang w:eastAsia="en-US"/>
        </w:rPr>
        <w:t>б) опыт участника по успешной поставке товара, выполнению работ, оказанию услуг сопоставимого характера и объема;</w:t>
      </w:r>
    </w:p>
    <w:p w:rsidR="00B702F7" w:rsidRPr="00B702F7" w:rsidRDefault="00B702F7" w:rsidP="00B702F7">
      <w:pPr>
        <w:autoSpaceDE w:val="0"/>
        <w:autoSpaceDN w:val="0"/>
        <w:adjustRightInd w:val="0"/>
        <w:ind w:firstLine="709"/>
        <w:jc w:val="both"/>
        <w:rPr>
          <w:rFonts w:eastAsiaTheme="minorHAnsi"/>
          <w:sz w:val="27"/>
          <w:szCs w:val="27"/>
          <w:lang w:eastAsia="en-US"/>
        </w:rPr>
      </w:pPr>
      <w:r w:rsidRPr="00B702F7">
        <w:rPr>
          <w:rFonts w:eastAsiaTheme="minorHAnsi"/>
          <w:sz w:val="27"/>
          <w:szCs w:val="27"/>
          <w:lang w:eastAsia="en-US"/>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B702F7" w:rsidRPr="00B702F7" w:rsidRDefault="00B702F7" w:rsidP="00B702F7">
      <w:pPr>
        <w:autoSpaceDE w:val="0"/>
        <w:autoSpaceDN w:val="0"/>
        <w:adjustRightInd w:val="0"/>
        <w:ind w:firstLine="709"/>
        <w:jc w:val="both"/>
        <w:rPr>
          <w:rFonts w:eastAsiaTheme="minorHAnsi"/>
          <w:sz w:val="27"/>
          <w:szCs w:val="27"/>
          <w:lang w:eastAsia="en-US"/>
        </w:rPr>
      </w:pPr>
      <w:r w:rsidRPr="00B702F7">
        <w:rPr>
          <w:rFonts w:eastAsiaTheme="minorHAnsi"/>
          <w:sz w:val="27"/>
          <w:szCs w:val="27"/>
          <w:lang w:eastAsia="en-US"/>
        </w:rPr>
        <w:t>г) обеспеченность участника закупки трудовыми ресурсами;</w:t>
      </w:r>
    </w:p>
    <w:p w:rsidR="00B702F7" w:rsidRPr="00B702F7" w:rsidRDefault="00B702F7" w:rsidP="00B702F7">
      <w:pPr>
        <w:autoSpaceDE w:val="0"/>
        <w:autoSpaceDN w:val="0"/>
        <w:adjustRightInd w:val="0"/>
        <w:ind w:firstLine="709"/>
        <w:jc w:val="both"/>
        <w:rPr>
          <w:rFonts w:eastAsiaTheme="minorHAnsi"/>
          <w:sz w:val="27"/>
          <w:szCs w:val="27"/>
          <w:lang w:eastAsia="en-US"/>
        </w:rPr>
      </w:pPr>
      <w:r w:rsidRPr="00B702F7">
        <w:rPr>
          <w:rFonts w:eastAsiaTheme="minorHAnsi"/>
          <w:sz w:val="27"/>
          <w:szCs w:val="27"/>
          <w:lang w:eastAsia="en-US"/>
        </w:rPr>
        <w:t>д) деловая репутация участника закупки.</w:t>
      </w:r>
    </w:p>
    <w:p w:rsidR="00AA4E89" w:rsidRPr="00B702F7" w:rsidRDefault="00AA4E89" w:rsidP="00B702F7">
      <w:pPr>
        <w:ind w:firstLine="709"/>
        <w:jc w:val="both"/>
        <w:rPr>
          <w:sz w:val="27"/>
          <w:szCs w:val="27"/>
        </w:rPr>
      </w:pPr>
      <w:r w:rsidRPr="00B702F7">
        <w:rPr>
          <w:sz w:val="27"/>
          <w:szCs w:val="27"/>
        </w:rPr>
        <w:lastRenderedPageBreak/>
        <w:t xml:space="preserve">В соответствии с п. 27(1) Правил, при осуществлении закупки, по результатам которой заключается контракт, предусматривающий оказание услуг по организации отдыха детей и их оздоровлению, заказчик устанавливает, что показатель </w:t>
      </w:r>
      <w:proofErr w:type="spellStart"/>
      <w:r w:rsidRPr="00B702F7">
        <w:rPr>
          <w:sz w:val="27"/>
          <w:szCs w:val="27"/>
        </w:rPr>
        <w:t>нестоимостного</w:t>
      </w:r>
      <w:proofErr w:type="spellEnd"/>
      <w:r w:rsidRPr="00B702F7">
        <w:rPr>
          <w:sz w:val="27"/>
          <w:szCs w:val="27"/>
        </w:rPr>
        <w:t xml:space="preserve"> критерия оценки, предусмотренный подпунктом "б" пункта 27 настоящих Правил, формируется исключительно из следующих </w:t>
      </w:r>
      <w:proofErr w:type="spellStart"/>
      <w:r w:rsidRPr="00B702F7">
        <w:rPr>
          <w:sz w:val="27"/>
          <w:szCs w:val="27"/>
        </w:rPr>
        <w:t>подпоказателей</w:t>
      </w:r>
      <w:proofErr w:type="spellEnd"/>
      <w:r w:rsidRPr="00B702F7">
        <w:rPr>
          <w:sz w:val="27"/>
          <w:szCs w:val="27"/>
        </w:rPr>
        <w:t>:</w:t>
      </w:r>
    </w:p>
    <w:p w:rsidR="00AA4E89" w:rsidRPr="00B702F7" w:rsidRDefault="00AA4E89" w:rsidP="00AA4E89">
      <w:pPr>
        <w:pStyle w:val="aa"/>
        <w:numPr>
          <w:ilvl w:val="0"/>
          <w:numId w:val="5"/>
        </w:numPr>
        <w:tabs>
          <w:tab w:val="left" w:pos="993"/>
        </w:tabs>
        <w:ind w:left="0" w:firstLine="709"/>
        <w:jc w:val="both"/>
        <w:rPr>
          <w:sz w:val="27"/>
          <w:szCs w:val="27"/>
        </w:rPr>
      </w:pPr>
      <w:r w:rsidRPr="00B702F7">
        <w:rPr>
          <w:sz w:val="27"/>
          <w:szCs w:val="27"/>
        </w:rPr>
        <w:t>общая стоимость исполненных контрактов (договоров) на оказание услуг по организации отдыха детей и их оздоровлению;</w:t>
      </w:r>
    </w:p>
    <w:p w:rsidR="00AA4E89" w:rsidRPr="00B702F7" w:rsidRDefault="00AA4E89" w:rsidP="00AA4E89">
      <w:pPr>
        <w:pStyle w:val="aa"/>
        <w:numPr>
          <w:ilvl w:val="0"/>
          <w:numId w:val="5"/>
        </w:numPr>
        <w:tabs>
          <w:tab w:val="left" w:pos="993"/>
        </w:tabs>
        <w:ind w:left="0" w:firstLine="709"/>
        <w:jc w:val="both"/>
        <w:rPr>
          <w:sz w:val="27"/>
          <w:szCs w:val="27"/>
        </w:rPr>
      </w:pPr>
      <w:r w:rsidRPr="00B702F7">
        <w:rPr>
          <w:sz w:val="27"/>
          <w:szCs w:val="27"/>
        </w:rPr>
        <w:t>общее количество исполненных контрактов (договоров) на оказание услуг по организации отдыха детей и их оздоровлению;</w:t>
      </w:r>
    </w:p>
    <w:p w:rsidR="00AA4E89" w:rsidRPr="00B702F7" w:rsidRDefault="00AA4E89" w:rsidP="00AA4E89">
      <w:pPr>
        <w:pStyle w:val="aa"/>
        <w:numPr>
          <w:ilvl w:val="0"/>
          <w:numId w:val="5"/>
        </w:numPr>
        <w:tabs>
          <w:tab w:val="left" w:pos="993"/>
        </w:tabs>
        <w:ind w:left="0" w:firstLine="709"/>
        <w:jc w:val="both"/>
        <w:rPr>
          <w:sz w:val="27"/>
          <w:szCs w:val="27"/>
        </w:rPr>
      </w:pPr>
      <w:r w:rsidRPr="00B702F7">
        <w:rPr>
          <w:sz w:val="27"/>
          <w:szCs w:val="27"/>
        </w:rPr>
        <w:t>наибольшая цена одного из исполненных контрактов (договоров) на оказание услуг по организации отдыха детей и их оздоровлению.</w:t>
      </w:r>
    </w:p>
    <w:p w:rsidR="00AA4E89" w:rsidRPr="00B702F7" w:rsidRDefault="00AA4E89" w:rsidP="00AA4E89">
      <w:pPr>
        <w:ind w:firstLine="709"/>
        <w:jc w:val="both"/>
        <w:rPr>
          <w:sz w:val="27"/>
          <w:szCs w:val="27"/>
        </w:rPr>
      </w:pPr>
      <w:r w:rsidRPr="00B702F7">
        <w:rPr>
          <w:sz w:val="27"/>
          <w:szCs w:val="27"/>
        </w:rPr>
        <w:t xml:space="preserve">Заказчик не вправе изменять значимость </w:t>
      </w:r>
      <w:proofErr w:type="spellStart"/>
      <w:r w:rsidRPr="00B702F7">
        <w:rPr>
          <w:sz w:val="27"/>
          <w:szCs w:val="27"/>
        </w:rPr>
        <w:t>подпоказателей</w:t>
      </w:r>
      <w:proofErr w:type="spellEnd"/>
      <w:r w:rsidRPr="00B702F7">
        <w:rPr>
          <w:sz w:val="27"/>
          <w:szCs w:val="27"/>
        </w:rPr>
        <w:t xml:space="preserve">, указанных в абзацах втором - четвертом настоящего пункта, а также устанавливать иные </w:t>
      </w:r>
      <w:proofErr w:type="spellStart"/>
      <w:r w:rsidRPr="00B702F7">
        <w:rPr>
          <w:sz w:val="27"/>
          <w:szCs w:val="27"/>
        </w:rPr>
        <w:t>подпоказатели</w:t>
      </w:r>
      <w:proofErr w:type="spellEnd"/>
      <w:r w:rsidRPr="00B702F7">
        <w:rPr>
          <w:sz w:val="27"/>
          <w:szCs w:val="27"/>
        </w:rPr>
        <w:t xml:space="preserve"> в отношении показателя </w:t>
      </w:r>
      <w:proofErr w:type="spellStart"/>
      <w:r w:rsidRPr="00B702F7">
        <w:rPr>
          <w:sz w:val="27"/>
          <w:szCs w:val="27"/>
        </w:rPr>
        <w:t>нестоимостного</w:t>
      </w:r>
      <w:proofErr w:type="spellEnd"/>
      <w:r w:rsidRPr="00B702F7">
        <w:rPr>
          <w:sz w:val="27"/>
          <w:szCs w:val="27"/>
        </w:rPr>
        <w:t xml:space="preserve"> критерия оценки, предусмотренного подпунктом "б" пункта 27 настоящих Правил.</w:t>
      </w:r>
    </w:p>
    <w:p w:rsidR="004B21EE" w:rsidRPr="00B702F7" w:rsidRDefault="00CC7B35" w:rsidP="00BD0307">
      <w:pPr>
        <w:ind w:firstLine="709"/>
        <w:jc w:val="both"/>
        <w:rPr>
          <w:color w:val="000000"/>
          <w:sz w:val="27"/>
          <w:szCs w:val="27"/>
        </w:rPr>
      </w:pPr>
      <w:r w:rsidRPr="00B702F7">
        <w:rPr>
          <w:sz w:val="27"/>
          <w:szCs w:val="27"/>
        </w:rPr>
        <w:t xml:space="preserve">Анализ конкурсной документации показал, что Заказчиком в </w:t>
      </w:r>
      <w:r w:rsidR="004B21EE" w:rsidRPr="00B702F7">
        <w:rPr>
          <w:sz w:val="27"/>
          <w:szCs w:val="27"/>
        </w:rPr>
        <w:t xml:space="preserve">п. </w:t>
      </w:r>
      <w:r w:rsidR="00BD0307" w:rsidRPr="00B702F7">
        <w:rPr>
          <w:sz w:val="27"/>
          <w:szCs w:val="27"/>
        </w:rPr>
        <w:t>13.3</w:t>
      </w:r>
      <w:r w:rsidR="004B21EE" w:rsidRPr="00B702F7">
        <w:rPr>
          <w:sz w:val="27"/>
          <w:szCs w:val="27"/>
        </w:rPr>
        <w:t xml:space="preserve"> </w:t>
      </w:r>
      <w:r w:rsidRPr="00B702F7">
        <w:rPr>
          <w:sz w:val="27"/>
          <w:szCs w:val="27"/>
        </w:rPr>
        <w:t>Раздел</w:t>
      </w:r>
      <w:r w:rsidR="004B21EE" w:rsidRPr="00B702F7">
        <w:rPr>
          <w:sz w:val="27"/>
          <w:szCs w:val="27"/>
        </w:rPr>
        <w:t>а</w:t>
      </w:r>
      <w:r w:rsidRPr="00B702F7">
        <w:rPr>
          <w:sz w:val="27"/>
          <w:szCs w:val="27"/>
        </w:rPr>
        <w:t xml:space="preserve"> 13 специальной части конкурсной документации </w:t>
      </w:r>
      <w:r w:rsidR="004B21EE" w:rsidRPr="00B702F7">
        <w:rPr>
          <w:sz w:val="27"/>
          <w:szCs w:val="27"/>
        </w:rPr>
        <w:t>для</w:t>
      </w:r>
      <w:r w:rsidR="00BD0307" w:rsidRPr="00B702F7">
        <w:rPr>
          <w:sz w:val="27"/>
          <w:szCs w:val="27"/>
        </w:rPr>
        <w:t xml:space="preserve"> </w:t>
      </w:r>
      <w:r w:rsidR="004B21EE" w:rsidRPr="00B702F7">
        <w:rPr>
          <w:sz w:val="27"/>
          <w:szCs w:val="27"/>
        </w:rPr>
        <w:t xml:space="preserve">оценки заявок участников по </w:t>
      </w:r>
      <w:proofErr w:type="spellStart"/>
      <w:r w:rsidR="004B21EE" w:rsidRPr="00B702F7">
        <w:rPr>
          <w:sz w:val="27"/>
          <w:szCs w:val="27"/>
        </w:rPr>
        <w:t>нестоимостному</w:t>
      </w:r>
      <w:proofErr w:type="spellEnd"/>
      <w:r w:rsidR="004B21EE" w:rsidRPr="00B702F7">
        <w:rPr>
          <w:sz w:val="27"/>
          <w:szCs w:val="27"/>
        </w:rPr>
        <w:t xml:space="preserve"> критерию оценки «</w:t>
      </w:r>
      <w:r w:rsidR="00B702F7" w:rsidRPr="00B702F7">
        <w:rPr>
          <w:rFonts w:eastAsia="SimSun"/>
          <w:i/>
          <w:kern w:val="2"/>
          <w:sz w:val="27"/>
          <w:szCs w:val="27"/>
          <w:lang w:eastAsia="hi-IN" w:bidi="hi-IN"/>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участника закупки)</w:t>
      </w:r>
      <w:r w:rsidR="004B21EE" w:rsidRPr="00B702F7">
        <w:rPr>
          <w:i/>
          <w:sz w:val="27"/>
          <w:szCs w:val="27"/>
        </w:rPr>
        <w:t>»</w:t>
      </w:r>
      <w:r w:rsidR="004B21EE" w:rsidRPr="00B702F7">
        <w:rPr>
          <w:sz w:val="27"/>
          <w:szCs w:val="27"/>
        </w:rPr>
        <w:t>,</w:t>
      </w:r>
      <w:r w:rsidR="00D90B84" w:rsidRPr="00B702F7">
        <w:rPr>
          <w:sz w:val="27"/>
          <w:szCs w:val="27"/>
        </w:rPr>
        <w:t xml:space="preserve"> </w:t>
      </w:r>
      <w:r w:rsidR="004B21EE" w:rsidRPr="00B702F7">
        <w:rPr>
          <w:color w:val="000000"/>
          <w:sz w:val="27"/>
          <w:szCs w:val="27"/>
        </w:rPr>
        <w:t>предусмотрен показатель согласно таблице:</w:t>
      </w:r>
    </w:p>
    <w:p w:rsidR="00A10661" w:rsidRPr="00B702F7" w:rsidRDefault="00A10661" w:rsidP="00BD0307">
      <w:pPr>
        <w:ind w:firstLine="709"/>
        <w:jc w:val="both"/>
        <w:rPr>
          <w:sz w:val="27"/>
          <w:szCs w:val="27"/>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8"/>
        <w:gridCol w:w="4709"/>
        <w:gridCol w:w="1510"/>
        <w:gridCol w:w="1688"/>
      </w:tblGrid>
      <w:tr w:rsidR="00B702F7" w:rsidRPr="00B702F7" w:rsidTr="00B702F7">
        <w:tc>
          <w:tcPr>
            <w:tcW w:w="681" w:type="pct"/>
            <w:tcBorders>
              <w:top w:val="single" w:sz="4" w:space="0" w:color="auto"/>
              <w:left w:val="single" w:sz="4" w:space="0" w:color="auto"/>
              <w:bottom w:val="single" w:sz="4" w:space="0" w:color="auto"/>
              <w:right w:val="single" w:sz="4" w:space="0" w:color="auto"/>
            </w:tcBorders>
            <w:vAlign w:val="center"/>
            <w:hideMark/>
          </w:tcPr>
          <w:p w:rsidR="00B702F7" w:rsidRPr="00B702F7" w:rsidRDefault="00B702F7">
            <w:pPr>
              <w:tabs>
                <w:tab w:val="left" w:pos="1260"/>
              </w:tabs>
              <w:ind w:right="-97"/>
              <w:jc w:val="center"/>
              <w:rPr>
                <w:b/>
              </w:rPr>
            </w:pPr>
            <w:r w:rsidRPr="00B702F7">
              <w:rPr>
                <w:b/>
              </w:rPr>
              <w:t>п/н показателя</w:t>
            </w:r>
          </w:p>
        </w:tc>
        <w:tc>
          <w:tcPr>
            <w:tcW w:w="2783" w:type="pct"/>
            <w:tcBorders>
              <w:top w:val="single" w:sz="4" w:space="0" w:color="auto"/>
              <w:left w:val="single" w:sz="4" w:space="0" w:color="auto"/>
              <w:bottom w:val="single" w:sz="4" w:space="0" w:color="auto"/>
              <w:right w:val="single" w:sz="4" w:space="0" w:color="auto"/>
            </w:tcBorders>
            <w:vAlign w:val="center"/>
            <w:hideMark/>
          </w:tcPr>
          <w:p w:rsidR="00B702F7" w:rsidRPr="00B702F7" w:rsidRDefault="00B702F7">
            <w:pPr>
              <w:ind w:right="-97"/>
              <w:jc w:val="center"/>
              <w:rPr>
                <w:b/>
              </w:rPr>
            </w:pPr>
            <w:r w:rsidRPr="00B702F7">
              <w:rPr>
                <w:b/>
              </w:rPr>
              <w:t>Показатели оценки заявок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729" w:type="pct"/>
            <w:tcBorders>
              <w:top w:val="single" w:sz="4" w:space="0" w:color="auto"/>
              <w:left w:val="single" w:sz="4" w:space="0" w:color="auto"/>
              <w:bottom w:val="single" w:sz="4" w:space="0" w:color="auto"/>
              <w:right w:val="single" w:sz="4" w:space="0" w:color="auto"/>
            </w:tcBorders>
          </w:tcPr>
          <w:p w:rsidR="00B702F7" w:rsidRPr="00B702F7" w:rsidRDefault="00B702F7">
            <w:pPr>
              <w:ind w:right="-97"/>
              <w:jc w:val="center"/>
              <w:rPr>
                <w:b/>
              </w:rPr>
            </w:pPr>
          </w:p>
          <w:p w:rsidR="00B702F7" w:rsidRPr="00B702F7" w:rsidRDefault="00B702F7"/>
          <w:p w:rsidR="00B702F7" w:rsidRPr="00B702F7" w:rsidRDefault="00B702F7">
            <w:pPr>
              <w:ind w:right="-97"/>
              <w:jc w:val="center"/>
            </w:pPr>
            <w:r w:rsidRPr="00B702F7">
              <w:rPr>
                <w:b/>
              </w:rPr>
              <w:t>Значимость показателя (%)</w:t>
            </w:r>
          </w:p>
        </w:tc>
        <w:tc>
          <w:tcPr>
            <w:tcW w:w="807" w:type="pct"/>
            <w:tcBorders>
              <w:top w:val="single" w:sz="4" w:space="0" w:color="auto"/>
              <w:left w:val="single" w:sz="4" w:space="0" w:color="auto"/>
              <w:bottom w:val="single" w:sz="4" w:space="0" w:color="auto"/>
              <w:right w:val="single" w:sz="4" w:space="0" w:color="auto"/>
            </w:tcBorders>
            <w:vAlign w:val="center"/>
            <w:hideMark/>
          </w:tcPr>
          <w:p w:rsidR="00B702F7" w:rsidRPr="00B702F7" w:rsidRDefault="00B702F7">
            <w:pPr>
              <w:ind w:right="-97"/>
              <w:jc w:val="center"/>
              <w:rPr>
                <w:b/>
              </w:rPr>
            </w:pPr>
            <w:r w:rsidRPr="00B702F7">
              <w:rPr>
                <w:b/>
              </w:rPr>
              <w:t>коэффициент значимости показателя (КЗ)</w:t>
            </w:r>
          </w:p>
        </w:tc>
      </w:tr>
      <w:tr w:rsidR="00B702F7" w:rsidRPr="00B702F7" w:rsidTr="00B702F7">
        <w:tc>
          <w:tcPr>
            <w:tcW w:w="681" w:type="pct"/>
            <w:tcBorders>
              <w:top w:val="single" w:sz="4" w:space="0" w:color="auto"/>
              <w:left w:val="single" w:sz="4" w:space="0" w:color="auto"/>
              <w:bottom w:val="single" w:sz="4" w:space="0" w:color="auto"/>
              <w:right w:val="single" w:sz="4" w:space="0" w:color="auto"/>
            </w:tcBorders>
            <w:vAlign w:val="center"/>
            <w:hideMark/>
          </w:tcPr>
          <w:p w:rsidR="00B702F7" w:rsidRPr="00B702F7" w:rsidRDefault="00B702F7">
            <w:pPr>
              <w:jc w:val="center"/>
              <w:rPr>
                <w:b/>
              </w:rPr>
            </w:pPr>
            <w:r w:rsidRPr="00B702F7">
              <w:rPr>
                <w:b/>
              </w:rPr>
              <w:t>1.</w:t>
            </w:r>
          </w:p>
        </w:tc>
        <w:tc>
          <w:tcPr>
            <w:tcW w:w="2783" w:type="pct"/>
            <w:tcBorders>
              <w:top w:val="single" w:sz="4" w:space="0" w:color="auto"/>
              <w:left w:val="single" w:sz="4" w:space="0" w:color="auto"/>
              <w:bottom w:val="single" w:sz="4" w:space="0" w:color="auto"/>
              <w:right w:val="single" w:sz="4" w:space="0" w:color="auto"/>
            </w:tcBorders>
            <w:vAlign w:val="center"/>
            <w:hideMark/>
          </w:tcPr>
          <w:p w:rsidR="00B702F7" w:rsidRPr="00B702F7" w:rsidRDefault="00B702F7">
            <w:pPr>
              <w:autoSpaceDN w:val="0"/>
              <w:adjustRightInd w:val="0"/>
              <w:snapToGrid w:val="0"/>
              <w:ind w:hanging="31"/>
              <w:jc w:val="both"/>
            </w:pPr>
            <w:r w:rsidRPr="00B702F7">
              <w:t>К</w:t>
            </w:r>
            <w:r w:rsidRPr="00B702F7">
              <w:rPr>
                <w:vertAlign w:val="superscript"/>
              </w:rPr>
              <w:t>1</w:t>
            </w:r>
            <w:r w:rsidRPr="00B702F7">
              <w:rPr>
                <w:b/>
              </w:rPr>
              <w:t xml:space="preserve"> - </w:t>
            </w:r>
            <w:r w:rsidRPr="00B702F7">
              <w:t>обеспеченность участника закупки трудовыми ресурсами</w:t>
            </w:r>
          </w:p>
        </w:tc>
        <w:tc>
          <w:tcPr>
            <w:tcW w:w="729" w:type="pct"/>
            <w:tcBorders>
              <w:top w:val="single" w:sz="4" w:space="0" w:color="auto"/>
              <w:left w:val="single" w:sz="4" w:space="0" w:color="auto"/>
              <w:bottom w:val="single" w:sz="4" w:space="0" w:color="auto"/>
              <w:right w:val="single" w:sz="4" w:space="0" w:color="auto"/>
            </w:tcBorders>
            <w:vAlign w:val="center"/>
            <w:hideMark/>
          </w:tcPr>
          <w:p w:rsidR="00B702F7" w:rsidRPr="00B702F7" w:rsidRDefault="00B702F7">
            <w:pPr>
              <w:jc w:val="center"/>
              <w:rPr>
                <w:b/>
              </w:rPr>
            </w:pPr>
            <w:r w:rsidRPr="00B702F7">
              <w:rPr>
                <w:b/>
              </w:rPr>
              <w:t>60</w:t>
            </w:r>
          </w:p>
        </w:tc>
        <w:tc>
          <w:tcPr>
            <w:tcW w:w="807" w:type="pct"/>
            <w:tcBorders>
              <w:top w:val="single" w:sz="4" w:space="0" w:color="auto"/>
              <w:left w:val="single" w:sz="4" w:space="0" w:color="auto"/>
              <w:bottom w:val="single" w:sz="4" w:space="0" w:color="auto"/>
              <w:right w:val="single" w:sz="4" w:space="0" w:color="auto"/>
            </w:tcBorders>
            <w:vAlign w:val="center"/>
            <w:hideMark/>
          </w:tcPr>
          <w:p w:rsidR="00B702F7" w:rsidRPr="00B702F7" w:rsidRDefault="00B702F7">
            <w:pPr>
              <w:jc w:val="center"/>
              <w:rPr>
                <w:b/>
              </w:rPr>
            </w:pPr>
            <w:r w:rsidRPr="00B702F7">
              <w:rPr>
                <w:b/>
              </w:rPr>
              <w:t>0,6</w:t>
            </w:r>
          </w:p>
        </w:tc>
      </w:tr>
      <w:tr w:rsidR="00B702F7" w:rsidRPr="00B702F7" w:rsidTr="00B702F7">
        <w:tc>
          <w:tcPr>
            <w:tcW w:w="681" w:type="pct"/>
            <w:tcBorders>
              <w:top w:val="single" w:sz="4" w:space="0" w:color="auto"/>
              <w:left w:val="single" w:sz="4" w:space="0" w:color="auto"/>
              <w:bottom w:val="single" w:sz="4" w:space="0" w:color="auto"/>
              <w:right w:val="single" w:sz="4" w:space="0" w:color="auto"/>
            </w:tcBorders>
            <w:vAlign w:val="center"/>
            <w:hideMark/>
          </w:tcPr>
          <w:p w:rsidR="00B702F7" w:rsidRPr="00B702F7" w:rsidRDefault="00B702F7">
            <w:pPr>
              <w:jc w:val="center"/>
              <w:rPr>
                <w:b/>
              </w:rPr>
            </w:pPr>
            <w:r w:rsidRPr="00B702F7">
              <w:rPr>
                <w:b/>
              </w:rPr>
              <w:t>2.</w:t>
            </w:r>
          </w:p>
        </w:tc>
        <w:tc>
          <w:tcPr>
            <w:tcW w:w="2783" w:type="pct"/>
            <w:tcBorders>
              <w:top w:val="single" w:sz="4" w:space="0" w:color="auto"/>
              <w:left w:val="single" w:sz="4" w:space="0" w:color="auto"/>
              <w:bottom w:val="single" w:sz="4" w:space="0" w:color="auto"/>
              <w:right w:val="single" w:sz="4" w:space="0" w:color="auto"/>
            </w:tcBorders>
            <w:vAlign w:val="center"/>
            <w:hideMark/>
          </w:tcPr>
          <w:p w:rsidR="00B702F7" w:rsidRPr="00B702F7" w:rsidRDefault="00B702F7">
            <w:pPr>
              <w:autoSpaceDN w:val="0"/>
              <w:adjustRightInd w:val="0"/>
              <w:snapToGrid w:val="0"/>
              <w:ind w:hanging="31"/>
              <w:jc w:val="both"/>
            </w:pPr>
            <w:r w:rsidRPr="00B702F7">
              <w:t>К</w:t>
            </w:r>
            <w:r w:rsidRPr="00B702F7">
              <w:rPr>
                <w:vertAlign w:val="superscript"/>
              </w:rPr>
              <w:t xml:space="preserve">2 -  </w:t>
            </w:r>
            <w:r w:rsidRPr="00B702F7">
              <w:t>деловая репутация участника закупки</w:t>
            </w:r>
          </w:p>
        </w:tc>
        <w:tc>
          <w:tcPr>
            <w:tcW w:w="729" w:type="pct"/>
            <w:tcBorders>
              <w:top w:val="single" w:sz="4" w:space="0" w:color="auto"/>
              <w:left w:val="single" w:sz="4" w:space="0" w:color="auto"/>
              <w:bottom w:val="single" w:sz="4" w:space="0" w:color="auto"/>
              <w:right w:val="single" w:sz="4" w:space="0" w:color="auto"/>
            </w:tcBorders>
            <w:hideMark/>
          </w:tcPr>
          <w:p w:rsidR="00B702F7" w:rsidRPr="00B702F7" w:rsidRDefault="00B702F7">
            <w:pPr>
              <w:jc w:val="center"/>
              <w:rPr>
                <w:b/>
              </w:rPr>
            </w:pPr>
            <w:r w:rsidRPr="00B702F7">
              <w:rPr>
                <w:b/>
              </w:rPr>
              <w:t>40</w:t>
            </w:r>
          </w:p>
        </w:tc>
        <w:tc>
          <w:tcPr>
            <w:tcW w:w="807" w:type="pct"/>
            <w:tcBorders>
              <w:top w:val="single" w:sz="4" w:space="0" w:color="auto"/>
              <w:left w:val="single" w:sz="4" w:space="0" w:color="auto"/>
              <w:bottom w:val="single" w:sz="4" w:space="0" w:color="auto"/>
              <w:right w:val="single" w:sz="4" w:space="0" w:color="auto"/>
            </w:tcBorders>
            <w:vAlign w:val="center"/>
            <w:hideMark/>
          </w:tcPr>
          <w:p w:rsidR="00B702F7" w:rsidRPr="00B702F7" w:rsidRDefault="00B702F7">
            <w:pPr>
              <w:jc w:val="center"/>
              <w:rPr>
                <w:b/>
              </w:rPr>
            </w:pPr>
            <w:r w:rsidRPr="00B702F7">
              <w:rPr>
                <w:b/>
              </w:rPr>
              <w:t>0,4</w:t>
            </w:r>
          </w:p>
        </w:tc>
      </w:tr>
    </w:tbl>
    <w:p w:rsidR="00A10661" w:rsidRPr="00B702F7" w:rsidRDefault="00A10661" w:rsidP="00EA4C2C">
      <w:pPr>
        <w:ind w:firstLine="709"/>
        <w:jc w:val="both"/>
        <w:rPr>
          <w:rFonts w:eastAsiaTheme="minorHAnsi"/>
          <w:sz w:val="27"/>
          <w:szCs w:val="27"/>
          <w:lang w:eastAsia="en-US"/>
        </w:rPr>
      </w:pPr>
    </w:p>
    <w:p w:rsidR="00A10661" w:rsidRPr="00B702F7" w:rsidRDefault="00774FB2" w:rsidP="00EA4C2C">
      <w:pPr>
        <w:ind w:firstLine="709"/>
        <w:jc w:val="both"/>
        <w:rPr>
          <w:rFonts w:eastAsiaTheme="minorHAnsi"/>
          <w:sz w:val="27"/>
          <w:szCs w:val="27"/>
          <w:lang w:eastAsia="en-US"/>
        </w:rPr>
      </w:pPr>
      <w:r w:rsidRPr="00B702F7">
        <w:rPr>
          <w:rFonts w:eastAsiaTheme="minorHAnsi"/>
          <w:sz w:val="27"/>
          <w:szCs w:val="27"/>
          <w:lang w:eastAsia="en-US"/>
        </w:rPr>
        <w:t>Проанализировав вышеуказанные положения конкурсной документации Комиссия УФАС приходит к выводу</w:t>
      </w:r>
      <w:r w:rsidR="002036C1" w:rsidRPr="00B702F7">
        <w:rPr>
          <w:rFonts w:eastAsiaTheme="minorHAnsi"/>
          <w:sz w:val="27"/>
          <w:szCs w:val="27"/>
          <w:lang w:eastAsia="en-US"/>
        </w:rPr>
        <w:t xml:space="preserve"> о том</w:t>
      </w:r>
      <w:r w:rsidRPr="00B702F7">
        <w:rPr>
          <w:rFonts w:eastAsiaTheme="minorHAnsi"/>
          <w:sz w:val="27"/>
          <w:szCs w:val="27"/>
          <w:lang w:eastAsia="en-US"/>
        </w:rPr>
        <w:t xml:space="preserve">, что </w:t>
      </w:r>
      <w:r w:rsidR="00A10661" w:rsidRPr="00B702F7">
        <w:rPr>
          <w:rFonts w:eastAsiaTheme="minorHAnsi"/>
          <w:sz w:val="27"/>
          <w:szCs w:val="27"/>
          <w:lang w:eastAsia="en-US"/>
        </w:rPr>
        <w:t>по результатам закупки Заказчиком заключается государственный контракт, предусматривающий оказание услуг по организации отдыха и оздоровления детей и молодежи Санкт-Петербурга.</w:t>
      </w:r>
    </w:p>
    <w:p w:rsidR="0045449E" w:rsidRPr="00B702F7" w:rsidRDefault="00A10661" w:rsidP="00A10661">
      <w:pPr>
        <w:ind w:firstLine="709"/>
        <w:jc w:val="both"/>
        <w:rPr>
          <w:rFonts w:eastAsiaTheme="minorHAnsi"/>
          <w:sz w:val="27"/>
          <w:szCs w:val="27"/>
          <w:lang w:eastAsia="en-US"/>
        </w:rPr>
      </w:pPr>
      <w:r w:rsidRPr="00B702F7">
        <w:rPr>
          <w:rFonts w:eastAsiaTheme="minorHAnsi"/>
          <w:sz w:val="27"/>
          <w:szCs w:val="27"/>
          <w:lang w:eastAsia="en-US"/>
        </w:rPr>
        <w:lastRenderedPageBreak/>
        <w:t>При этом, установленный</w:t>
      </w:r>
      <w:r w:rsidR="002036C1" w:rsidRPr="00B702F7">
        <w:rPr>
          <w:rFonts w:eastAsiaTheme="minorHAnsi"/>
          <w:sz w:val="27"/>
          <w:szCs w:val="27"/>
          <w:lang w:eastAsia="en-US"/>
        </w:rPr>
        <w:t xml:space="preserve"> Заказчиком</w:t>
      </w:r>
      <w:r w:rsidRPr="00B702F7">
        <w:rPr>
          <w:rFonts w:eastAsiaTheme="minorHAnsi"/>
          <w:sz w:val="27"/>
          <w:szCs w:val="27"/>
          <w:lang w:eastAsia="en-US"/>
        </w:rPr>
        <w:t xml:space="preserve"> порядок оценки заявок не соответствует требованиям Правил оценки заявок, поскольку не установлен обязательный показатель </w:t>
      </w:r>
      <w:r w:rsidRPr="00B702F7">
        <w:rPr>
          <w:rFonts w:eastAsiaTheme="minorHAnsi"/>
          <w:i/>
          <w:sz w:val="27"/>
          <w:szCs w:val="27"/>
          <w:lang w:eastAsia="en-US"/>
        </w:rPr>
        <w:t>«опыт участника по успешной поставке товара, выполнению работ, оказанию услуг сопоставимого характера и объема»</w:t>
      </w:r>
      <w:r w:rsidRPr="00B702F7">
        <w:rPr>
          <w:rFonts w:eastAsiaTheme="minorHAnsi"/>
          <w:sz w:val="27"/>
          <w:szCs w:val="27"/>
          <w:lang w:eastAsia="en-US"/>
        </w:rPr>
        <w:t xml:space="preserve">, в том числе не раскрыто содержание показателя </w:t>
      </w:r>
      <w:r w:rsidRPr="00B702F7">
        <w:rPr>
          <w:rFonts w:eastAsiaTheme="minorHAnsi"/>
          <w:i/>
          <w:sz w:val="27"/>
          <w:szCs w:val="27"/>
          <w:lang w:eastAsia="en-US"/>
        </w:rPr>
        <w:t>«опыт участника по успешной поставке товара, выполнению работ, оказанию услуг сопоставимого характера и объема»</w:t>
      </w:r>
      <w:r w:rsidRPr="00B702F7">
        <w:rPr>
          <w:rFonts w:eastAsiaTheme="minorHAnsi"/>
          <w:sz w:val="27"/>
          <w:szCs w:val="27"/>
          <w:lang w:eastAsia="en-US"/>
        </w:rPr>
        <w:t>.</w:t>
      </w:r>
    </w:p>
    <w:p w:rsidR="00557C32" w:rsidRPr="00B702F7" w:rsidRDefault="00774FB2" w:rsidP="00774FB2">
      <w:pPr>
        <w:ind w:firstLine="709"/>
        <w:jc w:val="both"/>
        <w:rPr>
          <w:rFonts w:eastAsiaTheme="minorHAnsi"/>
          <w:sz w:val="27"/>
          <w:szCs w:val="27"/>
          <w:lang w:eastAsia="en-US"/>
        </w:rPr>
      </w:pPr>
      <w:r w:rsidRPr="00B702F7">
        <w:rPr>
          <w:rFonts w:eastAsiaTheme="minorHAnsi"/>
          <w:sz w:val="27"/>
          <w:szCs w:val="27"/>
          <w:lang w:eastAsia="en-US"/>
        </w:rPr>
        <w:t>Таким образом</w:t>
      </w:r>
      <w:r w:rsidR="002036C1" w:rsidRPr="00B702F7">
        <w:rPr>
          <w:rFonts w:eastAsiaTheme="minorHAnsi"/>
          <w:sz w:val="27"/>
          <w:szCs w:val="27"/>
          <w:lang w:eastAsia="en-US"/>
        </w:rPr>
        <w:t>, в действиях З</w:t>
      </w:r>
      <w:r w:rsidRPr="00B702F7">
        <w:rPr>
          <w:rFonts w:eastAsiaTheme="minorHAnsi"/>
          <w:sz w:val="27"/>
          <w:szCs w:val="27"/>
          <w:lang w:eastAsia="en-US"/>
        </w:rPr>
        <w:t xml:space="preserve">аказчика имеется нарушение </w:t>
      </w:r>
      <w:r w:rsidR="00B702F7" w:rsidRPr="00B702F7">
        <w:rPr>
          <w:rFonts w:eastAsiaTheme="minorHAnsi"/>
          <w:sz w:val="27"/>
          <w:szCs w:val="27"/>
          <w:lang w:eastAsia="en-US"/>
        </w:rPr>
        <w:br/>
      </w:r>
      <w:r w:rsidRPr="00B702F7">
        <w:rPr>
          <w:rFonts w:eastAsiaTheme="minorHAnsi"/>
          <w:sz w:val="27"/>
          <w:szCs w:val="27"/>
          <w:lang w:eastAsia="en-US"/>
        </w:rPr>
        <w:t>п. 8 ч. 1 ст. 54.3 Закона о контрактной системе.</w:t>
      </w:r>
    </w:p>
    <w:p w:rsidR="00360E03" w:rsidRDefault="00360E03" w:rsidP="00557C32">
      <w:pPr>
        <w:tabs>
          <w:tab w:val="left" w:pos="568"/>
        </w:tabs>
        <w:ind w:firstLine="709"/>
        <w:jc w:val="both"/>
        <w:rPr>
          <w:rFonts w:eastAsiaTheme="minorHAnsi"/>
          <w:sz w:val="27"/>
          <w:szCs w:val="27"/>
          <w:lang w:eastAsia="en-US"/>
        </w:rPr>
      </w:pPr>
      <w:bookmarkStart w:id="0" w:name="_GoBack"/>
      <w:r w:rsidRPr="00360E03">
        <w:rPr>
          <w:rFonts w:eastAsiaTheme="minorHAnsi"/>
          <w:sz w:val="27"/>
          <w:szCs w:val="27"/>
          <w:lang w:eastAsia="en-US"/>
        </w:rPr>
        <w:t>Комиссией УФАС в соответствии с п. 3.35 Административного регламента принято решение обязательное для исполнения предписание об устранении выявленных нарушений законодательства о контрактной системе не выдавать в связи с отсутствием доказательств того, что выявленные нарушения повлияли на результаты закупки</w:t>
      </w:r>
      <w:r>
        <w:rPr>
          <w:rFonts w:eastAsiaTheme="minorHAnsi"/>
          <w:sz w:val="27"/>
          <w:szCs w:val="27"/>
          <w:lang w:eastAsia="en-US"/>
        </w:rPr>
        <w:t>.</w:t>
      </w:r>
    </w:p>
    <w:bookmarkEnd w:id="0"/>
    <w:p w:rsidR="00391332" w:rsidRPr="00B702F7" w:rsidRDefault="00391332" w:rsidP="00557C32">
      <w:pPr>
        <w:tabs>
          <w:tab w:val="left" w:pos="568"/>
        </w:tabs>
        <w:ind w:firstLine="709"/>
        <w:jc w:val="both"/>
        <w:rPr>
          <w:sz w:val="27"/>
          <w:szCs w:val="27"/>
        </w:rPr>
      </w:pPr>
      <w:r w:rsidRPr="00B702F7">
        <w:rPr>
          <w:sz w:val="27"/>
          <w:szCs w:val="27"/>
        </w:rPr>
        <w:t xml:space="preserve">Комиссия УФАС, руководствуясь ст. ст. 2, 99, 106 Закона </w:t>
      </w:r>
      <w:r w:rsidR="00A238B5" w:rsidRPr="00B702F7">
        <w:rPr>
          <w:sz w:val="27"/>
          <w:szCs w:val="27"/>
        </w:rPr>
        <w:br/>
      </w:r>
      <w:r w:rsidRPr="00B702F7">
        <w:rPr>
          <w:sz w:val="27"/>
          <w:szCs w:val="27"/>
        </w:rPr>
        <w:t>о контрактной системе, Административным регламентом,</w:t>
      </w:r>
    </w:p>
    <w:p w:rsidR="00391332" w:rsidRPr="00B702F7" w:rsidRDefault="00391332" w:rsidP="001770D4">
      <w:pPr>
        <w:pStyle w:val="a4"/>
        <w:ind w:firstLine="709"/>
        <w:rPr>
          <w:rFonts w:ascii="Times New Roman" w:hAnsi="Times New Roman"/>
          <w:sz w:val="27"/>
          <w:szCs w:val="27"/>
        </w:rPr>
      </w:pPr>
    </w:p>
    <w:p w:rsidR="00391332" w:rsidRPr="00B702F7" w:rsidRDefault="00391332" w:rsidP="001770D4">
      <w:pPr>
        <w:pStyle w:val="a4"/>
        <w:ind w:firstLine="709"/>
        <w:jc w:val="center"/>
        <w:rPr>
          <w:rFonts w:ascii="Times New Roman" w:hAnsi="Times New Roman"/>
          <w:sz w:val="27"/>
          <w:szCs w:val="27"/>
        </w:rPr>
      </w:pPr>
      <w:r w:rsidRPr="00B702F7">
        <w:rPr>
          <w:rFonts w:ascii="Times New Roman" w:hAnsi="Times New Roman"/>
          <w:sz w:val="27"/>
          <w:szCs w:val="27"/>
        </w:rPr>
        <w:t>РЕШИЛА:</w:t>
      </w:r>
    </w:p>
    <w:p w:rsidR="00391332" w:rsidRPr="00B702F7" w:rsidRDefault="00391332" w:rsidP="001770D4">
      <w:pPr>
        <w:pStyle w:val="a4"/>
        <w:ind w:firstLine="709"/>
        <w:jc w:val="center"/>
        <w:rPr>
          <w:rFonts w:ascii="Times New Roman" w:hAnsi="Times New Roman"/>
          <w:sz w:val="27"/>
          <w:szCs w:val="27"/>
        </w:rPr>
      </w:pPr>
    </w:p>
    <w:p w:rsidR="00391332" w:rsidRPr="00B702F7" w:rsidRDefault="00391332" w:rsidP="00360E03">
      <w:pPr>
        <w:pStyle w:val="aa"/>
        <w:numPr>
          <w:ilvl w:val="0"/>
          <w:numId w:val="3"/>
        </w:numPr>
        <w:tabs>
          <w:tab w:val="left" w:pos="1134"/>
        </w:tabs>
        <w:ind w:left="0" w:firstLine="709"/>
        <w:jc w:val="both"/>
        <w:rPr>
          <w:sz w:val="27"/>
          <w:szCs w:val="27"/>
        </w:rPr>
      </w:pPr>
      <w:r w:rsidRPr="00B702F7">
        <w:rPr>
          <w:sz w:val="27"/>
          <w:szCs w:val="27"/>
        </w:rPr>
        <w:t xml:space="preserve">Признать жалобу </w:t>
      </w:r>
      <w:r w:rsidR="00C839E6" w:rsidRPr="00B702F7">
        <w:rPr>
          <w:sz w:val="27"/>
          <w:szCs w:val="27"/>
        </w:rPr>
        <w:t>ГАУК города Москвы «Московское агентство организации отдыха и туризма»</w:t>
      </w:r>
      <w:r w:rsidR="001770D4" w:rsidRPr="00B702F7">
        <w:rPr>
          <w:sz w:val="27"/>
          <w:szCs w:val="27"/>
        </w:rPr>
        <w:t xml:space="preserve"> </w:t>
      </w:r>
      <w:r w:rsidRPr="00B702F7">
        <w:rPr>
          <w:sz w:val="27"/>
          <w:szCs w:val="27"/>
        </w:rPr>
        <w:t>обоснованной.</w:t>
      </w:r>
    </w:p>
    <w:p w:rsidR="001770D4" w:rsidRPr="00B702F7" w:rsidRDefault="001770D4" w:rsidP="00360E03">
      <w:pPr>
        <w:pStyle w:val="aa"/>
        <w:numPr>
          <w:ilvl w:val="0"/>
          <w:numId w:val="3"/>
        </w:numPr>
        <w:tabs>
          <w:tab w:val="left" w:pos="1134"/>
        </w:tabs>
        <w:ind w:left="0" w:firstLine="709"/>
        <w:jc w:val="both"/>
        <w:rPr>
          <w:sz w:val="27"/>
          <w:szCs w:val="27"/>
        </w:rPr>
      </w:pPr>
      <w:r w:rsidRPr="00B702F7">
        <w:rPr>
          <w:sz w:val="27"/>
          <w:szCs w:val="27"/>
        </w:rPr>
        <w:t>Признать в де</w:t>
      </w:r>
      <w:r w:rsidR="00403FB5" w:rsidRPr="00B702F7">
        <w:rPr>
          <w:sz w:val="27"/>
          <w:szCs w:val="27"/>
        </w:rPr>
        <w:t>йствиях Заказчика нарушение п. 8 ч. 1</w:t>
      </w:r>
      <w:r w:rsidRPr="00B702F7">
        <w:rPr>
          <w:sz w:val="27"/>
          <w:szCs w:val="27"/>
        </w:rPr>
        <w:t xml:space="preserve"> ст. </w:t>
      </w:r>
      <w:r w:rsidR="00403FB5" w:rsidRPr="00B702F7">
        <w:rPr>
          <w:sz w:val="27"/>
          <w:szCs w:val="27"/>
        </w:rPr>
        <w:t>54.3</w:t>
      </w:r>
      <w:r w:rsidRPr="00B702F7">
        <w:rPr>
          <w:sz w:val="27"/>
          <w:szCs w:val="27"/>
        </w:rPr>
        <w:t xml:space="preserve"> Закона о контрактной системе.</w:t>
      </w:r>
    </w:p>
    <w:p w:rsidR="00360E03" w:rsidRDefault="00360E03" w:rsidP="00360E03">
      <w:pPr>
        <w:pStyle w:val="aa"/>
        <w:numPr>
          <w:ilvl w:val="0"/>
          <w:numId w:val="3"/>
        </w:numPr>
        <w:tabs>
          <w:tab w:val="left" w:pos="1134"/>
        </w:tabs>
        <w:ind w:left="0" w:firstLine="709"/>
        <w:jc w:val="both"/>
        <w:rPr>
          <w:sz w:val="27"/>
          <w:szCs w:val="27"/>
        </w:rPr>
      </w:pPr>
      <w:r w:rsidRPr="00360E03">
        <w:rPr>
          <w:sz w:val="27"/>
          <w:szCs w:val="27"/>
        </w:rPr>
        <w:t>Обязательное для исполнения предписание об устранении выявленных нарушений законодательства о контрактной системе не выдавать в связи с отсутствием доказательств того, что выявленные нарушения повлияли на результаты закупки.</w:t>
      </w:r>
    </w:p>
    <w:p w:rsidR="001859C0" w:rsidRPr="00B702F7" w:rsidRDefault="006A60FB" w:rsidP="00360E03">
      <w:pPr>
        <w:pStyle w:val="aa"/>
        <w:numPr>
          <w:ilvl w:val="0"/>
          <w:numId w:val="3"/>
        </w:numPr>
        <w:tabs>
          <w:tab w:val="left" w:pos="1134"/>
        </w:tabs>
        <w:ind w:left="0" w:firstLine="709"/>
        <w:jc w:val="both"/>
        <w:rPr>
          <w:sz w:val="27"/>
          <w:szCs w:val="27"/>
        </w:rPr>
      </w:pPr>
      <w:r w:rsidRPr="00B702F7">
        <w:rPr>
          <w:rFonts w:eastAsiaTheme="minorHAnsi"/>
          <w:sz w:val="27"/>
          <w:szCs w:val="27"/>
          <w:lang w:eastAsia="en-US"/>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1859C0" w:rsidRPr="00B702F7" w:rsidRDefault="001859C0" w:rsidP="001859C0">
      <w:pPr>
        <w:tabs>
          <w:tab w:val="left" w:pos="1134"/>
        </w:tabs>
        <w:jc w:val="both"/>
        <w:rPr>
          <w:sz w:val="27"/>
          <w:szCs w:val="27"/>
        </w:rPr>
      </w:pPr>
    </w:p>
    <w:p w:rsidR="001859C0" w:rsidRPr="00B702F7" w:rsidRDefault="001859C0" w:rsidP="001859C0">
      <w:pPr>
        <w:tabs>
          <w:tab w:val="left" w:pos="1134"/>
        </w:tabs>
        <w:jc w:val="both"/>
        <w:rPr>
          <w:sz w:val="27"/>
          <w:szCs w:val="27"/>
        </w:rPr>
      </w:pPr>
    </w:p>
    <w:p w:rsidR="00882CEC" w:rsidRPr="00B702F7" w:rsidRDefault="00391332" w:rsidP="001859C0">
      <w:pPr>
        <w:tabs>
          <w:tab w:val="left" w:pos="2700"/>
        </w:tabs>
        <w:ind w:firstLine="720"/>
        <w:jc w:val="both"/>
        <w:rPr>
          <w:sz w:val="27"/>
          <w:szCs w:val="27"/>
        </w:rPr>
      </w:pPr>
      <w:r w:rsidRPr="00B702F7">
        <w:rPr>
          <w:i/>
          <w:sz w:val="27"/>
          <w:szCs w:val="27"/>
        </w:rPr>
        <w:t xml:space="preserve">Настоящее решение может быть обжаловано в судебном порядке </w:t>
      </w:r>
      <w:r w:rsidR="00E63EE8" w:rsidRPr="00B702F7">
        <w:rPr>
          <w:i/>
          <w:sz w:val="27"/>
          <w:szCs w:val="27"/>
        </w:rPr>
        <w:br/>
      </w:r>
      <w:r w:rsidRPr="00B702F7">
        <w:rPr>
          <w:i/>
          <w:sz w:val="27"/>
          <w:szCs w:val="27"/>
        </w:rPr>
        <w:t>в течение трёх месяцев со дня принятия.</w:t>
      </w:r>
      <w:r w:rsidRPr="00B702F7">
        <w:rPr>
          <w:sz w:val="27"/>
          <w:szCs w:val="27"/>
        </w:rPr>
        <w:t xml:space="preserve"> </w:t>
      </w:r>
    </w:p>
    <w:sectPr w:rsidR="00882CEC" w:rsidRPr="00B702F7" w:rsidSect="001859C0">
      <w:headerReference w:type="default" r:id="rId8"/>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657F" w:rsidRDefault="0044657F" w:rsidP="00391332">
      <w:r>
        <w:separator/>
      </w:r>
    </w:p>
  </w:endnote>
  <w:endnote w:type="continuationSeparator" w:id="0">
    <w:p w:rsidR="0044657F" w:rsidRDefault="0044657F" w:rsidP="00391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657F" w:rsidRDefault="0044657F" w:rsidP="00391332">
      <w:r>
        <w:separator/>
      </w:r>
    </w:p>
  </w:footnote>
  <w:footnote w:type="continuationSeparator" w:id="0">
    <w:p w:rsidR="0044657F" w:rsidRDefault="0044657F" w:rsidP="003913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5920923"/>
      <w:docPartObj>
        <w:docPartGallery w:val="Page Numbers (Top of Page)"/>
        <w:docPartUnique/>
      </w:docPartObj>
    </w:sdtPr>
    <w:sdtEndPr/>
    <w:sdtContent>
      <w:p w:rsidR="00391332" w:rsidRDefault="00391332">
        <w:pPr>
          <w:pStyle w:val="a6"/>
          <w:jc w:val="center"/>
        </w:pPr>
        <w:r>
          <w:fldChar w:fldCharType="begin"/>
        </w:r>
        <w:r>
          <w:instrText>PAGE   \* MERGEFORMAT</w:instrText>
        </w:r>
        <w:r>
          <w:fldChar w:fldCharType="separate"/>
        </w:r>
        <w:r w:rsidR="00360E03">
          <w:rPr>
            <w:noProof/>
          </w:rPr>
          <w:t>4</w:t>
        </w:r>
        <w:r>
          <w:fldChar w:fldCharType="end"/>
        </w:r>
      </w:p>
    </w:sdtContent>
  </w:sdt>
  <w:p w:rsidR="00391332" w:rsidRDefault="00391332">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726B3"/>
    <w:multiLevelType w:val="hybridMultilevel"/>
    <w:tmpl w:val="6DAE2032"/>
    <w:lvl w:ilvl="0" w:tplc="7FB26D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BC8502C"/>
    <w:multiLevelType w:val="hybridMultilevel"/>
    <w:tmpl w:val="E0A4722E"/>
    <w:lvl w:ilvl="0" w:tplc="5BFA18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2F1339C5"/>
    <w:multiLevelType w:val="hybridMultilevel"/>
    <w:tmpl w:val="63869DAC"/>
    <w:lvl w:ilvl="0" w:tplc="5EAC45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46C93D5E"/>
    <w:multiLevelType w:val="hybridMultilevel"/>
    <w:tmpl w:val="63869DAC"/>
    <w:lvl w:ilvl="0" w:tplc="5EAC45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5918467E"/>
    <w:multiLevelType w:val="hybridMultilevel"/>
    <w:tmpl w:val="FFFCEFC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1EC"/>
    <w:rsid w:val="00055EB0"/>
    <w:rsid w:val="00067829"/>
    <w:rsid w:val="00095B37"/>
    <w:rsid w:val="000A3BFF"/>
    <w:rsid w:val="000E2D05"/>
    <w:rsid w:val="001660BD"/>
    <w:rsid w:val="00170C10"/>
    <w:rsid w:val="001723F7"/>
    <w:rsid w:val="001770D4"/>
    <w:rsid w:val="001859C0"/>
    <w:rsid w:val="001B6AA8"/>
    <w:rsid w:val="001F71C9"/>
    <w:rsid w:val="002036C1"/>
    <w:rsid w:val="00283425"/>
    <w:rsid w:val="002F68F2"/>
    <w:rsid w:val="003124F5"/>
    <w:rsid w:val="00315E95"/>
    <w:rsid w:val="00360E03"/>
    <w:rsid w:val="00372139"/>
    <w:rsid w:val="00391332"/>
    <w:rsid w:val="003C0483"/>
    <w:rsid w:val="003E46C2"/>
    <w:rsid w:val="00403FB5"/>
    <w:rsid w:val="0044657F"/>
    <w:rsid w:val="00446D0F"/>
    <w:rsid w:val="0045449E"/>
    <w:rsid w:val="004B21EE"/>
    <w:rsid w:val="004F7EAB"/>
    <w:rsid w:val="00501153"/>
    <w:rsid w:val="00557C32"/>
    <w:rsid w:val="006071F9"/>
    <w:rsid w:val="00682E0D"/>
    <w:rsid w:val="006A60FB"/>
    <w:rsid w:val="00734743"/>
    <w:rsid w:val="00746EF8"/>
    <w:rsid w:val="007640BB"/>
    <w:rsid w:val="00774FB2"/>
    <w:rsid w:val="007775B2"/>
    <w:rsid w:val="007D377A"/>
    <w:rsid w:val="008027CB"/>
    <w:rsid w:val="00846D4D"/>
    <w:rsid w:val="00863091"/>
    <w:rsid w:val="00882CEC"/>
    <w:rsid w:val="00883630"/>
    <w:rsid w:val="008F4381"/>
    <w:rsid w:val="00922F98"/>
    <w:rsid w:val="009D4972"/>
    <w:rsid w:val="009D78B1"/>
    <w:rsid w:val="009F2AE9"/>
    <w:rsid w:val="00A10661"/>
    <w:rsid w:val="00A17812"/>
    <w:rsid w:val="00A238B5"/>
    <w:rsid w:val="00A56BF3"/>
    <w:rsid w:val="00AA4E89"/>
    <w:rsid w:val="00AF2266"/>
    <w:rsid w:val="00AF3670"/>
    <w:rsid w:val="00B702F7"/>
    <w:rsid w:val="00BC3E8D"/>
    <w:rsid w:val="00BD0307"/>
    <w:rsid w:val="00BF4354"/>
    <w:rsid w:val="00C839E6"/>
    <w:rsid w:val="00CC06CF"/>
    <w:rsid w:val="00CC7B35"/>
    <w:rsid w:val="00D207AE"/>
    <w:rsid w:val="00D24548"/>
    <w:rsid w:val="00D45793"/>
    <w:rsid w:val="00D47F94"/>
    <w:rsid w:val="00D871C8"/>
    <w:rsid w:val="00D90B84"/>
    <w:rsid w:val="00D960DC"/>
    <w:rsid w:val="00DD365E"/>
    <w:rsid w:val="00E63EE8"/>
    <w:rsid w:val="00E74074"/>
    <w:rsid w:val="00EA4C2C"/>
    <w:rsid w:val="00EC219F"/>
    <w:rsid w:val="00F12794"/>
    <w:rsid w:val="00F543E1"/>
    <w:rsid w:val="00FB0908"/>
    <w:rsid w:val="00FE41EC"/>
    <w:rsid w:val="00FF09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7E62D"/>
  <w15:docId w15:val="{5975DC2A-3384-4F81-A71D-200AB7AAE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133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391332"/>
    <w:rPr>
      <w:color w:val="0000FF"/>
      <w:u w:val="single"/>
    </w:rPr>
  </w:style>
  <w:style w:type="paragraph" w:styleId="a4">
    <w:name w:val="No Spacing"/>
    <w:qFormat/>
    <w:rsid w:val="00391332"/>
    <w:pPr>
      <w:spacing w:after="0" w:line="240" w:lineRule="auto"/>
    </w:pPr>
    <w:rPr>
      <w:rFonts w:ascii="Calibri" w:eastAsia="Times New Roman" w:hAnsi="Calibri" w:cs="Times New Roman"/>
      <w:lang w:eastAsia="ru-RU"/>
    </w:rPr>
  </w:style>
  <w:style w:type="character" w:customStyle="1" w:styleId="Bodytext">
    <w:name w:val="Body text_"/>
    <w:link w:val="1"/>
    <w:locked/>
    <w:rsid w:val="00391332"/>
    <w:rPr>
      <w:sz w:val="26"/>
      <w:szCs w:val="26"/>
      <w:shd w:val="clear" w:color="auto" w:fill="FFFFFF"/>
    </w:rPr>
  </w:style>
  <w:style w:type="paragraph" w:customStyle="1" w:styleId="1">
    <w:name w:val="Основной текст1"/>
    <w:basedOn w:val="a"/>
    <w:link w:val="Bodytext"/>
    <w:rsid w:val="00391332"/>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customStyle="1" w:styleId="a5">
    <w:name w:val="Основной текст_"/>
    <w:rsid w:val="00391332"/>
    <w:rPr>
      <w:rFonts w:ascii="Times New Roman" w:hAnsi="Times New Roman" w:cs="Times New Roman" w:hint="default"/>
      <w:strike w:val="0"/>
      <w:dstrike w:val="0"/>
      <w:u w:val="none"/>
      <w:effect w:val="none"/>
    </w:rPr>
  </w:style>
  <w:style w:type="paragraph" w:styleId="a6">
    <w:name w:val="header"/>
    <w:basedOn w:val="a"/>
    <w:link w:val="a7"/>
    <w:uiPriority w:val="99"/>
    <w:unhideWhenUsed/>
    <w:rsid w:val="00391332"/>
    <w:pPr>
      <w:tabs>
        <w:tab w:val="center" w:pos="4677"/>
        <w:tab w:val="right" w:pos="9355"/>
      </w:tabs>
    </w:pPr>
  </w:style>
  <w:style w:type="character" w:customStyle="1" w:styleId="a7">
    <w:name w:val="Верхний колонтитул Знак"/>
    <w:basedOn w:val="a0"/>
    <w:link w:val="a6"/>
    <w:uiPriority w:val="99"/>
    <w:rsid w:val="0039133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391332"/>
    <w:pPr>
      <w:tabs>
        <w:tab w:val="center" w:pos="4677"/>
        <w:tab w:val="right" w:pos="9355"/>
      </w:tabs>
    </w:pPr>
  </w:style>
  <w:style w:type="character" w:customStyle="1" w:styleId="a9">
    <w:name w:val="Нижний колонтитул Знак"/>
    <w:basedOn w:val="a0"/>
    <w:link w:val="a8"/>
    <w:uiPriority w:val="99"/>
    <w:rsid w:val="00391332"/>
    <w:rPr>
      <w:rFonts w:ascii="Times New Roman" w:eastAsia="Times New Roman" w:hAnsi="Times New Roman" w:cs="Times New Roman"/>
      <w:sz w:val="24"/>
      <w:szCs w:val="24"/>
      <w:lang w:eastAsia="ru-RU"/>
    </w:rPr>
  </w:style>
  <w:style w:type="paragraph" w:styleId="aa">
    <w:name w:val="List Paragraph"/>
    <w:basedOn w:val="a"/>
    <w:uiPriority w:val="34"/>
    <w:qFormat/>
    <w:rsid w:val="001B6AA8"/>
    <w:pPr>
      <w:ind w:left="720"/>
      <w:contextualSpacing/>
    </w:pPr>
  </w:style>
  <w:style w:type="paragraph" w:styleId="ab">
    <w:name w:val="Balloon Text"/>
    <w:basedOn w:val="a"/>
    <w:link w:val="ac"/>
    <w:uiPriority w:val="99"/>
    <w:semiHidden/>
    <w:unhideWhenUsed/>
    <w:rsid w:val="00E63EE8"/>
    <w:rPr>
      <w:rFonts w:ascii="Segoe UI" w:hAnsi="Segoe UI" w:cs="Segoe UI"/>
      <w:sz w:val="18"/>
      <w:szCs w:val="18"/>
    </w:rPr>
  </w:style>
  <w:style w:type="character" w:customStyle="1" w:styleId="ac">
    <w:name w:val="Текст выноски Знак"/>
    <w:basedOn w:val="a0"/>
    <w:link w:val="ab"/>
    <w:uiPriority w:val="99"/>
    <w:semiHidden/>
    <w:rsid w:val="00E63EE8"/>
    <w:rPr>
      <w:rFonts w:ascii="Segoe UI" w:eastAsia="Times New Roman" w:hAnsi="Segoe UI" w:cs="Segoe UI"/>
      <w:sz w:val="18"/>
      <w:szCs w:val="18"/>
      <w:lang w:eastAsia="ru-RU"/>
    </w:rPr>
  </w:style>
  <w:style w:type="paragraph" w:customStyle="1" w:styleId="TableParagraph">
    <w:name w:val="Table Paragraph"/>
    <w:basedOn w:val="a"/>
    <w:uiPriority w:val="1"/>
    <w:qFormat/>
    <w:rsid w:val="00746EF8"/>
    <w:pPr>
      <w:widowControl w:val="0"/>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5677535">
      <w:bodyDiv w:val="1"/>
      <w:marLeft w:val="0"/>
      <w:marRight w:val="0"/>
      <w:marTop w:val="0"/>
      <w:marBottom w:val="0"/>
      <w:divBdr>
        <w:top w:val="none" w:sz="0" w:space="0" w:color="auto"/>
        <w:left w:val="none" w:sz="0" w:space="0" w:color="auto"/>
        <w:bottom w:val="none" w:sz="0" w:space="0" w:color="auto"/>
        <w:right w:val="none" w:sz="0" w:space="0" w:color="auto"/>
      </w:divBdr>
    </w:div>
    <w:div w:id="1522357503">
      <w:bodyDiv w:val="1"/>
      <w:marLeft w:val="0"/>
      <w:marRight w:val="0"/>
      <w:marTop w:val="0"/>
      <w:marBottom w:val="0"/>
      <w:divBdr>
        <w:top w:val="none" w:sz="0" w:space="0" w:color="auto"/>
        <w:left w:val="none" w:sz="0" w:space="0" w:color="auto"/>
        <w:bottom w:val="none" w:sz="0" w:space="0" w:color="auto"/>
        <w:right w:val="none" w:sz="0" w:space="0" w:color="auto"/>
      </w:divBdr>
    </w:div>
    <w:div w:id="1825780205">
      <w:bodyDiv w:val="1"/>
      <w:marLeft w:val="0"/>
      <w:marRight w:val="0"/>
      <w:marTop w:val="0"/>
      <w:marBottom w:val="0"/>
      <w:divBdr>
        <w:top w:val="none" w:sz="0" w:space="0" w:color="auto"/>
        <w:left w:val="none" w:sz="0" w:space="0" w:color="auto"/>
        <w:bottom w:val="none" w:sz="0" w:space="0" w:color="auto"/>
        <w:right w:val="none" w:sz="0" w:space="0" w:color="auto"/>
      </w:divBdr>
    </w:div>
    <w:div w:id="207685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5C00BA-17F0-49CF-A9AA-A38A98196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5</Pages>
  <Words>1770</Words>
  <Characters>10090</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Закусило Татьяна Викторовна</dc:creator>
  <cp:lastModifiedBy>Владимир Викторович Пантус</cp:lastModifiedBy>
  <cp:revision>3</cp:revision>
  <cp:lastPrinted>2020-04-07T13:35:00Z</cp:lastPrinted>
  <dcterms:created xsi:type="dcterms:W3CDTF">2020-04-08T06:25:00Z</dcterms:created>
  <dcterms:modified xsi:type="dcterms:W3CDTF">2020-04-08T07:17:00Z</dcterms:modified>
</cp:coreProperties>
</file>