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16"/>
        <w:gridCol w:w="4928"/>
      </w:tblGrid>
      <w:tr w:rsidR="00E74064" w:rsidRPr="00E74064" w:rsidTr="00E74064">
        <w:tc>
          <w:tcPr>
            <w:tcW w:w="4416" w:type="dxa"/>
            <w:hideMark/>
          </w:tcPr>
          <w:p w:rsidR="00E74064" w:rsidRPr="00E74064" w:rsidRDefault="00E74064" w:rsidP="00E74064">
            <w:pPr>
              <w:rPr>
                <w:sz w:val="28"/>
                <w:szCs w:val="28"/>
              </w:rPr>
            </w:pPr>
            <w:r w:rsidRPr="00E74064">
              <w:rPr>
                <w:sz w:val="28"/>
                <w:szCs w:val="28"/>
              </w:rPr>
              <w:t xml:space="preserve">  </w:t>
            </w:r>
          </w:p>
        </w:tc>
        <w:tc>
          <w:tcPr>
            <w:tcW w:w="4928" w:type="dxa"/>
          </w:tcPr>
          <w:p w:rsidR="00E74064" w:rsidRPr="00E74064" w:rsidRDefault="00E74064" w:rsidP="00E74064">
            <w:pPr>
              <w:rPr>
                <w:sz w:val="28"/>
                <w:szCs w:val="28"/>
              </w:rPr>
            </w:pPr>
            <w:r w:rsidRPr="00E74064">
              <w:rPr>
                <w:sz w:val="28"/>
                <w:szCs w:val="28"/>
              </w:rPr>
              <w:t>ГБОУ СОШ № 353 Московского района Санкт-Петербурга</w:t>
            </w:r>
          </w:p>
          <w:p w:rsidR="00E74064" w:rsidRPr="00E74064" w:rsidRDefault="00E74064" w:rsidP="00E74064">
            <w:pPr>
              <w:rPr>
                <w:sz w:val="28"/>
                <w:szCs w:val="28"/>
              </w:rPr>
            </w:pPr>
            <w:proofErr w:type="spellStart"/>
            <w:r w:rsidRPr="00E74064">
              <w:rPr>
                <w:sz w:val="28"/>
                <w:szCs w:val="28"/>
              </w:rPr>
              <w:t>Пулковское</w:t>
            </w:r>
            <w:proofErr w:type="spellEnd"/>
            <w:r w:rsidRPr="00E74064">
              <w:rPr>
                <w:sz w:val="28"/>
                <w:szCs w:val="28"/>
              </w:rPr>
              <w:t xml:space="preserve"> ш., д. 88, лит. А,</w:t>
            </w:r>
          </w:p>
          <w:p w:rsidR="00E74064" w:rsidRPr="00E74064" w:rsidRDefault="00E74064" w:rsidP="00E74064">
            <w:pPr>
              <w:rPr>
                <w:sz w:val="28"/>
                <w:szCs w:val="28"/>
              </w:rPr>
            </w:pPr>
            <w:r w:rsidRPr="00E74064">
              <w:rPr>
                <w:sz w:val="28"/>
                <w:szCs w:val="28"/>
              </w:rPr>
              <w:t>Санкт-Петербург, 196140</w:t>
            </w:r>
          </w:p>
          <w:p w:rsidR="00E74064" w:rsidRPr="00E74064" w:rsidRDefault="00E74064" w:rsidP="00E74064">
            <w:pPr>
              <w:rPr>
                <w:sz w:val="28"/>
                <w:szCs w:val="28"/>
              </w:rPr>
            </w:pPr>
            <w:r w:rsidRPr="00E74064">
              <w:rPr>
                <w:sz w:val="28"/>
                <w:szCs w:val="28"/>
              </w:rPr>
              <w:t>тел.: (812) 363-74-58</w:t>
            </w:r>
          </w:p>
          <w:p w:rsidR="00E74064" w:rsidRPr="00E74064" w:rsidRDefault="00E74064" w:rsidP="00E74064">
            <w:pPr>
              <w:rPr>
                <w:sz w:val="28"/>
                <w:szCs w:val="28"/>
              </w:rPr>
            </w:pPr>
          </w:p>
          <w:p w:rsidR="00E74064" w:rsidRPr="00E74064" w:rsidRDefault="00E74064" w:rsidP="00E74064">
            <w:pPr>
              <w:rPr>
                <w:sz w:val="28"/>
                <w:szCs w:val="28"/>
              </w:rPr>
            </w:pPr>
            <w:r w:rsidRPr="00E74064">
              <w:rPr>
                <w:sz w:val="28"/>
                <w:szCs w:val="28"/>
              </w:rPr>
              <w:t>ЗАО «Сбербанк – Автоматизированная система торгов»</w:t>
            </w:r>
          </w:p>
          <w:p w:rsidR="00E74064" w:rsidRPr="00E74064" w:rsidRDefault="00E74064" w:rsidP="00E74064">
            <w:pPr>
              <w:rPr>
                <w:sz w:val="28"/>
                <w:szCs w:val="28"/>
              </w:rPr>
            </w:pPr>
            <w:r w:rsidRPr="00E74064">
              <w:rPr>
                <w:sz w:val="28"/>
                <w:szCs w:val="28"/>
              </w:rPr>
              <w:t xml:space="preserve">Большой Саввинский пер., д. 12, </w:t>
            </w:r>
            <w:r>
              <w:rPr>
                <w:sz w:val="28"/>
                <w:szCs w:val="28"/>
              </w:rPr>
              <w:br/>
            </w:r>
            <w:r w:rsidRPr="00E74064">
              <w:rPr>
                <w:sz w:val="28"/>
                <w:szCs w:val="28"/>
              </w:rPr>
              <w:t>стр. 9,</w:t>
            </w:r>
          </w:p>
          <w:p w:rsidR="00E74064" w:rsidRPr="00E74064" w:rsidRDefault="00E74064" w:rsidP="00E74064">
            <w:pPr>
              <w:rPr>
                <w:sz w:val="28"/>
                <w:szCs w:val="28"/>
              </w:rPr>
            </w:pPr>
            <w:r w:rsidRPr="00E74064">
              <w:rPr>
                <w:sz w:val="28"/>
                <w:szCs w:val="28"/>
              </w:rPr>
              <w:t>Москва, 119435</w:t>
            </w:r>
          </w:p>
          <w:p w:rsidR="00E74064" w:rsidRPr="00E74064" w:rsidRDefault="00E74064" w:rsidP="00E74064">
            <w:pPr>
              <w:rPr>
                <w:sz w:val="28"/>
                <w:szCs w:val="28"/>
              </w:rPr>
            </w:pPr>
            <w:r w:rsidRPr="00E74064">
              <w:rPr>
                <w:sz w:val="28"/>
                <w:szCs w:val="28"/>
              </w:rPr>
              <w:t>факс: (495) 787-29-98</w:t>
            </w:r>
          </w:p>
          <w:p w:rsidR="00E74064" w:rsidRPr="00E74064" w:rsidRDefault="00E74064" w:rsidP="00E74064">
            <w:pPr>
              <w:rPr>
                <w:sz w:val="28"/>
                <w:szCs w:val="28"/>
              </w:rPr>
            </w:pPr>
          </w:p>
          <w:p w:rsidR="00E74064" w:rsidRPr="00E74064" w:rsidRDefault="00E74064" w:rsidP="00E74064">
            <w:pPr>
              <w:rPr>
                <w:sz w:val="28"/>
                <w:szCs w:val="28"/>
              </w:rPr>
            </w:pPr>
            <w:r w:rsidRPr="00E74064">
              <w:rPr>
                <w:sz w:val="28"/>
                <w:szCs w:val="28"/>
              </w:rPr>
              <w:t>ООО «СтройЭксперт»</w:t>
            </w:r>
          </w:p>
          <w:p w:rsidR="00E74064" w:rsidRPr="00E74064" w:rsidRDefault="00E74064" w:rsidP="00E74064">
            <w:pPr>
              <w:rPr>
                <w:sz w:val="28"/>
                <w:szCs w:val="28"/>
              </w:rPr>
            </w:pPr>
            <w:r>
              <w:rPr>
                <w:sz w:val="28"/>
                <w:szCs w:val="28"/>
              </w:rPr>
              <w:t>у</w:t>
            </w:r>
            <w:r w:rsidRPr="00E74064">
              <w:rPr>
                <w:sz w:val="28"/>
                <w:szCs w:val="28"/>
              </w:rPr>
              <w:t>л. Орбели, д. 8, лит. Д, пом. 3Н, оф.</w:t>
            </w:r>
            <w:r>
              <w:rPr>
                <w:sz w:val="28"/>
                <w:szCs w:val="28"/>
              </w:rPr>
              <w:t xml:space="preserve"> </w:t>
            </w:r>
            <w:r w:rsidRPr="00E74064">
              <w:rPr>
                <w:sz w:val="28"/>
                <w:szCs w:val="28"/>
              </w:rPr>
              <w:t>3,</w:t>
            </w:r>
          </w:p>
          <w:p w:rsidR="00E74064" w:rsidRPr="00E74064" w:rsidRDefault="00E74064" w:rsidP="00E74064">
            <w:pPr>
              <w:rPr>
                <w:sz w:val="28"/>
                <w:szCs w:val="28"/>
              </w:rPr>
            </w:pPr>
            <w:r w:rsidRPr="00E74064">
              <w:rPr>
                <w:sz w:val="28"/>
                <w:szCs w:val="28"/>
              </w:rPr>
              <w:t>Санкт-Петербург, 194156</w:t>
            </w:r>
          </w:p>
          <w:p w:rsidR="00E74064" w:rsidRPr="00E74064" w:rsidRDefault="00E74064" w:rsidP="00E74064">
            <w:pPr>
              <w:rPr>
                <w:sz w:val="28"/>
                <w:szCs w:val="28"/>
              </w:rPr>
            </w:pPr>
          </w:p>
        </w:tc>
      </w:tr>
    </w:tbl>
    <w:p w:rsidR="00E74064" w:rsidRPr="00E74064" w:rsidRDefault="00E74064" w:rsidP="00E74064">
      <w:pPr>
        <w:jc w:val="center"/>
        <w:outlineLvl w:val="0"/>
        <w:rPr>
          <w:sz w:val="28"/>
          <w:szCs w:val="28"/>
        </w:rPr>
      </w:pPr>
    </w:p>
    <w:p w:rsidR="00E74064" w:rsidRPr="00E74064" w:rsidRDefault="00E74064" w:rsidP="00E74064">
      <w:pPr>
        <w:jc w:val="center"/>
        <w:outlineLvl w:val="0"/>
        <w:rPr>
          <w:sz w:val="28"/>
          <w:szCs w:val="28"/>
        </w:rPr>
      </w:pPr>
    </w:p>
    <w:p w:rsidR="00E74064" w:rsidRPr="00E74064" w:rsidRDefault="00E74064" w:rsidP="00E74064">
      <w:pPr>
        <w:jc w:val="center"/>
        <w:outlineLvl w:val="0"/>
        <w:rPr>
          <w:sz w:val="28"/>
          <w:szCs w:val="28"/>
        </w:rPr>
      </w:pPr>
    </w:p>
    <w:p w:rsidR="00E74064" w:rsidRPr="00E74064" w:rsidRDefault="00E74064" w:rsidP="00E74064">
      <w:pPr>
        <w:jc w:val="center"/>
        <w:outlineLvl w:val="0"/>
        <w:rPr>
          <w:b/>
          <w:sz w:val="28"/>
          <w:szCs w:val="28"/>
        </w:rPr>
      </w:pPr>
      <w:r w:rsidRPr="00E74064">
        <w:rPr>
          <w:b/>
          <w:sz w:val="28"/>
          <w:szCs w:val="28"/>
        </w:rPr>
        <w:t>РЕШЕНИЕ</w:t>
      </w:r>
    </w:p>
    <w:p w:rsidR="00E74064" w:rsidRPr="00E74064" w:rsidRDefault="00E74064" w:rsidP="00E74064">
      <w:pPr>
        <w:jc w:val="center"/>
        <w:rPr>
          <w:sz w:val="28"/>
          <w:szCs w:val="28"/>
        </w:rPr>
      </w:pPr>
      <w:r w:rsidRPr="00E74064">
        <w:rPr>
          <w:sz w:val="28"/>
          <w:szCs w:val="28"/>
        </w:rPr>
        <w:t xml:space="preserve">по делу </w:t>
      </w:r>
      <w:r>
        <w:rPr>
          <w:sz w:val="28"/>
          <w:szCs w:val="28"/>
        </w:rPr>
        <w:t xml:space="preserve">№ </w:t>
      </w:r>
      <w:r w:rsidRPr="00E74064">
        <w:rPr>
          <w:b/>
          <w:sz w:val="28"/>
          <w:szCs w:val="28"/>
        </w:rPr>
        <w:t>44-279/20</w:t>
      </w:r>
      <w:r w:rsidRPr="00E74064">
        <w:rPr>
          <w:sz w:val="28"/>
          <w:szCs w:val="28"/>
        </w:rPr>
        <w:t xml:space="preserve"> </w:t>
      </w:r>
      <w:r>
        <w:rPr>
          <w:sz w:val="28"/>
          <w:szCs w:val="28"/>
        </w:rPr>
        <w:br/>
      </w:r>
      <w:r w:rsidRPr="00E74064">
        <w:rPr>
          <w:sz w:val="28"/>
          <w:szCs w:val="28"/>
        </w:rPr>
        <w:t>о нарушении законодательства о контрактной системе</w:t>
      </w:r>
    </w:p>
    <w:p w:rsidR="00E74064" w:rsidRPr="00E74064" w:rsidRDefault="00E74064" w:rsidP="00E74064">
      <w:pPr>
        <w:ind w:firstLine="540"/>
        <w:jc w:val="both"/>
        <w:rPr>
          <w:sz w:val="28"/>
          <w:szCs w:val="28"/>
        </w:rPr>
      </w:pPr>
    </w:p>
    <w:p w:rsidR="00E74064" w:rsidRPr="00E74064" w:rsidRDefault="00E74064" w:rsidP="00E74064">
      <w:pPr>
        <w:tabs>
          <w:tab w:val="left" w:pos="0"/>
        </w:tabs>
        <w:jc w:val="both"/>
        <w:rPr>
          <w:sz w:val="28"/>
          <w:szCs w:val="28"/>
        </w:rPr>
      </w:pPr>
      <w:r w:rsidRPr="00E74064">
        <w:rPr>
          <w:sz w:val="28"/>
          <w:szCs w:val="28"/>
        </w:rPr>
        <w:t>16.01.2020                                                                                       Санкт-Петербург</w:t>
      </w:r>
    </w:p>
    <w:p w:rsidR="00E74064" w:rsidRPr="00E74064" w:rsidRDefault="00E74064" w:rsidP="00E74064">
      <w:pPr>
        <w:tabs>
          <w:tab w:val="left" w:pos="0"/>
        </w:tabs>
        <w:jc w:val="both"/>
        <w:rPr>
          <w:sz w:val="28"/>
          <w:szCs w:val="28"/>
        </w:rPr>
      </w:pPr>
    </w:p>
    <w:p w:rsidR="00E74064" w:rsidRPr="00E74064" w:rsidRDefault="00E74064" w:rsidP="00E74064">
      <w:pPr>
        <w:tabs>
          <w:tab w:val="left" w:pos="0"/>
        </w:tabs>
        <w:jc w:val="both"/>
        <w:rPr>
          <w:sz w:val="28"/>
          <w:szCs w:val="28"/>
        </w:rPr>
      </w:pPr>
      <w:r w:rsidRPr="00E74064">
        <w:rPr>
          <w:sz w:val="28"/>
          <w:szCs w:val="28"/>
        </w:rPr>
        <w:tab/>
        <w:t>Комиссия Санкт-Петербургского УФАС России по контролю в сфере закупок (далее – Комиссия УФАС) в составе:</w:t>
      </w:r>
    </w:p>
    <w:p w:rsidR="00C335A6" w:rsidRDefault="00C335A6" w:rsidP="00E74064">
      <w:pPr>
        <w:tabs>
          <w:tab w:val="left" w:pos="0"/>
        </w:tabs>
        <w:jc w:val="both"/>
        <w:rPr>
          <w:sz w:val="28"/>
          <w:szCs w:val="28"/>
        </w:rPr>
      </w:pPr>
    </w:p>
    <w:p w:rsidR="00C335A6" w:rsidRDefault="00E74064" w:rsidP="00E74064">
      <w:pPr>
        <w:tabs>
          <w:tab w:val="left" w:pos="0"/>
        </w:tabs>
        <w:jc w:val="both"/>
        <w:rPr>
          <w:sz w:val="28"/>
          <w:szCs w:val="28"/>
        </w:rPr>
      </w:pPr>
      <w:r w:rsidRPr="00E74064">
        <w:rPr>
          <w:sz w:val="28"/>
          <w:szCs w:val="28"/>
        </w:rPr>
        <w:tab/>
      </w:r>
      <w:r w:rsidRPr="00E74064">
        <w:rPr>
          <w:spacing w:val="-6"/>
          <w:sz w:val="28"/>
          <w:szCs w:val="28"/>
        </w:rPr>
        <w:t xml:space="preserve">в </w:t>
      </w:r>
      <w:r w:rsidRPr="00E74064">
        <w:rPr>
          <w:sz w:val="28"/>
          <w:szCs w:val="28"/>
        </w:rPr>
        <w:t xml:space="preserve">присутствии </w:t>
      </w:r>
      <w:r>
        <w:rPr>
          <w:spacing w:val="-6"/>
          <w:sz w:val="28"/>
          <w:szCs w:val="28"/>
        </w:rPr>
        <w:t xml:space="preserve">представителя </w:t>
      </w:r>
      <w:r w:rsidRPr="00E74064">
        <w:rPr>
          <w:sz w:val="28"/>
          <w:szCs w:val="28"/>
        </w:rPr>
        <w:t xml:space="preserve">ГБОУ СОШ № 353 Московского района Санкт-Петербурга (далее – Заказчик): </w:t>
      </w:r>
    </w:p>
    <w:p w:rsidR="00E74064" w:rsidRPr="00E74064" w:rsidRDefault="00E74064" w:rsidP="00E74064">
      <w:pPr>
        <w:tabs>
          <w:tab w:val="left" w:pos="0"/>
        </w:tabs>
        <w:jc w:val="both"/>
        <w:rPr>
          <w:sz w:val="28"/>
          <w:szCs w:val="28"/>
        </w:rPr>
      </w:pPr>
      <w:r>
        <w:rPr>
          <w:sz w:val="28"/>
          <w:szCs w:val="28"/>
        </w:rPr>
        <w:tab/>
        <w:t xml:space="preserve">в отсутствие представителей </w:t>
      </w:r>
      <w:r w:rsidRPr="00E74064">
        <w:rPr>
          <w:sz w:val="28"/>
          <w:szCs w:val="28"/>
        </w:rPr>
        <w:t>ООО «СтройЭксперт» (далее – Заявитель), надлежащим образом уведомленного о времени и месте заседания Комиссии УФАС;</w:t>
      </w:r>
    </w:p>
    <w:p w:rsidR="00E74064" w:rsidRPr="00E74064" w:rsidRDefault="00E74064" w:rsidP="00E74064">
      <w:pPr>
        <w:tabs>
          <w:tab w:val="left" w:pos="0"/>
        </w:tabs>
        <w:jc w:val="both"/>
        <w:rPr>
          <w:sz w:val="28"/>
          <w:szCs w:val="28"/>
        </w:rPr>
      </w:pPr>
      <w:r w:rsidRPr="00E74064">
        <w:rPr>
          <w:spacing w:val="-6"/>
          <w:sz w:val="28"/>
          <w:szCs w:val="28"/>
        </w:rPr>
        <w:tab/>
      </w:r>
      <w:r w:rsidRPr="00E74064">
        <w:rPr>
          <w:sz w:val="28"/>
          <w:szCs w:val="28"/>
        </w:rPr>
        <w:t xml:space="preserve">рассмотрев жалобу </w:t>
      </w:r>
      <w:r w:rsidRPr="00E74064">
        <w:rPr>
          <w:bCs/>
          <w:sz w:val="28"/>
          <w:szCs w:val="28"/>
        </w:rPr>
        <w:t xml:space="preserve">Заявителя </w:t>
      </w:r>
      <w:r w:rsidRPr="00E74064">
        <w:rPr>
          <w:sz w:val="28"/>
          <w:szCs w:val="28"/>
        </w:rPr>
        <w:t>(</w:t>
      </w:r>
      <w:proofErr w:type="spellStart"/>
      <w:r w:rsidRPr="00E74064">
        <w:rPr>
          <w:sz w:val="28"/>
          <w:szCs w:val="28"/>
        </w:rPr>
        <w:t>вх</w:t>
      </w:r>
      <w:proofErr w:type="spellEnd"/>
      <w:r w:rsidRPr="00E74064">
        <w:rPr>
          <w:sz w:val="28"/>
          <w:szCs w:val="28"/>
        </w:rPr>
        <w:t xml:space="preserve">. </w:t>
      </w:r>
      <w:r>
        <w:rPr>
          <w:sz w:val="28"/>
          <w:szCs w:val="28"/>
        </w:rPr>
        <w:t xml:space="preserve">№ </w:t>
      </w:r>
      <w:r w:rsidRPr="00E74064">
        <w:rPr>
          <w:spacing w:val="-6"/>
          <w:position w:val="2"/>
          <w:sz w:val="28"/>
          <w:szCs w:val="28"/>
        </w:rPr>
        <w:t>221-ЭП/19 от 09.01.2020</w:t>
      </w:r>
      <w:r w:rsidRPr="00E74064">
        <w:rPr>
          <w:sz w:val="28"/>
          <w:szCs w:val="28"/>
        </w:rPr>
        <w:t xml:space="preserve">) </w:t>
      </w:r>
      <w:r>
        <w:rPr>
          <w:sz w:val="28"/>
          <w:szCs w:val="28"/>
        </w:rPr>
        <w:br/>
      </w:r>
      <w:r w:rsidRPr="00E74064">
        <w:rPr>
          <w:sz w:val="28"/>
          <w:szCs w:val="28"/>
        </w:rPr>
        <w:t xml:space="preserve">на действия аукционной комиссии при определении поставщика путем проведения электронного на выполнение работ на установку автоматической пожарной сигнализации и системы оповещения и управления эвакуацией в здании ГБОУ школа №353 Московского района Санкт-Петербурга по адресу: 196140, Санкт-Петербург, </w:t>
      </w:r>
      <w:proofErr w:type="spellStart"/>
      <w:r w:rsidRPr="00E74064">
        <w:rPr>
          <w:sz w:val="28"/>
          <w:szCs w:val="28"/>
        </w:rPr>
        <w:t>Пулковское</w:t>
      </w:r>
      <w:proofErr w:type="spellEnd"/>
      <w:r w:rsidRPr="00E74064">
        <w:rPr>
          <w:sz w:val="28"/>
          <w:szCs w:val="28"/>
        </w:rPr>
        <w:t xml:space="preserve"> шоссе, д. 88, литер А (извещение номер 0372200175819000027) (далее – аукцион), а также в результате проведения внеплановой проверки на основании п. 1 ч. 15 ст. 99 Федерального закона от </w:t>
      </w:r>
      <w:r w:rsidRPr="00E74064">
        <w:rPr>
          <w:sz w:val="28"/>
          <w:szCs w:val="28"/>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E74064">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E74064">
        <w:rPr>
          <w:spacing w:val="6"/>
          <w:sz w:val="28"/>
          <w:szCs w:val="28"/>
        </w:rPr>
        <w:t xml:space="preserve">, утвержденного приказом ФАС России от 19.11.2014 № 727/14 </w:t>
      </w:r>
      <w:r w:rsidRPr="00E74064">
        <w:rPr>
          <w:sz w:val="28"/>
          <w:szCs w:val="28"/>
        </w:rPr>
        <w:t>(далее – Административный регламент),</w:t>
      </w:r>
    </w:p>
    <w:p w:rsidR="00E74064" w:rsidRPr="00E74064" w:rsidRDefault="00E74064" w:rsidP="00E74064">
      <w:pPr>
        <w:jc w:val="center"/>
        <w:rPr>
          <w:sz w:val="28"/>
          <w:szCs w:val="28"/>
        </w:rPr>
      </w:pPr>
    </w:p>
    <w:p w:rsidR="00E74064" w:rsidRPr="00E74064" w:rsidRDefault="00E74064" w:rsidP="00E74064">
      <w:pPr>
        <w:jc w:val="center"/>
        <w:rPr>
          <w:b/>
          <w:sz w:val="28"/>
          <w:szCs w:val="28"/>
        </w:rPr>
      </w:pPr>
      <w:r w:rsidRPr="00E74064">
        <w:rPr>
          <w:b/>
          <w:sz w:val="28"/>
          <w:szCs w:val="28"/>
        </w:rPr>
        <w:t>УСТАНОВИЛА:</w:t>
      </w:r>
    </w:p>
    <w:p w:rsidR="00E74064" w:rsidRPr="00E74064" w:rsidRDefault="00E74064" w:rsidP="00E74064">
      <w:pPr>
        <w:jc w:val="center"/>
        <w:outlineLvl w:val="0"/>
        <w:rPr>
          <w:sz w:val="28"/>
          <w:szCs w:val="28"/>
        </w:rPr>
      </w:pPr>
    </w:p>
    <w:p w:rsidR="00E74064" w:rsidRPr="00E74064" w:rsidRDefault="00E74064" w:rsidP="00E74064">
      <w:pPr>
        <w:ind w:firstLine="709"/>
        <w:jc w:val="both"/>
        <w:rPr>
          <w:sz w:val="28"/>
          <w:szCs w:val="28"/>
        </w:rPr>
      </w:pPr>
      <w:r w:rsidRPr="00E74064">
        <w:rPr>
          <w:sz w:val="28"/>
          <w:szCs w:val="28"/>
        </w:rPr>
        <w:t xml:space="preserve">Извещение о проведении электронного аукциона размещено 17.12.2019 на Официальном сайте Единой информационной системы в сфере закупок </w:t>
      </w:r>
      <w:proofErr w:type="spellStart"/>
      <w:r w:rsidRPr="00E74064">
        <w:rPr>
          <w:sz w:val="28"/>
          <w:szCs w:val="28"/>
        </w:rPr>
        <w:t>www</w:t>
      </w:r>
      <w:proofErr w:type="spellEnd"/>
      <w:r w:rsidRPr="00E74064">
        <w:rPr>
          <w:sz w:val="28"/>
          <w:szCs w:val="28"/>
        </w:rPr>
        <w:t>.</w:t>
      </w:r>
      <w:proofErr w:type="spellStart"/>
      <w:r w:rsidRPr="00E74064">
        <w:rPr>
          <w:sz w:val="28"/>
          <w:szCs w:val="28"/>
          <w:lang w:val="en-US"/>
        </w:rPr>
        <w:t>zakupki</w:t>
      </w:r>
      <w:proofErr w:type="spellEnd"/>
      <w:r w:rsidRPr="00E74064">
        <w:rPr>
          <w:sz w:val="28"/>
          <w:szCs w:val="28"/>
        </w:rPr>
        <w:t>.</w:t>
      </w:r>
      <w:proofErr w:type="spellStart"/>
      <w:r w:rsidRPr="00E74064">
        <w:rPr>
          <w:sz w:val="28"/>
          <w:szCs w:val="28"/>
          <w:lang w:val="en-US"/>
        </w:rPr>
        <w:t>gov</w:t>
      </w:r>
      <w:proofErr w:type="spellEnd"/>
      <w:r w:rsidRPr="00E74064">
        <w:rPr>
          <w:sz w:val="28"/>
          <w:szCs w:val="28"/>
        </w:rPr>
        <w:t>.</w:t>
      </w:r>
      <w:proofErr w:type="spellStart"/>
      <w:r w:rsidRPr="00E74064">
        <w:rPr>
          <w:sz w:val="28"/>
          <w:szCs w:val="28"/>
        </w:rPr>
        <w:t>ru</w:t>
      </w:r>
      <w:proofErr w:type="spellEnd"/>
      <w:r w:rsidRPr="00E74064">
        <w:rPr>
          <w:sz w:val="28"/>
          <w:szCs w:val="28"/>
        </w:rPr>
        <w:t>, номер извещения 0372200175819000027. Начальная (максимальная) цена контракта – 1 952 345,</w:t>
      </w:r>
      <w:r>
        <w:rPr>
          <w:sz w:val="28"/>
          <w:szCs w:val="28"/>
        </w:rPr>
        <w:t xml:space="preserve"> </w:t>
      </w:r>
      <w:r w:rsidRPr="00E74064">
        <w:rPr>
          <w:sz w:val="28"/>
          <w:szCs w:val="28"/>
        </w:rPr>
        <w:t>86 рублей.</w:t>
      </w:r>
    </w:p>
    <w:p w:rsidR="00E74064" w:rsidRPr="00E74064" w:rsidRDefault="00E74064" w:rsidP="00A14C71">
      <w:pPr>
        <w:autoSpaceDE w:val="0"/>
        <w:autoSpaceDN w:val="0"/>
        <w:adjustRightInd w:val="0"/>
        <w:ind w:firstLine="708"/>
        <w:jc w:val="both"/>
        <w:outlineLvl w:val="1"/>
        <w:rPr>
          <w:sz w:val="28"/>
          <w:szCs w:val="28"/>
        </w:rPr>
      </w:pPr>
      <w:r w:rsidRPr="00E74064">
        <w:rPr>
          <w:sz w:val="28"/>
          <w:szCs w:val="28"/>
        </w:rPr>
        <w:t xml:space="preserve">В жалобе ООО «СтройЭксперт» указывает на неправомерные действия аукционной комиссии, нарушающие, по мнению Заявителя, требования Закона о контрактной системе, в частности, Заявитель полагает, что у аукционной комиссии отсутствовали основания для принятия решения об отказе ООО «СтройЭксперт» в допуске к участию в аукционе. </w:t>
      </w:r>
    </w:p>
    <w:p w:rsidR="00E74064" w:rsidRPr="00E74064" w:rsidRDefault="00E74064" w:rsidP="00A14C71">
      <w:pPr>
        <w:autoSpaceDE w:val="0"/>
        <w:autoSpaceDN w:val="0"/>
        <w:adjustRightInd w:val="0"/>
        <w:ind w:firstLine="708"/>
        <w:jc w:val="both"/>
        <w:outlineLvl w:val="1"/>
        <w:rPr>
          <w:sz w:val="28"/>
          <w:szCs w:val="28"/>
        </w:rPr>
      </w:pPr>
      <w:r w:rsidRPr="00E74064">
        <w:rPr>
          <w:sz w:val="28"/>
          <w:szCs w:val="28"/>
        </w:rPr>
        <w:t>Представитель Заказчика с доводами жалобы не согласен и считает ее необоснованной.</w:t>
      </w:r>
    </w:p>
    <w:p w:rsidR="00E74064" w:rsidRPr="00E74064" w:rsidRDefault="00E74064" w:rsidP="00A14C71">
      <w:pPr>
        <w:autoSpaceDE w:val="0"/>
        <w:autoSpaceDN w:val="0"/>
        <w:adjustRightInd w:val="0"/>
        <w:ind w:firstLine="708"/>
        <w:jc w:val="both"/>
        <w:outlineLvl w:val="1"/>
        <w:rPr>
          <w:sz w:val="28"/>
          <w:szCs w:val="28"/>
        </w:rPr>
      </w:pPr>
      <w:r w:rsidRPr="00E74064">
        <w:rPr>
          <w:sz w:val="28"/>
          <w:szCs w:val="28"/>
        </w:rPr>
        <w:t>Информация, изложенная в жалобе, пояснения представител</w:t>
      </w:r>
      <w:r>
        <w:rPr>
          <w:sz w:val="28"/>
          <w:szCs w:val="28"/>
        </w:rPr>
        <w:t>я</w:t>
      </w:r>
      <w:r w:rsidRPr="00E74064">
        <w:rPr>
          <w:sz w:val="28"/>
          <w:szCs w:val="28"/>
        </w:rPr>
        <w:t xml:space="preserve"> Заказчика, представленные документы подтверждают следующие обстоятельства:</w:t>
      </w:r>
    </w:p>
    <w:p w:rsidR="00E74064" w:rsidRPr="00A14C71" w:rsidRDefault="00E74064" w:rsidP="00A14C71">
      <w:pPr>
        <w:pStyle w:val="a8"/>
        <w:numPr>
          <w:ilvl w:val="0"/>
          <w:numId w:val="1"/>
        </w:numPr>
        <w:autoSpaceDE w:val="0"/>
        <w:autoSpaceDN w:val="0"/>
        <w:adjustRightInd w:val="0"/>
        <w:ind w:left="0" w:firstLine="708"/>
        <w:jc w:val="both"/>
        <w:outlineLvl w:val="1"/>
        <w:rPr>
          <w:sz w:val="28"/>
          <w:szCs w:val="28"/>
        </w:rPr>
      </w:pPr>
      <w:r w:rsidRPr="00A14C71">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Согласно ч. 4 ст. 67 Закона о контрактной системе, участник электронного аукциона не допускается к участию в нем в случае: </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1) </w:t>
      </w:r>
      <w:proofErr w:type="spellStart"/>
      <w:r w:rsidRPr="00E74064">
        <w:rPr>
          <w:sz w:val="28"/>
          <w:szCs w:val="28"/>
        </w:rPr>
        <w:t>непредоставления</w:t>
      </w:r>
      <w:proofErr w:type="spellEnd"/>
      <w:r w:rsidRPr="00E74064">
        <w:rPr>
          <w:sz w:val="28"/>
          <w:szCs w:val="28"/>
        </w:rPr>
        <w:t xml:space="preserve"> информации, предусмотренной ч. 3 ст. 66 Закона о контрактной системе, или предоставления недостоверной информации; </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2) несоответствия информации, предусмотренной ч. 3 ст. 66 Закона о контрактной системе, требованиям документации о таком аукционе. </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lastRenderedPageBreak/>
        <w:t>Отказ в допуске к участию в электронном аукционе по иным основаниям в соответствии с ч. 5 ст. 67 Закона о контрактной системе не допускается.</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Согласно </w:t>
      </w:r>
      <w:proofErr w:type="spellStart"/>
      <w:r w:rsidRPr="00E74064">
        <w:rPr>
          <w:sz w:val="28"/>
          <w:szCs w:val="28"/>
        </w:rPr>
        <w:t>ч.ч</w:t>
      </w:r>
      <w:proofErr w:type="spellEnd"/>
      <w:r w:rsidRPr="00E74064">
        <w:rPr>
          <w:sz w:val="28"/>
          <w:szCs w:val="28"/>
        </w:rPr>
        <w:t xml:space="preserve">.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1) об идентификационных номерах заявок на участие в таком аукционе; </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 </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 </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Согласно </w:t>
      </w:r>
      <w:proofErr w:type="gramStart"/>
      <w:r w:rsidRPr="00E74064">
        <w:rPr>
          <w:sz w:val="28"/>
          <w:szCs w:val="28"/>
        </w:rPr>
        <w:t>протоколу рассмотрения заявок</w:t>
      </w:r>
      <w:proofErr w:type="gramEnd"/>
      <w:r w:rsidRPr="00E74064">
        <w:rPr>
          <w:sz w:val="28"/>
          <w:szCs w:val="28"/>
        </w:rPr>
        <w:t xml:space="preserve"> на участие в электронном аукционе от 24.12.2019 №0372200175819000027-1, Заявителю (заявка № </w:t>
      </w:r>
      <w:r>
        <w:rPr>
          <w:sz w:val="28"/>
          <w:szCs w:val="28"/>
        </w:rPr>
        <w:t>129</w:t>
      </w:r>
      <w:r w:rsidRPr="00E74064">
        <w:rPr>
          <w:sz w:val="28"/>
          <w:szCs w:val="28"/>
        </w:rPr>
        <w:t xml:space="preserve">) отказано в допуске к участию в аукционе по следующим основаниям: </w:t>
      </w:r>
    </w:p>
    <w:p w:rsidR="00E74064" w:rsidRPr="00E74064" w:rsidRDefault="00E74064" w:rsidP="00E74064">
      <w:pPr>
        <w:autoSpaceDE w:val="0"/>
        <w:autoSpaceDN w:val="0"/>
        <w:adjustRightInd w:val="0"/>
        <w:ind w:firstLine="708"/>
        <w:jc w:val="both"/>
        <w:outlineLvl w:val="1"/>
        <w:rPr>
          <w:i/>
          <w:iCs/>
          <w:sz w:val="28"/>
          <w:szCs w:val="28"/>
        </w:rPr>
      </w:pPr>
      <w:r w:rsidRPr="00E74064">
        <w:rPr>
          <w:i/>
          <w:iCs/>
          <w:sz w:val="28"/>
          <w:szCs w:val="28"/>
        </w:rPr>
        <w:t>«на основании п.1 ч.4 ст.67 Закона 44-ФЗ на основании п.2 ч.4 ст.67 Закона 44-ФЗ (- Участник НЕ ПРЕДОСТАВИЛ конкретные показатели, установленные требованиями аукционной документации, а именно конкретные показатели материалов (товаров), установленные Заказчиком в файле «Приложение к ТЗ №4». Например, отсутствует предложение УЗ относительно таких товаров, как: П.1 «</w:t>
      </w:r>
      <w:proofErr w:type="spellStart"/>
      <w:r w:rsidRPr="00E74064">
        <w:rPr>
          <w:i/>
          <w:iCs/>
          <w:sz w:val="28"/>
          <w:szCs w:val="28"/>
        </w:rPr>
        <w:t>Извещатель</w:t>
      </w:r>
      <w:proofErr w:type="spellEnd"/>
      <w:r w:rsidRPr="00E74064">
        <w:rPr>
          <w:i/>
          <w:iCs/>
          <w:sz w:val="28"/>
          <w:szCs w:val="28"/>
        </w:rPr>
        <w:t xml:space="preserve"> пожарный ручной ГОСТ 53325-2012» П.2 «</w:t>
      </w:r>
      <w:proofErr w:type="spellStart"/>
      <w:r w:rsidRPr="00E74064">
        <w:rPr>
          <w:i/>
          <w:iCs/>
          <w:sz w:val="28"/>
          <w:szCs w:val="28"/>
        </w:rPr>
        <w:t>Извещатель</w:t>
      </w:r>
      <w:proofErr w:type="spellEnd"/>
      <w:r w:rsidRPr="00E74064">
        <w:rPr>
          <w:i/>
          <w:iCs/>
          <w:sz w:val="28"/>
          <w:szCs w:val="28"/>
        </w:rPr>
        <w:t xml:space="preserve"> пожарный ГОСТ 53325-2012» П.3 </w:t>
      </w:r>
      <w:r w:rsidRPr="00E74064">
        <w:rPr>
          <w:i/>
          <w:iCs/>
          <w:sz w:val="28"/>
          <w:szCs w:val="28"/>
        </w:rPr>
        <w:lastRenderedPageBreak/>
        <w:t>«Контроллер двухпроводной линии связи» и др.)  на основании п.1 ч.4 ст.67 Закона 44-ФЗ на основании п.2 ч.4 ст.67 Закона 44-ФЗ (- Участник НЕ ПРЕДОСТАВИЛ конкретные показатели, установленные требованиями аукционной документации, а именно конкретные показатели материалов (товаров), установленные Заказчиком в файле «Приложение к ТЗ №4». Например, отсутствует предложение УЗ относительно таких товаров, как: П.1 «</w:t>
      </w:r>
      <w:proofErr w:type="spellStart"/>
      <w:r w:rsidRPr="00E74064">
        <w:rPr>
          <w:i/>
          <w:iCs/>
          <w:sz w:val="28"/>
          <w:szCs w:val="28"/>
        </w:rPr>
        <w:t>Извещатель</w:t>
      </w:r>
      <w:proofErr w:type="spellEnd"/>
      <w:r w:rsidRPr="00E74064">
        <w:rPr>
          <w:i/>
          <w:iCs/>
          <w:sz w:val="28"/>
          <w:szCs w:val="28"/>
        </w:rPr>
        <w:t xml:space="preserve"> пожарный ручной ГОСТ 53325-2012» П.2 «</w:t>
      </w:r>
      <w:proofErr w:type="spellStart"/>
      <w:r w:rsidRPr="00E74064">
        <w:rPr>
          <w:i/>
          <w:iCs/>
          <w:sz w:val="28"/>
          <w:szCs w:val="28"/>
        </w:rPr>
        <w:t>Извещатель</w:t>
      </w:r>
      <w:proofErr w:type="spellEnd"/>
      <w:r w:rsidRPr="00E74064">
        <w:rPr>
          <w:i/>
          <w:iCs/>
          <w:sz w:val="28"/>
          <w:szCs w:val="28"/>
        </w:rPr>
        <w:t xml:space="preserve"> пожарный ГОСТ 53325-2012» П.3 «Контроллер двухпроводной линии связи» и др.)».</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В соответствии с </w:t>
      </w:r>
      <w:proofErr w:type="spellStart"/>
      <w:r w:rsidRPr="00E74064">
        <w:rPr>
          <w:sz w:val="28"/>
          <w:szCs w:val="28"/>
        </w:rPr>
        <w:t>п.п</w:t>
      </w:r>
      <w:proofErr w:type="spellEnd"/>
      <w:r w:rsidRPr="00E74064">
        <w:rPr>
          <w:sz w:val="28"/>
          <w:szCs w:val="28"/>
        </w:rPr>
        <w:t>. б) п. 2 ч. 3 ст. 66 Закона о контрактной системе, первая часть заявки на участие в электронном аукционе при заключении контракта на выполнение работ или оказание услуг должна содержать: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Комиссией УФАС установлено, что тре</w:t>
      </w:r>
      <w:r>
        <w:rPr>
          <w:sz w:val="28"/>
          <w:szCs w:val="28"/>
        </w:rPr>
        <w:t>бования к товарам, необходимым при выполнении работ</w:t>
      </w:r>
      <w:r w:rsidRPr="00E74064">
        <w:rPr>
          <w:sz w:val="28"/>
          <w:szCs w:val="28"/>
        </w:rPr>
        <w:t>, установлены Заказчиком в Приложении № 4 к Техническому заданию документации о закупке.</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Так, указанная часть документации содержит требования к значениям показателей характери</w:t>
      </w:r>
      <w:r>
        <w:rPr>
          <w:sz w:val="28"/>
          <w:szCs w:val="28"/>
        </w:rPr>
        <w:t xml:space="preserve">стики товарной позиции № 1 </w:t>
      </w:r>
      <w:r w:rsidRPr="00E74064">
        <w:rPr>
          <w:sz w:val="28"/>
          <w:szCs w:val="28"/>
        </w:rPr>
        <w:t>«</w:t>
      </w:r>
      <w:proofErr w:type="spellStart"/>
      <w:r w:rsidRPr="00E74064">
        <w:rPr>
          <w:sz w:val="28"/>
          <w:szCs w:val="28"/>
        </w:rPr>
        <w:t>Извещатель</w:t>
      </w:r>
      <w:proofErr w:type="spellEnd"/>
      <w:r w:rsidRPr="00E74064">
        <w:rPr>
          <w:sz w:val="28"/>
          <w:szCs w:val="28"/>
        </w:rPr>
        <w:t xml:space="preserve"> пожарный ручной ГОСТ 53325-2012», в отношении которой Заказчиком установлено, в том числе, следующее требование: </w:t>
      </w:r>
      <w:proofErr w:type="spellStart"/>
      <w:r w:rsidRPr="00E74064">
        <w:rPr>
          <w:i/>
          <w:sz w:val="28"/>
          <w:szCs w:val="28"/>
        </w:rPr>
        <w:t>Извещатель</w:t>
      </w:r>
      <w:proofErr w:type="spellEnd"/>
      <w:r w:rsidRPr="00E74064">
        <w:rPr>
          <w:i/>
          <w:sz w:val="28"/>
          <w:szCs w:val="28"/>
        </w:rPr>
        <w:t xml:space="preserve"> Должен быть предназначен для ручного формирования сигнала пожарной тревоги; </w:t>
      </w:r>
      <w:proofErr w:type="spellStart"/>
      <w:r w:rsidRPr="00E74064">
        <w:rPr>
          <w:i/>
          <w:sz w:val="28"/>
          <w:szCs w:val="28"/>
        </w:rPr>
        <w:t>Извещатель</w:t>
      </w:r>
      <w:proofErr w:type="spellEnd"/>
      <w:r w:rsidRPr="00E74064">
        <w:rPr>
          <w:i/>
          <w:sz w:val="28"/>
          <w:szCs w:val="28"/>
        </w:rPr>
        <w:t xml:space="preserve"> формирует тревожный сигнал "Пожар" после Смещения </w:t>
      </w:r>
      <w:proofErr w:type="spellStart"/>
      <w:r w:rsidRPr="00E74064">
        <w:rPr>
          <w:i/>
          <w:sz w:val="28"/>
          <w:szCs w:val="28"/>
        </w:rPr>
        <w:t>неразрушаемого</w:t>
      </w:r>
      <w:proofErr w:type="spellEnd"/>
      <w:r w:rsidRPr="00E74064">
        <w:rPr>
          <w:i/>
          <w:sz w:val="28"/>
          <w:szCs w:val="28"/>
        </w:rPr>
        <w:t xml:space="preserve"> приводного элемента или раз-лома хрупкого приводного эле-мента или разрушения/смещения защитного элемента с последующей ручной активации приводного элемента; Степень защиты оболочки </w:t>
      </w:r>
      <w:proofErr w:type="spellStart"/>
      <w:r w:rsidRPr="00E74064">
        <w:rPr>
          <w:i/>
          <w:sz w:val="28"/>
          <w:szCs w:val="28"/>
        </w:rPr>
        <w:t>извещателя</w:t>
      </w:r>
      <w:proofErr w:type="spellEnd"/>
      <w:r w:rsidRPr="00E74064">
        <w:rPr>
          <w:i/>
          <w:sz w:val="28"/>
          <w:szCs w:val="28"/>
        </w:rPr>
        <w:t xml:space="preserve"> IP Должна быть не менее 30; Прозрачная крышка, защищающая приводной элемент от случайного воздействия Должна быть в наличии или отсутствует; Оптический индикатор работоспособности </w:t>
      </w:r>
      <w:proofErr w:type="spellStart"/>
      <w:r w:rsidRPr="00E74064">
        <w:rPr>
          <w:i/>
          <w:sz w:val="28"/>
          <w:szCs w:val="28"/>
        </w:rPr>
        <w:t>извещателя</w:t>
      </w:r>
      <w:proofErr w:type="spellEnd"/>
      <w:r w:rsidRPr="00E74064">
        <w:rPr>
          <w:i/>
          <w:sz w:val="28"/>
          <w:szCs w:val="28"/>
        </w:rPr>
        <w:t xml:space="preserve"> Должно быть наличие; Дополнительные защитные элементы </w:t>
      </w:r>
      <w:proofErr w:type="spellStart"/>
      <w:r w:rsidRPr="00E74064">
        <w:rPr>
          <w:i/>
          <w:sz w:val="28"/>
          <w:szCs w:val="28"/>
        </w:rPr>
        <w:t>извещателя</w:t>
      </w:r>
      <w:proofErr w:type="spellEnd"/>
      <w:r w:rsidRPr="00E74064">
        <w:rPr>
          <w:i/>
          <w:sz w:val="28"/>
          <w:szCs w:val="28"/>
        </w:rPr>
        <w:t xml:space="preserve"> Должно быть </w:t>
      </w:r>
      <w:r>
        <w:rPr>
          <w:i/>
          <w:sz w:val="28"/>
          <w:szCs w:val="28"/>
        </w:rPr>
        <w:br/>
      </w:r>
      <w:r w:rsidRPr="00E74064">
        <w:rPr>
          <w:i/>
          <w:sz w:val="28"/>
          <w:szCs w:val="28"/>
        </w:rPr>
        <w:t>в наличии или отсутствует и др.</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В </w:t>
      </w:r>
      <w:r>
        <w:rPr>
          <w:sz w:val="28"/>
          <w:szCs w:val="28"/>
        </w:rPr>
        <w:t xml:space="preserve">части </w:t>
      </w:r>
      <w:r>
        <w:rPr>
          <w:sz w:val="28"/>
          <w:szCs w:val="28"/>
          <w:lang w:val="en-US"/>
        </w:rPr>
        <w:t>II</w:t>
      </w:r>
      <w:r w:rsidRPr="00E74064">
        <w:rPr>
          <w:sz w:val="28"/>
          <w:szCs w:val="28"/>
        </w:rPr>
        <w:t xml:space="preserve"> </w:t>
      </w:r>
      <w:r>
        <w:rPr>
          <w:sz w:val="28"/>
          <w:szCs w:val="28"/>
        </w:rPr>
        <w:t>«И</w:t>
      </w:r>
      <w:r w:rsidRPr="00E74064">
        <w:rPr>
          <w:sz w:val="28"/>
          <w:szCs w:val="28"/>
        </w:rPr>
        <w:t>нформационн</w:t>
      </w:r>
      <w:r>
        <w:rPr>
          <w:sz w:val="28"/>
          <w:szCs w:val="28"/>
        </w:rPr>
        <w:t>ая</w:t>
      </w:r>
      <w:r w:rsidRPr="00E74064">
        <w:rPr>
          <w:sz w:val="28"/>
          <w:szCs w:val="28"/>
        </w:rPr>
        <w:t xml:space="preserve"> к</w:t>
      </w:r>
      <w:r>
        <w:rPr>
          <w:sz w:val="28"/>
          <w:szCs w:val="28"/>
        </w:rPr>
        <w:t>арта аукциона» документации З</w:t>
      </w:r>
      <w:r w:rsidRPr="00E74064">
        <w:rPr>
          <w:sz w:val="28"/>
          <w:szCs w:val="28"/>
        </w:rPr>
        <w:t>аказчиком установлено требование</w:t>
      </w:r>
      <w:r>
        <w:rPr>
          <w:sz w:val="28"/>
          <w:szCs w:val="28"/>
        </w:rPr>
        <w:t>,</w:t>
      </w:r>
      <w:r w:rsidRPr="00E74064">
        <w:rPr>
          <w:sz w:val="28"/>
          <w:szCs w:val="28"/>
        </w:rPr>
        <w:t xml:space="preserve"> в силу которого первая часть заявки на участие </w:t>
      </w:r>
      <w:r>
        <w:rPr>
          <w:sz w:val="28"/>
          <w:szCs w:val="28"/>
        </w:rPr>
        <w:br/>
      </w:r>
      <w:r w:rsidRPr="00E74064">
        <w:rPr>
          <w:sz w:val="28"/>
          <w:szCs w:val="28"/>
        </w:rPr>
        <w:t>в электронном аукционе должна содержать:</w:t>
      </w:r>
    </w:p>
    <w:p w:rsidR="00E74064" w:rsidRPr="00E74064" w:rsidRDefault="00E74064" w:rsidP="00E74064">
      <w:pPr>
        <w:autoSpaceDE w:val="0"/>
        <w:autoSpaceDN w:val="0"/>
        <w:adjustRightInd w:val="0"/>
        <w:ind w:firstLine="708"/>
        <w:jc w:val="both"/>
        <w:outlineLvl w:val="1"/>
        <w:rPr>
          <w:i/>
          <w:sz w:val="28"/>
          <w:szCs w:val="28"/>
        </w:rPr>
      </w:pPr>
      <w:r w:rsidRPr="00E74064">
        <w:rPr>
          <w:i/>
          <w:sz w:val="28"/>
          <w:szCs w:val="28"/>
        </w:rPr>
        <w:t xml:space="preserve">1) согласие участника электронного аукциона на поставку товара, выполнение работы или оказание услуги на условиях, предусмотренных </w:t>
      </w:r>
      <w:r w:rsidRPr="00E74064">
        <w:rPr>
          <w:i/>
          <w:sz w:val="28"/>
          <w:szCs w:val="28"/>
        </w:rPr>
        <w:lastRenderedPageBreak/>
        <w:t>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74064" w:rsidRPr="00E74064" w:rsidRDefault="00E74064" w:rsidP="00E74064">
      <w:pPr>
        <w:autoSpaceDE w:val="0"/>
        <w:autoSpaceDN w:val="0"/>
        <w:adjustRightInd w:val="0"/>
        <w:ind w:firstLine="708"/>
        <w:jc w:val="both"/>
        <w:outlineLvl w:val="1"/>
        <w:rPr>
          <w:i/>
          <w:sz w:val="28"/>
          <w:szCs w:val="28"/>
        </w:rPr>
      </w:pPr>
      <w:r w:rsidRPr="00E74064">
        <w:rPr>
          <w:i/>
          <w:sz w:val="28"/>
          <w:szCs w:val="28"/>
        </w:rPr>
        <w:t>2) при осуществлении закупки товара или закупки работы, услуги, для выполнения, оказания которых используется товар:</w:t>
      </w:r>
    </w:p>
    <w:p w:rsidR="00E74064" w:rsidRPr="00E74064" w:rsidRDefault="00E74064" w:rsidP="00E74064">
      <w:pPr>
        <w:autoSpaceDE w:val="0"/>
        <w:autoSpaceDN w:val="0"/>
        <w:adjustRightInd w:val="0"/>
        <w:ind w:firstLine="708"/>
        <w:jc w:val="both"/>
        <w:outlineLvl w:val="1"/>
        <w:rPr>
          <w:i/>
          <w:sz w:val="28"/>
          <w:szCs w:val="28"/>
        </w:rPr>
      </w:pPr>
      <w:r w:rsidRPr="00E74064">
        <w:rPr>
          <w:i/>
          <w:sz w:val="28"/>
          <w:szCs w:val="28"/>
        </w:rPr>
        <w:t>-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В Приложение №4. Указанная информация (конкретные показатели товара, соответствующие значениям, установленным в документации об электронном аукционе, и указание на товарный знак)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E74064" w:rsidRPr="00E74064" w:rsidRDefault="00E74064" w:rsidP="00E74064">
      <w:pPr>
        <w:autoSpaceDE w:val="0"/>
        <w:autoSpaceDN w:val="0"/>
        <w:adjustRightInd w:val="0"/>
        <w:ind w:firstLine="708"/>
        <w:jc w:val="both"/>
        <w:outlineLvl w:val="1"/>
        <w:rPr>
          <w:sz w:val="28"/>
          <w:szCs w:val="28"/>
        </w:rPr>
      </w:pPr>
      <w:r w:rsidRPr="00E74064">
        <w:rPr>
          <w:i/>
          <w:sz w:val="28"/>
          <w:szCs w:val="28"/>
        </w:rPr>
        <w:t>При указании конкретных показателей поставляемого товара или товара, используемого для выполнения работы, оказания услуги, участник закупки вправе воспользоваться формой «Сведения о функциональных, технических и качественных, эксплуатационных характеристиках объекта закупки» (приложение № 3 к техническому заданию). Порядок заполнения конкретных показателей (инструкция) установлен в Приложении к ТЗ №4.</w:t>
      </w:r>
      <w:r w:rsidRPr="00E74064">
        <w:rPr>
          <w:sz w:val="28"/>
          <w:szCs w:val="28"/>
        </w:rPr>
        <w:t xml:space="preserve"> </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Из содержания первой части заявки Заявителя следует, что участником закупки в отношении рассматриваемой товарной позиции не представлены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Таким образом, в рассматриваемом случае участник закупки пренебрёг требованиями документации и в составе первой части заявки не представил сведения</w:t>
      </w:r>
      <w:r>
        <w:rPr>
          <w:sz w:val="28"/>
          <w:szCs w:val="28"/>
        </w:rPr>
        <w:t>,</w:t>
      </w:r>
      <w:r w:rsidRPr="00E74064">
        <w:rPr>
          <w:sz w:val="28"/>
          <w:szCs w:val="28"/>
        </w:rPr>
        <w:t xml:space="preserve"> предусмотренные документацией о аукционе.</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На основании вышеизложенного, Комиссия УФАС приходит к выводу, что аукционная комиссия Заказчика имела основания для отказа Заявителю </w:t>
      </w:r>
      <w:r>
        <w:rPr>
          <w:sz w:val="28"/>
          <w:szCs w:val="28"/>
        </w:rPr>
        <w:br/>
      </w:r>
      <w:r w:rsidRPr="00E74064">
        <w:rPr>
          <w:sz w:val="28"/>
          <w:szCs w:val="28"/>
        </w:rPr>
        <w:t>в допуске к участию в электронном аукционе (по рассмотренным основаниям) в соответствии с п. 2 ч. 4 ст. 67 Закона о контрактной системе, а доводы жалобы являются необоснованными.</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w:t>
      </w:r>
      <w:r>
        <w:rPr>
          <w:sz w:val="28"/>
          <w:szCs w:val="28"/>
        </w:rPr>
        <w:t xml:space="preserve"> протоколов заказчик размещает </w:t>
      </w:r>
      <w:r>
        <w:rPr>
          <w:sz w:val="28"/>
          <w:szCs w:val="28"/>
        </w:rPr>
        <w:br/>
      </w:r>
      <w:r w:rsidRPr="00E74064">
        <w:rPr>
          <w:sz w:val="28"/>
          <w:szCs w:val="28"/>
        </w:rPr>
        <w:t xml:space="preserve">в единой информационной системе и на электронной площадке </w:t>
      </w:r>
      <w:r>
        <w:rPr>
          <w:sz w:val="28"/>
          <w:szCs w:val="28"/>
        </w:rPr>
        <w:br/>
      </w:r>
      <w:r w:rsidRPr="00E74064">
        <w:rPr>
          <w:sz w:val="28"/>
          <w:szCs w:val="28"/>
        </w:rPr>
        <w:t xml:space="preserve">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w:t>
      </w:r>
      <w:r w:rsidRPr="00E74064">
        <w:rPr>
          <w:sz w:val="28"/>
          <w:szCs w:val="28"/>
        </w:rPr>
        <w:lastRenderedPageBreak/>
        <w:t>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Согласно ч. 3 ст. 94 Закона о контрактной системе,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Исходя из изложенного, в случае установления аукционной комиссией Заказчика хотя бы одного основания для отказа в допуске к участию в аукционе в связи с несоответствием первой части заявки участника закупки требованиям документации о закупке, а также в случае признания Комиссией УФАС такого основания законным и обоснованным, правовая оценка остальных оснований для отказа в допуске к участию в аукционе, указанных в протоколе рассмотрения первых частей заявок на участие в аукционе, Комиссией УФАС не проводится.</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При указанных обстоятельствах Комиссия УФАС находит доводы Заявителя необоснованными.</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lastRenderedPageBreak/>
        <w:t>2. Относительно доводов Заявителя, касающихся обжалования положений документации об аукционе, Комиссия УФАС отмечает следующее.</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 xml:space="preserve">Согласно ч. 4 ст. 105 Закона о контрактной системе, жалоба </w:t>
      </w:r>
      <w:r w:rsidR="00A14C71">
        <w:rPr>
          <w:sz w:val="28"/>
          <w:szCs w:val="28"/>
        </w:rPr>
        <w:br/>
      </w:r>
      <w:r w:rsidRPr="00E74064">
        <w:rPr>
          <w:sz w:val="28"/>
          <w:szCs w:val="28"/>
        </w:rPr>
        <w:t>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rsidR="00E74064" w:rsidRPr="00E74064" w:rsidRDefault="00E74064" w:rsidP="00E74064">
      <w:pPr>
        <w:autoSpaceDE w:val="0"/>
        <w:autoSpaceDN w:val="0"/>
        <w:adjustRightInd w:val="0"/>
        <w:ind w:firstLine="708"/>
        <w:jc w:val="both"/>
        <w:outlineLvl w:val="1"/>
        <w:rPr>
          <w:sz w:val="28"/>
          <w:szCs w:val="28"/>
        </w:rPr>
      </w:pPr>
      <w:r w:rsidRPr="00E74064">
        <w:rPr>
          <w:sz w:val="28"/>
          <w:szCs w:val="28"/>
        </w:rPr>
        <w:t>По истечении указанного срока обжалование данных действий (бездействия) Заказчика, осуществляется только в судебном порядке.</w:t>
      </w:r>
    </w:p>
    <w:p w:rsidR="00E74064" w:rsidRDefault="00E74064" w:rsidP="00E74064">
      <w:pPr>
        <w:autoSpaceDE w:val="0"/>
        <w:autoSpaceDN w:val="0"/>
        <w:adjustRightInd w:val="0"/>
        <w:ind w:firstLine="708"/>
        <w:jc w:val="both"/>
        <w:outlineLvl w:val="1"/>
        <w:rPr>
          <w:sz w:val="28"/>
          <w:szCs w:val="28"/>
        </w:rPr>
      </w:pPr>
      <w:r w:rsidRPr="00E74064">
        <w:rPr>
          <w:sz w:val="28"/>
          <w:szCs w:val="28"/>
        </w:rPr>
        <w:t xml:space="preserve">Принимая во внимание, что жалоба Заявителя подана по истечении срока подачи заявок, Комиссия УФАС оставляет доводы Заявителя </w:t>
      </w:r>
      <w:r w:rsidR="00A14C71">
        <w:rPr>
          <w:sz w:val="28"/>
          <w:szCs w:val="28"/>
        </w:rPr>
        <w:br/>
      </w:r>
      <w:r w:rsidRPr="00E74064">
        <w:rPr>
          <w:sz w:val="28"/>
          <w:szCs w:val="28"/>
        </w:rPr>
        <w:t>в указанной части без рассмотрения по существу</w:t>
      </w:r>
      <w:r w:rsidR="00A14C71">
        <w:rPr>
          <w:sz w:val="28"/>
          <w:szCs w:val="28"/>
        </w:rPr>
        <w:t>.</w:t>
      </w:r>
    </w:p>
    <w:p w:rsidR="00A14C71" w:rsidRPr="00E74064" w:rsidRDefault="00A14C71" w:rsidP="00E74064">
      <w:pPr>
        <w:autoSpaceDE w:val="0"/>
        <w:autoSpaceDN w:val="0"/>
        <w:adjustRightInd w:val="0"/>
        <w:ind w:firstLine="708"/>
        <w:jc w:val="both"/>
        <w:outlineLvl w:val="1"/>
        <w:rPr>
          <w:sz w:val="28"/>
          <w:szCs w:val="28"/>
        </w:rPr>
      </w:pPr>
    </w:p>
    <w:p w:rsidR="00E74064" w:rsidRPr="00E74064" w:rsidRDefault="00E74064" w:rsidP="00E74064">
      <w:pPr>
        <w:autoSpaceDE w:val="0"/>
        <w:autoSpaceDN w:val="0"/>
        <w:adjustRightInd w:val="0"/>
        <w:ind w:firstLine="708"/>
        <w:jc w:val="both"/>
        <w:outlineLvl w:val="1"/>
        <w:rPr>
          <w:color w:val="000000"/>
          <w:sz w:val="28"/>
          <w:szCs w:val="28"/>
        </w:rPr>
      </w:pPr>
      <w:r w:rsidRPr="00E74064">
        <w:rPr>
          <w:color w:val="000000"/>
          <w:sz w:val="28"/>
          <w:szCs w:val="28"/>
        </w:rPr>
        <w:t xml:space="preserve">Комиссия УФАС, руководствуясь ст. </w:t>
      </w:r>
      <w:r w:rsidR="00A14C71">
        <w:rPr>
          <w:color w:val="000000"/>
          <w:sz w:val="28"/>
          <w:szCs w:val="28"/>
        </w:rPr>
        <w:t>ст. 2</w:t>
      </w:r>
      <w:r w:rsidRPr="00E74064">
        <w:rPr>
          <w:color w:val="000000"/>
          <w:sz w:val="28"/>
          <w:szCs w:val="28"/>
        </w:rPr>
        <w:t>, 99, 106 Закона о контрактной системе, Административным регламентом,</w:t>
      </w:r>
    </w:p>
    <w:p w:rsidR="00E74064" w:rsidRPr="00E74064" w:rsidRDefault="00E74064" w:rsidP="00E74064">
      <w:pPr>
        <w:autoSpaceDE w:val="0"/>
        <w:autoSpaceDN w:val="0"/>
        <w:adjustRightInd w:val="0"/>
        <w:jc w:val="both"/>
        <w:outlineLvl w:val="1"/>
        <w:rPr>
          <w:color w:val="000000"/>
          <w:sz w:val="28"/>
          <w:szCs w:val="28"/>
        </w:rPr>
      </w:pPr>
    </w:p>
    <w:p w:rsidR="00E74064" w:rsidRPr="00E74064" w:rsidRDefault="00E74064" w:rsidP="00E74064">
      <w:pPr>
        <w:autoSpaceDE w:val="0"/>
        <w:autoSpaceDN w:val="0"/>
        <w:adjustRightInd w:val="0"/>
        <w:jc w:val="center"/>
        <w:outlineLvl w:val="1"/>
        <w:rPr>
          <w:b/>
          <w:color w:val="000000"/>
          <w:sz w:val="28"/>
          <w:szCs w:val="28"/>
        </w:rPr>
      </w:pPr>
      <w:r w:rsidRPr="00E74064">
        <w:rPr>
          <w:b/>
          <w:color w:val="000000"/>
          <w:sz w:val="28"/>
          <w:szCs w:val="28"/>
        </w:rPr>
        <w:t>РЕШИЛА:</w:t>
      </w:r>
    </w:p>
    <w:p w:rsidR="00E74064" w:rsidRPr="00E74064" w:rsidRDefault="00E74064" w:rsidP="00E74064">
      <w:pPr>
        <w:autoSpaceDE w:val="0"/>
        <w:autoSpaceDN w:val="0"/>
        <w:adjustRightInd w:val="0"/>
        <w:jc w:val="both"/>
        <w:outlineLvl w:val="1"/>
        <w:rPr>
          <w:color w:val="000000"/>
          <w:sz w:val="28"/>
          <w:szCs w:val="28"/>
        </w:rPr>
      </w:pPr>
    </w:p>
    <w:p w:rsidR="00E74064" w:rsidRPr="00E74064" w:rsidRDefault="00E74064" w:rsidP="00E74064">
      <w:pPr>
        <w:autoSpaceDE w:val="0"/>
        <w:autoSpaceDN w:val="0"/>
        <w:adjustRightInd w:val="0"/>
        <w:ind w:firstLine="708"/>
        <w:jc w:val="both"/>
        <w:outlineLvl w:val="1"/>
        <w:rPr>
          <w:color w:val="000000"/>
          <w:sz w:val="28"/>
          <w:szCs w:val="28"/>
        </w:rPr>
      </w:pPr>
      <w:r w:rsidRPr="00E74064">
        <w:rPr>
          <w:color w:val="000000"/>
          <w:sz w:val="28"/>
          <w:szCs w:val="28"/>
        </w:rPr>
        <w:t xml:space="preserve">Признать жалобу </w:t>
      </w:r>
      <w:r w:rsidRPr="00E74064">
        <w:rPr>
          <w:sz w:val="28"/>
          <w:szCs w:val="28"/>
        </w:rPr>
        <w:t>ООО «СтройЭксперт» не</w:t>
      </w:r>
      <w:r w:rsidRPr="00E74064">
        <w:rPr>
          <w:color w:val="000000"/>
          <w:sz w:val="28"/>
          <w:szCs w:val="28"/>
        </w:rPr>
        <w:t>обоснованной.</w:t>
      </w:r>
    </w:p>
    <w:p w:rsidR="00E74064" w:rsidRPr="00E74064" w:rsidRDefault="00E74064" w:rsidP="00E74064">
      <w:pPr>
        <w:autoSpaceDE w:val="0"/>
        <w:autoSpaceDN w:val="0"/>
        <w:adjustRightInd w:val="0"/>
        <w:jc w:val="both"/>
        <w:outlineLvl w:val="1"/>
        <w:rPr>
          <w:color w:val="000000"/>
          <w:sz w:val="28"/>
          <w:szCs w:val="28"/>
        </w:rPr>
      </w:pPr>
    </w:p>
    <w:p w:rsidR="00E74064" w:rsidRPr="00E74064" w:rsidRDefault="00E74064" w:rsidP="00E74064">
      <w:pPr>
        <w:autoSpaceDE w:val="0"/>
        <w:autoSpaceDN w:val="0"/>
        <w:adjustRightInd w:val="0"/>
        <w:jc w:val="both"/>
        <w:outlineLvl w:val="1"/>
        <w:rPr>
          <w:color w:val="000000"/>
          <w:sz w:val="28"/>
          <w:szCs w:val="28"/>
        </w:rPr>
      </w:pPr>
      <w:bookmarkStart w:id="0" w:name="_GoBack"/>
      <w:bookmarkEnd w:id="0"/>
    </w:p>
    <w:p w:rsidR="00E74064" w:rsidRPr="00E74064" w:rsidRDefault="00E74064" w:rsidP="00E74064">
      <w:pPr>
        <w:autoSpaceDE w:val="0"/>
        <w:autoSpaceDN w:val="0"/>
        <w:adjustRightInd w:val="0"/>
        <w:jc w:val="both"/>
        <w:outlineLvl w:val="1"/>
        <w:rPr>
          <w:color w:val="000000"/>
          <w:sz w:val="28"/>
          <w:szCs w:val="28"/>
        </w:rPr>
      </w:pPr>
    </w:p>
    <w:p w:rsidR="00E74064" w:rsidRPr="00E74064" w:rsidRDefault="00E74064" w:rsidP="00E74064">
      <w:pPr>
        <w:tabs>
          <w:tab w:val="left" w:pos="2700"/>
        </w:tabs>
        <w:ind w:firstLine="720"/>
        <w:jc w:val="both"/>
        <w:rPr>
          <w:i/>
          <w:sz w:val="28"/>
          <w:szCs w:val="28"/>
        </w:rPr>
      </w:pPr>
      <w:r w:rsidRPr="00E74064">
        <w:rPr>
          <w:i/>
          <w:sz w:val="28"/>
          <w:szCs w:val="28"/>
        </w:rPr>
        <w:t xml:space="preserve">Настоящее решение может быть обжаловано в судебном порядке </w:t>
      </w:r>
      <w:r w:rsidR="00A14C71">
        <w:rPr>
          <w:i/>
          <w:sz w:val="28"/>
          <w:szCs w:val="28"/>
        </w:rPr>
        <w:br/>
      </w:r>
      <w:r w:rsidRPr="00E74064">
        <w:rPr>
          <w:i/>
          <w:sz w:val="28"/>
          <w:szCs w:val="28"/>
        </w:rPr>
        <w:t>в течение трёх месяцев со дня принятия.</w:t>
      </w:r>
    </w:p>
    <w:p w:rsidR="00580264" w:rsidRDefault="004B0616"/>
    <w:sectPr w:rsidR="00580264" w:rsidSect="00E74064">
      <w:headerReference w:type="default" r:id="rId7"/>
      <w:pgSz w:w="11906" w:h="16838"/>
      <w:pgMar w:top="1134" w:right="850" w:bottom="184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0616" w:rsidRDefault="004B0616" w:rsidP="00E74064">
      <w:r>
        <w:separator/>
      </w:r>
    </w:p>
  </w:endnote>
  <w:endnote w:type="continuationSeparator" w:id="0">
    <w:p w:rsidR="004B0616" w:rsidRDefault="004B0616" w:rsidP="00E74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0616" w:rsidRDefault="004B0616" w:rsidP="00E74064">
      <w:r>
        <w:separator/>
      </w:r>
    </w:p>
  </w:footnote>
  <w:footnote w:type="continuationSeparator" w:id="0">
    <w:p w:rsidR="004B0616" w:rsidRDefault="004B0616" w:rsidP="00E74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3973711"/>
      <w:docPartObj>
        <w:docPartGallery w:val="Page Numbers (Top of Page)"/>
        <w:docPartUnique/>
      </w:docPartObj>
    </w:sdtPr>
    <w:sdtEndPr/>
    <w:sdtContent>
      <w:p w:rsidR="00E74064" w:rsidRDefault="00E74064">
        <w:pPr>
          <w:pStyle w:val="a3"/>
          <w:jc w:val="center"/>
        </w:pPr>
        <w:r>
          <w:fldChar w:fldCharType="begin"/>
        </w:r>
        <w:r>
          <w:instrText>PAGE   \* MERGEFORMAT</w:instrText>
        </w:r>
        <w:r>
          <w:fldChar w:fldCharType="separate"/>
        </w:r>
        <w:r w:rsidR="00C335A6">
          <w:rPr>
            <w:noProof/>
          </w:rPr>
          <w:t>6</w:t>
        </w:r>
        <w:r>
          <w:fldChar w:fldCharType="end"/>
        </w:r>
      </w:p>
    </w:sdtContent>
  </w:sdt>
  <w:p w:rsidR="00E74064" w:rsidRDefault="00E7406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170CD2"/>
    <w:multiLevelType w:val="hybridMultilevel"/>
    <w:tmpl w:val="9EF24EEA"/>
    <w:lvl w:ilvl="0" w:tplc="B7A8542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C80"/>
    <w:rsid w:val="00210C80"/>
    <w:rsid w:val="004540C2"/>
    <w:rsid w:val="004B0616"/>
    <w:rsid w:val="009708C4"/>
    <w:rsid w:val="00A14C71"/>
    <w:rsid w:val="00C335A6"/>
    <w:rsid w:val="00C50097"/>
    <w:rsid w:val="00E740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3D33D"/>
  <w15:chartTrackingRefBased/>
  <w15:docId w15:val="{4727C19E-614B-4416-B213-1698295BE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406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74064"/>
    <w:pPr>
      <w:tabs>
        <w:tab w:val="center" w:pos="4677"/>
        <w:tab w:val="right" w:pos="9355"/>
      </w:tabs>
    </w:pPr>
  </w:style>
  <w:style w:type="character" w:customStyle="1" w:styleId="a4">
    <w:name w:val="Верхний колонтитул Знак"/>
    <w:basedOn w:val="a0"/>
    <w:link w:val="a3"/>
    <w:uiPriority w:val="99"/>
    <w:rsid w:val="00E74064"/>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E74064"/>
    <w:pPr>
      <w:tabs>
        <w:tab w:val="center" w:pos="4677"/>
        <w:tab w:val="right" w:pos="9355"/>
      </w:tabs>
    </w:pPr>
  </w:style>
  <w:style w:type="character" w:customStyle="1" w:styleId="a6">
    <w:name w:val="Нижний колонтитул Знак"/>
    <w:basedOn w:val="a0"/>
    <w:link w:val="a5"/>
    <w:uiPriority w:val="99"/>
    <w:rsid w:val="00E74064"/>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99"/>
    <w:locked/>
    <w:rsid w:val="00A14C71"/>
    <w:rPr>
      <w:rFonts w:ascii="Times New Roman" w:eastAsia="Times New Roman" w:hAnsi="Times New Roman" w:cs="Times New Roman"/>
      <w:sz w:val="24"/>
      <w:szCs w:val="24"/>
      <w:lang w:eastAsia="ru-RU"/>
    </w:rPr>
  </w:style>
  <w:style w:type="paragraph" w:styleId="a8">
    <w:name w:val="List Paragraph"/>
    <w:basedOn w:val="a"/>
    <w:link w:val="a7"/>
    <w:uiPriority w:val="99"/>
    <w:qFormat/>
    <w:rsid w:val="00A14C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054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2320</Words>
  <Characters>13226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2020-01-20T12:27:00Z</dcterms:created>
  <dcterms:modified xsi:type="dcterms:W3CDTF">2020-01-20T12:40:00Z</dcterms:modified>
</cp:coreProperties>
</file>