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6A4" w:rsidRPr="00C17C0E" w:rsidRDefault="003B46A4" w:rsidP="003B46A4">
      <w:pPr>
        <w:suppressAutoHyphens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768985</wp:posOffset>
                </wp:positionV>
                <wp:extent cx="6100445" cy="0"/>
                <wp:effectExtent l="6985" t="12700" r="7620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004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60.55pt" to="480.7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" o:allowincell="f"/>
            </w:pict>
          </mc:Fallback>
        </mc:AlternateContent>
      </w:r>
      <w:r>
        <w:rPr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2651760</wp:posOffset>
            </wp:positionH>
            <wp:positionV relativeFrom="paragraph">
              <wp:posOffset>-471805</wp:posOffset>
            </wp:positionV>
            <wp:extent cx="609600" cy="685800"/>
            <wp:effectExtent l="0" t="0" r="0" b="0"/>
            <wp:wrapTopAndBottom/>
            <wp:docPr id="1" name="Рисунок 1" descr="GRAPHIC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ка1" descr="GRAPHIC1"/>
                    <pic:cNvPicPr>
                      <a:picLocks noRo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6A4" w:rsidRPr="00C17C0E" w:rsidRDefault="003B46A4" w:rsidP="003B46A4">
      <w:pPr>
        <w:suppressAutoHyphens/>
        <w:jc w:val="center"/>
        <w:rPr>
          <w:sz w:val="26"/>
          <w:szCs w:val="26"/>
        </w:rPr>
      </w:pPr>
      <w:r w:rsidRPr="00C17C0E">
        <w:rPr>
          <w:sz w:val="26"/>
          <w:szCs w:val="26"/>
        </w:rPr>
        <w:t>610020 г. Киров, ул. К. Либкнехта, 55, тел: 64-73-31</w:t>
      </w:r>
    </w:p>
    <w:p w:rsidR="003B46A4" w:rsidRPr="00C17C0E" w:rsidRDefault="003B46A4" w:rsidP="003B46A4">
      <w:pPr>
        <w:suppressAutoHyphens/>
        <w:rPr>
          <w:sz w:val="26"/>
          <w:szCs w:val="26"/>
        </w:rPr>
      </w:pPr>
    </w:p>
    <w:p w:rsidR="003B46A4" w:rsidRPr="00C17C0E" w:rsidRDefault="003B46A4" w:rsidP="003B46A4">
      <w:pPr>
        <w:suppressAutoHyphens/>
        <w:rPr>
          <w:sz w:val="26"/>
          <w:szCs w:val="26"/>
        </w:rPr>
      </w:pPr>
    </w:p>
    <w:p w:rsidR="003B46A4" w:rsidRPr="00C17C0E" w:rsidRDefault="003B46A4" w:rsidP="003B46A4">
      <w:pPr>
        <w:suppressAutoHyphens/>
        <w:rPr>
          <w:b/>
          <w:sz w:val="26"/>
          <w:szCs w:val="26"/>
        </w:rPr>
      </w:pPr>
      <w:r w:rsidRPr="00C17C0E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15</w:t>
      </w:r>
      <w:r w:rsidRPr="00C17C0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января</w:t>
      </w:r>
      <w:r w:rsidRPr="00C17C0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2020</w:t>
      </w:r>
      <w:r w:rsidRPr="00C17C0E">
        <w:rPr>
          <w:b/>
          <w:sz w:val="26"/>
          <w:szCs w:val="26"/>
        </w:rPr>
        <w:t xml:space="preserve"> г.</w:t>
      </w:r>
      <w:r w:rsidRPr="00C17C0E">
        <w:rPr>
          <w:b/>
          <w:sz w:val="26"/>
          <w:szCs w:val="26"/>
        </w:rPr>
        <w:tab/>
      </w:r>
      <w:r w:rsidRPr="00C17C0E">
        <w:rPr>
          <w:b/>
          <w:sz w:val="26"/>
          <w:szCs w:val="26"/>
        </w:rPr>
        <w:tab/>
      </w:r>
      <w:r w:rsidRPr="00C17C0E">
        <w:rPr>
          <w:b/>
          <w:sz w:val="26"/>
          <w:szCs w:val="26"/>
        </w:rPr>
        <w:tab/>
      </w:r>
      <w:r w:rsidRPr="00C17C0E">
        <w:rPr>
          <w:b/>
          <w:sz w:val="26"/>
          <w:szCs w:val="26"/>
        </w:rPr>
        <w:tab/>
      </w:r>
      <w:r w:rsidRPr="00C17C0E">
        <w:rPr>
          <w:b/>
          <w:sz w:val="26"/>
          <w:szCs w:val="26"/>
        </w:rPr>
        <w:tab/>
      </w:r>
      <w:r w:rsidRPr="00C17C0E">
        <w:rPr>
          <w:b/>
          <w:sz w:val="26"/>
          <w:szCs w:val="26"/>
        </w:rPr>
        <w:tab/>
      </w:r>
      <w:bookmarkStart w:id="0" w:name="_GoBack"/>
      <w:bookmarkEnd w:id="0"/>
      <w:r w:rsidRPr="00C17C0E">
        <w:rPr>
          <w:b/>
          <w:sz w:val="26"/>
          <w:szCs w:val="26"/>
        </w:rPr>
        <w:tab/>
        <w:t>№</w:t>
      </w:r>
      <w:r w:rsidRPr="00C17C0E">
        <w:rPr>
          <w:b/>
          <w:bCs/>
          <w:iCs/>
          <w:sz w:val="26"/>
          <w:szCs w:val="26"/>
        </w:rPr>
        <w:t>043/06/</w:t>
      </w:r>
      <w:r>
        <w:rPr>
          <w:b/>
          <w:bCs/>
          <w:iCs/>
          <w:sz w:val="26"/>
          <w:szCs w:val="26"/>
        </w:rPr>
        <w:t>45</w:t>
      </w:r>
      <w:r w:rsidRPr="00C17C0E">
        <w:rPr>
          <w:b/>
          <w:bCs/>
          <w:iCs/>
          <w:sz w:val="26"/>
          <w:szCs w:val="26"/>
        </w:rPr>
        <w:t>-</w:t>
      </w:r>
      <w:r>
        <w:rPr>
          <w:b/>
          <w:bCs/>
          <w:iCs/>
          <w:sz w:val="26"/>
          <w:szCs w:val="26"/>
        </w:rPr>
        <w:t>24/2020</w:t>
      </w:r>
    </w:p>
    <w:p w:rsidR="003B46A4" w:rsidRPr="00C17C0E" w:rsidRDefault="003B46A4" w:rsidP="003B46A4">
      <w:pPr>
        <w:suppressAutoHyphens/>
        <w:spacing w:before="60"/>
        <w:jc w:val="center"/>
        <w:rPr>
          <w:b/>
          <w:sz w:val="26"/>
          <w:szCs w:val="26"/>
        </w:rPr>
      </w:pPr>
    </w:p>
    <w:p w:rsidR="003B46A4" w:rsidRPr="00C17C0E" w:rsidRDefault="003B46A4" w:rsidP="003B46A4">
      <w:pPr>
        <w:suppressAutoHyphens/>
        <w:spacing w:before="60"/>
        <w:jc w:val="center"/>
        <w:rPr>
          <w:b/>
          <w:sz w:val="26"/>
          <w:szCs w:val="26"/>
        </w:rPr>
      </w:pPr>
      <w:proofErr w:type="gramStart"/>
      <w:r w:rsidRPr="00C17C0E">
        <w:rPr>
          <w:b/>
          <w:sz w:val="26"/>
          <w:szCs w:val="26"/>
        </w:rPr>
        <w:t>Р</w:t>
      </w:r>
      <w:proofErr w:type="gramEnd"/>
      <w:r w:rsidRPr="00C17C0E">
        <w:rPr>
          <w:b/>
          <w:sz w:val="26"/>
          <w:szCs w:val="26"/>
        </w:rPr>
        <w:t xml:space="preserve"> Е Ш Е Н И Е</w:t>
      </w:r>
    </w:p>
    <w:p w:rsidR="003B46A4" w:rsidRPr="00C17C0E" w:rsidRDefault="003B46A4" w:rsidP="003B46A4">
      <w:pPr>
        <w:suppressAutoHyphens/>
        <w:spacing w:before="60"/>
        <w:jc w:val="center"/>
        <w:rPr>
          <w:b/>
          <w:sz w:val="26"/>
          <w:szCs w:val="26"/>
        </w:rPr>
      </w:pPr>
    </w:p>
    <w:p w:rsidR="003B46A4" w:rsidRPr="00184456" w:rsidRDefault="003B46A4" w:rsidP="003B46A4">
      <w:pPr>
        <w:suppressAutoHyphens/>
        <w:ind w:firstLine="567"/>
        <w:jc w:val="both"/>
        <w:rPr>
          <w:color w:val="auto"/>
          <w:sz w:val="26"/>
          <w:szCs w:val="26"/>
        </w:rPr>
      </w:pPr>
      <w:r w:rsidRPr="00184456">
        <w:rPr>
          <w:color w:val="auto"/>
          <w:sz w:val="26"/>
          <w:szCs w:val="26"/>
        </w:rPr>
        <w:t>Комиссия Управления Федеральной антимонопольной службы по Кировской области  по контролю в сфере закупок (далее – Комиссия Кировского УФАС России) в составе:</w:t>
      </w:r>
    </w:p>
    <w:p w:rsidR="003B46A4" w:rsidRDefault="003B46A4" w:rsidP="003B46A4">
      <w:pPr>
        <w:pStyle w:val="2"/>
        <w:spacing w:after="0" w:line="240" w:lineRule="auto"/>
        <w:ind w:left="0" w:firstLine="709"/>
        <w:jc w:val="both"/>
        <w:rPr>
          <w:color w:val="auto"/>
          <w:sz w:val="26"/>
          <w:szCs w:val="26"/>
        </w:rPr>
      </w:pPr>
      <w:r w:rsidRPr="00184456">
        <w:rPr>
          <w:color w:val="auto"/>
          <w:sz w:val="26"/>
          <w:szCs w:val="26"/>
        </w:rPr>
        <w:t>Зам. председателя комиссии:</w:t>
      </w:r>
    </w:p>
    <w:p w:rsidR="003B46A4" w:rsidRPr="00184456" w:rsidRDefault="003B46A4" w:rsidP="003B46A4">
      <w:pPr>
        <w:pStyle w:val="2"/>
        <w:spacing w:after="0" w:line="240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«…»</w:t>
      </w:r>
    </w:p>
    <w:p w:rsidR="003B46A4" w:rsidRPr="00184456" w:rsidRDefault="003B46A4" w:rsidP="003B46A4">
      <w:pPr>
        <w:suppressAutoHyphens/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  <w:r w:rsidRPr="00184456">
        <w:rPr>
          <w:color w:val="auto"/>
          <w:sz w:val="26"/>
          <w:szCs w:val="26"/>
        </w:rPr>
        <w:t>рассмотрев жалобу ИП</w:t>
      </w:r>
      <w:r>
        <w:rPr>
          <w:color w:val="auto"/>
          <w:sz w:val="26"/>
          <w:szCs w:val="26"/>
        </w:rPr>
        <w:t xml:space="preserve"> «…»</w:t>
      </w:r>
      <w:r w:rsidRPr="00184456">
        <w:rPr>
          <w:color w:val="auto"/>
          <w:sz w:val="26"/>
          <w:szCs w:val="26"/>
        </w:rPr>
        <w:t>,</w:t>
      </w:r>
      <w:r>
        <w:rPr>
          <w:color w:val="auto"/>
          <w:sz w:val="26"/>
          <w:szCs w:val="26"/>
        </w:rPr>
        <w:t xml:space="preserve"> </w:t>
      </w:r>
    </w:p>
    <w:p w:rsidR="003B46A4" w:rsidRPr="00184456" w:rsidRDefault="003B46A4" w:rsidP="003B46A4">
      <w:pPr>
        <w:suppressAutoHyphens/>
        <w:ind w:firstLine="567"/>
        <w:jc w:val="both"/>
        <w:rPr>
          <w:color w:val="auto"/>
          <w:sz w:val="26"/>
          <w:szCs w:val="26"/>
        </w:rPr>
      </w:pPr>
    </w:p>
    <w:p w:rsidR="003B46A4" w:rsidRPr="00184456" w:rsidRDefault="003B46A4" w:rsidP="003B46A4">
      <w:pPr>
        <w:suppressAutoHyphens/>
        <w:ind w:firstLine="709"/>
        <w:jc w:val="center"/>
        <w:rPr>
          <w:color w:val="auto"/>
          <w:sz w:val="26"/>
          <w:szCs w:val="26"/>
        </w:rPr>
      </w:pPr>
      <w:r w:rsidRPr="00184456">
        <w:rPr>
          <w:color w:val="auto"/>
          <w:sz w:val="26"/>
          <w:szCs w:val="26"/>
        </w:rPr>
        <w:t>У С Т А Н О В И Л А:</w:t>
      </w:r>
    </w:p>
    <w:p w:rsidR="003B46A4" w:rsidRPr="00C17C0E" w:rsidRDefault="003B46A4" w:rsidP="003B46A4">
      <w:pPr>
        <w:tabs>
          <w:tab w:val="left" w:pos="567"/>
          <w:tab w:val="left" w:pos="709"/>
          <w:tab w:val="left" w:pos="851"/>
        </w:tabs>
        <w:ind w:firstLine="709"/>
        <w:jc w:val="both"/>
        <w:rPr>
          <w:color w:val="auto"/>
          <w:sz w:val="26"/>
          <w:szCs w:val="26"/>
        </w:rPr>
      </w:pPr>
    </w:p>
    <w:p w:rsidR="003B46A4" w:rsidRPr="00C17C0E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09.01.2020</w:t>
      </w:r>
      <w:r w:rsidRPr="00C17C0E">
        <w:rPr>
          <w:color w:val="auto"/>
          <w:sz w:val="26"/>
          <w:szCs w:val="26"/>
        </w:rPr>
        <w:t xml:space="preserve"> г. в </w:t>
      </w:r>
      <w:proofErr w:type="gramStart"/>
      <w:r w:rsidRPr="00C17C0E">
        <w:rPr>
          <w:color w:val="auto"/>
          <w:sz w:val="26"/>
          <w:szCs w:val="26"/>
        </w:rPr>
        <w:t>Кировское</w:t>
      </w:r>
      <w:proofErr w:type="gramEnd"/>
      <w:r w:rsidRPr="00C17C0E">
        <w:rPr>
          <w:color w:val="auto"/>
          <w:sz w:val="26"/>
          <w:szCs w:val="26"/>
        </w:rPr>
        <w:t xml:space="preserve"> УФАС России поступила жалоба </w:t>
      </w:r>
      <w:r>
        <w:rPr>
          <w:color w:val="auto"/>
          <w:sz w:val="26"/>
          <w:szCs w:val="26"/>
        </w:rPr>
        <w:t>ИП</w:t>
      </w:r>
      <w:r>
        <w:rPr>
          <w:color w:val="auto"/>
          <w:sz w:val="26"/>
          <w:szCs w:val="26"/>
        </w:rPr>
        <w:t xml:space="preserve"> «…»</w:t>
      </w:r>
      <w:r>
        <w:rPr>
          <w:color w:val="auto"/>
          <w:sz w:val="26"/>
          <w:szCs w:val="26"/>
        </w:rPr>
        <w:t xml:space="preserve"> </w:t>
      </w:r>
      <w:r w:rsidRPr="00C17C0E">
        <w:rPr>
          <w:color w:val="auto"/>
          <w:sz w:val="26"/>
          <w:szCs w:val="26"/>
        </w:rPr>
        <w:t>(далее – Заявитель) на действия</w:t>
      </w:r>
      <w:r>
        <w:rPr>
          <w:color w:val="auto"/>
          <w:sz w:val="26"/>
          <w:szCs w:val="26"/>
        </w:rPr>
        <w:t xml:space="preserve"> аукционной</w:t>
      </w:r>
      <w:r w:rsidRPr="00C17C0E">
        <w:rPr>
          <w:color w:val="auto"/>
          <w:sz w:val="26"/>
          <w:szCs w:val="26"/>
        </w:rPr>
        <w:t xml:space="preserve"> комиссии </w:t>
      </w:r>
      <w:r>
        <w:rPr>
          <w:color w:val="auto"/>
          <w:sz w:val="26"/>
          <w:szCs w:val="26"/>
        </w:rPr>
        <w:t>ФКУ «</w:t>
      </w:r>
      <w:proofErr w:type="spellStart"/>
      <w:r>
        <w:rPr>
          <w:color w:val="auto"/>
          <w:sz w:val="26"/>
          <w:szCs w:val="26"/>
        </w:rPr>
        <w:t>ЦХиСО</w:t>
      </w:r>
      <w:proofErr w:type="spellEnd"/>
      <w:r>
        <w:rPr>
          <w:color w:val="auto"/>
          <w:sz w:val="26"/>
          <w:szCs w:val="26"/>
        </w:rPr>
        <w:t xml:space="preserve"> УМВД России по Кировской области» </w:t>
      </w:r>
      <w:r w:rsidRPr="00C17C0E">
        <w:rPr>
          <w:color w:val="auto"/>
          <w:sz w:val="26"/>
          <w:szCs w:val="26"/>
        </w:rPr>
        <w:t xml:space="preserve">при проведении электронного аукциона на </w:t>
      </w:r>
      <w:r>
        <w:rPr>
          <w:color w:val="auto"/>
          <w:sz w:val="26"/>
          <w:szCs w:val="26"/>
        </w:rPr>
        <w:t>поставку бланочной продукции</w:t>
      </w:r>
      <w:r w:rsidRPr="0035068F">
        <w:rPr>
          <w:color w:val="auto"/>
          <w:sz w:val="26"/>
          <w:szCs w:val="26"/>
        </w:rPr>
        <w:t xml:space="preserve"> строгой отчетности </w:t>
      </w:r>
      <w:r w:rsidRPr="00C17C0E">
        <w:rPr>
          <w:color w:val="auto"/>
          <w:sz w:val="26"/>
          <w:szCs w:val="26"/>
        </w:rPr>
        <w:t xml:space="preserve">(номер извещения </w:t>
      </w:r>
      <w:r w:rsidRPr="0035068F">
        <w:rPr>
          <w:color w:val="auto"/>
          <w:sz w:val="26"/>
          <w:szCs w:val="26"/>
        </w:rPr>
        <w:t>0840100001019000377</w:t>
      </w:r>
      <w:r w:rsidRPr="00C17C0E">
        <w:rPr>
          <w:color w:val="auto"/>
          <w:sz w:val="26"/>
          <w:szCs w:val="26"/>
        </w:rPr>
        <w:t xml:space="preserve">). </w:t>
      </w:r>
    </w:p>
    <w:p w:rsidR="003B46A4" w:rsidRPr="00C17C0E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 w:rsidRPr="00C17C0E">
        <w:rPr>
          <w:color w:val="auto"/>
          <w:sz w:val="26"/>
          <w:szCs w:val="26"/>
        </w:rPr>
        <w:t xml:space="preserve">Заявитель считает, что </w:t>
      </w:r>
      <w:r>
        <w:rPr>
          <w:color w:val="auto"/>
          <w:sz w:val="26"/>
          <w:szCs w:val="26"/>
        </w:rPr>
        <w:t>Заказчиком допущено нарушение п.3 ч.6 ст.45</w:t>
      </w:r>
      <w:r w:rsidRPr="00C17C0E">
        <w:rPr>
          <w:color w:val="auto"/>
          <w:sz w:val="26"/>
          <w:szCs w:val="26"/>
        </w:rPr>
        <w:t xml:space="preserve">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</w:t>
      </w:r>
      <w:r>
        <w:rPr>
          <w:color w:val="auto"/>
          <w:sz w:val="26"/>
          <w:szCs w:val="26"/>
        </w:rPr>
        <w:t xml:space="preserve"> о контрактной системе) при проведении </w:t>
      </w:r>
      <w:r w:rsidRPr="004F3527">
        <w:rPr>
          <w:color w:val="auto"/>
          <w:sz w:val="26"/>
          <w:szCs w:val="26"/>
        </w:rPr>
        <w:t>процедуры заключения контракта.</w:t>
      </w:r>
      <w:r>
        <w:rPr>
          <w:color w:val="auto"/>
          <w:sz w:val="26"/>
          <w:szCs w:val="26"/>
        </w:rPr>
        <w:t xml:space="preserve"> Требования к содержанию банковской гарантии установлены  в ст.45 Закона о контрактной системе, не предусмотрено право заказчика устанавливать какие-либо требования в отношении подсудности споров по банковской гарантии, не предусмотрено, в </w:t>
      </w:r>
      <w:proofErr w:type="gramStart"/>
      <w:r>
        <w:rPr>
          <w:color w:val="auto"/>
          <w:sz w:val="26"/>
          <w:szCs w:val="26"/>
        </w:rPr>
        <w:t>связи</w:t>
      </w:r>
      <w:proofErr w:type="gramEnd"/>
      <w:r>
        <w:rPr>
          <w:color w:val="auto"/>
          <w:sz w:val="26"/>
          <w:szCs w:val="26"/>
        </w:rPr>
        <w:t xml:space="preserve"> с чем нарушает ч.2 ст.45 Закона о контрактной системе. В банковской гарантии установлено условие, предусмотренное п.3 ч.3 ст.45 Закона о контрактной системе, а условие указанное в документации электронного аукциона противоречит (подпункт 3 п.17 Информационной карты) противоречит действующему законодательству, </w:t>
      </w:r>
      <w:proofErr w:type="gramStart"/>
      <w:r>
        <w:rPr>
          <w:color w:val="auto"/>
          <w:sz w:val="26"/>
          <w:szCs w:val="26"/>
        </w:rPr>
        <w:t>а</w:t>
      </w:r>
      <w:proofErr w:type="gramEnd"/>
      <w:r>
        <w:rPr>
          <w:color w:val="auto"/>
          <w:sz w:val="26"/>
          <w:szCs w:val="26"/>
        </w:rPr>
        <w:t xml:space="preserve"> следовательно Заказчик не в праве требовать соответствия ему.</w:t>
      </w:r>
    </w:p>
    <w:p w:rsidR="003B46A4" w:rsidRPr="00C17C0E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 w:rsidRPr="00C17C0E">
        <w:rPr>
          <w:color w:val="auto"/>
          <w:sz w:val="26"/>
          <w:szCs w:val="26"/>
        </w:rPr>
        <w:t xml:space="preserve">Лицам, участвующим в деле, направлено уведомление о дате и времени рассмотрения жалобы, у </w:t>
      </w:r>
      <w:r>
        <w:rPr>
          <w:color w:val="auto"/>
          <w:sz w:val="26"/>
          <w:szCs w:val="26"/>
        </w:rPr>
        <w:t xml:space="preserve">Заказчика </w:t>
      </w:r>
      <w:r w:rsidRPr="00C17C0E">
        <w:rPr>
          <w:color w:val="auto"/>
          <w:sz w:val="26"/>
          <w:szCs w:val="26"/>
        </w:rPr>
        <w:t xml:space="preserve">запрошены необходимые документы по данному размещению закупки, а также письменные пояснения по существу жалобы. Рассмотрение жалобы назначено на </w:t>
      </w:r>
      <w:r>
        <w:rPr>
          <w:color w:val="auto"/>
          <w:sz w:val="26"/>
          <w:szCs w:val="26"/>
        </w:rPr>
        <w:t>15.01.2020</w:t>
      </w:r>
      <w:r w:rsidRPr="00C17C0E">
        <w:rPr>
          <w:color w:val="auto"/>
          <w:sz w:val="26"/>
          <w:szCs w:val="26"/>
        </w:rPr>
        <w:t xml:space="preserve"> года.</w:t>
      </w:r>
    </w:p>
    <w:p w:rsidR="003B46A4" w:rsidRPr="00C17C0E" w:rsidRDefault="003B46A4" w:rsidP="003B46A4">
      <w:pPr>
        <w:autoSpaceDE w:val="0"/>
        <w:autoSpaceDN w:val="0"/>
        <w:adjustRightInd w:val="0"/>
        <w:ind w:firstLine="567"/>
        <w:jc w:val="both"/>
        <w:rPr>
          <w:color w:val="auto"/>
          <w:sz w:val="26"/>
          <w:szCs w:val="26"/>
        </w:rPr>
      </w:pPr>
      <w:r w:rsidRPr="00C17C0E">
        <w:rPr>
          <w:color w:val="auto"/>
          <w:sz w:val="26"/>
          <w:szCs w:val="26"/>
        </w:rPr>
        <w:t xml:space="preserve"> Заявитель </w:t>
      </w:r>
      <w:r>
        <w:rPr>
          <w:color w:val="auto"/>
          <w:sz w:val="26"/>
          <w:szCs w:val="26"/>
        </w:rPr>
        <w:t xml:space="preserve">о месте и времени извещен надлежащим образом, направил ходатайство о рассмотрении жалобы  в отсутствии своего представителя. </w:t>
      </w:r>
    </w:p>
    <w:p w:rsidR="003B46A4" w:rsidRPr="00C17C0E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proofErr w:type="gramStart"/>
      <w:r w:rsidRPr="00C17C0E">
        <w:rPr>
          <w:color w:val="auto"/>
          <w:sz w:val="26"/>
          <w:szCs w:val="26"/>
        </w:rPr>
        <w:t xml:space="preserve">Представитель </w:t>
      </w:r>
      <w:r>
        <w:rPr>
          <w:color w:val="auto"/>
          <w:sz w:val="26"/>
          <w:szCs w:val="26"/>
        </w:rPr>
        <w:t>Заказчика пояснила</w:t>
      </w:r>
      <w:r w:rsidRPr="00C17C0E">
        <w:rPr>
          <w:color w:val="auto"/>
          <w:sz w:val="26"/>
          <w:szCs w:val="26"/>
        </w:rPr>
        <w:t xml:space="preserve">, </w:t>
      </w:r>
      <w:r>
        <w:rPr>
          <w:color w:val="auto"/>
          <w:sz w:val="26"/>
          <w:szCs w:val="26"/>
        </w:rPr>
        <w:t xml:space="preserve">что </w:t>
      </w:r>
      <w:r w:rsidRPr="00C17C0E">
        <w:rPr>
          <w:color w:val="auto"/>
          <w:sz w:val="26"/>
          <w:szCs w:val="26"/>
        </w:rPr>
        <w:t xml:space="preserve">при </w:t>
      </w:r>
      <w:r>
        <w:rPr>
          <w:color w:val="auto"/>
          <w:sz w:val="26"/>
          <w:szCs w:val="26"/>
        </w:rPr>
        <w:t>процедуре</w:t>
      </w:r>
      <w:r w:rsidRPr="004F3527">
        <w:rPr>
          <w:color w:val="auto"/>
          <w:sz w:val="26"/>
          <w:szCs w:val="26"/>
        </w:rPr>
        <w:t xml:space="preserve"> заключения контракта</w:t>
      </w:r>
      <w:r>
        <w:rPr>
          <w:color w:val="auto"/>
          <w:sz w:val="26"/>
          <w:szCs w:val="26"/>
        </w:rPr>
        <w:t xml:space="preserve"> Заказчик  установил</w:t>
      </w:r>
      <w:r w:rsidRPr="00C17C0E">
        <w:rPr>
          <w:color w:val="auto"/>
          <w:sz w:val="26"/>
          <w:szCs w:val="26"/>
        </w:rPr>
        <w:t xml:space="preserve">, </w:t>
      </w:r>
      <w:r>
        <w:rPr>
          <w:color w:val="auto"/>
          <w:sz w:val="26"/>
          <w:szCs w:val="26"/>
        </w:rPr>
        <w:t xml:space="preserve">что п.п.11, 17 банковской гарантии не соответствуют п.17 информационной карты, а также требованиям, установленным постановлением Правительства РФ от 08.11.2013 № 1005 </w:t>
      </w:r>
      <w:r w:rsidRPr="00163865">
        <w:rPr>
          <w:color w:val="auto"/>
          <w:sz w:val="26"/>
          <w:szCs w:val="26"/>
        </w:rPr>
        <w:t xml:space="preserve">"О банковских гарантиях, используемых для целей </w:t>
      </w:r>
      <w:r>
        <w:rPr>
          <w:color w:val="auto"/>
          <w:sz w:val="26"/>
          <w:szCs w:val="26"/>
        </w:rPr>
        <w:t xml:space="preserve">закона о контрактной системе (далее Постановление Правительства № 1005)), </w:t>
      </w:r>
      <w:r w:rsidRPr="00C17C0E">
        <w:rPr>
          <w:color w:val="auto"/>
          <w:sz w:val="26"/>
          <w:szCs w:val="26"/>
        </w:rPr>
        <w:t>что</w:t>
      </w:r>
      <w:r>
        <w:rPr>
          <w:color w:val="auto"/>
          <w:sz w:val="26"/>
          <w:szCs w:val="26"/>
        </w:rPr>
        <w:t xml:space="preserve"> являлось причиной отказа в принятии банковской гарантии и признание </w:t>
      </w:r>
      <w:r>
        <w:rPr>
          <w:color w:val="auto"/>
          <w:sz w:val="26"/>
          <w:szCs w:val="26"/>
        </w:rPr>
        <w:lastRenderedPageBreak/>
        <w:t>победителя аукциона уклонившимся</w:t>
      </w:r>
      <w:proofErr w:type="gramEnd"/>
      <w:r>
        <w:rPr>
          <w:color w:val="auto"/>
          <w:sz w:val="26"/>
          <w:szCs w:val="26"/>
        </w:rPr>
        <w:t xml:space="preserve"> от заключения контракта. Считает доводы жалобы не обоснованными.</w:t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 w:rsidRPr="00C17C0E">
        <w:rPr>
          <w:color w:val="auto"/>
          <w:sz w:val="26"/>
          <w:szCs w:val="26"/>
        </w:rPr>
        <w:t xml:space="preserve">Изучив представленные документы, заслушав пояснения </w:t>
      </w:r>
      <w:r>
        <w:rPr>
          <w:color w:val="auto"/>
          <w:sz w:val="26"/>
          <w:szCs w:val="26"/>
        </w:rPr>
        <w:t>Заказчика</w:t>
      </w:r>
      <w:r w:rsidRPr="00C17C0E">
        <w:rPr>
          <w:color w:val="auto"/>
          <w:sz w:val="26"/>
          <w:szCs w:val="26"/>
        </w:rPr>
        <w:t>, Комиссия Кировского УФАС России</w:t>
      </w:r>
      <w:r>
        <w:rPr>
          <w:color w:val="auto"/>
          <w:sz w:val="26"/>
          <w:szCs w:val="26"/>
        </w:rPr>
        <w:t xml:space="preserve"> приходит к следующим выводам. </w:t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25.11.2019</w:t>
      </w:r>
      <w:r w:rsidRPr="000F42D7">
        <w:rPr>
          <w:color w:val="auto"/>
          <w:sz w:val="26"/>
          <w:szCs w:val="26"/>
        </w:rPr>
        <w:t xml:space="preserve"> на официальном сайте опубликовано извещение о проведении электронного аукциона № 0840100001019000377 и документация на поставку </w:t>
      </w:r>
      <w:r>
        <w:rPr>
          <w:color w:val="auto"/>
          <w:sz w:val="26"/>
          <w:szCs w:val="26"/>
        </w:rPr>
        <w:t>бланочной продукции</w:t>
      </w:r>
      <w:r w:rsidRPr="000F42D7">
        <w:rPr>
          <w:color w:val="auto"/>
          <w:sz w:val="26"/>
          <w:szCs w:val="26"/>
        </w:rPr>
        <w:t xml:space="preserve"> строгой отчетности</w:t>
      </w:r>
      <w:r>
        <w:rPr>
          <w:color w:val="auto"/>
          <w:sz w:val="26"/>
          <w:szCs w:val="26"/>
        </w:rPr>
        <w:t>.</w:t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 w:rsidRPr="000F42D7">
        <w:rPr>
          <w:color w:val="auto"/>
          <w:sz w:val="26"/>
          <w:szCs w:val="26"/>
        </w:rPr>
        <w:t xml:space="preserve">Начальная (максимальная) цена контракта составила 147 900,00руб. </w:t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соответствии с п.15 Информационной карты аукционной документации размер обеспечения исполнения контракта составляет 22 185,00 руб.</w:t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  <w:r w:rsidRPr="000F42D7">
        <w:rPr>
          <w:color w:val="auto"/>
          <w:sz w:val="26"/>
          <w:szCs w:val="26"/>
        </w:rPr>
        <w:t xml:space="preserve">По итогам аукциона в электронной форме, победителем признан </w:t>
      </w:r>
      <w:r>
        <w:rPr>
          <w:color w:val="auto"/>
          <w:sz w:val="26"/>
          <w:szCs w:val="26"/>
        </w:rPr>
        <w:t xml:space="preserve">ИП </w:t>
      </w:r>
      <w:r>
        <w:rPr>
          <w:color w:val="auto"/>
          <w:sz w:val="26"/>
          <w:szCs w:val="26"/>
        </w:rPr>
        <w:t xml:space="preserve">«…» </w:t>
      </w:r>
      <w:r w:rsidRPr="000F42D7">
        <w:rPr>
          <w:color w:val="auto"/>
          <w:sz w:val="26"/>
          <w:szCs w:val="26"/>
        </w:rPr>
        <w:t>(протокол подведения итог</w:t>
      </w:r>
      <w:r>
        <w:rPr>
          <w:color w:val="auto"/>
          <w:sz w:val="26"/>
          <w:szCs w:val="26"/>
        </w:rPr>
        <w:t>ов электронного аукциона от 05.12.2019</w:t>
      </w:r>
      <w:r w:rsidRPr="000F42D7">
        <w:rPr>
          <w:color w:val="auto"/>
          <w:sz w:val="26"/>
          <w:szCs w:val="26"/>
        </w:rPr>
        <w:t xml:space="preserve">). </w:t>
      </w:r>
      <w:r>
        <w:rPr>
          <w:color w:val="auto"/>
          <w:sz w:val="26"/>
          <w:szCs w:val="26"/>
        </w:rPr>
        <w:tab/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25.12.2019</w:t>
      </w:r>
      <w:r w:rsidRPr="000F42D7">
        <w:rPr>
          <w:color w:val="auto"/>
          <w:sz w:val="26"/>
          <w:szCs w:val="26"/>
        </w:rPr>
        <w:t xml:space="preserve">г. </w:t>
      </w:r>
      <w:r>
        <w:rPr>
          <w:color w:val="auto"/>
          <w:sz w:val="26"/>
          <w:szCs w:val="26"/>
        </w:rPr>
        <w:t xml:space="preserve">Победителем аукциона </w:t>
      </w:r>
      <w:r w:rsidRPr="000F42D7">
        <w:rPr>
          <w:color w:val="auto"/>
          <w:sz w:val="26"/>
          <w:szCs w:val="26"/>
        </w:rPr>
        <w:t>в адрес заказчика был направлен подписанный проект контракта и банковская гарантия в качестве обеспечения</w:t>
      </w:r>
      <w:r>
        <w:rPr>
          <w:color w:val="auto"/>
          <w:sz w:val="26"/>
          <w:szCs w:val="26"/>
        </w:rPr>
        <w:t xml:space="preserve"> исполнения контракта </w:t>
      </w:r>
      <w:r w:rsidRPr="000F42D7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от 23.12.2019 года. № 567936.</w:t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27.12.2019</w:t>
      </w:r>
      <w:r w:rsidRPr="000F42D7">
        <w:rPr>
          <w:color w:val="auto"/>
          <w:sz w:val="26"/>
          <w:szCs w:val="26"/>
        </w:rPr>
        <w:t xml:space="preserve">г. </w:t>
      </w:r>
      <w:r>
        <w:rPr>
          <w:color w:val="auto"/>
          <w:sz w:val="26"/>
          <w:szCs w:val="26"/>
        </w:rPr>
        <w:t>в адрес победителя аукциона по средствам электронной почты направлено уведомление об отказе в принятии банковской гарантии.</w:t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30.12.2019 г. З</w:t>
      </w:r>
      <w:r w:rsidRPr="00184456">
        <w:rPr>
          <w:color w:val="auto"/>
          <w:sz w:val="26"/>
          <w:szCs w:val="26"/>
        </w:rPr>
        <w:t>аказчиком в единой информационной системе опублико</w:t>
      </w:r>
      <w:r>
        <w:rPr>
          <w:color w:val="auto"/>
          <w:sz w:val="26"/>
          <w:szCs w:val="26"/>
        </w:rPr>
        <w:t>ван п</w:t>
      </w:r>
      <w:r w:rsidRPr="00184456">
        <w:rPr>
          <w:color w:val="auto"/>
          <w:sz w:val="26"/>
          <w:szCs w:val="26"/>
        </w:rPr>
        <w:t xml:space="preserve">ротокол о признании победителя аукциона уклонившимся от заключения контракта, согласно которому </w:t>
      </w:r>
      <w:r>
        <w:rPr>
          <w:color w:val="auto"/>
          <w:sz w:val="26"/>
          <w:szCs w:val="26"/>
        </w:rPr>
        <w:t xml:space="preserve">пункты 11, 17 банковской гарантии, представленной в качестве обеспечения исполнения контракта, не соответствуют документации об аукционе в электронной форме, в </w:t>
      </w:r>
      <w:proofErr w:type="gramStart"/>
      <w:r>
        <w:rPr>
          <w:color w:val="auto"/>
          <w:sz w:val="26"/>
          <w:szCs w:val="26"/>
        </w:rPr>
        <w:t>связи</w:t>
      </w:r>
      <w:proofErr w:type="gramEnd"/>
      <w:r>
        <w:rPr>
          <w:color w:val="auto"/>
          <w:sz w:val="26"/>
          <w:szCs w:val="26"/>
        </w:rPr>
        <w:t xml:space="preserve"> с чем Заказчиком принято решение об отказе в ее принятии на основании п.3 ч.6 ст. 45 Закона о контрактной системе.</w:t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</w:t>
      </w:r>
      <w:proofErr w:type="spellStart"/>
      <w:r>
        <w:rPr>
          <w:color w:val="auto"/>
          <w:sz w:val="26"/>
          <w:szCs w:val="26"/>
        </w:rPr>
        <w:t>п.п</w:t>
      </w:r>
      <w:proofErr w:type="spellEnd"/>
      <w:r>
        <w:rPr>
          <w:color w:val="auto"/>
          <w:sz w:val="26"/>
          <w:szCs w:val="26"/>
        </w:rPr>
        <w:t>. 3, 14 п.17 Информационной карты банковская гарантия должна содержать:</w:t>
      </w:r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 w:rsidRPr="00340969">
        <w:rPr>
          <w:color w:val="auto"/>
          <w:sz w:val="26"/>
          <w:szCs w:val="26"/>
        </w:rPr>
        <w:t xml:space="preserve">3) обязанность банка (гаранта) уплатить заказчику (бенефициару) неустойку в размере 0,1 (ноль целых одна десятая) процента денежной суммы, подлежащей уплате, за каждый календарный день </w:t>
      </w:r>
      <w:proofErr w:type="gramStart"/>
      <w:r w:rsidRPr="00340969">
        <w:rPr>
          <w:color w:val="auto"/>
          <w:sz w:val="26"/>
          <w:szCs w:val="26"/>
        </w:rPr>
        <w:t>просрочки</w:t>
      </w:r>
      <w:proofErr w:type="gramEnd"/>
      <w:r w:rsidRPr="00340969">
        <w:rPr>
          <w:color w:val="auto"/>
          <w:sz w:val="26"/>
          <w:szCs w:val="26"/>
        </w:rPr>
        <w:t xml:space="preserve"> начиная с календарного дня, следующего за днем   истечения  установленного  банковской  гарантией  срока  оплаты требования заказчика (бенефициара) по банковской гарантии, по день фактического поступления денежных средств на счет заказчика (бенефициара) в оплату требования по банковской гарантии (</w:t>
      </w:r>
      <w:proofErr w:type="gramStart"/>
      <w:r w:rsidRPr="00340969">
        <w:rPr>
          <w:color w:val="auto"/>
          <w:sz w:val="26"/>
          <w:szCs w:val="26"/>
        </w:rPr>
        <w:t>при этом сумма неустойки, подлежащая уплате банком (гарантом) заказчику (бенефициару) в случае неисполнения или ненадлежащего исполнения обязательств банком (гарантом), не входит в сумму банковской гарантии, подлежащую уплате заказчику (бенефициару) в случае неисполнения или ненадлежащего исполнения обязательств принципалом (поставщиком, подрядчиком, исполнителем), предусмотренных контрактом;</w:t>
      </w:r>
      <w:proofErr w:type="gramEnd"/>
    </w:p>
    <w:p w:rsidR="003B46A4" w:rsidRDefault="003B46A4" w:rsidP="003B46A4">
      <w:pPr>
        <w:tabs>
          <w:tab w:val="left" w:pos="567"/>
          <w:tab w:val="left" w:pos="709"/>
          <w:tab w:val="left" w:pos="851"/>
        </w:tabs>
        <w:ind w:firstLine="567"/>
        <w:jc w:val="both"/>
        <w:rPr>
          <w:color w:val="auto"/>
          <w:sz w:val="26"/>
          <w:szCs w:val="26"/>
        </w:rPr>
      </w:pPr>
      <w:r w:rsidRPr="00A44B59">
        <w:rPr>
          <w:color w:val="auto"/>
          <w:sz w:val="26"/>
          <w:szCs w:val="26"/>
        </w:rPr>
        <w:t>14) договорную подсудность рассмотрения дел, подведомственных арбитражным судам, в соответствии со статьей 37 Арбитражного процессуального кодекса Российской Федерации - Арбитражный суд Кировской области (по месту нахождения заказчика (бенефициара).</w:t>
      </w:r>
    </w:p>
    <w:p w:rsidR="00AE529D" w:rsidRDefault="00AE529D"/>
    <w:sectPr w:rsidR="00AE5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EAA"/>
    <w:rsid w:val="003B46A4"/>
    <w:rsid w:val="00665EAA"/>
    <w:rsid w:val="00AE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6A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B46A4"/>
    <w:pPr>
      <w:spacing w:after="120" w:line="480" w:lineRule="auto"/>
      <w:ind w:left="283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3B46A4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6A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B46A4"/>
    <w:pPr>
      <w:spacing w:after="120" w:line="480" w:lineRule="auto"/>
      <w:ind w:left="283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3B46A4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Виктория Викторовна</dc:creator>
  <cp:keywords/>
  <dc:description/>
  <cp:lastModifiedBy>Кузнецова Виктория Викторовна</cp:lastModifiedBy>
  <cp:revision>2</cp:revision>
  <dcterms:created xsi:type="dcterms:W3CDTF">2020-01-20T15:12:00Z</dcterms:created>
  <dcterms:modified xsi:type="dcterms:W3CDTF">2020-01-20T15:13:00Z</dcterms:modified>
</cp:coreProperties>
</file>