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969" w:rsidRDefault="0013177E" w:rsidP="00571BC8">
      <w:pPr>
        <w:pStyle w:val="ConsPlusNormal"/>
        <w:widowControl w:val="0"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 по жалоб</w:t>
      </w:r>
      <w:r w:rsidR="00DC43BF">
        <w:rPr>
          <w:rFonts w:ascii="Times New Roman" w:hAnsi="Times New Roman"/>
          <w:sz w:val="26"/>
          <w:szCs w:val="26"/>
        </w:rPr>
        <w:t xml:space="preserve">е </w:t>
      </w:r>
      <w:r w:rsidR="0095755A">
        <w:rPr>
          <w:rFonts w:ascii="Times New Roman" w:hAnsi="Times New Roman"/>
          <w:sz w:val="26"/>
          <w:szCs w:val="26"/>
        </w:rPr>
        <w:t>№</w:t>
      </w:r>
      <w:r w:rsidR="007D5583">
        <w:rPr>
          <w:rFonts w:ascii="Times New Roman" w:hAnsi="Times New Roman"/>
          <w:sz w:val="26"/>
          <w:szCs w:val="26"/>
        </w:rPr>
        <w:t>1815-14550-20/4</w:t>
      </w:r>
      <w:r w:rsidR="008023ED">
        <w:rPr>
          <w:rFonts w:ascii="Times New Roman" w:hAnsi="Times New Roman"/>
          <w:sz w:val="26"/>
          <w:szCs w:val="26"/>
        </w:rPr>
        <w:t xml:space="preserve"> </w:t>
      </w:r>
    </w:p>
    <w:p w:rsidR="00CC35DE" w:rsidRDefault="0013177E" w:rsidP="00571BC8">
      <w:pPr>
        <w:pStyle w:val="ConsPlusNormal"/>
        <w:widowControl w:val="0"/>
        <w:ind w:firstLine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Резолютивная часть оглашена</w:t>
      </w:r>
    </w:p>
    <w:p w:rsidR="00CC35DE" w:rsidRDefault="007D5583" w:rsidP="00571BC8">
      <w:pPr>
        <w:pStyle w:val="ConsPlusNormal"/>
        <w:widowControl w:val="0"/>
        <w:ind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14</w:t>
      </w:r>
      <w:r w:rsidR="00365565" w:rsidRPr="00365565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01.2020</w:t>
      </w:r>
      <w:r w:rsidR="0013177E">
        <w:rPr>
          <w:rFonts w:ascii="Times New Roman" w:hAnsi="Times New Roman"/>
          <w:sz w:val="26"/>
          <w:szCs w:val="26"/>
        </w:rPr>
        <w:t xml:space="preserve"> г.</w:t>
      </w:r>
      <w:r w:rsidR="0013177E">
        <w:rPr>
          <w:rFonts w:ascii="Times New Roman" w:hAnsi="Times New Roman"/>
          <w:sz w:val="26"/>
          <w:szCs w:val="26"/>
        </w:rPr>
        <w:tab/>
      </w:r>
      <w:r w:rsidR="00132A66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</w:t>
      </w:r>
      <w:r w:rsidR="0013177E">
        <w:rPr>
          <w:rFonts w:ascii="Times New Roman" w:hAnsi="Times New Roman"/>
          <w:sz w:val="26"/>
          <w:szCs w:val="26"/>
        </w:rPr>
        <w:t>г.о. Самара</w:t>
      </w:r>
    </w:p>
    <w:p w:rsidR="00CC35DE" w:rsidRDefault="00CC35DE" w:rsidP="00571BC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209DD" w:rsidRPr="0095755A" w:rsidRDefault="0013177E" w:rsidP="000209DD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</w:rPr>
        <w:t>Комиссия Управления Федеральной антимонопольной службы по Самарской области (</w:t>
      </w:r>
      <w:proofErr w:type="gramStart"/>
      <w:r>
        <w:rPr>
          <w:rFonts w:ascii="Times New Roman" w:hAnsi="Times New Roman"/>
          <w:sz w:val="26"/>
          <w:szCs w:val="26"/>
        </w:rPr>
        <w:t>Самарское</w:t>
      </w:r>
      <w:proofErr w:type="gramEnd"/>
      <w:r>
        <w:rPr>
          <w:rFonts w:ascii="Times New Roman" w:hAnsi="Times New Roman"/>
          <w:sz w:val="26"/>
          <w:szCs w:val="26"/>
        </w:rPr>
        <w:t xml:space="preserve"> УФАС России) по контролю в сфере закупок (далее – Комиссия Самарского УФАС) в составе: </w:t>
      </w:r>
    </w:p>
    <w:p w:rsidR="004F51B2" w:rsidRDefault="0013177E" w:rsidP="004F51B2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рассмотрев в порядке, установленном стат</w:t>
      </w:r>
      <w:r w:rsidR="00DC43BF">
        <w:rPr>
          <w:rFonts w:ascii="Times New Roman" w:hAnsi="Times New Roman"/>
          <w:sz w:val="26"/>
          <w:szCs w:val="26"/>
        </w:rPr>
        <w:t>ьей 106 Федерального закона от 0</w:t>
      </w:r>
      <w:r>
        <w:rPr>
          <w:rFonts w:ascii="Times New Roman" w:hAnsi="Times New Roman"/>
          <w:sz w:val="26"/>
          <w:szCs w:val="26"/>
        </w:rPr>
        <w:t xml:space="preserve">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Приказом </w:t>
      </w:r>
      <w:r w:rsidR="00DC43BF">
        <w:rPr>
          <w:rFonts w:ascii="Times New Roman" w:hAnsi="Times New Roman"/>
          <w:sz w:val="26"/>
          <w:szCs w:val="26"/>
        </w:rPr>
        <w:t>ФАС России</w:t>
      </w:r>
      <w:r>
        <w:rPr>
          <w:rFonts w:ascii="Times New Roman" w:hAnsi="Times New Roman"/>
          <w:sz w:val="26"/>
          <w:szCs w:val="26"/>
        </w:rPr>
        <w:t xml:space="preserve"> от 19 ноября 2014 г.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 </w:t>
      </w:r>
      <w:r w:rsidR="00DC43BF" w:rsidRPr="006F2AA3">
        <w:rPr>
          <w:rFonts w:ascii="Times New Roman" w:hAnsi="Times New Roman"/>
          <w:sz w:val="26"/>
          <w:szCs w:val="26"/>
        </w:rPr>
        <w:t>жалобу</w:t>
      </w:r>
      <w:r w:rsidR="00CF6E75" w:rsidRPr="006F2AA3">
        <w:rPr>
          <w:rFonts w:ascii="Times New Roman" w:hAnsi="Times New Roman"/>
          <w:sz w:val="26"/>
          <w:szCs w:val="26"/>
        </w:rPr>
        <w:t xml:space="preserve"> </w:t>
      </w:r>
      <w:r w:rsidR="00781BD7">
        <w:rPr>
          <w:rFonts w:ascii="Times New Roman" w:hAnsi="Times New Roman"/>
          <w:sz w:val="26"/>
          <w:szCs w:val="26"/>
        </w:rPr>
        <w:t>ООО «</w:t>
      </w:r>
      <w:r w:rsidR="007D5583">
        <w:rPr>
          <w:rFonts w:ascii="Times New Roman" w:hAnsi="Times New Roman"/>
          <w:sz w:val="26"/>
          <w:szCs w:val="26"/>
        </w:rPr>
        <w:t>СТРОЙЦЕНТР</w:t>
      </w:r>
      <w:r w:rsidR="00781BD7">
        <w:rPr>
          <w:rFonts w:ascii="Times New Roman" w:hAnsi="Times New Roman"/>
          <w:sz w:val="26"/>
          <w:szCs w:val="26"/>
        </w:rPr>
        <w:t>»</w:t>
      </w:r>
      <w:r w:rsidR="004F51B2" w:rsidRPr="006F2AA3">
        <w:rPr>
          <w:rFonts w:ascii="Times New Roman" w:hAnsi="Times New Roman"/>
          <w:sz w:val="26"/>
          <w:szCs w:val="26"/>
        </w:rPr>
        <w:t xml:space="preserve"> на действия аукционной комиссии при проведении электронного аукциона на </w:t>
      </w:r>
      <w:r w:rsidR="004C6458">
        <w:rPr>
          <w:rFonts w:ascii="Times New Roman" w:hAnsi="Times New Roman"/>
          <w:sz w:val="26"/>
          <w:szCs w:val="26"/>
        </w:rPr>
        <w:t xml:space="preserve">выполнение работ по </w:t>
      </w:r>
      <w:r w:rsidR="007D5583">
        <w:rPr>
          <w:rFonts w:ascii="Times New Roman" w:hAnsi="Times New Roman"/>
          <w:sz w:val="26"/>
          <w:szCs w:val="26"/>
        </w:rPr>
        <w:t>ремонту и техническому обслуживанию систем охранно-пожарной сигнализации (ОПС) и системы оповещения людей о пожаре</w:t>
      </w:r>
      <w:proofErr w:type="gramEnd"/>
      <w:r w:rsidR="00C61742">
        <w:rPr>
          <w:rFonts w:ascii="Times New Roman" w:hAnsi="Times New Roman"/>
          <w:sz w:val="26"/>
          <w:szCs w:val="26"/>
        </w:rPr>
        <w:t xml:space="preserve"> </w:t>
      </w:r>
      <w:r w:rsidR="004F51B2" w:rsidRPr="006F2AA3">
        <w:rPr>
          <w:rFonts w:ascii="Times New Roman" w:hAnsi="Times New Roman"/>
          <w:sz w:val="26"/>
          <w:szCs w:val="26"/>
        </w:rPr>
        <w:t xml:space="preserve">(извещение № </w:t>
      </w:r>
      <w:r w:rsidR="007D5583">
        <w:rPr>
          <w:rFonts w:ascii="Times New Roman" w:hAnsi="Times New Roman"/>
          <w:sz w:val="26"/>
          <w:szCs w:val="26"/>
        </w:rPr>
        <w:t>0342300000419000206</w:t>
      </w:r>
      <w:r w:rsidR="004F51B2" w:rsidRPr="006F2AA3">
        <w:rPr>
          <w:rFonts w:ascii="Times New Roman" w:hAnsi="Times New Roman"/>
          <w:sz w:val="26"/>
          <w:szCs w:val="26"/>
        </w:rPr>
        <w:t xml:space="preserve">, начальная (максимальная) цена контракта – </w:t>
      </w:r>
      <w:r w:rsidR="007D5583">
        <w:rPr>
          <w:rFonts w:ascii="Times New Roman" w:hAnsi="Times New Roman"/>
          <w:sz w:val="26"/>
          <w:szCs w:val="26"/>
        </w:rPr>
        <w:t>1 800 000,00</w:t>
      </w:r>
      <w:r w:rsidR="00813666">
        <w:rPr>
          <w:rFonts w:ascii="Times New Roman" w:hAnsi="Times New Roman"/>
          <w:sz w:val="26"/>
          <w:szCs w:val="26"/>
        </w:rPr>
        <w:t xml:space="preserve">  рублей), </w:t>
      </w:r>
    </w:p>
    <w:p w:rsidR="0028558C" w:rsidRDefault="00AF30F0" w:rsidP="004C5F71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 w:rsidRPr="00AF30F0">
        <w:rPr>
          <w:rFonts w:ascii="Times New Roman" w:hAnsi="Times New Roman"/>
          <w:sz w:val="26"/>
          <w:szCs w:val="26"/>
        </w:rPr>
        <w:t>в присутствии представителей</w:t>
      </w:r>
      <w:r w:rsidR="007D5583">
        <w:rPr>
          <w:rFonts w:ascii="Times New Roman" w:hAnsi="Times New Roman"/>
          <w:sz w:val="26"/>
          <w:szCs w:val="26"/>
        </w:rPr>
        <w:t xml:space="preserve"> (до перерыва)</w:t>
      </w:r>
      <w:r w:rsidRPr="00AF30F0">
        <w:rPr>
          <w:rFonts w:ascii="Times New Roman" w:hAnsi="Times New Roman"/>
          <w:sz w:val="26"/>
          <w:szCs w:val="26"/>
        </w:rPr>
        <w:t xml:space="preserve">: </w:t>
      </w:r>
    </w:p>
    <w:p w:rsidR="006D5940" w:rsidRDefault="00E641BD" w:rsidP="00E641BD">
      <w:pPr>
        <w:pStyle w:val="ConsPlusNormal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</w:t>
      </w:r>
    </w:p>
    <w:p w:rsidR="00CC35DE" w:rsidRDefault="006D5940" w:rsidP="00E641BD">
      <w:pPr>
        <w:pStyle w:val="ConsPlusNormal"/>
        <w:ind w:firstLine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</w:t>
      </w:r>
      <w:r w:rsidR="00E641BD">
        <w:rPr>
          <w:rFonts w:ascii="Times New Roman" w:hAnsi="Times New Roman"/>
          <w:sz w:val="26"/>
          <w:szCs w:val="26"/>
        </w:rPr>
        <w:t xml:space="preserve">  </w:t>
      </w:r>
      <w:r w:rsidR="0013177E">
        <w:rPr>
          <w:rFonts w:ascii="Times New Roman" w:hAnsi="Times New Roman"/>
          <w:sz w:val="26"/>
          <w:szCs w:val="26"/>
        </w:rPr>
        <w:t>УСТАНОВИЛА:</w:t>
      </w:r>
    </w:p>
    <w:p w:rsidR="00A6509D" w:rsidRDefault="00A6509D" w:rsidP="00015969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8558C" w:rsidRDefault="0013177E" w:rsidP="006F2AA3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Самарское УФАС России поступила</w:t>
      </w:r>
      <w:r w:rsidR="00C62EAC">
        <w:rPr>
          <w:rFonts w:ascii="Times New Roman" w:hAnsi="Times New Roman"/>
          <w:sz w:val="26"/>
          <w:szCs w:val="26"/>
        </w:rPr>
        <w:t xml:space="preserve"> </w:t>
      </w:r>
      <w:r w:rsidR="00AC0D58">
        <w:rPr>
          <w:rFonts w:ascii="Times New Roman" w:hAnsi="Times New Roman"/>
          <w:sz w:val="26"/>
          <w:szCs w:val="26"/>
        </w:rPr>
        <w:t>жалоб</w:t>
      </w:r>
      <w:proofErr w:type="gramStart"/>
      <w:r w:rsidR="00AC0D58">
        <w:rPr>
          <w:rFonts w:ascii="Times New Roman" w:hAnsi="Times New Roman"/>
          <w:sz w:val="26"/>
          <w:szCs w:val="26"/>
        </w:rPr>
        <w:t xml:space="preserve">а </w:t>
      </w:r>
      <w:r w:rsidR="0028558C" w:rsidRPr="0028558C">
        <w:rPr>
          <w:rFonts w:ascii="Times New Roman" w:hAnsi="Times New Roman"/>
          <w:sz w:val="26"/>
          <w:szCs w:val="26"/>
        </w:rPr>
        <w:t>ООО</w:t>
      </w:r>
      <w:proofErr w:type="gramEnd"/>
      <w:r w:rsidR="0028558C" w:rsidRPr="0028558C">
        <w:rPr>
          <w:rFonts w:ascii="Times New Roman" w:hAnsi="Times New Roman"/>
          <w:sz w:val="26"/>
          <w:szCs w:val="26"/>
        </w:rPr>
        <w:t xml:space="preserve"> «СТРОЙЦЕНТР» на действия аукционной комиссии при проведении электронного аукциона на выполнение работ по ремонту и техническому обслуживанию систем охранно-пожарной сигнализации (ОПС) и системы оповещения людей о пожаре (извещение № 0342300000419000206, начальная (максимальная) цена контракта – 1 800 000,00  рублей), </w:t>
      </w:r>
    </w:p>
    <w:p w:rsidR="00CC35DE" w:rsidRDefault="001B2F3E" w:rsidP="006F2AA3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13177E" w:rsidRPr="00CD386C">
        <w:rPr>
          <w:rFonts w:ascii="Times New Roman" w:eastAsia="Times New Roman" w:hAnsi="Times New Roman" w:cs="Times New Roman"/>
          <w:sz w:val="26"/>
          <w:szCs w:val="26"/>
        </w:rPr>
        <w:t>Заявител</w:t>
      </w:r>
      <w:r w:rsidR="0013177E" w:rsidRPr="00CD386C">
        <w:rPr>
          <w:rFonts w:ascii="Times New Roman" w:hAnsi="Times New Roman"/>
          <w:sz w:val="26"/>
          <w:szCs w:val="26"/>
        </w:rPr>
        <w:t xml:space="preserve">ь считает решение аукционной комиссии об отказе в допуске </w:t>
      </w:r>
      <w:r w:rsidR="00AC0D58" w:rsidRPr="00CD386C">
        <w:rPr>
          <w:rFonts w:ascii="Times New Roman" w:hAnsi="Times New Roman"/>
          <w:sz w:val="26"/>
          <w:szCs w:val="26"/>
        </w:rPr>
        <w:t>ООО «</w:t>
      </w:r>
      <w:r w:rsidR="0028558C">
        <w:rPr>
          <w:rFonts w:ascii="Times New Roman" w:hAnsi="Times New Roman"/>
          <w:sz w:val="26"/>
          <w:szCs w:val="26"/>
        </w:rPr>
        <w:t>СТРОЙЦЕНТР</w:t>
      </w:r>
      <w:r w:rsidR="00AC0D58" w:rsidRPr="00CD386C">
        <w:rPr>
          <w:rFonts w:ascii="Times New Roman" w:hAnsi="Times New Roman"/>
          <w:sz w:val="26"/>
          <w:szCs w:val="26"/>
        </w:rPr>
        <w:t>»</w:t>
      </w:r>
      <w:r w:rsidR="006B6D77" w:rsidRPr="00CD386C">
        <w:rPr>
          <w:rFonts w:ascii="Times New Roman" w:hAnsi="Times New Roman"/>
          <w:sz w:val="26"/>
          <w:szCs w:val="26"/>
        </w:rPr>
        <w:t xml:space="preserve"> (заявка №</w:t>
      </w:r>
      <w:r w:rsidR="0028558C">
        <w:rPr>
          <w:rFonts w:ascii="Times New Roman" w:hAnsi="Times New Roman"/>
          <w:sz w:val="26"/>
          <w:szCs w:val="26"/>
        </w:rPr>
        <w:t>100</w:t>
      </w:r>
      <w:r w:rsidR="006B6D77" w:rsidRPr="00CD386C">
        <w:rPr>
          <w:rFonts w:ascii="Times New Roman" w:hAnsi="Times New Roman"/>
          <w:sz w:val="26"/>
          <w:szCs w:val="26"/>
        </w:rPr>
        <w:t>)</w:t>
      </w:r>
      <w:r w:rsidR="006F2AA3" w:rsidRPr="00CD386C">
        <w:rPr>
          <w:rFonts w:ascii="Times New Roman" w:hAnsi="Times New Roman"/>
          <w:sz w:val="26"/>
          <w:szCs w:val="26"/>
        </w:rPr>
        <w:t xml:space="preserve"> </w:t>
      </w:r>
      <w:r w:rsidR="0013177E" w:rsidRPr="00CD386C">
        <w:rPr>
          <w:rFonts w:ascii="Times New Roman" w:hAnsi="Times New Roman"/>
          <w:sz w:val="26"/>
          <w:szCs w:val="26"/>
        </w:rPr>
        <w:t>к участию в аукционе</w:t>
      </w:r>
      <w:r w:rsidR="00566EDB" w:rsidRPr="00CD386C">
        <w:rPr>
          <w:rFonts w:ascii="Times New Roman" w:hAnsi="Times New Roman"/>
          <w:sz w:val="26"/>
          <w:szCs w:val="26"/>
        </w:rPr>
        <w:t xml:space="preserve"> неправомерным, поскольку</w:t>
      </w:r>
      <w:r w:rsidR="00566EDB">
        <w:rPr>
          <w:rFonts w:ascii="Times New Roman" w:hAnsi="Times New Roman"/>
          <w:sz w:val="26"/>
          <w:szCs w:val="26"/>
        </w:rPr>
        <w:t xml:space="preserve"> заявка подана </w:t>
      </w:r>
      <w:r w:rsidR="0013177E">
        <w:rPr>
          <w:rFonts w:ascii="Times New Roman" w:hAnsi="Times New Roman"/>
          <w:sz w:val="26"/>
          <w:szCs w:val="26"/>
        </w:rPr>
        <w:t>в соответствии с требованиями аукционной документации и Закона о контрактной системе.</w:t>
      </w:r>
    </w:p>
    <w:p w:rsidR="00CC35DE" w:rsidRDefault="0013177E" w:rsidP="00571BC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Прос</w:t>
      </w:r>
      <w:r>
        <w:rPr>
          <w:rFonts w:ascii="Times New Roman" w:hAnsi="Times New Roman"/>
          <w:sz w:val="26"/>
          <w:szCs w:val="26"/>
        </w:rPr>
        <w:t>ит признать жалобу обоснованной, выдать предписание об устранении допущенных при осуществлении закупки нарушений.</w:t>
      </w:r>
    </w:p>
    <w:p w:rsidR="00CC35DE" w:rsidRDefault="00C61742" w:rsidP="00571BC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Представитель</w:t>
      </w:r>
      <w:r w:rsidR="008310B1">
        <w:rPr>
          <w:rFonts w:ascii="Times New Roman" w:hAnsi="Times New Roman"/>
          <w:sz w:val="26"/>
          <w:szCs w:val="26"/>
        </w:rPr>
        <w:t xml:space="preserve"> </w:t>
      </w:r>
      <w:r w:rsidR="0028558C">
        <w:rPr>
          <w:rFonts w:ascii="Times New Roman" w:hAnsi="Times New Roman"/>
          <w:sz w:val="26"/>
          <w:szCs w:val="26"/>
        </w:rPr>
        <w:t>Заказчика</w:t>
      </w:r>
      <w:r>
        <w:rPr>
          <w:rFonts w:ascii="Times New Roman" w:hAnsi="Times New Roman"/>
          <w:sz w:val="26"/>
          <w:szCs w:val="26"/>
        </w:rPr>
        <w:t xml:space="preserve"> </w:t>
      </w:r>
      <w:r w:rsidR="00566EDB">
        <w:rPr>
          <w:rFonts w:ascii="Times New Roman" w:hAnsi="Times New Roman"/>
          <w:sz w:val="26"/>
          <w:szCs w:val="26"/>
        </w:rPr>
        <w:t>против доводов З</w:t>
      </w:r>
      <w:r w:rsidR="008310B1">
        <w:rPr>
          <w:rFonts w:ascii="Times New Roman" w:hAnsi="Times New Roman"/>
          <w:sz w:val="26"/>
          <w:szCs w:val="26"/>
        </w:rPr>
        <w:t>аявителя возражал</w:t>
      </w:r>
      <w:r w:rsidR="0013177E">
        <w:rPr>
          <w:rFonts w:ascii="Times New Roman" w:hAnsi="Times New Roman"/>
          <w:sz w:val="26"/>
          <w:szCs w:val="26"/>
        </w:rPr>
        <w:t>, указывая на правомер</w:t>
      </w:r>
      <w:r w:rsidR="008310B1">
        <w:rPr>
          <w:rFonts w:ascii="Times New Roman" w:hAnsi="Times New Roman"/>
          <w:sz w:val="26"/>
          <w:szCs w:val="26"/>
        </w:rPr>
        <w:t>ность принятого решения, просил</w:t>
      </w:r>
      <w:r w:rsidR="0013177E">
        <w:rPr>
          <w:rFonts w:ascii="Times New Roman" w:hAnsi="Times New Roman"/>
          <w:sz w:val="26"/>
          <w:szCs w:val="26"/>
        </w:rPr>
        <w:t xml:space="preserve"> отказать в уд</w:t>
      </w:r>
      <w:r w:rsidR="008310B1">
        <w:rPr>
          <w:rFonts w:ascii="Times New Roman" w:hAnsi="Times New Roman"/>
          <w:sz w:val="26"/>
          <w:szCs w:val="26"/>
        </w:rPr>
        <w:t>овлетворении жалобы, представил</w:t>
      </w:r>
      <w:r w:rsidR="006D5940">
        <w:rPr>
          <w:rFonts w:ascii="Times New Roman" w:hAnsi="Times New Roman"/>
          <w:sz w:val="26"/>
          <w:szCs w:val="26"/>
        </w:rPr>
        <w:t xml:space="preserve"> </w:t>
      </w:r>
      <w:r w:rsidR="0013177E">
        <w:rPr>
          <w:rFonts w:ascii="Times New Roman" w:hAnsi="Times New Roman"/>
          <w:sz w:val="26"/>
          <w:szCs w:val="26"/>
        </w:rPr>
        <w:t xml:space="preserve">письменные возражения </w:t>
      </w:r>
      <w:r w:rsidR="00566EDB">
        <w:rPr>
          <w:rFonts w:ascii="Times New Roman" w:hAnsi="Times New Roman"/>
          <w:sz w:val="26"/>
          <w:szCs w:val="26"/>
        </w:rPr>
        <w:t>на жалобу</w:t>
      </w:r>
      <w:r w:rsidR="007325F3">
        <w:rPr>
          <w:rFonts w:ascii="Times New Roman" w:hAnsi="Times New Roman"/>
          <w:sz w:val="26"/>
          <w:szCs w:val="26"/>
        </w:rPr>
        <w:t>, запрашиваемые документы.</w:t>
      </w:r>
    </w:p>
    <w:p w:rsidR="00487D80" w:rsidRDefault="0013177E" w:rsidP="00571BC8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Выслушав доводы сторон, изучив материалы жалобы, документацию об электронном аукционе, протоколы, заявки участников, проведя в соответствии с частью 15 статьи 99 Закона о контрактной системе в сфере закупок внеплановую проверку, Комиссия Самарского УФАС России установила следующее. </w:t>
      </w:r>
    </w:p>
    <w:p w:rsidR="00CC35DE" w:rsidRDefault="00487D80" w:rsidP="00571BC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7D80">
        <w:rPr>
          <w:rFonts w:ascii="Times New Roman" w:hAnsi="Times New Roman"/>
          <w:sz w:val="26"/>
          <w:szCs w:val="26"/>
        </w:rPr>
        <w:t xml:space="preserve">Частью 2 статьи 33 Закона о контрактной системе установлено, что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</w:t>
      </w:r>
      <w:r w:rsidRPr="00487D80">
        <w:rPr>
          <w:rFonts w:ascii="Times New Roman" w:hAnsi="Times New Roman"/>
          <w:sz w:val="26"/>
          <w:szCs w:val="26"/>
        </w:rPr>
        <w:lastRenderedPageBreak/>
        <w:t>(или) минимальные значения таких показателей, а также значения показателей, которые не могут изменяться.</w:t>
      </w:r>
    </w:p>
    <w:p w:rsidR="00AF30F0" w:rsidRDefault="003C62F8" w:rsidP="00AF30F0">
      <w:pPr>
        <w:suppressAutoHyphens w:val="0"/>
        <w:ind w:firstLine="709"/>
        <w:jc w:val="both"/>
        <w:rPr>
          <w:sz w:val="26"/>
          <w:szCs w:val="26"/>
          <w:lang w:val="ru-RU"/>
        </w:rPr>
      </w:pPr>
      <w:r w:rsidRPr="003C62F8">
        <w:rPr>
          <w:sz w:val="26"/>
          <w:szCs w:val="26"/>
          <w:lang w:val="ru-RU"/>
        </w:rPr>
        <w:t xml:space="preserve">В соответствии с пунктом 2 части 1 статьи 64 Закона о контрактной системе </w:t>
      </w:r>
      <w:proofErr w:type="gramStart"/>
      <w:r w:rsidRPr="003C62F8">
        <w:rPr>
          <w:sz w:val="26"/>
          <w:szCs w:val="26"/>
          <w:lang w:val="ru-RU"/>
        </w:rPr>
        <w:t>документация</w:t>
      </w:r>
      <w:proofErr w:type="gramEnd"/>
      <w:r w:rsidRPr="003C62F8">
        <w:rPr>
          <w:sz w:val="26"/>
          <w:szCs w:val="26"/>
          <w:lang w:val="ru-RU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</w:t>
      </w:r>
    </w:p>
    <w:p w:rsidR="006F2AA3" w:rsidRDefault="006F2AA3" w:rsidP="006F2A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adjustRightInd w:val="0"/>
        <w:jc w:val="both"/>
        <w:rPr>
          <w:rFonts w:cs="Times New Roman"/>
          <w:color w:val="auto"/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    </w:t>
      </w:r>
      <w:proofErr w:type="gramStart"/>
      <w:r w:rsidR="00AF30F0" w:rsidRPr="00AF30F0">
        <w:rPr>
          <w:sz w:val="26"/>
          <w:szCs w:val="26"/>
          <w:lang w:val="ru-RU"/>
        </w:rPr>
        <w:t xml:space="preserve">Согласно </w:t>
      </w:r>
      <w:r>
        <w:rPr>
          <w:sz w:val="26"/>
          <w:szCs w:val="26"/>
          <w:lang w:val="ru-RU"/>
        </w:rPr>
        <w:t>пункта 1</w:t>
      </w:r>
      <w:r w:rsidR="00AF30F0" w:rsidRPr="00AF30F0">
        <w:rPr>
          <w:sz w:val="26"/>
          <w:szCs w:val="26"/>
          <w:lang w:val="ru-RU"/>
        </w:rPr>
        <w:t xml:space="preserve"> части 3 статьи 66 Закона о контрактной системе</w:t>
      </w:r>
      <w:r>
        <w:rPr>
          <w:sz w:val="26"/>
          <w:szCs w:val="26"/>
          <w:lang w:val="ru-RU"/>
        </w:rPr>
        <w:t xml:space="preserve"> </w:t>
      </w:r>
      <w:r w:rsidR="00AF30F0" w:rsidRPr="00AF30F0">
        <w:rPr>
          <w:sz w:val="26"/>
          <w:szCs w:val="26"/>
          <w:lang w:val="ru-RU"/>
        </w:rPr>
        <w:t xml:space="preserve"> </w:t>
      </w:r>
      <w:r>
        <w:rPr>
          <w:rFonts w:cs="Times New Roman"/>
          <w:color w:val="auto"/>
          <w:sz w:val="26"/>
          <w:szCs w:val="26"/>
          <w:lang w:val="ru-RU"/>
        </w:rPr>
        <w:t>первая часть заявки на участие в электронном аукционе должна содержать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площадки).</w:t>
      </w:r>
      <w:proofErr w:type="gramEnd"/>
    </w:p>
    <w:p w:rsidR="00E134A2" w:rsidRDefault="00E134A2" w:rsidP="00E134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adjustRightInd w:val="0"/>
        <w:jc w:val="both"/>
        <w:rPr>
          <w:rFonts w:cs="Times New Roman"/>
          <w:color w:val="auto"/>
          <w:sz w:val="26"/>
          <w:szCs w:val="26"/>
          <w:lang w:val="ru-RU"/>
        </w:rPr>
      </w:pPr>
      <w:r>
        <w:rPr>
          <w:rFonts w:cs="Times New Roman"/>
          <w:color w:val="auto"/>
          <w:sz w:val="26"/>
          <w:szCs w:val="26"/>
          <w:lang w:val="ru-RU"/>
        </w:rPr>
        <w:t xml:space="preserve">           </w:t>
      </w:r>
      <w:proofErr w:type="gramStart"/>
      <w:r>
        <w:rPr>
          <w:rFonts w:cs="Times New Roman"/>
          <w:color w:val="auto"/>
          <w:sz w:val="26"/>
          <w:szCs w:val="26"/>
          <w:lang w:val="ru-RU"/>
        </w:rPr>
        <w:t>Согласно пункта</w:t>
      </w:r>
      <w:proofErr w:type="gramEnd"/>
      <w:r>
        <w:rPr>
          <w:rFonts w:cs="Times New Roman"/>
          <w:color w:val="auto"/>
          <w:sz w:val="26"/>
          <w:szCs w:val="26"/>
          <w:lang w:val="ru-RU"/>
        </w:rPr>
        <w:t xml:space="preserve"> 2 части 3 статьи 66 Закона о контрактной системе при осуществлении закупки товара или закупки работы, услуги, для выполнения, оказания которых используется товар:</w:t>
      </w:r>
    </w:p>
    <w:p w:rsidR="00E134A2" w:rsidRDefault="00E134A2" w:rsidP="00E134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color w:val="auto"/>
          <w:sz w:val="26"/>
          <w:szCs w:val="26"/>
          <w:lang w:val="ru-RU"/>
        </w:rPr>
      </w:pPr>
      <w:r>
        <w:rPr>
          <w:rFonts w:cs="Times New Roman"/>
          <w:color w:val="auto"/>
          <w:sz w:val="26"/>
          <w:szCs w:val="26"/>
          <w:lang w:val="ru-RU"/>
        </w:rPr>
        <w:t xml:space="preserve">  а)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</w:t>
      </w:r>
      <w:hyperlink r:id="rId9" w:history="1">
        <w:r w:rsidRPr="00E134A2">
          <w:rPr>
            <w:rFonts w:cs="Times New Roman"/>
            <w:color w:val="000000" w:themeColor="text1"/>
            <w:sz w:val="26"/>
            <w:szCs w:val="26"/>
            <w:lang w:val="ru-RU"/>
          </w:rPr>
          <w:t>статьей 14</w:t>
        </w:r>
      </w:hyperlink>
      <w:r>
        <w:rPr>
          <w:rFonts w:cs="Times New Roman"/>
          <w:color w:val="auto"/>
          <w:sz w:val="26"/>
          <w:szCs w:val="26"/>
          <w:lang w:val="ru-RU"/>
        </w:rPr>
        <w:t xml:space="preserve"> настоящего Федерального закона);</w:t>
      </w:r>
    </w:p>
    <w:p w:rsidR="00E134A2" w:rsidRDefault="00E134A2" w:rsidP="00E134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color w:val="auto"/>
          <w:sz w:val="26"/>
          <w:szCs w:val="26"/>
          <w:lang w:val="ru-RU"/>
        </w:rPr>
      </w:pPr>
      <w:r>
        <w:rPr>
          <w:rFonts w:cs="Times New Roman"/>
          <w:color w:val="auto"/>
          <w:sz w:val="26"/>
          <w:szCs w:val="26"/>
          <w:lang w:val="ru-RU"/>
        </w:rPr>
        <w:t xml:space="preserve">  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FB055B" w:rsidRPr="00FB055B" w:rsidRDefault="00E134A2" w:rsidP="00E134A2">
      <w:pPr>
        <w:suppressAutoHyphens w:val="0"/>
        <w:jc w:val="both"/>
        <w:rPr>
          <w:sz w:val="26"/>
          <w:szCs w:val="26"/>
          <w:lang w:val="ru-RU"/>
        </w:rPr>
      </w:pPr>
      <w:r>
        <w:rPr>
          <w:rFonts w:cs="Times New Roman"/>
          <w:color w:val="auto"/>
          <w:sz w:val="26"/>
          <w:szCs w:val="26"/>
          <w:lang w:val="ru-RU"/>
        </w:rPr>
        <w:t xml:space="preserve">           </w:t>
      </w:r>
      <w:r w:rsidR="00FB055B">
        <w:rPr>
          <w:sz w:val="26"/>
          <w:szCs w:val="26"/>
          <w:lang w:val="ru-RU"/>
        </w:rPr>
        <w:t>В соответствии с частью</w:t>
      </w:r>
      <w:r w:rsidR="00FB055B" w:rsidRPr="00FB055B">
        <w:rPr>
          <w:sz w:val="26"/>
          <w:szCs w:val="26"/>
          <w:lang w:val="ru-RU"/>
        </w:rPr>
        <w:t xml:space="preserve">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FB055B" w:rsidRPr="00FB055B" w:rsidRDefault="00FB055B" w:rsidP="00FB055B">
      <w:pPr>
        <w:suppressAutoHyphens w:val="0"/>
        <w:ind w:firstLine="709"/>
        <w:jc w:val="both"/>
        <w:rPr>
          <w:sz w:val="26"/>
          <w:szCs w:val="26"/>
          <w:lang w:val="ru-RU"/>
        </w:rPr>
      </w:pPr>
      <w:proofErr w:type="gramStart"/>
      <w:r w:rsidRPr="00FB055B">
        <w:rPr>
          <w:sz w:val="26"/>
          <w:szCs w:val="26"/>
          <w:lang w:val="ru-RU"/>
        </w:rPr>
        <w:t>Частью 3 статьи 67 Закона о контрактной системе определено, что 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</w:t>
      </w:r>
      <w:proofErr w:type="gramEnd"/>
      <w:r w:rsidRPr="00FB055B">
        <w:rPr>
          <w:sz w:val="26"/>
          <w:szCs w:val="26"/>
          <w:lang w:val="ru-RU"/>
        </w:rPr>
        <w:t xml:space="preserve"> </w:t>
      </w:r>
      <w:proofErr w:type="gramStart"/>
      <w:r w:rsidRPr="00FB055B">
        <w:rPr>
          <w:sz w:val="26"/>
          <w:szCs w:val="26"/>
          <w:lang w:val="ru-RU"/>
        </w:rPr>
        <w:t>отказе</w:t>
      </w:r>
      <w:proofErr w:type="gramEnd"/>
      <w:r w:rsidRPr="00FB055B">
        <w:rPr>
          <w:sz w:val="26"/>
          <w:szCs w:val="26"/>
          <w:lang w:val="ru-RU"/>
        </w:rPr>
        <w:t xml:space="preserve"> в допуске к участию в таком аукционе в порядке и по основаниям, которые предусмотрены частью 4 настоящей статьи.</w:t>
      </w:r>
    </w:p>
    <w:p w:rsidR="00FB055B" w:rsidRDefault="00FB055B" w:rsidP="00FB055B">
      <w:pPr>
        <w:suppressAutoHyphens w:val="0"/>
        <w:ind w:firstLine="709"/>
        <w:jc w:val="both"/>
        <w:rPr>
          <w:sz w:val="26"/>
          <w:szCs w:val="26"/>
          <w:lang w:val="ru-RU"/>
        </w:rPr>
      </w:pPr>
      <w:r w:rsidRPr="00FB055B">
        <w:rPr>
          <w:sz w:val="26"/>
          <w:szCs w:val="26"/>
          <w:lang w:val="ru-RU"/>
        </w:rPr>
        <w:t xml:space="preserve">Согласно части 4 статьи 67 Закона о контрактной участник электронного аукциона не допускается к участию в нем в случае </w:t>
      </w:r>
      <w:proofErr w:type="spellStart"/>
      <w:r w:rsidRPr="00FB055B">
        <w:rPr>
          <w:sz w:val="26"/>
          <w:szCs w:val="26"/>
          <w:lang w:val="ru-RU"/>
        </w:rPr>
        <w:t>непредоставления</w:t>
      </w:r>
      <w:proofErr w:type="spellEnd"/>
      <w:r w:rsidRPr="00FB055B">
        <w:rPr>
          <w:sz w:val="26"/>
          <w:szCs w:val="26"/>
          <w:lang w:val="ru-RU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информации,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FB055B" w:rsidRDefault="00FB055B" w:rsidP="00FB055B">
      <w:pPr>
        <w:suppressAutoHyphens w:val="0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В соответствии с частью</w:t>
      </w:r>
      <w:r w:rsidRPr="00FB055B">
        <w:rPr>
          <w:sz w:val="26"/>
          <w:szCs w:val="26"/>
          <w:lang w:val="ru-RU"/>
        </w:rPr>
        <w:t xml:space="preserve"> 5 статьи 67 Закона </w:t>
      </w:r>
      <w:proofErr w:type="gramStart"/>
      <w:r w:rsidRPr="00FB055B">
        <w:rPr>
          <w:sz w:val="26"/>
          <w:szCs w:val="26"/>
          <w:lang w:val="ru-RU"/>
        </w:rPr>
        <w:t>о контрактной системе отказ в допуске к участию в электронном аукционе по основаниям</w:t>
      </w:r>
      <w:proofErr w:type="gramEnd"/>
      <w:r w:rsidRPr="00FB055B">
        <w:rPr>
          <w:sz w:val="26"/>
          <w:szCs w:val="26"/>
          <w:lang w:val="ru-RU"/>
        </w:rPr>
        <w:t>, не предусмотренным частью 4 настоящей статьи, не допускается.</w:t>
      </w:r>
    </w:p>
    <w:p w:rsidR="002A0285" w:rsidRPr="00A04990" w:rsidRDefault="005B5A08" w:rsidP="003E4155">
      <w:pPr>
        <w:suppressAutoHyphens w:val="0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lastRenderedPageBreak/>
        <w:t>З</w:t>
      </w:r>
      <w:r w:rsidR="0013177E">
        <w:rPr>
          <w:sz w:val="26"/>
          <w:szCs w:val="26"/>
          <w:lang w:val="ru-RU"/>
        </w:rPr>
        <w:t>аявке</w:t>
      </w:r>
      <w:r w:rsidR="00A961BF">
        <w:rPr>
          <w:sz w:val="26"/>
          <w:szCs w:val="26"/>
          <w:lang w:val="ru-RU"/>
        </w:rPr>
        <w:t xml:space="preserve"> </w:t>
      </w:r>
      <w:r w:rsidR="00A04990">
        <w:rPr>
          <w:sz w:val="26"/>
          <w:szCs w:val="26"/>
          <w:lang w:val="ru-RU"/>
        </w:rPr>
        <w:t xml:space="preserve">Заявителя </w:t>
      </w:r>
      <w:r>
        <w:rPr>
          <w:sz w:val="26"/>
          <w:szCs w:val="26"/>
          <w:lang w:val="ru-RU"/>
        </w:rPr>
        <w:t xml:space="preserve">отказано в </w:t>
      </w:r>
      <w:r w:rsidR="00860675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допуске к</w:t>
      </w:r>
      <w:r w:rsidR="00860675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 xml:space="preserve"> участию </w:t>
      </w:r>
      <w:r w:rsidR="00860675">
        <w:rPr>
          <w:sz w:val="26"/>
          <w:szCs w:val="26"/>
          <w:lang w:val="ru-RU"/>
        </w:rPr>
        <w:t xml:space="preserve">  </w:t>
      </w:r>
      <w:r>
        <w:rPr>
          <w:sz w:val="26"/>
          <w:szCs w:val="26"/>
          <w:lang w:val="ru-RU"/>
        </w:rPr>
        <w:t>в</w:t>
      </w:r>
      <w:r w:rsidR="00566EDB">
        <w:rPr>
          <w:sz w:val="26"/>
          <w:szCs w:val="26"/>
          <w:lang w:val="ru-RU"/>
        </w:rPr>
        <w:t xml:space="preserve"> </w:t>
      </w:r>
      <w:r w:rsidR="0013177E">
        <w:rPr>
          <w:sz w:val="26"/>
          <w:szCs w:val="26"/>
          <w:lang w:val="ru-RU"/>
        </w:rPr>
        <w:t>электронном аукционе по</w:t>
      </w:r>
      <w:r>
        <w:rPr>
          <w:sz w:val="26"/>
          <w:szCs w:val="26"/>
          <w:lang w:val="ru-RU"/>
        </w:rPr>
        <w:t xml:space="preserve"> </w:t>
      </w:r>
      <w:r w:rsidR="00A165A4">
        <w:rPr>
          <w:sz w:val="26"/>
          <w:szCs w:val="26"/>
          <w:lang w:val="ru-RU"/>
        </w:rPr>
        <w:t>основанию,</w:t>
      </w:r>
      <w:r w:rsidR="0013177E">
        <w:rPr>
          <w:sz w:val="26"/>
          <w:szCs w:val="26"/>
          <w:lang w:val="ru-RU"/>
        </w:rPr>
        <w:t xml:space="preserve"> указанному в </w:t>
      </w:r>
      <w:r w:rsidR="006F3D48">
        <w:rPr>
          <w:sz w:val="26"/>
          <w:szCs w:val="26"/>
          <w:lang w:val="ru-RU"/>
        </w:rPr>
        <w:t xml:space="preserve"> </w:t>
      </w:r>
      <w:r w:rsidR="003E4155" w:rsidRPr="003E4155">
        <w:rPr>
          <w:sz w:val="26"/>
          <w:szCs w:val="26"/>
          <w:lang w:val="ru-RU"/>
        </w:rPr>
        <w:t>Протокол</w:t>
      </w:r>
      <w:r w:rsidR="003E4155">
        <w:rPr>
          <w:sz w:val="26"/>
          <w:szCs w:val="26"/>
          <w:lang w:val="ru-RU"/>
        </w:rPr>
        <w:t>е</w:t>
      </w:r>
      <w:r w:rsidR="003E4155" w:rsidRPr="003E4155">
        <w:rPr>
          <w:sz w:val="26"/>
          <w:szCs w:val="26"/>
          <w:lang w:val="ru-RU"/>
        </w:rPr>
        <w:t xml:space="preserve"> рассмотрения заявок на</w:t>
      </w:r>
      <w:r w:rsidR="006720FB">
        <w:rPr>
          <w:sz w:val="26"/>
          <w:szCs w:val="26"/>
          <w:lang w:val="ru-RU"/>
        </w:rPr>
        <w:t xml:space="preserve"> участие в электронном аукционе.</w:t>
      </w:r>
    </w:p>
    <w:p w:rsidR="00693E45" w:rsidRPr="00693E45" w:rsidRDefault="00693E45" w:rsidP="00693E45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693E45">
        <w:rPr>
          <w:rFonts w:cs="Times New Roman"/>
          <w:sz w:val="26"/>
          <w:szCs w:val="26"/>
          <w:lang w:val="ru-RU"/>
        </w:rPr>
        <w:t xml:space="preserve">Комиссией </w:t>
      </w:r>
      <w:proofErr w:type="gramStart"/>
      <w:r w:rsidRPr="00693E45">
        <w:rPr>
          <w:rFonts w:cs="Times New Roman"/>
          <w:sz w:val="26"/>
          <w:szCs w:val="26"/>
          <w:lang w:val="ru-RU"/>
        </w:rPr>
        <w:t>Самарского</w:t>
      </w:r>
      <w:proofErr w:type="gramEnd"/>
      <w:r w:rsidRPr="00693E45">
        <w:rPr>
          <w:rFonts w:cs="Times New Roman"/>
          <w:sz w:val="26"/>
          <w:szCs w:val="26"/>
          <w:lang w:val="ru-RU"/>
        </w:rPr>
        <w:t xml:space="preserve"> УФАС России установлено, что Заявителю отказано в допуске к участию в электронном аукционе </w:t>
      </w:r>
      <w:r w:rsidR="0028558C">
        <w:rPr>
          <w:rFonts w:cs="Times New Roman"/>
          <w:sz w:val="26"/>
          <w:szCs w:val="26"/>
          <w:lang w:val="ru-RU"/>
        </w:rPr>
        <w:t>по основаниям:</w:t>
      </w:r>
    </w:p>
    <w:p w:rsidR="0028558C" w:rsidRPr="0028558C" w:rsidRDefault="0028558C" w:rsidP="0028558C">
      <w:pPr>
        <w:jc w:val="both"/>
        <w:rPr>
          <w:rFonts w:eastAsia="Calibri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        </w:t>
      </w:r>
      <w:r w:rsidR="006D5940">
        <w:rPr>
          <w:rFonts w:cs="Times New Roman"/>
          <w:sz w:val="26"/>
          <w:szCs w:val="26"/>
          <w:lang w:val="ru-RU"/>
        </w:rPr>
        <w:t>«</w:t>
      </w:r>
      <w:r w:rsidRPr="0028558C">
        <w:rPr>
          <w:rFonts w:eastAsia="Calibri"/>
          <w:sz w:val="26"/>
          <w:szCs w:val="26"/>
          <w:lang w:val="ru-RU"/>
        </w:rPr>
        <w:t xml:space="preserve">На основании  пункта 2 части 4 статьи 67 Федерального закона от 05.04.2013 </w:t>
      </w:r>
      <w:r w:rsidRPr="0028558C">
        <w:rPr>
          <w:rFonts w:eastAsia="Calibri"/>
          <w:sz w:val="26"/>
          <w:szCs w:val="26"/>
        </w:rPr>
        <w:t>N</w:t>
      </w:r>
      <w:r w:rsidRPr="0028558C">
        <w:rPr>
          <w:rFonts w:eastAsia="Calibri"/>
          <w:sz w:val="26"/>
          <w:szCs w:val="26"/>
          <w:lang w:val="ru-RU"/>
        </w:rPr>
        <w:t xml:space="preserve"> 44-ФЗ «О контрактной системе в сфере закупок товаров, работ, услуг для обеспечения государст</w:t>
      </w:r>
      <w:r>
        <w:rPr>
          <w:rFonts w:eastAsia="Calibri"/>
          <w:sz w:val="26"/>
          <w:szCs w:val="26"/>
          <w:lang w:val="ru-RU"/>
        </w:rPr>
        <w:t xml:space="preserve">венных и муниципальных нужд»  </w:t>
      </w:r>
      <w:r w:rsidRPr="0028558C">
        <w:rPr>
          <w:rFonts w:eastAsia="Calibri"/>
          <w:sz w:val="26"/>
          <w:szCs w:val="26"/>
          <w:lang w:val="ru-RU"/>
        </w:rPr>
        <w:t>несоответствия информации, предусмотренной частью 3 статьи 66 настоящего Федерального закона, требованиям документации об  электронном аукционе</w:t>
      </w:r>
      <w:r>
        <w:rPr>
          <w:rFonts w:eastAsia="Calibri"/>
          <w:sz w:val="26"/>
          <w:szCs w:val="26"/>
          <w:lang w:val="ru-RU"/>
        </w:rPr>
        <w:t>.</w:t>
      </w:r>
    </w:p>
    <w:p w:rsidR="0028558C" w:rsidRPr="0028558C" w:rsidRDefault="0028558C" w:rsidP="0028558C">
      <w:pPr>
        <w:jc w:val="both"/>
        <w:rPr>
          <w:rFonts w:eastAsia="Times New Roman"/>
          <w:sz w:val="26"/>
          <w:szCs w:val="26"/>
          <w:lang w:val="ru-RU"/>
        </w:rPr>
      </w:pPr>
      <w:r w:rsidRPr="0028558C">
        <w:rPr>
          <w:sz w:val="26"/>
          <w:szCs w:val="26"/>
          <w:lang w:val="ru-RU"/>
        </w:rPr>
        <w:t xml:space="preserve">  </w:t>
      </w:r>
      <w:r>
        <w:rPr>
          <w:sz w:val="26"/>
          <w:szCs w:val="26"/>
          <w:lang w:val="ru-RU"/>
        </w:rPr>
        <w:t xml:space="preserve">        </w:t>
      </w:r>
      <w:r w:rsidRPr="0028558C">
        <w:rPr>
          <w:sz w:val="26"/>
          <w:szCs w:val="26"/>
          <w:lang w:val="ru-RU"/>
        </w:rPr>
        <w:t xml:space="preserve">На основании  пункта 1 части 4 статьи 67 Федерального закона от 05.04.2013 </w:t>
      </w:r>
      <w:r w:rsidRPr="0028558C">
        <w:rPr>
          <w:sz w:val="26"/>
          <w:szCs w:val="26"/>
        </w:rPr>
        <w:t>N</w:t>
      </w:r>
      <w:r w:rsidRPr="0028558C">
        <w:rPr>
          <w:sz w:val="26"/>
          <w:szCs w:val="26"/>
          <w:lang w:val="ru-RU"/>
        </w:rPr>
        <w:t xml:space="preserve"> 44-ФЗ «О контрактной системе в сфере закупок товаров, работ, услуг для обеспечения государстве</w:t>
      </w:r>
      <w:r>
        <w:rPr>
          <w:sz w:val="26"/>
          <w:szCs w:val="26"/>
          <w:lang w:val="ru-RU"/>
        </w:rPr>
        <w:t xml:space="preserve">нных и муниципальных нужд», </w:t>
      </w:r>
      <w:r w:rsidRPr="0028558C">
        <w:rPr>
          <w:sz w:val="26"/>
          <w:szCs w:val="26"/>
          <w:lang w:val="ru-RU"/>
        </w:rPr>
        <w:t>непредставление информации, предусмотренной ч.3 ст.66 44-ФЗ или предоставление недостоверной информации:</w:t>
      </w:r>
    </w:p>
    <w:p w:rsidR="0028558C" w:rsidRPr="0028558C" w:rsidRDefault="0028558C" w:rsidP="0028558C">
      <w:pPr>
        <w:rPr>
          <w:rFonts w:eastAsia="Calibri"/>
          <w:lang w:val="ru-RU"/>
        </w:rPr>
      </w:pPr>
    </w:p>
    <w:p w:rsidR="0028558C" w:rsidRDefault="0028558C" w:rsidP="0028558C">
      <w:pPr>
        <w:rPr>
          <w:rFonts w:eastAsia="Times New Roman"/>
        </w:rPr>
      </w:pPr>
      <w:proofErr w:type="spellStart"/>
      <w:r>
        <w:rPr>
          <w:rFonts w:eastAsia="Calibri"/>
          <w:b/>
        </w:rPr>
        <w:t>Предложено</w:t>
      </w:r>
      <w:proofErr w:type="spellEnd"/>
      <w:r>
        <w:rPr>
          <w:rFonts w:eastAsia="Calibri"/>
          <w:b/>
        </w:rPr>
        <w:t xml:space="preserve"> в п. 19 </w:t>
      </w:r>
    </w:p>
    <w:tbl>
      <w:tblPr>
        <w:tblStyle w:val="4"/>
        <w:tblW w:w="6175" w:type="dxa"/>
        <w:tblInd w:w="0" w:type="dxa"/>
        <w:tblLook w:val="01E0" w:firstRow="1" w:lastRow="1" w:firstColumn="1" w:lastColumn="1" w:noHBand="0" w:noVBand="0"/>
      </w:tblPr>
      <w:tblGrid>
        <w:gridCol w:w="436"/>
        <w:gridCol w:w="2020"/>
        <w:gridCol w:w="3719"/>
      </w:tblGrid>
      <w:tr w:rsidR="0028558C" w:rsidTr="0028558C">
        <w:trPr>
          <w:trHeight w:val="1785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C" w:rsidRDefault="0028558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</w:rPr>
              <w:t>19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C" w:rsidRDefault="0028558C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8558C">
              <w:rPr>
                <w:rFonts w:ascii="Times New Roman" w:eastAsia="Calibri" w:hAnsi="Times New Roman"/>
                <w:lang w:val="ru-RU"/>
              </w:rPr>
              <w:t xml:space="preserve">Светильник накладной   с блоком аварийного питания. </w:t>
            </w:r>
            <w:proofErr w:type="spellStart"/>
            <w:r>
              <w:rPr>
                <w:rFonts w:ascii="Times New Roman" w:eastAsia="Calibri" w:hAnsi="Times New Roman"/>
                <w:bCs/>
              </w:rPr>
              <w:t>Российская</w:t>
            </w:r>
            <w:proofErr w:type="spellEnd"/>
            <w:r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Cs/>
              </w:rPr>
              <w:t>Федерация</w:t>
            </w:r>
            <w:proofErr w:type="spellEnd"/>
            <w:r>
              <w:rPr>
                <w:rFonts w:ascii="Times New Roman" w:eastAsia="Calibri" w:hAnsi="Times New Roman"/>
              </w:rPr>
              <w:t xml:space="preserve">       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C" w:rsidRDefault="0028558C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8558C">
              <w:rPr>
                <w:rFonts w:ascii="Times New Roman" w:eastAsia="Calibri" w:hAnsi="Times New Roman"/>
                <w:lang w:val="ru-RU"/>
              </w:rPr>
              <w:t xml:space="preserve">Оптическая система - отражатель из стали с полимерным покрытием белого цвета.   </w:t>
            </w:r>
            <w:proofErr w:type="spellStart"/>
            <w:r w:rsidRPr="0028558C">
              <w:rPr>
                <w:rFonts w:ascii="Times New Roman" w:eastAsia="Calibri" w:hAnsi="Times New Roman"/>
                <w:lang w:val="ru-RU"/>
              </w:rPr>
              <w:t>Рассеиватель</w:t>
            </w:r>
            <w:proofErr w:type="spellEnd"/>
            <w:r w:rsidRPr="0028558C">
              <w:rPr>
                <w:rFonts w:ascii="Times New Roman" w:eastAsia="Calibri" w:hAnsi="Times New Roman"/>
                <w:lang w:val="ru-RU"/>
              </w:rPr>
              <w:t xml:space="preserve">:   прозрачный ударопрочный поликарбонат,  с  пластиковыми защелками.   ……………………… Питание светильника осуществляется от сети переменного тока напряжением  220%. </w:t>
            </w:r>
            <w:r>
              <w:rPr>
                <w:rFonts w:ascii="Times New Roman" w:eastAsia="Calibri" w:hAnsi="Times New Roman"/>
              </w:rPr>
              <w:t xml:space="preserve">В, </w:t>
            </w:r>
            <w:proofErr w:type="spellStart"/>
            <w:r>
              <w:rPr>
                <w:rFonts w:ascii="Times New Roman" w:eastAsia="Calibri" w:hAnsi="Times New Roman"/>
              </w:rPr>
              <w:t>частоты</w:t>
            </w:r>
            <w:proofErr w:type="spellEnd"/>
            <w:r>
              <w:rPr>
                <w:rFonts w:ascii="Times New Roman" w:eastAsia="Calibri" w:hAnsi="Times New Roman"/>
              </w:rPr>
              <w:t xml:space="preserve">  50 </w:t>
            </w:r>
            <w:proofErr w:type="spellStart"/>
            <w:r>
              <w:rPr>
                <w:rFonts w:ascii="Times New Roman" w:eastAsia="Calibri" w:hAnsi="Times New Roman"/>
              </w:rPr>
              <w:t>Гц</w:t>
            </w:r>
            <w:proofErr w:type="spellEnd"/>
            <w:proofErr w:type="gramStart"/>
            <w:r>
              <w:rPr>
                <w:rFonts w:ascii="Times New Roman" w:eastAsia="Calibri" w:hAnsi="Times New Roman"/>
              </w:rPr>
              <w:t>.</w:t>
            </w:r>
            <w:proofErr w:type="gramEnd"/>
            <w:r>
              <w:rPr>
                <w:rFonts w:ascii="Times New Roman" w:eastAsia="Calibri" w:hAnsi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</w:rPr>
              <w:t>с</w:t>
            </w:r>
            <w:proofErr w:type="gramEnd"/>
            <w:r>
              <w:rPr>
                <w:rFonts w:ascii="Times New Roman" w:eastAsia="Calibri" w:hAnsi="Times New Roman"/>
              </w:rPr>
              <w:t xml:space="preserve"> ПРА,   ЭПРА</w:t>
            </w:r>
          </w:p>
        </w:tc>
      </w:tr>
    </w:tbl>
    <w:p w:rsidR="0028558C" w:rsidRPr="0028558C" w:rsidRDefault="0028558C" w:rsidP="0028558C">
      <w:pPr>
        <w:rPr>
          <w:rFonts w:eastAsia="Calibri"/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</w:t>
      </w:r>
      <w:r w:rsidRPr="0028558C">
        <w:rPr>
          <w:sz w:val="26"/>
          <w:szCs w:val="26"/>
          <w:lang w:val="ru-RU"/>
        </w:rPr>
        <w:t>Не представлены конкретные показатели  типа ПРА  согласно п. 19  Приложения № 1 к ТЗ и инструкции</w:t>
      </w:r>
    </w:p>
    <w:p w:rsidR="0028558C" w:rsidRPr="0028558C" w:rsidRDefault="0028558C" w:rsidP="0028558C">
      <w:pPr>
        <w:rPr>
          <w:rFonts w:eastAsia="Calibri"/>
          <w:b/>
          <w:lang w:val="ru-RU"/>
        </w:rPr>
      </w:pPr>
    </w:p>
    <w:p w:rsidR="0028558C" w:rsidRDefault="0028558C" w:rsidP="0028558C">
      <w:pPr>
        <w:rPr>
          <w:rFonts w:eastAsia="Times New Roman"/>
        </w:rPr>
      </w:pPr>
      <w:proofErr w:type="spellStart"/>
      <w:r>
        <w:rPr>
          <w:rFonts w:eastAsia="Calibri"/>
          <w:b/>
        </w:rPr>
        <w:t>Предложено</w:t>
      </w:r>
      <w:proofErr w:type="spellEnd"/>
      <w:r>
        <w:rPr>
          <w:rFonts w:eastAsia="Calibri"/>
          <w:b/>
        </w:rPr>
        <w:t xml:space="preserve"> в п. 21 </w:t>
      </w:r>
    </w:p>
    <w:tbl>
      <w:tblPr>
        <w:tblStyle w:val="5"/>
        <w:tblW w:w="6160" w:type="dxa"/>
        <w:tblInd w:w="0" w:type="dxa"/>
        <w:tblLook w:val="01E0" w:firstRow="1" w:lastRow="1" w:firstColumn="1" w:lastColumn="1" w:noHBand="0" w:noVBand="0"/>
      </w:tblPr>
      <w:tblGrid>
        <w:gridCol w:w="436"/>
        <w:gridCol w:w="2014"/>
        <w:gridCol w:w="3710"/>
      </w:tblGrid>
      <w:tr w:rsidR="0028558C" w:rsidRPr="004C5F71" w:rsidTr="0028558C">
        <w:trPr>
          <w:trHeight w:val="975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C" w:rsidRDefault="0028558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</w:rPr>
              <w:t>21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C" w:rsidRDefault="0028558C">
            <w:pPr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bCs/>
              </w:rPr>
              <w:t>Глухари</w:t>
            </w:r>
            <w:proofErr w:type="spellEnd"/>
            <w:r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Cs/>
              </w:rPr>
              <w:t>Российская</w:t>
            </w:r>
            <w:proofErr w:type="spellEnd"/>
            <w:r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Cs/>
              </w:rPr>
              <w:t>Федерация</w:t>
            </w:r>
            <w:proofErr w:type="spellEnd"/>
            <w:r>
              <w:rPr>
                <w:rFonts w:ascii="Times New Roman" w:eastAsia="Calibri" w:hAnsi="Times New Roman"/>
              </w:rPr>
              <w:t xml:space="preserve">       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C" w:rsidRPr="0028558C" w:rsidRDefault="0028558C">
            <w:pPr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28558C">
              <w:rPr>
                <w:rFonts w:ascii="Times New Roman" w:eastAsia="Calibri" w:hAnsi="Times New Roman"/>
                <w:lang w:val="ru-RU"/>
              </w:rPr>
              <w:t xml:space="preserve">с шестигранной головкой размер под ключ   8 и неполной   однозаходной резьбой. Длина, </w:t>
            </w:r>
            <w:proofErr w:type="gramStart"/>
            <w:r w:rsidRPr="0028558C">
              <w:rPr>
                <w:rFonts w:ascii="Times New Roman" w:eastAsia="Calibri" w:hAnsi="Times New Roman"/>
                <w:lang w:val="ru-RU"/>
              </w:rPr>
              <w:t>мм</w:t>
            </w:r>
            <w:proofErr w:type="gramEnd"/>
            <w:r w:rsidRPr="0028558C">
              <w:rPr>
                <w:rFonts w:ascii="Times New Roman" w:eastAsia="Calibri" w:hAnsi="Times New Roman"/>
                <w:lang w:val="ru-RU"/>
              </w:rPr>
              <w:t xml:space="preserve"> 60. Диаметр, </w:t>
            </w:r>
            <w:proofErr w:type="gramStart"/>
            <w:r w:rsidRPr="0028558C">
              <w:rPr>
                <w:rFonts w:ascii="Times New Roman" w:eastAsia="Calibri" w:hAnsi="Times New Roman"/>
                <w:lang w:val="ru-RU"/>
              </w:rPr>
              <w:t>мм</w:t>
            </w:r>
            <w:proofErr w:type="gramEnd"/>
            <w:r w:rsidRPr="0028558C">
              <w:rPr>
                <w:rFonts w:ascii="Times New Roman" w:eastAsia="Calibri" w:hAnsi="Times New Roman"/>
                <w:lang w:val="ru-RU"/>
              </w:rPr>
              <w:t xml:space="preserve"> 5.  С  термодиффузионным цинковым,  </w:t>
            </w:r>
            <w:proofErr w:type="spellStart"/>
            <w:r w:rsidRPr="0028558C">
              <w:rPr>
                <w:rFonts w:ascii="Times New Roman" w:eastAsia="Calibri" w:hAnsi="Times New Roman"/>
                <w:lang w:val="ru-RU"/>
              </w:rPr>
              <w:t>фосфатированным</w:t>
            </w:r>
            <w:proofErr w:type="spellEnd"/>
            <w:r w:rsidRPr="0028558C">
              <w:rPr>
                <w:rFonts w:ascii="Times New Roman" w:eastAsia="Calibri" w:hAnsi="Times New Roman"/>
                <w:lang w:val="ru-RU"/>
              </w:rPr>
              <w:t xml:space="preserve"> покрытием толщиной 6-9 мкм. </w:t>
            </w:r>
          </w:p>
        </w:tc>
      </w:tr>
    </w:tbl>
    <w:p w:rsidR="0028558C" w:rsidRPr="0028558C" w:rsidRDefault="0028558C" w:rsidP="0028558C">
      <w:pPr>
        <w:rPr>
          <w:rFonts w:eastAsia="Calibri"/>
          <w:b/>
          <w:sz w:val="26"/>
          <w:szCs w:val="26"/>
          <w:lang w:val="ru-RU"/>
        </w:rPr>
      </w:pPr>
      <w:r>
        <w:rPr>
          <w:rFonts w:eastAsia="Calibri"/>
          <w:sz w:val="26"/>
          <w:szCs w:val="26"/>
          <w:lang w:val="ru-RU"/>
        </w:rPr>
        <w:t xml:space="preserve">     </w:t>
      </w:r>
      <w:r w:rsidRPr="0028558C">
        <w:rPr>
          <w:rFonts w:eastAsia="Calibri"/>
          <w:sz w:val="26"/>
          <w:szCs w:val="26"/>
          <w:lang w:val="ru-RU"/>
        </w:rPr>
        <w:t>Предложен товар с характеристиками толщины не соответствующими  требованиям   п. 21   Приложения № 1 к ТЗ и Инструкции.</w:t>
      </w:r>
    </w:p>
    <w:p w:rsidR="0028558C" w:rsidRPr="0028558C" w:rsidRDefault="0028558C" w:rsidP="0028558C">
      <w:pPr>
        <w:rPr>
          <w:rFonts w:eastAsia="Times New Roman"/>
          <w:lang w:val="ru-RU"/>
        </w:rPr>
      </w:pPr>
    </w:p>
    <w:p w:rsidR="0028558C" w:rsidRDefault="0028558C" w:rsidP="0028558C">
      <w:proofErr w:type="spellStart"/>
      <w:r>
        <w:rPr>
          <w:rFonts w:eastAsia="Calibri"/>
          <w:b/>
        </w:rPr>
        <w:t>Предложено</w:t>
      </w:r>
      <w:proofErr w:type="spellEnd"/>
      <w:r>
        <w:rPr>
          <w:rFonts w:eastAsia="Calibri"/>
          <w:b/>
        </w:rPr>
        <w:t xml:space="preserve"> в п. 22 </w:t>
      </w:r>
    </w:p>
    <w:tbl>
      <w:tblPr>
        <w:tblStyle w:val="7"/>
        <w:tblW w:w="6070" w:type="dxa"/>
        <w:tblInd w:w="0" w:type="dxa"/>
        <w:tblLook w:val="01E0" w:firstRow="1" w:lastRow="1" w:firstColumn="1" w:lastColumn="1" w:noHBand="0" w:noVBand="0"/>
      </w:tblPr>
      <w:tblGrid>
        <w:gridCol w:w="436"/>
        <w:gridCol w:w="1996"/>
        <w:gridCol w:w="3638"/>
      </w:tblGrid>
      <w:tr w:rsidR="0028558C" w:rsidRPr="004C5F71" w:rsidTr="0028558C">
        <w:trPr>
          <w:trHeight w:val="1035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C" w:rsidRDefault="0028558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</w:rPr>
              <w:t>22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C" w:rsidRPr="0028558C" w:rsidRDefault="0028558C">
            <w:pPr>
              <w:rPr>
                <w:rFonts w:ascii="Times New Roman" w:eastAsia="Calibri" w:hAnsi="Times New Roman"/>
                <w:bCs/>
                <w:sz w:val="24"/>
                <w:szCs w:val="24"/>
                <w:lang w:val="ru-RU"/>
              </w:rPr>
            </w:pPr>
            <w:r w:rsidRPr="0028558C">
              <w:rPr>
                <w:rFonts w:ascii="Times New Roman" w:eastAsia="Calibri" w:hAnsi="Times New Roman"/>
                <w:bCs/>
                <w:lang w:val="ru-RU"/>
              </w:rPr>
              <w:t xml:space="preserve">Громкоговоритель настенный 5 Вт  </w:t>
            </w:r>
          </w:p>
          <w:p w:rsidR="0028558C" w:rsidRPr="0028558C" w:rsidRDefault="0028558C">
            <w:pPr>
              <w:rPr>
                <w:rFonts w:ascii="Times New Roman" w:eastAsia="Calibri" w:hAnsi="Times New Roman"/>
                <w:b/>
                <w:bCs/>
                <w:sz w:val="24"/>
                <w:szCs w:val="24"/>
                <w:lang w:val="ru-RU"/>
              </w:rPr>
            </w:pPr>
            <w:r w:rsidRPr="0028558C">
              <w:rPr>
                <w:rFonts w:ascii="Times New Roman" w:eastAsia="Calibri" w:hAnsi="Times New Roman"/>
                <w:b/>
                <w:bCs/>
                <w:lang w:val="ru-RU"/>
              </w:rPr>
              <w:t xml:space="preserve"> </w:t>
            </w:r>
            <w:r w:rsidRPr="0028558C">
              <w:rPr>
                <w:rFonts w:ascii="Times New Roman" w:eastAsia="Calibri" w:hAnsi="Times New Roman"/>
                <w:bCs/>
                <w:lang w:val="ru-RU"/>
              </w:rPr>
              <w:t>Российская Федерация</w:t>
            </w:r>
            <w:r w:rsidRPr="0028558C">
              <w:rPr>
                <w:rFonts w:ascii="Times New Roman" w:eastAsia="Calibri" w:hAnsi="Times New Roman"/>
                <w:lang w:val="ru-RU"/>
              </w:rPr>
              <w:t xml:space="preserve">       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C" w:rsidRPr="0028558C" w:rsidRDefault="0028558C">
            <w:pPr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28558C">
              <w:rPr>
                <w:rFonts w:ascii="Times New Roman" w:eastAsia="Calibri" w:hAnsi="Times New Roman"/>
                <w:lang w:val="ru-RU"/>
              </w:rPr>
              <w:t xml:space="preserve">………………… Входное сопротивление АС по постоянному току при разомкнутой перемычке </w:t>
            </w:r>
            <w:r>
              <w:rPr>
                <w:rFonts w:ascii="Times New Roman" w:eastAsia="Calibri" w:hAnsi="Times New Roman"/>
              </w:rPr>
              <w:t>J</w:t>
            </w:r>
            <w:r w:rsidRPr="0028558C">
              <w:rPr>
                <w:rFonts w:ascii="Times New Roman" w:eastAsia="Calibri" w:hAnsi="Times New Roman"/>
                <w:lang w:val="ru-RU"/>
              </w:rPr>
              <w:t>1 более 10 кОм. Уровень звукового давления на расстоянии 1 м при входной мощности 1 Вт на частоте 1 кГц от 84 дБ до 88 дБ. ………….</w:t>
            </w:r>
          </w:p>
        </w:tc>
      </w:tr>
    </w:tbl>
    <w:p w:rsidR="00102AC7" w:rsidRPr="0028558C" w:rsidRDefault="0028558C" w:rsidP="0028558C">
      <w:pPr>
        <w:rPr>
          <w:rFonts w:eastAsia="Calibri"/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      </w:t>
      </w:r>
      <w:r w:rsidRPr="0028558C">
        <w:rPr>
          <w:sz w:val="26"/>
          <w:szCs w:val="26"/>
          <w:lang w:val="ru-RU"/>
        </w:rPr>
        <w:t xml:space="preserve">Не представлены конкретные показатели  сопротивления АС </w:t>
      </w:r>
      <w:r w:rsidRPr="0028558C">
        <w:rPr>
          <w:rFonts w:eastAsia="Calibri"/>
          <w:sz w:val="26"/>
          <w:szCs w:val="26"/>
          <w:lang w:val="ru-RU"/>
        </w:rPr>
        <w:t xml:space="preserve">по постоянному току при разомкнутой перемычке </w:t>
      </w:r>
      <w:r w:rsidRPr="0028558C">
        <w:rPr>
          <w:rFonts w:eastAsia="Calibri"/>
          <w:sz w:val="26"/>
          <w:szCs w:val="26"/>
        </w:rPr>
        <w:t>J</w:t>
      </w:r>
      <w:r w:rsidRPr="0028558C">
        <w:rPr>
          <w:rFonts w:eastAsia="Calibri"/>
          <w:sz w:val="26"/>
          <w:szCs w:val="26"/>
          <w:lang w:val="ru-RU"/>
        </w:rPr>
        <w:t>1</w:t>
      </w:r>
      <w:r w:rsidRPr="0028558C">
        <w:rPr>
          <w:sz w:val="26"/>
          <w:szCs w:val="26"/>
          <w:lang w:val="ru-RU"/>
        </w:rPr>
        <w:t xml:space="preserve"> согласно п. 22  Приложения № 1 к ТЗ и инструкции</w:t>
      </w:r>
      <w:proofErr w:type="gramStart"/>
      <w:r w:rsidRPr="0028558C">
        <w:rPr>
          <w:sz w:val="26"/>
          <w:szCs w:val="26"/>
          <w:lang w:val="ru-RU"/>
        </w:rPr>
        <w:t>.»</w:t>
      </w:r>
      <w:proofErr w:type="gramEnd"/>
    </w:p>
    <w:p w:rsidR="0012487A" w:rsidRDefault="006D5940" w:rsidP="00540BEE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6D5940">
        <w:rPr>
          <w:rFonts w:cs="Times New Roman"/>
          <w:sz w:val="26"/>
          <w:szCs w:val="26"/>
          <w:lang w:val="ru-RU"/>
        </w:rPr>
        <w:t xml:space="preserve"> </w:t>
      </w:r>
      <w:r w:rsidR="00CE0D20">
        <w:rPr>
          <w:rFonts w:cs="Times New Roman"/>
          <w:sz w:val="26"/>
          <w:szCs w:val="26"/>
          <w:lang w:val="ru-RU"/>
        </w:rPr>
        <w:t>В п.</w:t>
      </w:r>
      <w:r w:rsidR="0028558C">
        <w:rPr>
          <w:rFonts w:cs="Times New Roman"/>
          <w:sz w:val="26"/>
          <w:szCs w:val="26"/>
          <w:lang w:val="ru-RU"/>
        </w:rPr>
        <w:t>19</w:t>
      </w:r>
      <w:r w:rsidR="001B2F3E">
        <w:rPr>
          <w:rFonts w:cs="Times New Roman"/>
          <w:sz w:val="26"/>
          <w:szCs w:val="26"/>
          <w:lang w:val="ru-RU"/>
        </w:rPr>
        <w:t xml:space="preserve"> </w:t>
      </w:r>
      <w:r w:rsidR="00CE0D20">
        <w:rPr>
          <w:rFonts w:cs="Times New Roman"/>
          <w:sz w:val="26"/>
          <w:szCs w:val="26"/>
          <w:lang w:val="ru-RU"/>
        </w:rPr>
        <w:t xml:space="preserve">Заказчиком установлены требования: </w:t>
      </w:r>
    </w:p>
    <w:tbl>
      <w:tblPr>
        <w:tblW w:w="7727" w:type="dxa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6"/>
        <w:gridCol w:w="1464"/>
        <w:gridCol w:w="3859"/>
        <w:gridCol w:w="1948"/>
      </w:tblGrid>
      <w:tr w:rsidR="0012487A" w:rsidRPr="0012487A" w:rsidTr="0028558C">
        <w:trPr>
          <w:trHeight w:val="1481"/>
        </w:trPr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487A" w:rsidRPr="0012487A" w:rsidRDefault="0028558C" w:rsidP="0012487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100" w:lineRule="atLeast"/>
              <w:rPr>
                <w:rFonts w:ascii="Calibri" w:eastAsia="SimSun" w:hAnsi="Calibri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</w:pPr>
            <w:r>
              <w:rPr>
                <w:rFonts w:eastAsia="SimSun" w:cs="Times New Roman"/>
                <w:color w:val="auto"/>
                <w:bdr w:val="none" w:sz="0" w:space="0" w:color="auto"/>
                <w:lang w:val="ru-RU"/>
              </w:rPr>
              <w:lastRenderedPageBreak/>
              <w:t>19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487A" w:rsidRPr="0012487A" w:rsidRDefault="0028558C" w:rsidP="0012487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100" w:lineRule="atLeast"/>
              <w:rPr>
                <w:rFonts w:ascii="Calibri" w:eastAsia="SimSun" w:hAnsi="Calibri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</w:pPr>
            <w:r w:rsidRPr="0028558C">
              <w:rPr>
                <w:rFonts w:eastAsia="SimSun" w:cs="Times New Roman"/>
                <w:color w:val="auto"/>
                <w:bdr w:val="none" w:sz="0" w:space="0" w:color="auto"/>
                <w:lang w:val="ru-RU"/>
              </w:rPr>
              <w:t>Светильник накладной   с блоком аварийного питания</w:t>
            </w:r>
          </w:p>
        </w:tc>
        <w:tc>
          <w:tcPr>
            <w:tcW w:w="3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487A" w:rsidRPr="0012487A" w:rsidRDefault="0028558C" w:rsidP="002855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100" w:lineRule="atLeast"/>
              <w:rPr>
                <w:rFonts w:ascii="Calibri" w:eastAsia="SimSun" w:hAnsi="Calibri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</w:pPr>
            <w:r w:rsidRPr="0028558C">
              <w:rPr>
                <w:rFonts w:eastAsia="SimSun" w:cs="Times New Roman"/>
                <w:color w:val="auto"/>
                <w:bdr w:val="none" w:sz="0" w:space="0" w:color="auto"/>
                <w:lang w:val="ru-RU"/>
              </w:rPr>
              <w:t>Питание светильника осуществляется от сети переменного тока напряжение</w:t>
            </w:r>
            <w:r>
              <w:rPr>
                <w:rFonts w:eastAsia="SimSun" w:cs="Times New Roman"/>
                <w:color w:val="auto"/>
                <w:bdr w:val="none" w:sz="0" w:space="0" w:color="auto"/>
                <w:lang w:val="ru-RU"/>
              </w:rPr>
              <w:t xml:space="preserve">м  220± 10%. В, частоты  50 Гц </w:t>
            </w:r>
            <w:proofErr w:type="gramStart"/>
            <w:r w:rsidRPr="0028558C">
              <w:rPr>
                <w:rFonts w:eastAsia="SimSun" w:cs="Times New Roman"/>
                <w:color w:val="auto"/>
                <w:bdr w:val="none" w:sz="0" w:space="0" w:color="auto"/>
                <w:lang w:val="ru-RU"/>
              </w:rPr>
              <w:t>с</w:t>
            </w:r>
            <w:proofErr w:type="gramEnd"/>
            <w:r w:rsidRPr="0028558C">
              <w:rPr>
                <w:rFonts w:eastAsia="SimSun" w:cs="Times New Roman"/>
                <w:color w:val="auto"/>
                <w:bdr w:val="none" w:sz="0" w:space="0" w:color="auto"/>
                <w:lang w:val="ru-RU"/>
              </w:rPr>
              <w:t xml:space="preserve"> </w:t>
            </w:r>
            <w:r w:rsidRPr="0028558C">
              <w:rPr>
                <w:rFonts w:eastAsia="SimSun" w:cs="Times New Roman"/>
                <w:b/>
                <w:color w:val="auto"/>
                <w:u w:val="single"/>
                <w:bdr w:val="none" w:sz="0" w:space="0" w:color="auto"/>
                <w:lang w:val="ru-RU"/>
              </w:rPr>
              <w:t>ПРА,   ЭПРА</w:t>
            </w:r>
            <w:r w:rsidR="0012487A" w:rsidRPr="0012487A">
              <w:rPr>
                <w:rFonts w:eastAsia="SimSun" w:cs="Times New Roman"/>
                <w:color w:val="auto"/>
                <w:bdr w:val="none" w:sz="0" w:space="0" w:color="auto"/>
                <w:lang w:val="ru-RU"/>
              </w:rPr>
              <w:t xml:space="preserve"> 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487A" w:rsidRPr="0012487A" w:rsidRDefault="0012487A" w:rsidP="0012487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100" w:lineRule="atLeast"/>
              <w:rPr>
                <w:rFonts w:ascii="Calibri" w:eastAsia="SimSun" w:hAnsi="Calibri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</w:pPr>
          </w:p>
        </w:tc>
      </w:tr>
    </w:tbl>
    <w:p w:rsidR="0012487A" w:rsidRPr="00BB6BB8" w:rsidRDefault="0012487A" w:rsidP="00BB6BB8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Участником</w:t>
      </w:r>
      <w:r w:rsidR="001B2F3E">
        <w:rPr>
          <w:rFonts w:cs="Times New Roman"/>
          <w:sz w:val="26"/>
          <w:szCs w:val="26"/>
          <w:lang w:val="ru-RU"/>
        </w:rPr>
        <w:t xml:space="preserve"> предложено значение: 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6"/>
        <w:gridCol w:w="1616"/>
        <w:gridCol w:w="4291"/>
        <w:gridCol w:w="1414"/>
      </w:tblGrid>
      <w:tr w:rsidR="0012487A" w:rsidRPr="0012487A" w:rsidTr="0028558C">
        <w:trPr>
          <w:trHeight w:val="965"/>
        </w:trPr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487A" w:rsidRPr="0012487A" w:rsidRDefault="0028558C" w:rsidP="0012487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100" w:lineRule="atLeast"/>
              <w:rPr>
                <w:rFonts w:ascii="Calibri" w:eastAsia="SimSun" w:hAnsi="Calibri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</w:pPr>
            <w:r>
              <w:rPr>
                <w:rFonts w:eastAsia="SimSun" w:cs="Times New Roman"/>
                <w:color w:val="auto"/>
                <w:bdr w:val="none" w:sz="0" w:space="0" w:color="auto"/>
                <w:lang w:val="ru-RU"/>
              </w:rPr>
              <w:t>19</w:t>
            </w:r>
          </w:p>
        </w:tc>
        <w:tc>
          <w:tcPr>
            <w:tcW w:w="1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487A" w:rsidRPr="0012487A" w:rsidRDefault="0028558C" w:rsidP="0012487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100" w:lineRule="atLeast"/>
              <w:rPr>
                <w:rFonts w:ascii="Calibri" w:eastAsia="SimSun" w:hAnsi="Calibri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</w:pPr>
            <w:r w:rsidRPr="0028558C">
              <w:rPr>
                <w:rFonts w:eastAsia="SimSun" w:cs="Times New Roman"/>
                <w:color w:val="auto"/>
                <w:bdr w:val="none" w:sz="0" w:space="0" w:color="auto"/>
                <w:lang w:val="ru-RU"/>
              </w:rPr>
              <w:t xml:space="preserve">Светильник накладной   с блоком аварийного питания. Российская Федерация       </w:t>
            </w:r>
          </w:p>
        </w:tc>
        <w:tc>
          <w:tcPr>
            <w:tcW w:w="4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487A" w:rsidRPr="0012487A" w:rsidRDefault="0028558C" w:rsidP="002855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100" w:lineRule="atLeast"/>
              <w:rPr>
                <w:rFonts w:ascii="Calibri" w:eastAsia="SimSun" w:hAnsi="Calibri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</w:pPr>
            <w:r w:rsidRPr="0028558C">
              <w:rPr>
                <w:rFonts w:eastAsia="SimSun" w:cs="Times New Roman"/>
                <w:color w:val="auto"/>
                <w:bdr w:val="none" w:sz="0" w:space="0" w:color="auto"/>
                <w:lang w:val="ru-RU"/>
              </w:rPr>
              <w:t>Питание светильника осуществляется от сети переменного тока напряж</w:t>
            </w:r>
            <w:r>
              <w:rPr>
                <w:rFonts w:eastAsia="SimSun" w:cs="Times New Roman"/>
                <w:color w:val="auto"/>
                <w:bdr w:val="none" w:sz="0" w:space="0" w:color="auto"/>
                <w:lang w:val="ru-RU"/>
              </w:rPr>
              <w:t xml:space="preserve">ением  220%. В, частоты  50 Гц </w:t>
            </w:r>
            <w:proofErr w:type="gramStart"/>
            <w:r w:rsidRPr="0028558C">
              <w:rPr>
                <w:rFonts w:eastAsia="SimSun" w:cs="Times New Roman"/>
                <w:b/>
                <w:color w:val="auto"/>
                <w:u w:val="single"/>
                <w:bdr w:val="none" w:sz="0" w:space="0" w:color="auto"/>
                <w:lang w:val="ru-RU"/>
              </w:rPr>
              <w:t>с</w:t>
            </w:r>
            <w:proofErr w:type="gramEnd"/>
            <w:r w:rsidRPr="0028558C">
              <w:rPr>
                <w:rFonts w:eastAsia="SimSun" w:cs="Times New Roman"/>
                <w:b/>
                <w:color w:val="auto"/>
                <w:u w:val="single"/>
                <w:bdr w:val="none" w:sz="0" w:space="0" w:color="auto"/>
                <w:lang w:val="ru-RU"/>
              </w:rPr>
              <w:t xml:space="preserve"> ПРА,   ЭПРА </w:t>
            </w:r>
          </w:p>
        </w:tc>
        <w:tc>
          <w:tcPr>
            <w:tcW w:w="1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487A" w:rsidRPr="0012487A" w:rsidRDefault="0012487A" w:rsidP="0012487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100" w:lineRule="atLeast"/>
              <w:rPr>
                <w:rFonts w:ascii="Calibri" w:eastAsia="SimSun" w:hAnsi="Calibri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</w:pPr>
            <w:r w:rsidRPr="0012487A">
              <w:rPr>
                <w:rFonts w:eastAsia="SimSun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  <w:t>ГОСТ 8736-2014</w:t>
            </w:r>
          </w:p>
        </w:tc>
      </w:tr>
    </w:tbl>
    <w:p w:rsidR="00C619CE" w:rsidRDefault="00C619CE" w:rsidP="00BB6BB8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Согласно инструкции по заполнению первых частей заявки: «</w:t>
      </w:r>
      <w:r w:rsidRPr="00C619CE">
        <w:rPr>
          <w:rFonts w:cs="Times New Roman"/>
          <w:sz w:val="26"/>
          <w:szCs w:val="26"/>
          <w:lang w:val="ru-RU"/>
        </w:rPr>
        <w:t xml:space="preserve">В случае, если параметры, значения или диапазоны значений перечислены через     запятую «,», союзы  «или», «либо», то данные показатели (значения) рассматриваются как предложенные для выбора единственного (конкретного), а в своей заявке участник закупки указывает один такой показатель (значение) без запятой  «,», союзов  «или», «либо» (кроме случаев, когда через запятую «,», союзы  «или», «либо» перечислены </w:t>
      </w:r>
      <w:proofErr w:type="gramStart"/>
      <w:r w:rsidRPr="00C619CE">
        <w:rPr>
          <w:rFonts w:cs="Times New Roman"/>
          <w:sz w:val="26"/>
          <w:szCs w:val="26"/>
          <w:lang w:val="ru-RU"/>
        </w:rPr>
        <w:t>характеристики</w:t>
      </w:r>
      <w:proofErr w:type="gramEnd"/>
      <w:r w:rsidRPr="00C619CE">
        <w:rPr>
          <w:rFonts w:cs="Times New Roman"/>
          <w:sz w:val="26"/>
          <w:szCs w:val="26"/>
          <w:lang w:val="ru-RU"/>
        </w:rPr>
        <w:t xml:space="preserve"> относящиеся к исключениям,  а также дополняющие   не взаимоисключающие характеристики, в том числе согласно ГОСТ, где требуется перечислить все показатели (в том числе уточняющие)   перечисленные  через     запятую «</w:t>
      </w:r>
      <w:proofErr w:type="gramStart"/>
      <w:r w:rsidRPr="00C619CE">
        <w:rPr>
          <w:rFonts w:cs="Times New Roman"/>
          <w:sz w:val="26"/>
          <w:szCs w:val="26"/>
          <w:lang w:val="ru-RU"/>
        </w:rPr>
        <w:t>,»</w:t>
      </w:r>
      <w:proofErr w:type="gramEnd"/>
      <w:r w:rsidRPr="00C619CE">
        <w:rPr>
          <w:rFonts w:cs="Times New Roman"/>
          <w:sz w:val="26"/>
          <w:szCs w:val="26"/>
          <w:lang w:val="ru-RU"/>
        </w:rPr>
        <w:t>, союзы  «или», «либо»). В случае, если параметры, значения или диапазоны значений перечислены через     запятую «,», союзы  «или», «либо», то данные показатели (значения) рассматриваются как предложенные для выбора единственного (конкретного), а в своей заявке участник закупки указывает один такой показатель (значение) без запятой  «,», союзов  «или», «либо» (</w:t>
      </w:r>
      <w:r w:rsidRPr="00C619CE">
        <w:rPr>
          <w:rFonts w:cs="Times New Roman"/>
          <w:b/>
          <w:sz w:val="26"/>
          <w:szCs w:val="26"/>
          <w:lang w:val="ru-RU"/>
        </w:rPr>
        <w:t xml:space="preserve">кроме случаев, когда через запятую «,», союзы  «или», «либо» перечислены </w:t>
      </w:r>
      <w:proofErr w:type="gramStart"/>
      <w:r w:rsidRPr="00C619CE">
        <w:rPr>
          <w:rFonts w:cs="Times New Roman"/>
          <w:b/>
          <w:sz w:val="26"/>
          <w:szCs w:val="26"/>
          <w:lang w:val="ru-RU"/>
        </w:rPr>
        <w:t>характеристики</w:t>
      </w:r>
      <w:proofErr w:type="gramEnd"/>
      <w:r w:rsidRPr="00C619CE">
        <w:rPr>
          <w:rFonts w:cs="Times New Roman"/>
          <w:sz w:val="26"/>
          <w:szCs w:val="26"/>
          <w:lang w:val="ru-RU"/>
        </w:rPr>
        <w:t xml:space="preserve"> относящиеся к исключениям,  а также </w:t>
      </w:r>
      <w:r w:rsidRPr="00C619CE">
        <w:rPr>
          <w:rFonts w:cs="Times New Roman"/>
          <w:b/>
          <w:sz w:val="26"/>
          <w:szCs w:val="26"/>
          <w:lang w:val="ru-RU"/>
        </w:rPr>
        <w:t>дополняющие  не взаимоисключающие характеристики</w:t>
      </w:r>
      <w:r w:rsidRPr="00C619CE">
        <w:rPr>
          <w:rFonts w:cs="Times New Roman"/>
          <w:sz w:val="26"/>
          <w:szCs w:val="26"/>
          <w:lang w:val="ru-RU"/>
        </w:rPr>
        <w:t>, в том числе согласно ГОСТ, где требуется перечислить все показатели (в том числе уточняющие)   перечисленные  через     запятую «</w:t>
      </w:r>
      <w:proofErr w:type="gramStart"/>
      <w:r w:rsidRPr="00C619CE">
        <w:rPr>
          <w:rFonts w:cs="Times New Roman"/>
          <w:sz w:val="26"/>
          <w:szCs w:val="26"/>
          <w:lang w:val="ru-RU"/>
        </w:rPr>
        <w:t>,»</w:t>
      </w:r>
      <w:proofErr w:type="gramEnd"/>
      <w:r w:rsidRPr="00C619CE">
        <w:rPr>
          <w:rFonts w:cs="Times New Roman"/>
          <w:sz w:val="26"/>
          <w:szCs w:val="26"/>
          <w:lang w:val="ru-RU"/>
        </w:rPr>
        <w:t>, союзы  «или», «либо»).</w:t>
      </w:r>
    </w:p>
    <w:p w:rsidR="00C619CE" w:rsidRPr="00C619CE" w:rsidRDefault="00C619CE" w:rsidP="00C619CE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Р</w:t>
      </w:r>
      <w:r w:rsidRPr="00C619CE">
        <w:rPr>
          <w:rFonts w:cs="Times New Roman"/>
          <w:sz w:val="26"/>
          <w:szCs w:val="26"/>
          <w:lang w:val="ru-RU"/>
        </w:rPr>
        <w:t>азличают два типа пускорегулирующих аппаратов (ПРА):</w:t>
      </w:r>
    </w:p>
    <w:p w:rsidR="00C619CE" w:rsidRPr="00C619CE" w:rsidRDefault="00C619CE" w:rsidP="00C619CE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C619CE">
        <w:rPr>
          <w:rFonts w:cs="Times New Roman"/>
          <w:sz w:val="26"/>
          <w:szCs w:val="26"/>
          <w:lang w:val="ru-RU"/>
        </w:rPr>
        <w:t xml:space="preserve">- </w:t>
      </w:r>
      <w:proofErr w:type="gramStart"/>
      <w:r w:rsidRPr="00C619CE">
        <w:rPr>
          <w:rFonts w:cs="Times New Roman"/>
          <w:sz w:val="26"/>
          <w:szCs w:val="26"/>
          <w:lang w:val="ru-RU"/>
        </w:rPr>
        <w:t>Электромагнитные</w:t>
      </w:r>
      <w:proofErr w:type="gramEnd"/>
      <w:r w:rsidRPr="00C619CE">
        <w:rPr>
          <w:rFonts w:cs="Times New Roman"/>
          <w:sz w:val="26"/>
          <w:szCs w:val="26"/>
          <w:lang w:val="ru-RU"/>
        </w:rPr>
        <w:t xml:space="preserve"> ПРА (</w:t>
      </w:r>
      <w:proofErr w:type="spellStart"/>
      <w:r w:rsidRPr="00C619CE">
        <w:rPr>
          <w:rFonts w:cs="Times New Roman"/>
          <w:sz w:val="26"/>
          <w:szCs w:val="26"/>
          <w:lang w:val="ru-RU"/>
        </w:rPr>
        <w:t>ЭмПРА</w:t>
      </w:r>
      <w:proofErr w:type="spellEnd"/>
      <w:r w:rsidRPr="00C619CE">
        <w:rPr>
          <w:rFonts w:cs="Times New Roman"/>
          <w:sz w:val="26"/>
          <w:szCs w:val="26"/>
          <w:lang w:val="ru-RU"/>
        </w:rPr>
        <w:t>);</w:t>
      </w:r>
    </w:p>
    <w:p w:rsidR="00C619CE" w:rsidRDefault="00C619CE" w:rsidP="00C619CE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C619CE">
        <w:rPr>
          <w:rFonts w:cs="Times New Roman"/>
          <w:sz w:val="26"/>
          <w:szCs w:val="26"/>
          <w:lang w:val="ru-RU"/>
        </w:rPr>
        <w:t xml:space="preserve">- </w:t>
      </w:r>
      <w:proofErr w:type="gramStart"/>
      <w:r w:rsidRPr="00C619CE">
        <w:rPr>
          <w:rFonts w:cs="Times New Roman"/>
          <w:sz w:val="26"/>
          <w:szCs w:val="26"/>
          <w:lang w:val="ru-RU"/>
        </w:rPr>
        <w:t>Электронные</w:t>
      </w:r>
      <w:proofErr w:type="gramEnd"/>
      <w:r w:rsidRPr="00C619CE">
        <w:rPr>
          <w:rFonts w:cs="Times New Roman"/>
          <w:sz w:val="26"/>
          <w:szCs w:val="26"/>
          <w:lang w:val="ru-RU"/>
        </w:rPr>
        <w:t xml:space="preserve"> ПРА (ЭПРА).</w:t>
      </w:r>
    </w:p>
    <w:p w:rsidR="00AA7272" w:rsidRDefault="00E17334" w:rsidP="00AA7272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Согласно </w:t>
      </w:r>
      <w:r w:rsidRPr="00E17334">
        <w:rPr>
          <w:rFonts w:cs="Times New Roman"/>
          <w:sz w:val="26"/>
          <w:szCs w:val="26"/>
          <w:lang w:val="ru-RU"/>
        </w:rPr>
        <w:t xml:space="preserve">"ГОСТ </w:t>
      </w:r>
      <w:proofErr w:type="gramStart"/>
      <w:r w:rsidRPr="00E17334">
        <w:rPr>
          <w:rFonts w:cs="Times New Roman"/>
          <w:sz w:val="26"/>
          <w:szCs w:val="26"/>
          <w:lang w:val="ru-RU"/>
        </w:rPr>
        <w:t>Р</w:t>
      </w:r>
      <w:proofErr w:type="gramEnd"/>
      <w:r w:rsidRPr="00E17334">
        <w:rPr>
          <w:rFonts w:cs="Times New Roman"/>
          <w:sz w:val="26"/>
          <w:szCs w:val="26"/>
          <w:lang w:val="ru-RU"/>
        </w:rPr>
        <w:t xml:space="preserve"> МЭК </w:t>
      </w:r>
      <w:r w:rsidR="00AA7272">
        <w:rPr>
          <w:rFonts w:cs="Times New Roman"/>
          <w:sz w:val="26"/>
          <w:szCs w:val="26"/>
          <w:lang w:val="ru-RU"/>
        </w:rPr>
        <w:t>61347-1-2011 «</w:t>
      </w:r>
      <w:r w:rsidR="00AA7272" w:rsidRPr="00AA7272">
        <w:rPr>
          <w:rFonts w:cs="Times New Roman"/>
          <w:sz w:val="26"/>
          <w:szCs w:val="26"/>
          <w:lang w:val="ru-RU"/>
        </w:rPr>
        <w:t>Устройства управления лампами. Часть 1. Общие требования и требования безопасности</w:t>
      </w:r>
      <w:r w:rsidR="00AA7272">
        <w:rPr>
          <w:rFonts w:cs="Times New Roman"/>
          <w:sz w:val="26"/>
          <w:szCs w:val="26"/>
          <w:lang w:val="ru-RU"/>
        </w:rPr>
        <w:t>»</w:t>
      </w:r>
    </w:p>
    <w:p w:rsidR="00AA7272" w:rsidRDefault="00AA7272" w:rsidP="00AA7272">
      <w:pPr>
        <w:tabs>
          <w:tab w:val="left" w:pos="9639"/>
        </w:tabs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 </w:t>
      </w:r>
      <w:r w:rsidR="00E17334" w:rsidRPr="00E17334">
        <w:rPr>
          <w:rFonts w:cs="Times New Roman"/>
          <w:sz w:val="26"/>
          <w:szCs w:val="26"/>
          <w:lang w:val="ru-RU"/>
        </w:rPr>
        <w:t>3.2 </w:t>
      </w:r>
      <w:r w:rsidR="00E17334" w:rsidRPr="00E17334">
        <w:rPr>
          <w:rFonts w:cs="Times New Roman"/>
          <w:b/>
          <w:bCs/>
          <w:sz w:val="26"/>
          <w:szCs w:val="26"/>
          <w:lang w:val="ru-RU"/>
        </w:rPr>
        <w:t>пускорегулирующий аппарат;</w:t>
      </w:r>
      <w:r w:rsidR="00E17334" w:rsidRPr="00E17334">
        <w:rPr>
          <w:rFonts w:cs="Times New Roman"/>
          <w:sz w:val="26"/>
          <w:szCs w:val="26"/>
          <w:lang w:val="ru-RU"/>
        </w:rPr>
        <w:t> ПРА (</w:t>
      </w:r>
      <w:proofErr w:type="spellStart"/>
      <w:r w:rsidR="00E17334" w:rsidRPr="00E17334">
        <w:rPr>
          <w:rFonts w:cs="Times New Roman"/>
          <w:sz w:val="26"/>
          <w:szCs w:val="26"/>
          <w:lang w:val="ru-RU"/>
        </w:rPr>
        <w:t>ballast</w:t>
      </w:r>
      <w:proofErr w:type="spellEnd"/>
      <w:r w:rsidR="00E17334" w:rsidRPr="00E17334">
        <w:rPr>
          <w:rFonts w:cs="Times New Roman"/>
          <w:sz w:val="26"/>
          <w:szCs w:val="26"/>
          <w:lang w:val="ru-RU"/>
        </w:rPr>
        <w:t>): Устройство, включаемое между сетью и одной или несколькими разрядными лампами, которое посредством индуктивности, емкости или их комбинации обеспечивает огра</w:t>
      </w:r>
      <w:r>
        <w:rPr>
          <w:rFonts w:cs="Times New Roman"/>
          <w:sz w:val="26"/>
          <w:szCs w:val="26"/>
          <w:lang w:val="ru-RU"/>
        </w:rPr>
        <w:t xml:space="preserve">ничение тока ламп до требуемого            </w:t>
      </w:r>
      <w:r w:rsidR="00E17334" w:rsidRPr="00E17334">
        <w:rPr>
          <w:rFonts w:cs="Times New Roman"/>
          <w:sz w:val="26"/>
          <w:szCs w:val="26"/>
          <w:lang w:val="ru-RU"/>
        </w:rPr>
        <w:t>Примечание - ПРА может также содержать средства для трансформации напряжения сети и элементы, обеспечивающие напряжение з</w:t>
      </w:r>
      <w:r>
        <w:rPr>
          <w:rFonts w:cs="Times New Roman"/>
          <w:sz w:val="26"/>
          <w:szCs w:val="26"/>
          <w:lang w:val="ru-RU"/>
        </w:rPr>
        <w:t>ажигания и ток предварительного подогрева.</w:t>
      </w:r>
    </w:p>
    <w:p w:rsidR="00AA7272" w:rsidRDefault="00E17334" w:rsidP="00AA7272">
      <w:pPr>
        <w:tabs>
          <w:tab w:val="left" w:pos="9639"/>
        </w:tabs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E17334">
        <w:rPr>
          <w:rFonts w:cs="Times New Roman"/>
          <w:sz w:val="26"/>
          <w:szCs w:val="26"/>
          <w:lang w:val="ru-RU"/>
        </w:rPr>
        <w:t>3.2.1 </w:t>
      </w:r>
      <w:r w:rsidRPr="00E17334">
        <w:rPr>
          <w:rFonts w:cs="Times New Roman"/>
          <w:b/>
          <w:bCs/>
          <w:sz w:val="26"/>
          <w:szCs w:val="26"/>
          <w:lang w:val="ru-RU"/>
        </w:rPr>
        <w:t>электронный пускорегулирующий аппарат, питаемый постоянным током;</w:t>
      </w:r>
      <w:r w:rsidRPr="00E17334">
        <w:rPr>
          <w:rFonts w:cs="Times New Roman"/>
          <w:sz w:val="26"/>
          <w:szCs w:val="26"/>
          <w:lang w:val="ru-RU"/>
        </w:rPr>
        <w:t> ЭПРА (</w:t>
      </w:r>
      <w:proofErr w:type="spellStart"/>
      <w:r w:rsidRPr="00E17334">
        <w:rPr>
          <w:rFonts w:cs="Times New Roman"/>
          <w:sz w:val="26"/>
          <w:szCs w:val="26"/>
          <w:lang w:val="ru-RU"/>
        </w:rPr>
        <w:t>d.c</w:t>
      </w:r>
      <w:proofErr w:type="spellEnd"/>
      <w:r w:rsidRPr="00E17334">
        <w:rPr>
          <w:rFonts w:cs="Times New Roman"/>
          <w:sz w:val="26"/>
          <w:szCs w:val="26"/>
          <w:lang w:val="ru-RU"/>
        </w:rPr>
        <w:t xml:space="preserve">. </w:t>
      </w:r>
      <w:proofErr w:type="spellStart"/>
      <w:r w:rsidRPr="00E17334">
        <w:rPr>
          <w:rFonts w:cs="Times New Roman"/>
          <w:sz w:val="26"/>
          <w:szCs w:val="26"/>
          <w:lang w:val="ru-RU"/>
        </w:rPr>
        <w:t>supplied</w:t>
      </w:r>
      <w:proofErr w:type="spellEnd"/>
      <w:r w:rsidRPr="00E17334">
        <w:rPr>
          <w:rFonts w:cs="Times New Roman"/>
          <w:sz w:val="26"/>
          <w:szCs w:val="26"/>
          <w:lang w:val="ru-RU"/>
        </w:rPr>
        <w:t xml:space="preserve"> </w:t>
      </w:r>
      <w:proofErr w:type="spellStart"/>
      <w:r w:rsidRPr="00E17334">
        <w:rPr>
          <w:rFonts w:cs="Times New Roman"/>
          <w:sz w:val="26"/>
          <w:szCs w:val="26"/>
          <w:lang w:val="ru-RU"/>
        </w:rPr>
        <w:t>electronic</w:t>
      </w:r>
      <w:proofErr w:type="spellEnd"/>
      <w:r w:rsidRPr="00E17334">
        <w:rPr>
          <w:rFonts w:cs="Times New Roman"/>
          <w:sz w:val="26"/>
          <w:szCs w:val="26"/>
          <w:lang w:val="ru-RU"/>
        </w:rPr>
        <w:t xml:space="preserve"> </w:t>
      </w:r>
      <w:proofErr w:type="spellStart"/>
      <w:r w:rsidRPr="00E17334">
        <w:rPr>
          <w:rFonts w:cs="Times New Roman"/>
          <w:sz w:val="26"/>
          <w:szCs w:val="26"/>
          <w:lang w:val="ru-RU"/>
        </w:rPr>
        <w:t>ballast</w:t>
      </w:r>
      <w:proofErr w:type="spellEnd"/>
      <w:r w:rsidRPr="00E17334">
        <w:rPr>
          <w:rFonts w:cs="Times New Roman"/>
          <w:sz w:val="26"/>
          <w:szCs w:val="26"/>
          <w:lang w:val="ru-RU"/>
        </w:rPr>
        <w:t xml:space="preserve">): </w:t>
      </w:r>
      <w:proofErr w:type="gramStart"/>
      <w:r w:rsidRPr="00E17334">
        <w:rPr>
          <w:rFonts w:cs="Times New Roman"/>
          <w:sz w:val="26"/>
          <w:szCs w:val="26"/>
          <w:lang w:val="ru-RU"/>
        </w:rPr>
        <w:t xml:space="preserve">Аппарат, представляющий собой преобразователь постоянного тока в переменный, содержащий электронные устройства, которые могут включать в себя стабилизирующие элементы для обеспечения работы одной </w:t>
      </w:r>
      <w:r w:rsidR="00AA7272">
        <w:rPr>
          <w:rFonts w:cs="Times New Roman"/>
          <w:sz w:val="26"/>
          <w:szCs w:val="26"/>
          <w:lang w:val="ru-RU"/>
        </w:rPr>
        <w:t>или нескольких разрядных ламп.</w:t>
      </w:r>
      <w:proofErr w:type="gramEnd"/>
    </w:p>
    <w:p w:rsidR="00E17334" w:rsidRPr="00E17334" w:rsidRDefault="00E17334" w:rsidP="00AA7272">
      <w:pPr>
        <w:tabs>
          <w:tab w:val="left" w:pos="9639"/>
        </w:tabs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proofErr w:type="gramStart"/>
      <w:r w:rsidRPr="00E17334">
        <w:rPr>
          <w:rFonts w:cs="Times New Roman"/>
          <w:sz w:val="26"/>
          <w:szCs w:val="26"/>
          <w:lang w:val="ru-RU"/>
        </w:rPr>
        <w:t>Примечание - ЭПРА, питаемый переменным током: аппарат, представляющий собой электронный преобразователь переменного тока в переменный (как правило, высокочастотный) и обеспечивающий работу одной или нескольких разрядных ламп.</w:t>
      </w:r>
      <w:proofErr w:type="gramEnd"/>
    </w:p>
    <w:p w:rsidR="00C619CE" w:rsidRPr="00C619CE" w:rsidRDefault="00C619CE" w:rsidP="00C619CE">
      <w:pPr>
        <w:autoSpaceDE w:val="0"/>
        <w:autoSpaceDN w:val="0"/>
        <w:adjustRightInd w:val="0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lastRenderedPageBreak/>
        <w:t xml:space="preserve">           </w:t>
      </w:r>
      <w:r w:rsidRPr="00C619CE">
        <w:rPr>
          <w:rFonts w:cs="Times New Roman"/>
          <w:sz w:val="26"/>
          <w:szCs w:val="26"/>
          <w:lang w:val="ru-RU"/>
        </w:rPr>
        <w:t>Таким образом, характеристики «ПРА, ЭПРА» дополняющие  не взаимоисключающие характеристики.</w:t>
      </w:r>
    </w:p>
    <w:p w:rsidR="0028558C" w:rsidRDefault="00C619CE" w:rsidP="00C619CE">
      <w:pPr>
        <w:autoSpaceDE w:val="0"/>
        <w:autoSpaceDN w:val="0"/>
        <w:adjustRightInd w:val="0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            </w:t>
      </w:r>
      <w:r w:rsidR="0028558C">
        <w:rPr>
          <w:rFonts w:cs="Times New Roman"/>
          <w:sz w:val="26"/>
          <w:szCs w:val="26"/>
          <w:lang w:val="ru-RU"/>
        </w:rPr>
        <w:t>В п.21</w:t>
      </w:r>
      <w:r w:rsidR="0028558C" w:rsidRPr="0028558C">
        <w:rPr>
          <w:rFonts w:cs="Times New Roman"/>
          <w:sz w:val="26"/>
          <w:szCs w:val="26"/>
          <w:lang w:val="ru-RU"/>
        </w:rPr>
        <w:t xml:space="preserve"> Заказчиком установлены требования:</w:t>
      </w:r>
    </w:p>
    <w:tbl>
      <w:tblPr>
        <w:tblStyle w:val="ab"/>
        <w:tblW w:w="0" w:type="auto"/>
        <w:tblLayout w:type="fixed"/>
        <w:tblLook w:val="01E0" w:firstRow="1" w:lastRow="1" w:firstColumn="1" w:lastColumn="1" w:noHBand="0" w:noVBand="0"/>
      </w:tblPr>
      <w:tblGrid>
        <w:gridCol w:w="2518"/>
        <w:gridCol w:w="5184"/>
      </w:tblGrid>
      <w:tr w:rsidR="008F7250" w:rsidRPr="004C5F71" w:rsidTr="008F7250">
        <w:trPr>
          <w:trHeight w:val="118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250" w:rsidRPr="008F7250" w:rsidRDefault="008F7250" w:rsidP="008F7250">
            <w:pPr>
              <w:widowControl w:val="0"/>
              <w:suppressAutoHyphens w:val="0"/>
              <w:adjustRightInd w:val="0"/>
              <w:jc w:val="both"/>
              <w:rPr>
                <w:rFonts w:cs="Times New Roman"/>
                <w:bCs/>
                <w:color w:val="auto"/>
                <w:sz w:val="26"/>
                <w:szCs w:val="26"/>
                <w:lang w:val="ru-RU"/>
              </w:rPr>
            </w:pPr>
            <w:r w:rsidRPr="008F7250">
              <w:rPr>
                <w:rFonts w:cs="Times New Roman"/>
                <w:bCs/>
                <w:color w:val="auto"/>
                <w:sz w:val="26"/>
                <w:szCs w:val="26"/>
                <w:lang w:val="ru-RU"/>
              </w:rPr>
              <w:t>Глухари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250" w:rsidRPr="008F7250" w:rsidRDefault="008F7250" w:rsidP="008F7250">
            <w:pPr>
              <w:widowControl w:val="0"/>
              <w:suppressAutoHyphens w:val="0"/>
              <w:adjustRightInd w:val="0"/>
              <w:jc w:val="both"/>
              <w:rPr>
                <w:rFonts w:cs="Times New Roman"/>
                <w:color w:val="auto"/>
                <w:sz w:val="26"/>
                <w:szCs w:val="26"/>
                <w:lang w:val="ru-RU"/>
              </w:rPr>
            </w:pPr>
            <w:r w:rsidRPr="008F7250">
              <w:rPr>
                <w:rFonts w:cs="Times New Roman"/>
                <w:color w:val="auto"/>
                <w:sz w:val="26"/>
                <w:szCs w:val="26"/>
                <w:lang w:val="ru-RU"/>
              </w:rPr>
              <w:t xml:space="preserve">с шестигранной головкой размер под ключ   8 и неполной   однозаходной резьбой. Длина, </w:t>
            </w:r>
            <w:proofErr w:type="gramStart"/>
            <w:r w:rsidRPr="008F7250">
              <w:rPr>
                <w:rFonts w:cs="Times New Roman"/>
                <w:color w:val="auto"/>
                <w:sz w:val="26"/>
                <w:szCs w:val="26"/>
                <w:lang w:val="ru-RU"/>
              </w:rPr>
              <w:t>мм</w:t>
            </w:r>
            <w:proofErr w:type="gramEnd"/>
            <w:r w:rsidRPr="008F7250">
              <w:rPr>
                <w:rFonts w:cs="Times New Roman"/>
                <w:color w:val="auto"/>
                <w:sz w:val="26"/>
                <w:szCs w:val="26"/>
                <w:lang w:val="ru-RU"/>
              </w:rPr>
              <w:t xml:space="preserve"> 40-60. Диаметр, </w:t>
            </w:r>
            <w:proofErr w:type="gramStart"/>
            <w:r w:rsidRPr="008F7250">
              <w:rPr>
                <w:rFonts w:cs="Times New Roman"/>
                <w:color w:val="auto"/>
                <w:sz w:val="26"/>
                <w:szCs w:val="26"/>
                <w:lang w:val="ru-RU"/>
              </w:rPr>
              <w:t>мм</w:t>
            </w:r>
            <w:proofErr w:type="gramEnd"/>
            <w:r w:rsidRPr="008F7250">
              <w:rPr>
                <w:rFonts w:cs="Times New Roman"/>
                <w:color w:val="auto"/>
                <w:sz w:val="26"/>
                <w:szCs w:val="26"/>
                <w:lang w:val="ru-RU"/>
              </w:rPr>
              <w:t xml:space="preserve"> 5.  С  термодиффузионным цинковым,  </w:t>
            </w:r>
            <w:proofErr w:type="spellStart"/>
            <w:r w:rsidRPr="008F7250">
              <w:rPr>
                <w:rFonts w:cs="Times New Roman"/>
                <w:color w:val="auto"/>
                <w:sz w:val="26"/>
                <w:szCs w:val="26"/>
                <w:lang w:val="ru-RU"/>
              </w:rPr>
              <w:t>фосфатированным</w:t>
            </w:r>
            <w:proofErr w:type="spellEnd"/>
            <w:r w:rsidRPr="008F7250">
              <w:rPr>
                <w:rFonts w:cs="Times New Roman"/>
                <w:color w:val="auto"/>
                <w:sz w:val="26"/>
                <w:szCs w:val="26"/>
                <w:lang w:val="ru-RU"/>
              </w:rPr>
              <w:t xml:space="preserve"> покрытием толщиной </w:t>
            </w:r>
            <w:r w:rsidRPr="008F7250">
              <w:rPr>
                <w:rFonts w:cs="Times New Roman"/>
                <w:b/>
                <w:color w:val="auto"/>
                <w:sz w:val="26"/>
                <w:szCs w:val="26"/>
                <w:u w:val="single"/>
                <w:lang w:val="ru-RU"/>
              </w:rPr>
              <w:t>6-10 мкм</w:t>
            </w:r>
            <w:r w:rsidRPr="008F7250">
              <w:rPr>
                <w:rFonts w:cs="Times New Roman"/>
                <w:color w:val="auto"/>
                <w:sz w:val="26"/>
                <w:szCs w:val="26"/>
                <w:lang w:val="ru-RU"/>
              </w:rPr>
              <w:t xml:space="preserve">. </w:t>
            </w:r>
          </w:p>
        </w:tc>
      </w:tr>
    </w:tbl>
    <w:p w:rsidR="0028558C" w:rsidRDefault="008F7250" w:rsidP="00BB6BB8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8F7250">
        <w:rPr>
          <w:rFonts w:cs="Times New Roman"/>
          <w:sz w:val="26"/>
          <w:szCs w:val="26"/>
          <w:lang w:val="ru-RU"/>
        </w:rPr>
        <w:t>Участником предложено значение:</w:t>
      </w:r>
    </w:p>
    <w:tbl>
      <w:tblPr>
        <w:tblStyle w:val="5"/>
        <w:tblW w:w="7763" w:type="dxa"/>
        <w:tblInd w:w="0" w:type="dxa"/>
        <w:tblLook w:val="01E0" w:firstRow="1" w:lastRow="1" w:firstColumn="1" w:lastColumn="1" w:noHBand="0" w:noVBand="0"/>
      </w:tblPr>
      <w:tblGrid>
        <w:gridCol w:w="436"/>
        <w:gridCol w:w="2014"/>
        <w:gridCol w:w="5313"/>
      </w:tblGrid>
      <w:tr w:rsidR="008F7250" w:rsidRPr="004C5F71" w:rsidTr="008F7250">
        <w:trPr>
          <w:trHeight w:val="97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50" w:rsidRDefault="008F7250" w:rsidP="001A08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</w:rPr>
              <w:t>21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50" w:rsidRPr="008F7250" w:rsidRDefault="008F7250" w:rsidP="001A0871">
            <w:pPr>
              <w:rPr>
                <w:rFonts w:ascii="Times New Roman" w:eastAsia="Calibri" w:hAnsi="Times New Roman"/>
                <w:bCs/>
                <w:sz w:val="26"/>
                <w:szCs w:val="26"/>
              </w:rPr>
            </w:pPr>
            <w:proofErr w:type="spellStart"/>
            <w:r w:rsidRPr="008F7250">
              <w:rPr>
                <w:rFonts w:ascii="Times New Roman" w:eastAsia="Calibri" w:hAnsi="Times New Roman"/>
                <w:bCs/>
                <w:sz w:val="26"/>
                <w:szCs w:val="26"/>
              </w:rPr>
              <w:t>Глухари</w:t>
            </w:r>
            <w:proofErr w:type="spellEnd"/>
            <w:r w:rsidRPr="008F7250">
              <w:rPr>
                <w:rFonts w:ascii="Times New Roman" w:eastAsia="Calibri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F7250">
              <w:rPr>
                <w:rFonts w:ascii="Times New Roman" w:eastAsia="Calibri" w:hAnsi="Times New Roman"/>
                <w:bCs/>
                <w:sz w:val="26"/>
                <w:szCs w:val="26"/>
              </w:rPr>
              <w:t>Российская</w:t>
            </w:r>
            <w:proofErr w:type="spellEnd"/>
            <w:r w:rsidRPr="008F7250">
              <w:rPr>
                <w:rFonts w:ascii="Times New Roman" w:eastAsia="Calibri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F7250">
              <w:rPr>
                <w:rFonts w:ascii="Times New Roman" w:eastAsia="Calibri" w:hAnsi="Times New Roman"/>
                <w:bCs/>
                <w:sz w:val="26"/>
                <w:szCs w:val="26"/>
              </w:rPr>
              <w:t>Федерация</w:t>
            </w:r>
            <w:proofErr w:type="spellEnd"/>
            <w:r w:rsidRPr="008F7250">
              <w:rPr>
                <w:rFonts w:ascii="Times New Roman" w:eastAsia="Calibri" w:hAnsi="Times New Roman"/>
                <w:sz w:val="26"/>
                <w:szCs w:val="26"/>
              </w:rPr>
              <w:t xml:space="preserve">       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50" w:rsidRPr="008F7250" w:rsidRDefault="008F7250" w:rsidP="001A0871">
            <w:pPr>
              <w:rPr>
                <w:rFonts w:ascii="Times New Roman" w:eastAsia="Calibri" w:hAnsi="Times New Roman"/>
                <w:sz w:val="26"/>
                <w:szCs w:val="26"/>
                <w:lang w:val="ru-RU"/>
              </w:rPr>
            </w:pPr>
            <w:r w:rsidRPr="008F7250">
              <w:rPr>
                <w:rFonts w:ascii="Times New Roman" w:eastAsia="Calibri" w:hAnsi="Times New Roman"/>
                <w:sz w:val="26"/>
                <w:szCs w:val="26"/>
                <w:lang w:val="ru-RU"/>
              </w:rPr>
              <w:t xml:space="preserve">с шестигранной головкой размер под ключ   8 и неполной   однозаходной резьбой. Длина, </w:t>
            </w:r>
            <w:proofErr w:type="gramStart"/>
            <w:r w:rsidRPr="008F7250">
              <w:rPr>
                <w:rFonts w:ascii="Times New Roman" w:eastAsia="Calibri" w:hAnsi="Times New Roman"/>
                <w:sz w:val="26"/>
                <w:szCs w:val="26"/>
                <w:lang w:val="ru-RU"/>
              </w:rPr>
              <w:t>мм</w:t>
            </w:r>
            <w:proofErr w:type="gramEnd"/>
            <w:r w:rsidRPr="008F7250">
              <w:rPr>
                <w:rFonts w:ascii="Times New Roman" w:eastAsia="Calibri" w:hAnsi="Times New Roman"/>
                <w:sz w:val="26"/>
                <w:szCs w:val="26"/>
                <w:lang w:val="ru-RU"/>
              </w:rPr>
              <w:t xml:space="preserve"> 60. Диаметр, </w:t>
            </w:r>
            <w:proofErr w:type="gramStart"/>
            <w:r w:rsidRPr="008F7250">
              <w:rPr>
                <w:rFonts w:ascii="Times New Roman" w:eastAsia="Calibri" w:hAnsi="Times New Roman"/>
                <w:sz w:val="26"/>
                <w:szCs w:val="26"/>
                <w:lang w:val="ru-RU"/>
              </w:rPr>
              <w:t>мм</w:t>
            </w:r>
            <w:proofErr w:type="gramEnd"/>
            <w:r w:rsidRPr="008F7250">
              <w:rPr>
                <w:rFonts w:ascii="Times New Roman" w:eastAsia="Calibri" w:hAnsi="Times New Roman"/>
                <w:sz w:val="26"/>
                <w:szCs w:val="26"/>
                <w:lang w:val="ru-RU"/>
              </w:rPr>
              <w:t xml:space="preserve"> 5.  С  термодиффузионным цинковым,  </w:t>
            </w:r>
            <w:proofErr w:type="spellStart"/>
            <w:r w:rsidRPr="008F7250">
              <w:rPr>
                <w:rFonts w:ascii="Times New Roman" w:eastAsia="Calibri" w:hAnsi="Times New Roman"/>
                <w:sz w:val="26"/>
                <w:szCs w:val="26"/>
                <w:lang w:val="ru-RU"/>
              </w:rPr>
              <w:t>фосфатированным</w:t>
            </w:r>
            <w:proofErr w:type="spellEnd"/>
            <w:r w:rsidRPr="008F7250">
              <w:rPr>
                <w:rFonts w:ascii="Times New Roman" w:eastAsia="Calibri" w:hAnsi="Times New Roman"/>
                <w:sz w:val="26"/>
                <w:szCs w:val="26"/>
                <w:lang w:val="ru-RU"/>
              </w:rPr>
              <w:t xml:space="preserve"> покрытием толщиной </w:t>
            </w:r>
            <w:r w:rsidRPr="008F7250">
              <w:rPr>
                <w:rFonts w:ascii="Times New Roman" w:eastAsia="Calibri" w:hAnsi="Times New Roman"/>
                <w:b/>
                <w:sz w:val="26"/>
                <w:szCs w:val="26"/>
                <w:u w:val="single"/>
                <w:lang w:val="ru-RU"/>
              </w:rPr>
              <w:t xml:space="preserve">6-9 мкм. </w:t>
            </w:r>
          </w:p>
        </w:tc>
      </w:tr>
    </w:tbl>
    <w:p w:rsidR="00C619CE" w:rsidRDefault="00C619CE" w:rsidP="00BB6BB8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Согласно инструкции по заполнению первых частей заявки: «</w:t>
      </w:r>
      <w:r w:rsidRPr="00C619CE">
        <w:rPr>
          <w:rFonts w:cs="Times New Roman"/>
          <w:b/>
          <w:sz w:val="26"/>
          <w:szCs w:val="26"/>
          <w:lang w:val="ru-RU"/>
        </w:rPr>
        <w:t>Исключения, установленные для диапазонных значений</w:t>
      </w:r>
      <w:r w:rsidRPr="00C619CE">
        <w:rPr>
          <w:rFonts w:cs="Times New Roman"/>
          <w:sz w:val="26"/>
          <w:szCs w:val="26"/>
          <w:lang w:val="ru-RU"/>
        </w:rPr>
        <w:t>:  В  случаях прямого словесного указания на «диапазон» показателя, а также  услови</w:t>
      </w:r>
      <w:proofErr w:type="gramStart"/>
      <w:r w:rsidRPr="00C619CE">
        <w:rPr>
          <w:rFonts w:cs="Times New Roman"/>
          <w:sz w:val="26"/>
          <w:szCs w:val="26"/>
          <w:lang w:val="ru-RU"/>
        </w:rPr>
        <w:t>й(</w:t>
      </w:r>
      <w:proofErr w:type="gramEnd"/>
      <w:r w:rsidRPr="00C619CE">
        <w:rPr>
          <w:rFonts w:cs="Times New Roman"/>
          <w:sz w:val="26"/>
          <w:szCs w:val="26"/>
          <w:lang w:val="ru-RU"/>
        </w:rPr>
        <w:t xml:space="preserve">области)  применения, хранения  и эксплуатации  товара, применяемых  разбавителей, места  применения(установки),  способов(типов)  крепления (монтажа и установки), способов подвода, прокладки   кабеля,   видов рабочей среды,  количества и </w:t>
      </w:r>
      <w:r w:rsidRPr="00C619CE">
        <w:rPr>
          <w:rFonts w:cs="Times New Roman"/>
          <w:b/>
          <w:sz w:val="26"/>
          <w:szCs w:val="26"/>
          <w:lang w:val="ru-RU"/>
        </w:rPr>
        <w:t>толщины</w:t>
      </w:r>
      <w:r w:rsidRPr="00C619CE">
        <w:rPr>
          <w:rFonts w:cs="Times New Roman"/>
          <w:sz w:val="26"/>
          <w:szCs w:val="26"/>
          <w:lang w:val="ru-RU"/>
        </w:rPr>
        <w:t xml:space="preserve"> слоев или </w:t>
      </w:r>
      <w:r w:rsidRPr="00C619CE">
        <w:rPr>
          <w:rFonts w:cs="Times New Roman"/>
          <w:b/>
          <w:sz w:val="26"/>
          <w:szCs w:val="26"/>
          <w:lang w:val="ru-RU"/>
        </w:rPr>
        <w:t>покрытия</w:t>
      </w:r>
      <w:r w:rsidRPr="00C619CE">
        <w:rPr>
          <w:rFonts w:cs="Times New Roman"/>
          <w:sz w:val="26"/>
          <w:szCs w:val="26"/>
          <w:lang w:val="ru-RU"/>
        </w:rPr>
        <w:t xml:space="preserve">,  способов нанесения лакокрасочных и других  покрытий, способов заделки естественных дефектов древесины,  </w:t>
      </w:r>
      <w:proofErr w:type="spellStart"/>
      <w:r w:rsidRPr="00C619CE">
        <w:rPr>
          <w:rFonts w:cs="Times New Roman"/>
          <w:sz w:val="26"/>
          <w:szCs w:val="26"/>
          <w:lang w:val="ru-RU"/>
        </w:rPr>
        <w:t>укрывистости</w:t>
      </w:r>
      <w:proofErr w:type="spellEnd"/>
      <w:r w:rsidRPr="00C619CE">
        <w:rPr>
          <w:rFonts w:cs="Times New Roman"/>
          <w:sz w:val="26"/>
          <w:szCs w:val="26"/>
          <w:lang w:val="ru-RU"/>
        </w:rPr>
        <w:t xml:space="preserve">  высушенной пленки,  расхода, скорости, производительности, усилия открывания,  времени    использовани</w:t>
      </w:r>
      <w:proofErr w:type="gramStart"/>
      <w:r w:rsidRPr="00C619CE">
        <w:rPr>
          <w:rFonts w:cs="Times New Roman"/>
          <w:sz w:val="26"/>
          <w:szCs w:val="26"/>
          <w:lang w:val="ru-RU"/>
        </w:rPr>
        <w:t>я(</w:t>
      </w:r>
      <w:proofErr w:type="gramEnd"/>
      <w:r w:rsidRPr="00C619CE">
        <w:rPr>
          <w:rFonts w:cs="Times New Roman"/>
          <w:sz w:val="26"/>
          <w:szCs w:val="26"/>
          <w:lang w:val="ru-RU"/>
        </w:rPr>
        <w:t xml:space="preserve">хранения),  времени      нагрева,  времени зарядки,  времени        корректировки,  времени   расширения,      высыхания(схватывания,  твердения или образования поверхностной пленки, </w:t>
      </w:r>
      <w:proofErr w:type="spellStart"/>
      <w:r w:rsidRPr="00C619CE">
        <w:rPr>
          <w:rFonts w:cs="Times New Roman"/>
          <w:sz w:val="26"/>
          <w:szCs w:val="26"/>
          <w:lang w:val="ru-RU"/>
        </w:rPr>
        <w:t>термостабильности</w:t>
      </w:r>
      <w:proofErr w:type="spellEnd"/>
      <w:r w:rsidRPr="00C619CE">
        <w:rPr>
          <w:rFonts w:cs="Times New Roman"/>
          <w:sz w:val="26"/>
          <w:szCs w:val="26"/>
          <w:lang w:val="ru-RU"/>
        </w:rPr>
        <w:t>),  радиуса  изгиба при монтаже, степени(объема) усадки(расширения, удлинения),  растяжимости, сжимаемости, силы активация,  липкости,  глубины бетонирования, температурных и  климатических условий(температуры  воздуха, среды, поверхности, влажности воздуха и материала), давления среды во время эксплуатации, указания фракционных составов(размера фракций, крупности зерен, частиц,  их процентного содержания), размера поры или шлакового включения, процентного содержания или соотношения частей компонентов товар</w:t>
      </w:r>
      <w:proofErr w:type="gramStart"/>
      <w:r w:rsidRPr="00C619CE">
        <w:rPr>
          <w:rFonts w:cs="Times New Roman"/>
          <w:sz w:val="26"/>
          <w:szCs w:val="26"/>
          <w:lang w:val="ru-RU"/>
        </w:rPr>
        <w:t>а(</w:t>
      </w:r>
      <w:proofErr w:type="gramEnd"/>
      <w:r w:rsidRPr="00C619CE">
        <w:rPr>
          <w:rFonts w:cs="Times New Roman"/>
          <w:sz w:val="26"/>
          <w:szCs w:val="26"/>
          <w:lang w:val="ru-RU"/>
        </w:rPr>
        <w:t xml:space="preserve">объема), поверхностной плотности, </w:t>
      </w:r>
      <w:proofErr w:type="spellStart"/>
      <w:r w:rsidRPr="00C619CE">
        <w:rPr>
          <w:rFonts w:cs="Times New Roman"/>
          <w:sz w:val="26"/>
          <w:szCs w:val="26"/>
          <w:lang w:val="ru-RU"/>
        </w:rPr>
        <w:t>водопоглощения</w:t>
      </w:r>
      <w:proofErr w:type="spellEnd"/>
      <w:r w:rsidRPr="00C619CE">
        <w:rPr>
          <w:rFonts w:cs="Times New Roman"/>
          <w:sz w:val="26"/>
          <w:szCs w:val="26"/>
          <w:lang w:val="ru-RU"/>
        </w:rPr>
        <w:t xml:space="preserve">, водонасыщения,  пористости,  стекания, глубины проникания иглы,  температуры  вспышки, воспламенения  и самовоспламенения, циклов морозостойкости, инерционности и времени срабатывания,  звукового  давления,  пропускной способности,  дальности струи,  срока службы(годности), жизнеспособности,   -  диапазонные значения которых являются конкретными (т.е.  </w:t>
      </w:r>
      <w:r w:rsidRPr="00C619CE">
        <w:rPr>
          <w:rFonts w:cs="Times New Roman"/>
          <w:b/>
          <w:sz w:val="26"/>
          <w:szCs w:val="26"/>
          <w:lang w:val="ru-RU"/>
        </w:rPr>
        <w:t>указываются в конкретном диапазоне</w:t>
      </w:r>
      <w:r w:rsidRPr="00C619CE">
        <w:rPr>
          <w:rFonts w:cs="Times New Roman"/>
          <w:sz w:val="26"/>
          <w:szCs w:val="26"/>
          <w:lang w:val="ru-RU"/>
        </w:rPr>
        <w:t>, соответствующем требованиям действующих государственных стандартов, национальных стандартов регулирующих условия выпуска и применения указанных товаров, а при их отсутствии значениям  требованиям АД), вне зависимости от того, какие символы или слова указаны вместе с данным диапазоном.</w:t>
      </w:r>
    </w:p>
    <w:p w:rsidR="00C619CE" w:rsidRDefault="00950F5B" w:rsidP="00BB6BB8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950F5B">
        <w:rPr>
          <w:rFonts w:cs="Times New Roman"/>
          <w:sz w:val="26"/>
          <w:szCs w:val="26"/>
          <w:lang w:val="ru-RU"/>
        </w:rPr>
        <w:t xml:space="preserve">«С  термодиффузионным цинковым,  </w:t>
      </w:r>
      <w:proofErr w:type="spellStart"/>
      <w:r w:rsidRPr="00950F5B">
        <w:rPr>
          <w:rFonts w:cs="Times New Roman"/>
          <w:sz w:val="26"/>
          <w:szCs w:val="26"/>
          <w:lang w:val="ru-RU"/>
        </w:rPr>
        <w:t>фосфатированным</w:t>
      </w:r>
      <w:proofErr w:type="spellEnd"/>
      <w:r w:rsidRPr="00950F5B">
        <w:rPr>
          <w:rFonts w:cs="Times New Roman"/>
          <w:sz w:val="26"/>
          <w:szCs w:val="26"/>
          <w:lang w:val="ru-RU"/>
        </w:rPr>
        <w:t xml:space="preserve"> покрытием </w:t>
      </w:r>
      <w:r w:rsidRPr="00950F5B">
        <w:rPr>
          <w:rFonts w:cs="Times New Roman"/>
          <w:b/>
          <w:sz w:val="26"/>
          <w:szCs w:val="26"/>
          <w:lang w:val="ru-RU"/>
        </w:rPr>
        <w:t>толщиной 6-9 мкм»</w:t>
      </w:r>
      <w:r w:rsidR="00AA7272">
        <w:rPr>
          <w:rFonts w:cs="Times New Roman"/>
          <w:sz w:val="26"/>
          <w:szCs w:val="26"/>
          <w:lang w:val="ru-RU"/>
        </w:rPr>
        <w:t xml:space="preserve"> - относится к исключению, при котором необходимо указать диапазон, при этом инструкция не требует </w:t>
      </w:r>
      <w:r w:rsidR="008E2C89">
        <w:rPr>
          <w:rFonts w:cs="Times New Roman"/>
          <w:sz w:val="26"/>
          <w:szCs w:val="26"/>
          <w:lang w:val="ru-RU"/>
        </w:rPr>
        <w:t>воспроизводить в заявке диапазон в неизменном виде.</w:t>
      </w:r>
    </w:p>
    <w:p w:rsidR="008F7250" w:rsidRDefault="008F7250" w:rsidP="00BB6BB8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В п.22</w:t>
      </w:r>
      <w:r w:rsidRPr="008F7250">
        <w:rPr>
          <w:rFonts w:cs="Times New Roman"/>
          <w:sz w:val="26"/>
          <w:szCs w:val="26"/>
          <w:lang w:val="ru-RU"/>
        </w:rPr>
        <w:t xml:space="preserve"> Заказчиком установлены требования:</w:t>
      </w:r>
    </w:p>
    <w:tbl>
      <w:tblPr>
        <w:tblStyle w:val="ab"/>
        <w:tblW w:w="0" w:type="auto"/>
        <w:tblLayout w:type="fixed"/>
        <w:tblLook w:val="01E0" w:firstRow="1" w:lastRow="1" w:firstColumn="1" w:lastColumn="1" w:noHBand="0" w:noVBand="0"/>
      </w:tblPr>
      <w:tblGrid>
        <w:gridCol w:w="2518"/>
        <w:gridCol w:w="5245"/>
      </w:tblGrid>
      <w:tr w:rsidR="008F7250" w:rsidRPr="004C5F71" w:rsidTr="008F725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250" w:rsidRPr="008F7250" w:rsidRDefault="008F7250" w:rsidP="001A0871">
            <w:pPr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8F7250">
              <w:rPr>
                <w:rFonts w:cs="Times New Roman"/>
                <w:bCs/>
                <w:sz w:val="26"/>
                <w:szCs w:val="26"/>
              </w:rPr>
              <w:t>Громкоговоритель</w:t>
            </w:r>
            <w:proofErr w:type="spellEnd"/>
            <w:r w:rsidRPr="008F7250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F7250">
              <w:rPr>
                <w:rFonts w:cs="Times New Roman"/>
                <w:bCs/>
                <w:sz w:val="26"/>
                <w:szCs w:val="26"/>
              </w:rPr>
              <w:lastRenderedPageBreak/>
              <w:t>настенный</w:t>
            </w:r>
            <w:proofErr w:type="spellEnd"/>
            <w:r w:rsidRPr="008F7250">
              <w:rPr>
                <w:rFonts w:cs="Times New Roman"/>
                <w:bCs/>
                <w:sz w:val="26"/>
                <w:szCs w:val="26"/>
              </w:rPr>
              <w:t xml:space="preserve"> 5 </w:t>
            </w:r>
            <w:proofErr w:type="spellStart"/>
            <w:r w:rsidRPr="008F7250">
              <w:rPr>
                <w:rFonts w:cs="Times New Roman"/>
                <w:bCs/>
                <w:sz w:val="26"/>
                <w:szCs w:val="26"/>
              </w:rPr>
              <w:t>Вт</w:t>
            </w:r>
            <w:proofErr w:type="spellEnd"/>
            <w:r w:rsidRPr="008F7250">
              <w:rPr>
                <w:rFonts w:cs="Times New Roman"/>
                <w:bCs/>
                <w:sz w:val="26"/>
                <w:szCs w:val="26"/>
              </w:rPr>
              <w:t xml:space="preserve">  </w:t>
            </w:r>
          </w:p>
          <w:p w:rsidR="008F7250" w:rsidRPr="008F7250" w:rsidRDefault="008F7250" w:rsidP="001A0871">
            <w:pPr>
              <w:rPr>
                <w:rFonts w:cs="Times New Roman"/>
                <w:b/>
                <w:bCs/>
                <w:sz w:val="26"/>
                <w:szCs w:val="26"/>
              </w:rPr>
            </w:pPr>
            <w:r w:rsidRPr="008F7250"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250" w:rsidRPr="008F7250" w:rsidRDefault="008F7250" w:rsidP="001A0871">
            <w:pPr>
              <w:rPr>
                <w:rFonts w:cs="Times New Roman"/>
                <w:sz w:val="26"/>
                <w:szCs w:val="26"/>
                <w:lang w:val="ru-RU"/>
              </w:rPr>
            </w:pPr>
            <w:r w:rsidRPr="008F7250">
              <w:rPr>
                <w:rFonts w:cs="Times New Roman"/>
                <w:sz w:val="26"/>
                <w:szCs w:val="26"/>
                <w:lang w:val="ru-RU"/>
              </w:rPr>
              <w:lastRenderedPageBreak/>
              <w:t xml:space="preserve">Акустическая система предназначена для </w:t>
            </w:r>
            <w:r w:rsidRPr="008F7250">
              <w:rPr>
                <w:rFonts w:cs="Times New Roman"/>
                <w:sz w:val="26"/>
                <w:szCs w:val="26"/>
                <w:lang w:val="ru-RU"/>
              </w:rPr>
              <w:lastRenderedPageBreak/>
              <w:t xml:space="preserve">воспроизведения сообщений в системе речевого оповещения. Максимальное входное напряжение звуковой частоты на входе АС 20 В. Номинальное входное сопротивление АС на частоте 1 кГц от 42 Ом до 50 Ом включительно. Входное сопротивление АС по постоянному току при замкнутой перемычке </w:t>
            </w:r>
            <w:r w:rsidRPr="008F7250">
              <w:rPr>
                <w:rFonts w:cs="Times New Roman"/>
                <w:sz w:val="26"/>
                <w:szCs w:val="26"/>
              </w:rPr>
              <w:t>J</w:t>
            </w:r>
            <w:r w:rsidRPr="008F7250">
              <w:rPr>
                <w:rFonts w:cs="Times New Roman"/>
                <w:sz w:val="26"/>
                <w:szCs w:val="26"/>
                <w:lang w:val="ru-RU"/>
              </w:rPr>
              <w:t xml:space="preserve">1 от 35 Ом до 45 Ом включительно. </w:t>
            </w:r>
            <w:r w:rsidRPr="008F7250">
              <w:rPr>
                <w:rFonts w:cs="Times New Roman"/>
                <w:b/>
                <w:sz w:val="26"/>
                <w:szCs w:val="26"/>
                <w:lang w:val="ru-RU"/>
              </w:rPr>
              <w:t xml:space="preserve">Входное сопротивление АС по постоянному току при разомкнутой перемычке </w:t>
            </w:r>
            <w:r w:rsidRPr="008F7250">
              <w:rPr>
                <w:rFonts w:cs="Times New Roman"/>
                <w:b/>
                <w:sz w:val="26"/>
                <w:szCs w:val="26"/>
              </w:rPr>
              <w:t>J</w:t>
            </w:r>
            <w:r w:rsidRPr="008F7250">
              <w:rPr>
                <w:rFonts w:cs="Times New Roman"/>
                <w:b/>
                <w:sz w:val="26"/>
                <w:szCs w:val="26"/>
                <w:lang w:val="ru-RU"/>
              </w:rPr>
              <w:t xml:space="preserve">1 более 10 кОм. </w:t>
            </w:r>
            <w:r w:rsidRPr="008F7250">
              <w:rPr>
                <w:rFonts w:cs="Times New Roman"/>
                <w:sz w:val="26"/>
                <w:szCs w:val="26"/>
                <w:lang w:val="ru-RU"/>
              </w:rPr>
              <w:t>Уровень звукового давления на расстоянии 1 м при входной мощности 1 Вт на частоте 1 кГц от 84 дБ до 88 дБ. Диапазон воспроизводимых частот от 200 Гц до 10 кГц. Напряжение на входе светового канала (для АС-2-4) 9…15 В. Степень защиты оболочкой по ГОСТ 14254 выше 35. Диапазон рабочих температур минус 30 …+ 55 °С. Относительная влажность воздуха (при температуре + 40 °С) до 93%</w:t>
            </w:r>
          </w:p>
        </w:tc>
      </w:tr>
    </w:tbl>
    <w:p w:rsidR="008F7250" w:rsidRDefault="008F7250" w:rsidP="00BB6BB8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8F7250">
        <w:rPr>
          <w:rFonts w:cs="Times New Roman"/>
          <w:sz w:val="26"/>
          <w:szCs w:val="26"/>
          <w:lang w:val="ru-RU"/>
        </w:rPr>
        <w:lastRenderedPageBreak/>
        <w:t>Участником предложено значение:</w:t>
      </w:r>
    </w:p>
    <w:tbl>
      <w:tblPr>
        <w:tblStyle w:val="7"/>
        <w:tblW w:w="7763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476"/>
        <w:gridCol w:w="2042"/>
        <w:gridCol w:w="5245"/>
      </w:tblGrid>
      <w:tr w:rsidR="008F7250" w:rsidRPr="004C5F71" w:rsidTr="008F7250">
        <w:trPr>
          <w:trHeight w:val="1035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50" w:rsidRPr="008F7250" w:rsidRDefault="008F7250" w:rsidP="008F725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  <w:bdr w:val="nil"/>
                <w:lang w:eastAsia="ru-RU"/>
              </w:rPr>
            </w:pPr>
            <w:r w:rsidRPr="008F7250">
              <w:rPr>
                <w:rFonts w:ascii="Times New Roman" w:eastAsia="Arial Unicode MS" w:hAnsi="Times New Roman" w:cs="Times New Roman"/>
                <w:sz w:val="26"/>
                <w:szCs w:val="26"/>
                <w:bdr w:val="nil"/>
                <w:lang w:eastAsia="ru-RU"/>
              </w:rPr>
              <w:t>22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50" w:rsidRPr="008F7250" w:rsidRDefault="008F7250" w:rsidP="008F725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Arial Unicode MS" w:hAnsi="Times New Roman" w:cs="Times New Roman"/>
                <w:bCs/>
                <w:sz w:val="26"/>
                <w:szCs w:val="26"/>
                <w:bdr w:val="nil"/>
                <w:lang w:val="ru-RU" w:eastAsia="ru-RU"/>
              </w:rPr>
            </w:pPr>
            <w:r w:rsidRPr="008F7250">
              <w:rPr>
                <w:rFonts w:ascii="Times New Roman" w:eastAsia="Arial Unicode MS" w:hAnsi="Times New Roman" w:cs="Times New Roman"/>
                <w:bCs/>
                <w:sz w:val="26"/>
                <w:szCs w:val="26"/>
                <w:bdr w:val="nil"/>
                <w:lang w:val="ru-RU" w:eastAsia="ru-RU"/>
              </w:rPr>
              <w:t xml:space="preserve">Громкоговоритель настенный 5 Вт  </w:t>
            </w:r>
          </w:p>
          <w:p w:rsidR="008F7250" w:rsidRPr="008F7250" w:rsidRDefault="008F7250" w:rsidP="008F725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  <w:bdr w:val="nil"/>
                <w:lang w:val="ru-RU" w:eastAsia="ru-RU"/>
              </w:rPr>
            </w:pPr>
            <w:r w:rsidRPr="008F7250">
              <w:rPr>
                <w:rFonts w:ascii="Times New Roman" w:eastAsia="Arial Unicode MS" w:hAnsi="Times New Roman" w:cs="Times New Roman"/>
                <w:b/>
                <w:bCs/>
                <w:sz w:val="26"/>
                <w:szCs w:val="26"/>
                <w:bdr w:val="nil"/>
                <w:lang w:val="ru-RU" w:eastAsia="ru-RU"/>
              </w:rPr>
              <w:t xml:space="preserve"> </w:t>
            </w:r>
            <w:r w:rsidRPr="008F7250">
              <w:rPr>
                <w:rFonts w:ascii="Times New Roman" w:eastAsia="Arial Unicode MS" w:hAnsi="Times New Roman" w:cs="Times New Roman"/>
                <w:bCs/>
                <w:sz w:val="26"/>
                <w:szCs w:val="26"/>
                <w:bdr w:val="nil"/>
                <w:lang w:val="ru-RU" w:eastAsia="ru-RU"/>
              </w:rPr>
              <w:t>Российская Федерация</w:t>
            </w:r>
            <w:r w:rsidRPr="008F7250">
              <w:rPr>
                <w:rFonts w:ascii="Times New Roman" w:eastAsia="Arial Unicode MS" w:hAnsi="Times New Roman" w:cs="Times New Roman"/>
                <w:sz w:val="26"/>
                <w:szCs w:val="26"/>
                <w:bdr w:val="nil"/>
                <w:lang w:val="ru-RU" w:eastAsia="ru-RU"/>
              </w:rPr>
              <w:t xml:space="preserve">      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50" w:rsidRPr="008F7250" w:rsidRDefault="008F7250" w:rsidP="008F725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  <w:bdr w:val="nil"/>
                <w:lang w:val="ru-RU" w:eastAsia="ru-RU"/>
              </w:rPr>
            </w:pPr>
            <w:r w:rsidRPr="008F7250">
              <w:rPr>
                <w:rFonts w:ascii="Times New Roman" w:eastAsia="Arial Unicode MS" w:hAnsi="Times New Roman" w:cs="Times New Roman"/>
                <w:sz w:val="26"/>
                <w:szCs w:val="26"/>
                <w:bdr w:val="nil"/>
                <w:lang w:val="ru-RU" w:eastAsia="ru-RU"/>
              </w:rPr>
              <w:t xml:space="preserve">………………… </w:t>
            </w:r>
            <w:r w:rsidRPr="008F7250">
              <w:rPr>
                <w:rFonts w:ascii="Times New Roman" w:eastAsia="Arial Unicode MS" w:hAnsi="Times New Roman" w:cs="Times New Roman"/>
                <w:b/>
                <w:sz w:val="26"/>
                <w:szCs w:val="26"/>
                <w:bdr w:val="nil"/>
                <w:lang w:val="ru-RU" w:eastAsia="ru-RU"/>
              </w:rPr>
              <w:t xml:space="preserve">Входное сопротивление АС по постоянному току при разомкнутой перемычке </w:t>
            </w:r>
            <w:r w:rsidRPr="008F7250">
              <w:rPr>
                <w:rFonts w:ascii="Times New Roman" w:eastAsia="Arial Unicode MS" w:hAnsi="Times New Roman" w:cs="Times New Roman"/>
                <w:b/>
                <w:sz w:val="26"/>
                <w:szCs w:val="26"/>
                <w:bdr w:val="nil"/>
                <w:lang w:eastAsia="ru-RU"/>
              </w:rPr>
              <w:t>J</w:t>
            </w:r>
            <w:r w:rsidRPr="008F7250">
              <w:rPr>
                <w:rFonts w:ascii="Times New Roman" w:eastAsia="Arial Unicode MS" w:hAnsi="Times New Roman" w:cs="Times New Roman"/>
                <w:b/>
                <w:sz w:val="26"/>
                <w:szCs w:val="26"/>
                <w:bdr w:val="nil"/>
                <w:lang w:val="ru-RU" w:eastAsia="ru-RU"/>
              </w:rPr>
              <w:t>1 более 10 кОм.</w:t>
            </w:r>
            <w:r w:rsidRPr="008F7250">
              <w:rPr>
                <w:rFonts w:ascii="Times New Roman" w:eastAsia="Arial Unicode MS" w:hAnsi="Times New Roman" w:cs="Times New Roman"/>
                <w:sz w:val="26"/>
                <w:szCs w:val="26"/>
                <w:bdr w:val="nil"/>
                <w:lang w:val="ru-RU" w:eastAsia="ru-RU"/>
              </w:rPr>
              <w:t xml:space="preserve"> Уровень звукового давления на расстоянии 1 м при входной мощности 1 Вт на частоте 1 кГц от 84 дБ до 88 дБ. </w:t>
            </w:r>
            <w:r>
              <w:rPr>
                <w:rFonts w:ascii="Times New Roman" w:eastAsia="Arial Unicode MS" w:hAnsi="Times New Roman" w:cs="Times New Roman"/>
                <w:sz w:val="26"/>
                <w:szCs w:val="26"/>
                <w:bdr w:val="nil"/>
                <w:lang w:val="ru-RU" w:eastAsia="ru-RU"/>
              </w:rPr>
              <w:t>…</w:t>
            </w:r>
          </w:p>
        </w:tc>
      </w:tr>
    </w:tbl>
    <w:p w:rsidR="00BE3A9D" w:rsidRPr="00BE3A9D" w:rsidRDefault="00BE3A9D" w:rsidP="00BE3A9D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Согласно инструкции по заполнению первой части заявки: </w:t>
      </w:r>
      <w:proofErr w:type="gramStart"/>
      <w:r>
        <w:rPr>
          <w:rFonts w:cs="Times New Roman"/>
          <w:sz w:val="26"/>
          <w:szCs w:val="26"/>
          <w:lang w:val="ru-RU"/>
        </w:rPr>
        <w:t>«</w:t>
      </w:r>
      <w:r w:rsidRPr="00BE3A9D">
        <w:rPr>
          <w:b/>
          <w:sz w:val="26"/>
          <w:szCs w:val="26"/>
          <w:lang w:val="ru-RU"/>
        </w:rPr>
        <w:t>При описании характеристик предлагаемых товаров не допускается использование слов</w:t>
      </w:r>
      <w:r w:rsidRPr="00BE3A9D">
        <w:rPr>
          <w:sz w:val="26"/>
          <w:szCs w:val="26"/>
          <w:lang w:val="ru-RU"/>
        </w:rPr>
        <w:t xml:space="preserve"> «не менее»,  </w:t>
      </w:r>
      <w:r w:rsidRPr="00BE3A9D">
        <w:rPr>
          <w:b/>
          <w:sz w:val="26"/>
          <w:szCs w:val="26"/>
          <w:lang w:val="ru-RU"/>
        </w:rPr>
        <w:t>«более»</w:t>
      </w:r>
      <w:r w:rsidRPr="00BE3A9D">
        <w:rPr>
          <w:sz w:val="26"/>
          <w:szCs w:val="26"/>
          <w:lang w:val="ru-RU"/>
        </w:rPr>
        <w:t>, «выше», «не более», «менее», «ниже», «не выше», «не ниже»,  «до», «от», «свыше до», «или», «около», «разной», «должен», «не ранее», «не позднее»;</w:t>
      </w:r>
      <w:proofErr w:type="gramEnd"/>
      <w:r w:rsidRPr="00BE3A9D">
        <w:rPr>
          <w:sz w:val="26"/>
          <w:szCs w:val="26"/>
          <w:lang w:val="ru-RU"/>
        </w:rPr>
        <w:t xml:space="preserve">   знаков:  «≤» (меньше или равно),  «≥» (больше или равно),  «&lt;»(меньше),  «&gt;» (больше)</w:t>
      </w:r>
      <w:proofErr w:type="gramStart"/>
      <w:r w:rsidRPr="00BE3A9D">
        <w:rPr>
          <w:sz w:val="26"/>
          <w:szCs w:val="26"/>
          <w:lang w:val="ru-RU"/>
        </w:rPr>
        <w:t>,  «</w:t>
      </w:r>
      <w:proofErr w:type="gramEnd"/>
      <w:r w:rsidRPr="00BE3A9D">
        <w:rPr>
          <w:sz w:val="26"/>
          <w:szCs w:val="26"/>
          <w:lang w:val="ru-RU"/>
        </w:rPr>
        <w:t xml:space="preserve">,»(запятая), «±»(плюс минус), «+___/−____»(плюс значение/ минус значение),«−»( минус), «+»(плюс), </w:t>
      </w:r>
      <w:r w:rsidRPr="00BE3A9D">
        <w:rPr>
          <w:b/>
          <w:sz w:val="26"/>
          <w:szCs w:val="26"/>
          <w:lang w:val="ru-RU"/>
        </w:rPr>
        <w:t>за исключением применения упомянутых слов и знаков для диапазонных показателей</w:t>
      </w:r>
      <w:r w:rsidRPr="00BE3A9D">
        <w:rPr>
          <w:sz w:val="26"/>
          <w:szCs w:val="26"/>
          <w:lang w:val="ru-RU"/>
        </w:rPr>
        <w:t>.</w:t>
      </w:r>
    </w:p>
    <w:p w:rsidR="00950F5B" w:rsidRPr="00950F5B" w:rsidRDefault="00BE3A9D" w:rsidP="00BE3A9D">
      <w:pPr>
        <w:autoSpaceDE w:val="0"/>
        <w:autoSpaceDN w:val="0"/>
        <w:adjustRightInd w:val="0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           </w:t>
      </w:r>
      <w:r w:rsidR="007721CD">
        <w:rPr>
          <w:rFonts w:cs="Times New Roman"/>
          <w:sz w:val="26"/>
          <w:szCs w:val="26"/>
          <w:lang w:val="ru-RU"/>
        </w:rPr>
        <w:t>Согласно характеристикам</w:t>
      </w:r>
      <w:r w:rsidR="00950F5B">
        <w:rPr>
          <w:rFonts w:cs="Times New Roman"/>
          <w:sz w:val="26"/>
          <w:szCs w:val="26"/>
          <w:lang w:val="ru-RU"/>
        </w:rPr>
        <w:t xml:space="preserve"> акустической системы</w:t>
      </w:r>
      <w:r w:rsidR="00D25153">
        <w:rPr>
          <w:rFonts w:cs="Times New Roman"/>
          <w:sz w:val="26"/>
          <w:szCs w:val="26"/>
          <w:lang w:val="ru-RU"/>
        </w:rPr>
        <w:t>, указанных в паспортах производителей:</w:t>
      </w:r>
    </w:p>
    <w:p w:rsidR="00950F5B" w:rsidRPr="00950F5B" w:rsidRDefault="00950F5B" w:rsidP="00950F5B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950F5B">
        <w:rPr>
          <w:rFonts w:cs="Times New Roman"/>
          <w:sz w:val="26"/>
          <w:szCs w:val="26"/>
          <w:lang w:val="ru-RU"/>
        </w:rPr>
        <w:t>АС-2-2 (без светового указателя)</w:t>
      </w:r>
    </w:p>
    <w:p w:rsidR="008F7250" w:rsidRDefault="00950F5B" w:rsidP="00950F5B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АС-2-4 (со световым указателем) (</w:t>
      </w:r>
      <w:proofErr w:type="spellStart"/>
      <w:r>
        <w:rPr>
          <w:rFonts w:cs="Times New Roman"/>
          <w:sz w:val="26"/>
          <w:szCs w:val="26"/>
          <w:lang w:val="ru-RU"/>
        </w:rPr>
        <w:t>паспорт</w:t>
      </w:r>
      <w:proofErr w:type="gramStart"/>
      <w:r>
        <w:rPr>
          <w:rFonts w:cs="Times New Roman"/>
          <w:sz w:val="26"/>
          <w:szCs w:val="26"/>
          <w:lang w:val="ru-RU"/>
        </w:rPr>
        <w:t>.с</w:t>
      </w:r>
      <w:proofErr w:type="gramEnd"/>
      <w:r>
        <w:rPr>
          <w:rFonts w:cs="Times New Roman"/>
          <w:sz w:val="26"/>
          <w:szCs w:val="26"/>
          <w:lang w:val="ru-RU"/>
        </w:rPr>
        <w:t>апо</w:t>
      </w:r>
      <w:proofErr w:type="spellEnd"/>
      <w:r>
        <w:rPr>
          <w:rFonts w:cs="Times New Roman"/>
          <w:sz w:val="26"/>
          <w:szCs w:val="26"/>
          <w:lang w:val="ru-RU"/>
        </w:rPr>
        <w:t xml:space="preserve"> </w:t>
      </w:r>
      <w:r w:rsidRPr="00950F5B">
        <w:rPr>
          <w:rFonts w:cs="Times New Roman"/>
          <w:sz w:val="26"/>
          <w:szCs w:val="26"/>
          <w:lang w:val="ru-RU"/>
        </w:rPr>
        <w:t>425541.018-02ПС</w:t>
      </w:r>
      <w:r>
        <w:rPr>
          <w:rFonts w:cs="Times New Roman"/>
          <w:sz w:val="26"/>
          <w:szCs w:val="26"/>
          <w:lang w:val="ru-RU"/>
        </w:rPr>
        <w:t xml:space="preserve">) </w:t>
      </w:r>
    </w:p>
    <w:p w:rsidR="007721CD" w:rsidRPr="007721CD" w:rsidRDefault="007721CD" w:rsidP="007721CD">
      <w:pPr>
        <w:autoSpaceDE w:val="0"/>
        <w:autoSpaceDN w:val="0"/>
        <w:adjustRightInd w:val="0"/>
        <w:ind w:firstLine="709"/>
        <w:jc w:val="both"/>
        <w:rPr>
          <w:rFonts w:cs="Times New Roman"/>
          <w:b/>
          <w:lang w:val="ru-RU"/>
        </w:rPr>
      </w:pPr>
      <w:r w:rsidRPr="007721CD">
        <w:rPr>
          <w:rFonts w:cs="Times New Roman"/>
          <w:b/>
          <w:lang w:val="ru-RU"/>
        </w:rPr>
        <w:t xml:space="preserve">ТЕХНИЧЕСКИЕ ХАРАКТЕРИСТИКИ </w:t>
      </w:r>
    </w:p>
    <w:p w:rsidR="007721CD" w:rsidRPr="007721CD" w:rsidRDefault="007721CD" w:rsidP="007721CD">
      <w:pPr>
        <w:autoSpaceDE w:val="0"/>
        <w:autoSpaceDN w:val="0"/>
        <w:adjustRightInd w:val="0"/>
        <w:ind w:firstLine="709"/>
        <w:jc w:val="both"/>
        <w:rPr>
          <w:rFonts w:cs="Times New Roman"/>
          <w:sz w:val="22"/>
          <w:szCs w:val="22"/>
          <w:lang w:val="ru-RU"/>
        </w:rPr>
      </w:pPr>
      <w:r w:rsidRPr="007721CD">
        <w:rPr>
          <w:rFonts w:cs="Times New Roman"/>
          <w:sz w:val="22"/>
          <w:szCs w:val="22"/>
          <w:lang w:val="ru-RU"/>
        </w:rPr>
        <w:t>Наименование параметра Значение</w:t>
      </w:r>
    </w:p>
    <w:p w:rsidR="007721CD" w:rsidRPr="007721CD" w:rsidRDefault="007721CD" w:rsidP="007721CD">
      <w:pPr>
        <w:autoSpaceDE w:val="0"/>
        <w:autoSpaceDN w:val="0"/>
        <w:adjustRightInd w:val="0"/>
        <w:ind w:firstLine="709"/>
        <w:jc w:val="both"/>
        <w:rPr>
          <w:rFonts w:cs="Times New Roman"/>
          <w:sz w:val="22"/>
          <w:szCs w:val="22"/>
          <w:lang w:val="ru-RU"/>
        </w:rPr>
      </w:pPr>
      <w:r w:rsidRPr="007721CD">
        <w:rPr>
          <w:rFonts w:cs="Times New Roman"/>
          <w:sz w:val="22"/>
          <w:szCs w:val="22"/>
          <w:lang w:val="ru-RU"/>
        </w:rPr>
        <w:t>Мощность динамической головки 5 Вт</w:t>
      </w:r>
    </w:p>
    <w:p w:rsidR="007721CD" w:rsidRPr="007721CD" w:rsidRDefault="007721CD" w:rsidP="007721CD">
      <w:pPr>
        <w:autoSpaceDE w:val="0"/>
        <w:autoSpaceDN w:val="0"/>
        <w:adjustRightInd w:val="0"/>
        <w:ind w:firstLine="709"/>
        <w:jc w:val="both"/>
        <w:rPr>
          <w:rFonts w:cs="Times New Roman"/>
          <w:sz w:val="22"/>
          <w:szCs w:val="22"/>
          <w:lang w:val="ru-RU"/>
        </w:rPr>
      </w:pPr>
      <w:r w:rsidRPr="007721CD">
        <w:rPr>
          <w:rFonts w:cs="Times New Roman"/>
          <w:sz w:val="22"/>
          <w:szCs w:val="22"/>
          <w:lang w:val="ru-RU"/>
        </w:rPr>
        <w:t>Максимальное входное напряжение звуковой частоты на входе АС 20</w:t>
      </w:r>
      <w:proofErr w:type="gramStart"/>
      <w:r w:rsidRPr="007721CD">
        <w:rPr>
          <w:rFonts w:cs="Times New Roman"/>
          <w:sz w:val="22"/>
          <w:szCs w:val="22"/>
          <w:lang w:val="ru-RU"/>
        </w:rPr>
        <w:t xml:space="preserve"> В</w:t>
      </w:r>
      <w:proofErr w:type="gramEnd"/>
    </w:p>
    <w:p w:rsidR="007721CD" w:rsidRPr="007721CD" w:rsidRDefault="007721CD" w:rsidP="007721CD">
      <w:pPr>
        <w:autoSpaceDE w:val="0"/>
        <w:autoSpaceDN w:val="0"/>
        <w:adjustRightInd w:val="0"/>
        <w:ind w:firstLine="709"/>
        <w:jc w:val="both"/>
        <w:rPr>
          <w:rFonts w:cs="Times New Roman"/>
          <w:sz w:val="22"/>
          <w:szCs w:val="22"/>
          <w:lang w:val="ru-RU"/>
        </w:rPr>
      </w:pPr>
      <w:r w:rsidRPr="007721CD">
        <w:rPr>
          <w:rFonts w:cs="Times New Roman"/>
          <w:sz w:val="22"/>
          <w:szCs w:val="22"/>
          <w:lang w:val="ru-RU"/>
        </w:rPr>
        <w:t>Номинальное входное сопротивление АС на частоте 1 кГц от 42 Ом до 50 Ом</w:t>
      </w:r>
    </w:p>
    <w:p w:rsidR="007721CD" w:rsidRPr="007721CD" w:rsidRDefault="007721CD" w:rsidP="007721CD">
      <w:pPr>
        <w:autoSpaceDE w:val="0"/>
        <w:autoSpaceDN w:val="0"/>
        <w:adjustRightInd w:val="0"/>
        <w:ind w:firstLine="709"/>
        <w:jc w:val="both"/>
        <w:rPr>
          <w:rFonts w:cs="Times New Roman"/>
          <w:sz w:val="22"/>
          <w:szCs w:val="22"/>
          <w:lang w:val="ru-RU"/>
        </w:rPr>
      </w:pPr>
      <w:r w:rsidRPr="007721CD">
        <w:rPr>
          <w:rFonts w:cs="Times New Roman"/>
          <w:sz w:val="22"/>
          <w:szCs w:val="22"/>
          <w:lang w:val="ru-RU"/>
        </w:rPr>
        <w:t>Входное сопротивление АС по постоянному току при замкнутой перемычке J1 от 35 Ом до 45 Ом</w:t>
      </w:r>
    </w:p>
    <w:p w:rsidR="007721CD" w:rsidRPr="007721CD" w:rsidRDefault="007721CD" w:rsidP="007721CD">
      <w:pPr>
        <w:autoSpaceDE w:val="0"/>
        <w:autoSpaceDN w:val="0"/>
        <w:adjustRightInd w:val="0"/>
        <w:ind w:firstLine="709"/>
        <w:jc w:val="both"/>
        <w:rPr>
          <w:rFonts w:cs="Times New Roman"/>
          <w:b/>
          <w:sz w:val="22"/>
          <w:szCs w:val="22"/>
          <w:lang w:val="ru-RU"/>
        </w:rPr>
      </w:pPr>
      <w:r w:rsidRPr="007721CD">
        <w:rPr>
          <w:rFonts w:cs="Times New Roman"/>
          <w:b/>
          <w:sz w:val="22"/>
          <w:szCs w:val="22"/>
          <w:lang w:val="ru-RU"/>
        </w:rPr>
        <w:t>Входное сопротивление АС по постоянному току при разомкнутой перемычке J1 более 10 кОм</w:t>
      </w:r>
    </w:p>
    <w:p w:rsidR="007721CD" w:rsidRPr="007721CD" w:rsidRDefault="007721CD" w:rsidP="007721CD">
      <w:pPr>
        <w:autoSpaceDE w:val="0"/>
        <w:autoSpaceDN w:val="0"/>
        <w:adjustRightInd w:val="0"/>
        <w:ind w:firstLine="709"/>
        <w:jc w:val="both"/>
        <w:rPr>
          <w:rFonts w:cs="Times New Roman"/>
          <w:sz w:val="22"/>
          <w:szCs w:val="22"/>
          <w:lang w:val="ru-RU"/>
        </w:rPr>
      </w:pPr>
      <w:r w:rsidRPr="007721CD">
        <w:rPr>
          <w:rFonts w:cs="Times New Roman"/>
          <w:sz w:val="22"/>
          <w:szCs w:val="22"/>
          <w:lang w:val="ru-RU"/>
        </w:rPr>
        <w:t>Уровень звукового давления на расстоянии 1 м при входной мощности 1 Вт</w:t>
      </w:r>
    </w:p>
    <w:p w:rsidR="007721CD" w:rsidRPr="007721CD" w:rsidRDefault="007721CD" w:rsidP="007721CD">
      <w:pPr>
        <w:autoSpaceDE w:val="0"/>
        <w:autoSpaceDN w:val="0"/>
        <w:adjustRightInd w:val="0"/>
        <w:ind w:firstLine="709"/>
        <w:jc w:val="both"/>
        <w:rPr>
          <w:rFonts w:cs="Times New Roman"/>
          <w:sz w:val="22"/>
          <w:szCs w:val="22"/>
          <w:lang w:val="ru-RU"/>
        </w:rPr>
      </w:pPr>
      <w:r w:rsidRPr="007721CD">
        <w:rPr>
          <w:rFonts w:cs="Times New Roman"/>
          <w:sz w:val="22"/>
          <w:szCs w:val="22"/>
          <w:lang w:val="ru-RU"/>
        </w:rPr>
        <w:t>на частоте 1 кГц, не менее 84 дБ</w:t>
      </w:r>
    </w:p>
    <w:p w:rsidR="00BE3A9D" w:rsidRDefault="007721CD" w:rsidP="00BE3A9D">
      <w:pPr>
        <w:autoSpaceDE w:val="0"/>
        <w:autoSpaceDN w:val="0"/>
        <w:adjustRightInd w:val="0"/>
        <w:ind w:firstLine="709"/>
        <w:jc w:val="both"/>
        <w:rPr>
          <w:rFonts w:cs="Times New Roman"/>
          <w:sz w:val="22"/>
          <w:szCs w:val="22"/>
          <w:lang w:val="ru-RU"/>
        </w:rPr>
      </w:pPr>
      <w:r w:rsidRPr="007721CD">
        <w:rPr>
          <w:rFonts w:cs="Times New Roman"/>
          <w:sz w:val="22"/>
          <w:szCs w:val="22"/>
          <w:lang w:val="ru-RU"/>
        </w:rPr>
        <w:t>Диапазон воспроизводимых частот от 200 Гц до 10000 Гц</w:t>
      </w:r>
      <w:r>
        <w:rPr>
          <w:rFonts w:cs="Times New Roman"/>
          <w:sz w:val="22"/>
          <w:szCs w:val="22"/>
          <w:lang w:val="ru-RU"/>
        </w:rPr>
        <w:t>.</w:t>
      </w:r>
    </w:p>
    <w:p w:rsidR="007721CD" w:rsidRPr="007721CD" w:rsidRDefault="007721CD" w:rsidP="007721CD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7721CD">
        <w:rPr>
          <w:rFonts w:cs="Times New Roman"/>
          <w:sz w:val="26"/>
          <w:szCs w:val="26"/>
          <w:lang w:val="ru-RU"/>
        </w:rPr>
        <w:t>Таким образом, данная характеристика может быть указана в диапазонном значении.</w:t>
      </w:r>
    </w:p>
    <w:p w:rsidR="00BB6BB8" w:rsidRDefault="00BB6BB8" w:rsidP="00BB6BB8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BB6BB8">
        <w:rPr>
          <w:rFonts w:cs="Times New Roman"/>
          <w:sz w:val="26"/>
          <w:szCs w:val="26"/>
          <w:lang w:val="ru-RU"/>
        </w:rPr>
        <w:lastRenderedPageBreak/>
        <w:t>Значе</w:t>
      </w:r>
      <w:r w:rsidR="008F7250">
        <w:rPr>
          <w:rFonts w:cs="Times New Roman"/>
          <w:sz w:val="26"/>
          <w:szCs w:val="26"/>
          <w:lang w:val="ru-RU"/>
        </w:rPr>
        <w:t>ния, указанные</w:t>
      </w:r>
      <w:r w:rsidRPr="00BB6BB8">
        <w:rPr>
          <w:rFonts w:cs="Times New Roman"/>
          <w:sz w:val="26"/>
          <w:szCs w:val="26"/>
          <w:lang w:val="ru-RU"/>
        </w:rPr>
        <w:t xml:space="preserve"> участником в заявке, соответствует требованиям документации закупки и </w:t>
      </w:r>
      <w:r w:rsidR="008F7250">
        <w:rPr>
          <w:rFonts w:cs="Times New Roman"/>
          <w:sz w:val="26"/>
          <w:szCs w:val="26"/>
          <w:lang w:val="ru-RU"/>
        </w:rPr>
        <w:t>инструкции</w:t>
      </w:r>
      <w:r w:rsidRPr="00BB6BB8">
        <w:rPr>
          <w:rFonts w:cs="Times New Roman"/>
          <w:sz w:val="26"/>
          <w:szCs w:val="26"/>
          <w:lang w:val="ru-RU"/>
        </w:rPr>
        <w:t>.</w:t>
      </w:r>
    </w:p>
    <w:p w:rsidR="0012487A" w:rsidRDefault="006801F3" w:rsidP="00BB6BB8">
      <w:pPr>
        <w:autoSpaceDE w:val="0"/>
        <w:autoSpaceDN w:val="0"/>
        <w:adjustRightInd w:val="0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           </w:t>
      </w:r>
      <w:r w:rsidRPr="006801F3">
        <w:rPr>
          <w:rFonts w:cs="Times New Roman"/>
          <w:sz w:val="26"/>
          <w:szCs w:val="26"/>
          <w:lang w:val="ru-RU"/>
        </w:rPr>
        <w:t>Следовательно, Аукционной комиссией допущено нарушение требований, предусмотренных ч.5 ст.67 Закона о контрактной системе, однако нарушение не повлияло на резу</w:t>
      </w:r>
      <w:r w:rsidR="0012487A">
        <w:rPr>
          <w:rFonts w:cs="Times New Roman"/>
          <w:sz w:val="26"/>
          <w:szCs w:val="26"/>
          <w:lang w:val="ru-RU"/>
        </w:rPr>
        <w:t>льтат отбора участников закупки.</w:t>
      </w:r>
    </w:p>
    <w:p w:rsidR="00102AC7" w:rsidRDefault="00977BFD" w:rsidP="00BB6BB8">
      <w:pPr>
        <w:autoSpaceDE w:val="0"/>
        <w:autoSpaceDN w:val="0"/>
        <w:adjustRightInd w:val="0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           Предписание не выдается, так как данное нарушение не повлияло на результат закупки.</w:t>
      </w:r>
      <w:r w:rsidR="006801F3" w:rsidRPr="006801F3">
        <w:rPr>
          <w:rFonts w:cs="Times New Roman"/>
          <w:sz w:val="26"/>
          <w:szCs w:val="26"/>
          <w:lang w:val="ru-RU"/>
        </w:rPr>
        <w:t xml:space="preserve"> </w:t>
      </w:r>
    </w:p>
    <w:p w:rsidR="00B241D3" w:rsidRDefault="00B241D3" w:rsidP="00BB6BB8">
      <w:pPr>
        <w:autoSpaceDE w:val="0"/>
        <w:autoSpaceDN w:val="0"/>
        <w:adjustRightInd w:val="0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           </w:t>
      </w:r>
      <w:r w:rsidRPr="00B241D3">
        <w:rPr>
          <w:rFonts w:cs="Times New Roman"/>
          <w:sz w:val="26"/>
          <w:szCs w:val="26"/>
          <w:lang w:val="ru-RU"/>
        </w:rPr>
        <w:t>Комиссия Самарского УФАС России приходит к выводу о наличии в действиях Заказчика признаков административного правон</w:t>
      </w:r>
      <w:r>
        <w:rPr>
          <w:rFonts w:cs="Times New Roman"/>
          <w:sz w:val="26"/>
          <w:szCs w:val="26"/>
          <w:lang w:val="ru-RU"/>
        </w:rPr>
        <w:t xml:space="preserve">арушения, предусмотренного ч. </w:t>
      </w:r>
      <w:r w:rsidRPr="00B241D3">
        <w:rPr>
          <w:rFonts w:cs="Times New Roman"/>
          <w:sz w:val="26"/>
          <w:szCs w:val="26"/>
          <w:lang w:val="ru-RU"/>
        </w:rPr>
        <w:t>2 ст. 7.30 Кодекса об административных правонарушениях.</w:t>
      </w:r>
    </w:p>
    <w:p w:rsidR="0011654F" w:rsidRDefault="0011654F" w:rsidP="0011654F">
      <w:pPr>
        <w:autoSpaceDE w:val="0"/>
        <w:autoSpaceDN w:val="0"/>
        <w:adjustRightInd w:val="0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            Согласно разделу 1.3 информационной карты аукциона установлено н</w:t>
      </w:r>
      <w:r w:rsidRPr="0011654F">
        <w:rPr>
          <w:rFonts w:cs="Times New Roman"/>
          <w:sz w:val="26"/>
          <w:szCs w:val="26"/>
          <w:lang w:val="ru-RU"/>
        </w:rPr>
        <w:t>аличие лицензии в соответствии с Федеральным законом  от 04.05.2011 N99-ФЗ (в ред.</w:t>
      </w:r>
      <w:r>
        <w:rPr>
          <w:rFonts w:cs="Times New Roman"/>
          <w:sz w:val="26"/>
          <w:szCs w:val="26"/>
          <w:lang w:val="ru-RU"/>
        </w:rPr>
        <w:t xml:space="preserve"> </w:t>
      </w:r>
      <w:r w:rsidRPr="0011654F">
        <w:rPr>
          <w:rFonts w:cs="Times New Roman"/>
          <w:sz w:val="26"/>
          <w:szCs w:val="26"/>
          <w:lang w:val="ru-RU"/>
        </w:rPr>
        <w:t>от 30.10.2018 N</w:t>
      </w:r>
      <w:r>
        <w:rPr>
          <w:rFonts w:cs="Times New Roman"/>
          <w:sz w:val="26"/>
          <w:szCs w:val="26"/>
          <w:lang w:val="ru-RU"/>
        </w:rPr>
        <w:t xml:space="preserve"> 386-ФЗ</w:t>
      </w:r>
      <w:proofErr w:type="gramStart"/>
      <w:r>
        <w:rPr>
          <w:rFonts w:cs="Times New Roman"/>
          <w:sz w:val="26"/>
          <w:szCs w:val="26"/>
          <w:lang w:val="ru-RU"/>
        </w:rPr>
        <w:t xml:space="preserve"> </w:t>
      </w:r>
      <w:r w:rsidRPr="0011654F">
        <w:rPr>
          <w:rFonts w:cs="Times New Roman"/>
          <w:sz w:val="26"/>
          <w:szCs w:val="26"/>
          <w:lang w:val="ru-RU"/>
        </w:rPr>
        <w:t>)</w:t>
      </w:r>
      <w:proofErr w:type="gramEnd"/>
      <w:r w:rsidRPr="0011654F">
        <w:rPr>
          <w:rFonts w:cs="Times New Roman"/>
          <w:sz w:val="26"/>
          <w:szCs w:val="26"/>
          <w:lang w:val="ru-RU"/>
        </w:rPr>
        <w:t xml:space="preserve"> "О лицензировании отдельных видов деятельности", Положением о лицензировании деятельности по монтажу, техническому обслуживанию и ремонту средств обеспечения пожарной безопасности зданий и сооружений, утвержденным постановлением Правительство РФ от 30.12.2011 N1225</w:t>
      </w:r>
      <w:r>
        <w:rPr>
          <w:rFonts w:cs="Times New Roman"/>
          <w:sz w:val="26"/>
          <w:szCs w:val="26"/>
          <w:lang w:val="ru-RU"/>
        </w:rPr>
        <w:t>.</w:t>
      </w:r>
    </w:p>
    <w:p w:rsidR="0011654F" w:rsidRDefault="0011654F" w:rsidP="0011654F">
      <w:pPr>
        <w:autoSpaceDE w:val="0"/>
        <w:autoSpaceDN w:val="0"/>
        <w:adjustRightInd w:val="0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          Заявитель данной лицензией не обладает и участником закупки являться не может.</w:t>
      </w:r>
    </w:p>
    <w:p w:rsidR="0011654F" w:rsidRDefault="008F7250" w:rsidP="0011654F">
      <w:pPr>
        <w:autoSpaceDE w:val="0"/>
        <w:autoSpaceDN w:val="0"/>
        <w:adjustRightInd w:val="0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            </w:t>
      </w:r>
    </w:p>
    <w:p w:rsidR="00A6509D" w:rsidRPr="0011654F" w:rsidRDefault="0011654F" w:rsidP="0011654F">
      <w:pPr>
        <w:autoSpaceDE w:val="0"/>
        <w:autoSpaceDN w:val="0"/>
        <w:adjustRightInd w:val="0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          </w:t>
      </w:r>
      <w:r w:rsidR="0013177E" w:rsidRPr="0011654F">
        <w:rPr>
          <w:sz w:val="26"/>
          <w:szCs w:val="26"/>
          <w:lang w:val="ru-RU"/>
        </w:rPr>
        <w:t>Руководствуясь частью 8 статьи 106 Закона о контрактной системе, Комиссия Самарского УФАС России</w:t>
      </w:r>
    </w:p>
    <w:p w:rsidR="00015969" w:rsidRDefault="0013177E" w:rsidP="007325F3">
      <w:pPr>
        <w:pStyle w:val="ConsPlusNormal"/>
        <w:ind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РЕШИЛА:</w:t>
      </w:r>
    </w:p>
    <w:p w:rsidR="00A961BF" w:rsidRDefault="00A961BF" w:rsidP="00665BB5">
      <w:pPr>
        <w:pStyle w:val="a7"/>
        <w:ind w:firstLine="0"/>
        <w:rPr>
          <w:sz w:val="26"/>
          <w:szCs w:val="26"/>
        </w:rPr>
      </w:pPr>
    </w:p>
    <w:p w:rsidR="00CC35DE" w:rsidRDefault="006801F3" w:rsidP="006801F3">
      <w:pPr>
        <w:pStyle w:val="a7"/>
        <w:ind w:firstLine="709"/>
        <w:jc w:val="left"/>
        <w:rPr>
          <w:sz w:val="26"/>
          <w:szCs w:val="26"/>
        </w:rPr>
      </w:pPr>
      <w:r w:rsidRPr="006801F3"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="0013177E">
        <w:rPr>
          <w:sz w:val="26"/>
          <w:szCs w:val="26"/>
        </w:rPr>
        <w:t>Признать жалоб</w:t>
      </w:r>
      <w:proofErr w:type="gramStart"/>
      <w:r w:rsidR="0013177E">
        <w:rPr>
          <w:sz w:val="26"/>
          <w:szCs w:val="26"/>
        </w:rPr>
        <w:t xml:space="preserve">у </w:t>
      </w:r>
      <w:r w:rsidR="00AC0D58">
        <w:rPr>
          <w:sz w:val="26"/>
          <w:szCs w:val="26"/>
        </w:rPr>
        <w:t>ООО</w:t>
      </w:r>
      <w:proofErr w:type="gramEnd"/>
      <w:r w:rsidR="00AC0D58">
        <w:rPr>
          <w:sz w:val="26"/>
          <w:szCs w:val="26"/>
        </w:rPr>
        <w:t xml:space="preserve"> «</w:t>
      </w:r>
      <w:r w:rsidR="008F7250">
        <w:rPr>
          <w:sz w:val="26"/>
          <w:szCs w:val="26"/>
        </w:rPr>
        <w:t>СТРОЙЦЕНТР</w:t>
      </w:r>
      <w:r w:rsidR="00AC0D58">
        <w:rPr>
          <w:sz w:val="26"/>
          <w:szCs w:val="26"/>
        </w:rPr>
        <w:t xml:space="preserve">» </w:t>
      </w:r>
      <w:r>
        <w:rPr>
          <w:sz w:val="26"/>
          <w:szCs w:val="26"/>
        </w:rPr>
        <w:t>обоснованной</w:t>
      </w:r>
      <w:r w:rsidR="0013177E">
        <w:rPr>
          <w:sz w:val="26"/>
          <w:szCs w:val="26"/>
        </w:rPr>
        <w:t>.</w:t>
      </w:r>
    </w:p>
    <w:p w:rsidR="006801F3" w:rsidRDefault="006801F3" w:rsidP="006801F3">
      <w:pPr>
        <w:pStyle w:val="a7"/>
        <w:ind w:firstLine="709"/>
        <w:jc w:val="left"/>
        <w:rPr>
          <w:sz w:val="26"/>
          <w:szCs w:val="26"/>
        </w:rPr>
      </w:pPr>
      <w:r>
        <w:rPr>
          <w:sz w:val="26"/>
          <w:szCs w:val="26"/>
        </w:rPr>
        <w:t>2. Признать в действиях Аукционной комиссии нарушение ч.5 ст.67 Закона о контрактной системе.</w:t>
      </w:r>
    </w:p>
    <w:p w:rsidR="00F90CD1" w:rsidRPr="00F90CD1" w:rsidRDefault="00F90CD1" w:rsidP="00F90CD1">
      <w:pPr>
        <w:rPr>
          <w:rFonts w:eastAsia="Times New Roman" w:cs="Times New Roman"/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    </w:t>
      </w:r>
      <w:r w:rsidR="008F7250" w:rsidRPr="00F90CD1">
        <w:rPr>
          <w:sz w:val="26"/>
          <w:szCs w:val="26"/>
          <w:lang w:val="ru-RU"/>
        </w:rPr>
        <w:t xml:space="preserve">3. </w:t>
      </w:r>
      <w:r w:rsidRPr="00F90CD1">
        <w:rPr>
          <w:rFonts w:eastAsia="Times New Roman" w:cs="Times New Roman"/>
          <w:sz w:val="26"/>
          <w:szCs w:val="26"/>
          <w:lang w:val="ru-RU"/>
        </w:rPr>
        <w:t>Передать материалы жалобы должностному лицу Самарского УФАС России для рассмотрения вопроса  о возбуждении дела об администрат</w:t>
      </w:r>
      <w:r>
        <w:rPr>
          <w:rFonts w:eastAsia="Times New Roman" w:cs="Times New Roman"/>
          <w:sz w:val="26"/>
          <w:szCs w:val="26"/>
          <w:lang w:val="ru-RU"/>
        </w:rPr>
        <w:t xml:space="preserve">ивном правонарушении по части </w:t>
      </w:r>
      <w:r w:rsidRPr="00F90CD1">
        <w:rPr>
          <w:rFonts w:eastAsia="Times New Roman" w:cs="Times New Roman"/>
          <w:sz w:val="26"/>
          <w:szCs w:val="26"/>
          <w:lang w:val="ru-RU"/>
        </w:rPr>
        <w:t>2 статьи 7.30 КоАП РФ.</w:t>
      </w:r>
    </w:p>
    <w:p w:rsidR="00CC35DE" w:rsidRDefault="007721CD" w:rsidP="007721CD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="0013177E">
        <w:rPr>
          <w:rFonts w:ascii="Times New Roman" w:hAnsi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3E4155" w:rsidRDefault="003E4155" w:rsidP="003E4155">
      <w:pPr>
        <w:pStyle w:val="ConsPlusNormal"/>
        <w:ind w:firstLine="53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C35DE" w:rsidRDefault="00CC35DE">
      <w:pPr>
        <w:pStyle w:val="ConsPlusNormal"/>
        <w:tabs>
          <w:tab w:val="left" w:pos="7740"/>
        </w:tabs>
        <w:ind w:firstLine="0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CC35DE" w:rsidSect="007B4F2C">
      <w:headerReference w:type="default" r:id="rId10"/>
      <w:footerReference w:type="default" r:id="rId11"/>
      <w:headerReference w:type="first" r:id="rId12"/>
      <w:footerReference w:type="first" r:id="rId13"/>
      <w:pgSz w:w="11900" w:h="16840"/>
      <w:pgMar w:top="1134" w:right="567" w:bottom="1134" w:left="1134" w:header="0" w:footer="26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14C" w:rsidRDefault="008D214C" w:rsidP="00CC35DE">
      <w:r>
        <w:separator/>
      </w:r>
    </w:p>
  </w:endnote>
  <w:endnote w:type="continuationSeparator" w:id="0">
    <w:p w:rsidR="008D214C" w:rsidRDefault="008D214C" w:rsidP="00CC3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14C" w:rsidRDefault="008D214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14C" w:rsidRDefault="008D214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14C" w:rsidRDefault="008D214C" w:rsidP="00CC35DE">
      <w:r>
        <w:separator/>
      </w:r>
    </w:p>
  </w:footnote>
  <w:footnote w:type="continuationSeparator" w:id="0">
    <w:p w:rsidR="008D214C" w:rsidRDefault="008D214C" w:rsidP="00CC35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14C" w:rsidRDefault="008D214C">
    <w:pPr>
      <w:pStyle w:val="a5"/>
      <w:jc w:val="center"/>
      <w:rPr>
        <w:lang w:val="ru-RU"/>
      </w:rPr>
    </w:pPr>
  </w:p>
  <w:p w:rsidR="008D214C" w:rsidRDefault="00B43782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4C5F71">
      <w:rPr>
        <w:noProof/>
      </w:rPr>
      <w:t>7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14C" w:rsidRDefault="008D214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925AB"/>
    <w:multiLevelType w:val="hybridMultilevel"/>
    <w:tmpl w:val="9E106AA6"/>
    <w:lvl w:ilvl="0" w:tplc="F08252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004938"/>
    <w:multiLevelType w:val="hybridMultilevel"/>
    <w:tmpl w:val="D0B897FC"/>
    <w:numStyleLink w:val="a"/>
  </w:abstractNum>
  <w:abstractNum w:abstractNumId="2">
    <w:nsid w:val="476B2494"/>
    <w:multiLevelType w:val="hybridMultilevel"/>
    <w:tmpl w:val="D0B897FC"/>
    <w:styleLink w:val="a"/>
    <w:lvl w:ilvl="0" w:tplc="47FE47FC">
      <w:start w:val="1"/>
      <w:numFmt w:val="decimal"/>
      <w:lvlText w:val="%1."/>
      <w:lvlJc w:val="left"/>
      <w:pPr>
        <w:tabs>
          <w:tab w:val="num" w:pos="962"/>
        </w:tabs>
        <w:ind w:left="2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FCA104">
      <w:start w:val="1"/>
      <w:numFmt w:val="decimal"/>
      <w:lvlText w:val="%2."/>
      <w:lvlJc w:val="left"/>
      <w:pPr>
        <w:tabs>
          <w:tab w:val="num" w:pos="1762"/>
        </w:tabs>
        <w:ind w:left="10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240BF8">
      <w:start w:val="1"/>
      <w:numFmt w:val="decimal"/>
      <w:lvlText w:val="%3."/>
      <w:lvlJc w:val="left"/>
      <w:pPr>
        <w:tabs>
          <w:tab w:val="num" w:pos="2562"/>
        </w:tabs>
        <w:ind w:left="18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62CB72">
      <w:start w:val="1"/>
      <w:numFmt w:val="decimal"/>
      <w:lvlText w:val="%4."/>
      <w:lvlJc w:val="left"/>
      <w:pPr>
        <w:tabs>
          <w:tab w:val="num" w:pos="3362"/>
        </w:tabs>
        <w:ind w:left="26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E08E2A6">
      <w:start w:val="1"/>
      <w:numFmt w:val="decimal"/>
      <w:lvlText w:val="%5."/>
      <w:lvlJc w:val="left"/>
      <w:pPr>
        <w:tabs>
          <w:tab w:val="num" w:pos="4162"/>
        </w:tabs>
        <w:ind w:left="34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70631C">
      <w:start w:val="1"/>
      <w:numFmt w:val="decimal"/>
      <w:lvlText w:val="%6."/>
      <w:lvlJc w:val="left"/>
      <w:pPr>
        <w:tabs>
          <w:tab w:val="num" w:pos="4962"/>
        </w:tabs>
        <w:ind w:left="42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D2331C">
      <w:start w:val="1"/>
      <w:numFmt w:val="decimal"/>
      <w:lvlText w:val="%7."/>
      <w:lvlJc w:val="left"/>
      <w:pPr>
        <w:tabs>
          <w:tab w:val="num" w:pos="5762"/>
        </w:tabs>
        <w:ind w:left="50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FC667DA">
      <w:start w:val="1"/>
      <w:numFmt w:val="decimal"/>
      <w:lvlText w:val="%8."/>
      <w:lvlJc w:val="left"/>
      <w:pPr>
        <w:tabs>
          <w:tab w:val="num" w:pos="6562"/>
        </w:tabs>
        <w:ind w:left="58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CD20D90">
      <w:start w:val="1"/>
      <w:numFmt w:val="decimal"/>
      <w:lvlText w:val="%9."/>
      <w:lvlJc w:val="left"/>
      <w:pPr>
        <w:tabs>
          <w:tab w:val="num" w:pos="7362"/>
        </w:tabs>
        <w:ind w:left="66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C35DE"/>
    <w:rsid w:val="000061EE"/>
    <w:rsid w:val="00011156"/>
    <w:rsid w:val="00015969"/>
    <w:rsid w:val="00017654"/>
    <w:rsid w:val="000209DD"/>
    <w:rsid w:val="0005152A"/>
    <w:rsid w:val="00064D8F"/>
    <w:rsid w:val="00083720"/>
    <w:rsid w:val="000A2295"/>
    <w:rsid w:val="000A294D"/>
    <w:rsid w:val="000A3D95"/>
    <w:rsid w:val="000C05AE"/>
    <w:rsid w:val="000D5ED4"/>
    <w:rsid w:val="000F50ED"/>
    <w:rsid w:val="00102AC7"/>
    <w:rsid w:val="0011654F"/>
    <w:rsid w:val="0012147C"/>
    <w:rsid w:val="0012487A"/>
    <w:rsid w:val="0013177E"/>
    <w:rsid w:val="00132A66"/>
    <w:rsid w:val="00132AB9"/>
    <w:rsid w:val="001B2F3E"/>
    <w:rsid w:val="001C74DE"/>
    <w:rsid w:val="001F7CA9"/>
    <w:rsid w:val="0028558C"/>
    <w:rsid w:val="002A0285"/>
    <w:rsid w:val="002D4918"/>
    <w:rsid w:val="00345602"/>
    <w:rsid w:val="00365565"/>
    <w:rsid w:val="00385F63"/>
    <w:rsid w:val="003967A1"/>
    <w:rsid w:val="003A5C0B"/>
    <w:rsid w:val="003B3447"/>
    <w:rsid w:val="003C62F8"/>
    <w:rsid w:val="003D49B7"/>
    <w:rsid w:val="003E1043"/>
    <w:rsid w:val="003E1267"/>
    <w:rsid w:val="003E1604"/>
    <w:rsid w:val="003E4155"/>
    <w:rsid w:val="00400164"/>
    <w:rsid w:val="00401982"/>
    <w:rsid w:val="0042121E"/>
    <w:rsid w:val="00473857"/>
    <w:rsid w:val="00475C87"/>
    <w:rsid w:val="004835B4"/>
    <w:rsid w:val="00487D80"/>
    <w:rsid w:val="004C3706"/>
    <w:rsid w:val="004C4DA2"/>
    <w:rsid w:val="004C5F71"/>
    <w:rsid w:val="004C6458"/>
    <w:rsid w:val="004D6D74"/>
    <w:rsid w:val="004F51B2"/>
    <w:rsid w:val="00540BEE"/>
    <w:rsid w:val="00544DD2"/>
    <w:rsid w:val="00551A47"/>
    <w:rsid w:val="005566F2"/>
    <w:rsid w:val="00566EDB"/>
    <w:rsid w:val="00571BC8"/>
    <w:rsid w:val="00582B7E"/>
    <w:rsid w:val="00584773"/>
    <w:rsid w:val="00587343"/>
    <w:rsid w:val="005A6EFB"/>
    <w:rsid w:val="005B5A08"/>
    <w:rsid w:val="005B7012"/>
    <w:rsid w:val="006305CF"/>
    <w:rsid w:val="00631693"/>
    <w:rsid w:val="00665BB5"/>
    <w:rsid w:val="006720FB"/>
    <w:rsid w:val="006801F3"/>
    <w:rsid w:val="00693E45"/>
    <w:rsid w:val="006B6D77"/>
    <w:rsid w:val="006D14EE"/>
    <w:rsid w:val="006D252A"/>
    <w:rsid w:val="006D5940"/>
    <w:rsid w:val="006E2A33"/>
    <w:rsid w:val="006F007B"/>
    <w:rsid w:val="006F2AA3"/>
    <w:rsid w:val="006F3D48"/>
    <w:rsid w:val="007027B6"/>
    <w:rsid w:val="00711D24"/>
    <w:rsid w:val="0071690D"/>
    <w:rsid w:val="007325F3"/>
    <w:rsid w:val="007721CD"/>
    <w:rsid w:val="00781BD7"/>
    <w:rsid w:val="00782C9F"/>
    <w:rsid w:val="007B4F2C"/>
    <w:rsid w:val="007B6AD3"/>
    <w:rsid w:val="007D5583"/>
    <w:rsid w:val="007E0137"/>
    <w:rsid w:val="007E6CA9"/>
    <w:rsid w:val="008023ED"/>
    <w:rsid w:val="0080280F"/>
    <w:rsid w:val="00813666"/>
    <w:rsid w:val="0081625A"/>
    <w:rsid w:val="008222B7"/>
    <w:rsid w:val="00827037"/>
    <w:rsid w:val="008310B1"/>
    <w:rsid w:val="00835405"/>
    <w:rsid w:val="00835DB4"/>
    <w:rsid w:val="00854CCF"/>
    <w:rsid w:val="008558D0"/>
    <w:rsid w:val="00860675"/>
    <w:rsid w:val="00860FAB"/>
    <w:rsid w:val="00864D2E"/>
    <w:rsid w:val="0086569A"/>
    <w:rsid w:val="00887B16"/>
    <w:rsid w:val="008A4C77"/>
    <w:rsid w:val="008D214C"/>
    <w:rsid w:val="008E2C89"/>
    <w:rsid w:val="008E5F50"/>
    <w:rsid w:val="008F2AF8"/>
    <w:rsid w:val="008F7250"/>
    <w:rsid w:val="0091302A"/>
    <w:rsid w:val="00914303"/>
    <w:rsid w:val="009359A8"/>
    <w:rsid w:val="00950F5B"/>
    <w:rsid w:val="0095755A"/>
    <w:rsid w:val="00977BFD"/>
    <w:rsid w:val="009F6C5C"/>
    <w:rsid w:val="00A04990"/>
    <w:rsid w:val="00A06F19"/>
    <w:rsid w:val="00A11C63"/>
    <w:rsid w:val="00A165A4"/>
    <w:rsid w:val="00A267A9"/>
    <w:rsid w:val="00A45159"/>
    <w:rsid w:val="00A6509D"/>
    <w:rsid w:val="00A839F3"/>
    <w:rsid w:val="00A866AA"/>
    <w:rsid w:val="00A91E8A"/>
    <w:rsid w:val="00A961BF"/>
    <w:rsid w:val="00A97A26"/>
    <w:rsid w:val="00AA7272"/>
    <w:rsid w:val="00AC0D58"/>
    <w:rsid w:val="00AF30F0"/>
    <w:rsid w:val="00B2228E"/>
    <w:rsid w:val="00B22ECE"/>
    <w:rsid w:val="00B241D3"/>
    <w:rsid w:val="00B32374"/>
    <w:rsid w:val="00B43782"/>
    <w:rsid w:val="00B85BAB"/>
    <w:rsid w:val="00BB6BB8"/>
    <w:rsid w:val="00BD2FB7"/>
    <w:rsid w:val="00BE3A9D"/>
    <w:rsid w:val="00BF50C3"/>
    <w:rsid w:val="00BF5C7B"/>
    <w:rsid w:val="00C03A3A"/>
    <w:rsid w:val="00C1200D"/>
    <w:rsid w:val="00C55DBA"/>
    <w:rsid w:val="00C61742"/>
    <w:rsid w:val="00C619CE"/>
    <w:rsid w:val="00C62EAC"/>
    <w:rsid w:val="00C84915"/>
    <w:rsid w:val="00C84CBE"/>
    <w:rsid w:val="00C85978"/>
    <w:rsid w:val="00CC35DE"/>
    <w:rsid w:val="00CD386C"/>
    <w:rsid w:val="00CD5CE9"/>
    <w:rsid w:val="00CE0D20"/>
    <w:rsid w:val="00CF0CDC"/>
    <w:rsid w:val="00CF6E75"/>
    <w:rsid w:val="00D074BC"/>
    <w:rsid w:val="00D25153"/>
    <w:rsid w:val="00D371AF"/>
    <w:rsid w:val="00D53263"/>
    <w:rsid w:val="00D64C52"/>
    <w:rsid w:val="00D720E5"/>
    <w:rsid w:val="00D97ACA"/>
    <w:rsid w:val="00DA266D"/>
    <w:rsid w:val="00DC31CE"/>
    <w:rsid w:val="00DC43BF"/>
    <w:rsid w:val="00DD25C2"/>
    <w:rsid w:val="00DD48ED"/>
    <w:rsid w:val="00DE791D"/>
    <w:rsid w:val="00E134A2"/>
    <w:rsid w:val="00E17334"/>
    <w:rsid w:val="00E641BD"/>
    <w:rsid w:val="00E973F0"/>
    <w:rsid w:val="00ED1F53"/>
    <w:rsid w:val="00EE4799"/>
    <w:rsid w:val="00EF2265"/>
    <w:rsid w:val="00EF7D93"/>
    <w:rsid w:val="00F020F6"/>
    <w:rsid w:val="00F2237F"/>
    <w:rsid w:val="00F54A40"/>
    <w:rsid w:val="00F56BE8"/>
    <w:rsid w:val="00F62EB1"/>
    <w:rsid w:val="00F90CD1"/>
    <w:rsid w:val="00FB055B"/>
    <w:rsid w:val="00FF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8F7250"/>
    <w:pPr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CC35DE"/>
    <w:rPr>
      <w:u w:val="single"/>
    </w:rPr>
  </w:style>
  <w:style w:type="table" w:customStyle="1" w:styleId="TableNormal">
    <w:name w:val="Table Normal"/>
    <w:rsid w:val="00CC35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rsid w:val="00CC35DE"/>
    <w:pPr>
      <w:tabs>
        <w:tab w:val="center" w:pos="4677"/>
        <w:tab w:val="right" w:pos="9355"/>
      </w:tabs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a6">
    <w:name w:val="Верхн./нижн. кол."/>
    <w:rsid w:val="00CC35DE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CC35DE"/>
    <w:pPr>
      <w:suppressAutoHyphens/>
      <w:ind w:firstLine="720"/>
    </w:pPr>
    <w:rPr>
      <w:rFonts w:ascii="Arial" w:eastAsia="Arial" w:hAnsi="Arial" w:cs="Arial"/>
      <w:color w:val="000000"/>
      <w:u w:color="000000"/>
    </w:rPr>
  </w:style>
  <w:style w:type="numbering" w:customStyle="1" w:styleId="a">
    <w:name w:val="С числами"/>
    <w:rsid w:val="00CC35DE"/>
    <w:pPr>
      <w:numPr>
        <w:numId w:val="1"/>
      </w:numPr>
    </w:pPr>
  </w:style>
  <w:style w:type="paragraph" w:styleId="a7">
    <w:name w:val="Body Text Indent"/>
    <w:rsid w:val="00CC35DE"/>
    <w:pPr>
      <w:suppressAutoHyphens/>
      <w:ind w:firstLine="720"/>
      <w:jc w:val="both"/>
    </w:pPr>
    <w:rPr>
      <w:rFonts w:eastAsia="Times New Roman"/>
      <w:color w:val="000000"/>
      <w:sz w:val="28"/>
      <w:szCs w:val="28"/>
      <w:u w:color="000000"/>
    </w:rPr>
  </w:style>
  <w:style w:type="paragraph" w:styleId="a8">
    <w:name w:val="Balloon Text"/>
    <w:basedOn w:val="a0"/>
    <w:link w:val="a9"/>
    <w:uiPriority w:val="99"/>
    <w:semiHidden/>
    <w:unhideWhenUsed/>
    <w:rsid w:val="00A165A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A165A4"/>
    <w:rPr>
      <w:rFonts w:ascii="Tahoma" w:hAnsi="Tahoma" w:cs="Tahoma"/>
      <w:color w:val="000000"/>
      <w:sz w:val="16"/>
      <w:szCs w:val="16"/>
      <w:u w:color="000000"/>
      <w:lang w:val="en-US"/>
    </w:rPr>
  </w:style>
  <w:style w:type="character" w:customStyle="1" w:styleId="ConsPlusNormal0">
    <w:name w:val="ConsPlusNormal Знак"/>
    <w:link w:val="ConsPlusNormal"/>
    <w:rsid w:val="00C62EAC"/>
    <w:rPr>
      <w:rFonts w:ascii="Arial" w:eastAsia="Arial" w:hAnsi="Arial" w:cs="Arial"/>
      <w:color w:val="000000"/>
      <w:u w:color="000000"/>
    </w:rPr>
  </w:style>
  <w:style w:type="character" w:styleId="aa">
    <w:name w:val="FollowedHyperlink"/>
    <w:basedOn w:val="a1"/>
    <w:uiPriority w:val="99"/>
    <w:semiHidden/>
    <w:unhideWhenUsed/>
    <w:rsid w:val="00C85978"/>
    <w:rPr>
      <w:color w:val="FF00FF" w:themeColor="followedHyperlink"/>
      <w:u w:val="single"/>
    </w:rPr>
  </w:style>
  <w:style w:type="table" w:customStyle="1" w:styleId="4">
    <w:name w:val="Сетка таблицы4"/>
    <w:basedOn w:val="a2"/>
    <w:rsid w:val="0028558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Times New Roman" w:hAnsi="Calibri"/>
      <w:sz w:val="22"/>
      <w:szCs w:val="22"/>
      <w:bdr w:val="none" w:sz="0" w:space="0" w:color="auto"/>
      <w:lang w:eastAsia="en-U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5">
    <w:name w:val="Сетка таблицы5"/>
    <w:basedOn w:val="a2"/>
    <w:rsid w:val="0028558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Times New Roman" w:hAnsi="Calibri"/>
      <w:sz w:val="22"/>
      <w:szCs w:val="22"/>
      <w:bdr w:val="none" w:sz="0" w:space="0" w:color="auto"/>
      <w:lang w:eastAsia="en-U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7">
    <w:name w:val="Сетка таблицы7"/>
    <w:basedOn w:val="a2"/>
    <w:rsid w:val="0028558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Times New Roman" w:hAnsi="Calibri"/>
      <w:sz w:val="22"/>
      <w:szCs w:val="22"/>
      <w:bdr w:val="none" w:sz="0" w:space="0" w:color="auto"/>
      <w:lang w:eastAsia="en-U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b">
    <w:name w:val="Table Grid"/>
    <w:basedOn w:val="a2"/>
    <w:rsid w:val="008F725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BE3A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/>
      <w:sz w:val="22"/>
      <w:szCs w:val="22"/>
      <w:bdr w:val="none" w:sz="0" w:space="0" w:color="auto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4">
    <w:name w:val="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2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C0EA46461EEBFF25683B90E0BCDCA21873196BBDDCE46F383D21FF6C9E45FDAA349E13EFF9B4036iEB6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7270D4-C219-489B-8D82-16BD7176F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953</TotalTime>
  <Pages>7</Pages>
  <Words>2926</Words>
  <Characters>16683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Муравьёва Ольга Петровна</cp:lastModifiedBy>
  <cp:revision>92</cp:revision>
  <cp:lastPrinted>2020-01-17T13:32:00Z</cp:lastPrinted>
  <dcterms:created xsi:type="dcterms:W3CDTF">2017-04-27T04:55:00Z</dcterms:created>
  <dcterms:modified xsi:type="dcterms:W3CDTF">2020-01-17T13:41:00Z</dcterms:modified>
</cp:coreProperties>
</file>