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Look w:val="01E0" w:firstRow="1" w:lastRow="1" w:firstColumn="1" w:lastColumn="1" w:noHBand="0" w:noVBand="0"/>
      </w:tblPr>
      <w:tblGrid>
        <w:gridCol w:w="3969"/>
        <w:gridCol w:w="5812"/>
      </w:tblGrid>
      <w:tr w:rsidR="00BF371D" w:rsidTr="00BF371D">
        <w:trPr>
          <w:trHeight w:val="1067"/>
        </w:trPr>
        <w:tc>
          <w:tcPr>
            <w:tcW w:w="3969" w:type="dxa"/>
          </w:tcPr>
          <w:p w:rsidR="00BF371D" w:rsidRDefault="00BF371D">
            <w:pPr>
              <w:spacing w:line="256" w:lineRule="auto"/>
              <w:ind w:right="-908"/>
              <w:rPr>
                <w:color w:val="000000"/>
                <w:sz w:val="28"/>
                <w:szCs w:val="28"/>
                <w:lang w:eastAsia="en-US"/>
              </w:rPr>
            </w:pPr>
          </w:p>
        </w:tc>
        <w:tc>
          <w:tcPr>
            <w:tcW w:w="5812" w:type="dxa"/>
          </w:tcPr>
          <w:p w:rsidR="00BF371D" w:rsidRDefault="00BF371D" w:rsidP="00BF371D">
            <w:pPr>
              <w:widowControl w:val="0"/>
              <w:rPr>
                <w:sz w:val="28"/>
                <w:szCs w:val="28"/>
                <w:lang w:eastAsia="en-US"/>
              </w:rPr>
            </w:pPr>
            <w:r>
              <w:rPr>
                <w:sz w:val="28"/>
                <w:szCs w:val="28"/>
                <w:lang w:eastAsia="en-US"/>
              </w:rPr>
              <w:t>Администрация Красносельского района Санкт-Петербурга</w:t>
            </w:r>
          </w:p>
          <w:p w:rsidR="00BF371D" w:rsidRDefault="00BF371D" w:rsidP="00BF371D">
            <w:pPr>
              <w:widowControl w:val="0"/>
              <w:rPr>
                <w:sz w:val="28"/>
                <w:szCs w:val="28"/>
                <w:lang w:eastAsia="en-US"/>
              </w:rPr>
            </w:pPr>
            <w:r>
              <w:rPr>
                <w:sz w:val="28"/>
                <w:szCs w:val="28"/>
                <w:lang w:eastAsia="en-US"/>
              </w:rPr>
              <w:t>ул. Партизана Германа, 3,</w:t>
            </w:r>
          </w:p>
          <w:p w:rsidR="00BF371D" w:rsidRDefault="00BF371D" w:rsidP="00BF371D">
            <w:pPr>
              <w:ind w:left="-23"/>
              <w:rPr>
                <w:sz w:val="28"/>
                <w:szCs w:val="28"/>
                <w:lang w:eastAsia="en-US"/>
              </w:rPr>
            </w:pPr>
            <w:r>
              <w:rPr>
                <w:sz w:val="28"/>
                <w:szCs w:val="28"/>
                <w:lang w:eastAsia="en-US"/>
              </w:rPr>
              <w:t>Санкт-Петербург, 198329</w:t>
            </w:r>
          </w:p>
          <w:p w:rsidR="00BF371D" w:rsidRDefault="00BF371D" w:rsidP="00BF371D">
            <w:pPr>
              <w:ind w:left="-23"/>
              <w:rPr>
                <w:sz w:val="28"/>
                <w:szCs w:val="28"/>
                <w:lang w:eastAsia="en-US"/>
              </w:rPr>
            </w:pPr>
          </w:p>
          <w:p w:rsidR="00BF371D" w:rsidRDefault="00BF371D" w:rsidP="00BF371D">
            <w:pPr>
              <w:ind w:left="-23"/>
              <w:rPr>
                <w:sz w:val="28"/>
                <w:szCs w:val="28"/>
                <w:lang w:eastAsia="en-US"/>
              </w:rPr>
            </w:pPr>
            <w:r>
              <w:rPr>
                <w:sz w:val="28"/>
                <w:szCs w:val="28"/>
                <w:lang w:eastAsia="en-US"/>
              </w:rPr>
              <w:t xml:space="preserve">ГБОУ средняя общеобразовательная школа </w:t>
            </w:r>
            <w:r>
              <w:rPr>
                <w:sz w:val="28"/>
                <w:szCs w:val="28"/>
                <w:lang w:eastAsia="en-US"/>
              </w:rPr>
              <w:br/>
              <w:t xml:space="preserve">№ 547 Красносельского района </w:t>
            </w:r>
            <w:r>
              <w:rPr>
                <w:sz w:val="28"/>
                <w:szCs w:val="28"/>
                <w:lang w:eastAsia="en-US"/>
              </w:rPr>
              <w:br/>
              <w:t>Санкт-Петербурга</w:t>
            </w:r>
          </w:p>
          <w:p w:rsidR="00BF371D" w:rsidRDefault="00BF371D" w:rsidP="00BF371D">
            <w:pPr>
              <w:ind w:left="-23"/>
              <w:rPr>
                <w:sz w:val="28"/>
                <w:szCs w:val="28"/>
                <w:lang w:eastAsia="en-US"/>
              </w:rPr>
            </w:pPr>
            <w:r>
              <w:rPr>
                <w:sz w:val="28"/>
                <w:szCs w:val="28"/>
                <w:lang w:eastAsia="en-US"/>
              </w:rPr>
              <w:t>ул. Адмирала Коновалова, дом 6, корпус 2, литер А,</w:t>
            </w:r>
          </w:p>
          <w:p w:rsidR="00BF371D" w:rsidRDefault="00BF371D" w:rsidP="00BF371D">
            <w:pPr>
              <w:ind w:left="-23"/>
              <w:rPr>
                <w:sz w:val="28"/>
                <w:szCs w:val="28"/>
                <w:lang w:eastAsia="en-US"/>
              </w:rPr>
            </w:pPr>
            <w:r>
              <w:rPr>
                <w:sz w:val="28"/>
                <w:szCs w:val="28"/>
                <w:lang w:eastAsia="en-US"/>
              </w:rPr>
              <w:t>Санкт-Петербург, 198206</w:t>
            </w:r>
          </w:p>
          <w:p w:rsidR="00BF371D" w:rsidRDefault="00BF371D" w:rsidP="00BF371D">
            <w:pPr>
              <w:ind w:left="-23"/>
              <w:rPr>
                <w:sz w:val="28"/>
                <w:szCs w:val="28"/>
                <w:lang w:eastAsia="en-US"/>
              </w:rPr>
            </w:pPr>
          </w:p>
          <w:p w:rsidR="00BF371D" w:rsidRDefault="00BF371D" w:rsidP="00BF371D">
            <w:pPr>
              <w:ind w:left="-23"/>
              <w:rPr>
                <w:sz w:val="28"/>
                <w:szCs w:val="28"/>
                <w:lang w:eastAsia="en-US"/>
              </w:rPr>
            </w:pPr>
            <w:r>
              <w:rPr>
                <w:sz w:val="28"/>
                <w:szCs w:val="28"/>
                <w:lang w:eastAsia="en-US"/>
              </w:rPr>
              <w:t>ГУП «Агентство по государственному заказу РТ»</w:t>
            </w:r>
          </w:p>
          <w:p w:rsidR="00BF371D" w:rsidRDefault="00BF371D" w:rsidP="00BF371D">
            <w:pPr>
              <w:ind w:left="-23"/>
              <w:rPr>
                <w:sz w:val="28"/>
                <w:szCs w:val="28"/>
                <w:lang w:eastAsia="en-US"/>
              </w:rPr>
            </w:pPr>
            <w:r>
              <w:rPr>
                <w:sz w:val="28"/>
                <w:szCs w:val="28"/>
                <w:lang w:eastAsia="en-US"/>
              </w:rPr>
              <w:t xml:space="preserve">ул. Московская, д. 55, </w:t>
            </w:r>
          </w:p>
          <w:p w:rsidR="00BF371D" w:rsidRDefault="00BF371D" w:rsidP="00BF371D">
            <w:pPr>
              <w:ind w:left="-23"/>
              <w:rPr>
                <w:sz w:val="28"/>
                <w:szCs w:val="28"/>
                <w:lang w:eastAsia="en-US"/>
              </w:rPr>
            </w:pPr>
            <w:r>
              <w:rPr>
                <w:sz w:val="28"/>
                <w:szCs w:val="28"/>
                <w:lang w:eastAsia="en-US"/>
              </w:rPr>
              <w:t>Казань, 420021</w:t>
            </w:r>
          </w:p>
          <w:p w:rsidR="00BF371D" w:rsidRDefault="00BF371D" w:rsidP="00BF371D">
            <w:pPr>
              <w:ind w:left="-23"/>
              <w:rPr>
                <w:color w:val="000000"/>
                <w:sz w:val="28"/>
                <w:szCs w:val="28"/>
                <w:lang w:eastAsia="en-US"/>
              </w:rPr>
            </w:pPr>
          </w:p>
          <w:p w:rsidR="00BF371D" w:rsidRDefault="00BF371D" w:rsidP="00BF371D">
            <w:pPr>
              <w:widowControl w:val="0"/>
              <w:rPr>
                <w:sz w:val="28"/>
                <w:szCs w:val="28"/>
                <w:lang w:eastAsia="en-US"/>
              </w:rPr>
            </w:pPr>
            <w:bookmarkStart w:id="0" w:name="_Hlk23366611"/>
            <w:r>
              <w:rPr>
                <w:sz w:val="28"/>
                <w:szCs w:val="28"/>
                <w:lang w:eastAsia="en-US"/>
              </w:rPr>
              <w:t>ООО «Торговый Дом «Ленинградский»</w:t>
            </w:r>
            <w:bookmarkEnd w:id="0"/>
          </w:p>
          <w:p w:rsidR="00BF371D" w:rsidRDefault="00BF371D" w:rsidP="00BF371D">
            <w:pPr>
              <w:widowControl w:val="0"/>
              <w:rPr>
                <w:sz w:val="28"/>
                <w:szCs w:val="28"/>
                <w:lang w:eastAsia="en-US"/>
              </w:rPr>
            </w:pPr>
            <w:r>
              <w:rPr>
                <w:sz w:val="28"/>
                <w:szCs w:val="28"/>
                <w:lang w:eastAsia="en-US"/>
              </w:rPr>
              <w:t>16-я линия В.О., д. 47, лит. А, пом. 1-Н, оф. 2,</w:t>
            </w:r>
          </w:p>
          <w:p w:rsidR="00BF371D" w:rsidRDefault="00BF371D" w:rsidP="00BF371D">
            <w:pPr>
              <w:ind w:left="-23"/>
              <w:rPr>
                <w:color w:val="000000"/>
                <w:sz w:val="28"/>
                <w:szCs w:val="28"/>
                <w:lang w:eastAsia="en-US"/>
              </w:rPr>
            </w:pPr>
            <w:r>
              <w:rPr>
                <w:sz w:val="28"/>
                <w:szCs w:val="28"/>
                <w:lang w:eastAsia="en-US"/>
              </w:rPr>
              <w:t>Санкт-Петербург, 199178</w:t>
            </w:r>
          </w:p>
          <w:p w:rsidR="00BF371D" w:rsidRDefault="00BF371D">
            <w:pPr>
              <w:spacing w:line="256" w:lineRule="auto"/>
              <w:rPr>
                <w:color w:val="000000"/>
                <w:sz w:val="28"/>
                <w:szCs w:val="28"/>
                <w:lang w:eastAsia="en-US"/>
              </w:rPr>
            </w:pPr>
          </w:p>
        </w:tc>
      </w:tr>
    </w:tbl>
    <w:p w:rsidR="00BF371D" w:rsidRDefault="00BF371D" w:rsidP="00BF371D">
      <w:pPr>
        <w:jc w:val="center"/>
        <w:outlineLvl w:val="0"/>
        <w:rPr>
          <w:color w:val="000000"/>
          <w:sz w:val="28"/>
          <w:szCs w:val="28"/>
        </w:rPr>
      </w:pPr>
    </w:p>
    <w:p w:rsidR="00BF371D" w:rsidRDefault="00BF371D" w:rsidP="00BF371D">
      <w:pPr>
        <w:jc w:val="center"/>
        <w:outlineLvl w:val="0"/>
        <w:rPr>
          <w:color w:val="000000"/>
          <w:sz w:val="28"/>
          <w:szCs w:val="28"/>
        </w:rPr>
      </w:pPr>
    </w:p>
    <w:p w:rsidR="00BF371D" w:rsidRDefault="00BF371D" w:rsidP="00BF371D">
      <w:pPr>
        <w:jc w:val="center"/>
        <w:outlineLvl w:val="0"/>
        <w:rPr>
          <w:color w:val="000000"/>
          <w:sz w:val="28"/>
          <w:szCs w:val="28"/>
        </w:rPr>
      </w:pPr>
    </w:p>
    <w:p w:rsidR="00BF371D" w:rsidRDefault="00BF371D" w:rsidP="00BF371D">
      <w:pPr>
        <w:jc w:val="center"/>
        <w:outlineLvl w:val="0"/>
        <w:rPr>
          <w:color w:val="000000"/>
          <w:sz w:val="28"/>
          <w:szCs w:val="28"/>
        </w:rPr>
      </w:pPr>
      <w:r>
        <w:rPr>
          <w:color w:val="000000"/>
          <w:sz w:val="28"/>
          <w:szCs w:val="28"/>
        </w:rPr>
        <w:t>РЕШЕНИЕ</w:t>
      </w:r>
    </w:p>
    <w:p w:rsidR="00BF371D" w:rsidRDefault="00BF371D" w:rsidP="00BF371D">
      <w:pPr>
        <w:jc w:val="center"/>
        <w:rPr>
          <w:color w:val="000000"/>
          <w:sz w:val="28"/>
          <w:szCs w:val="28"/>
        </w:rPr>
      </w:pPr>
      <w:r>
        <w:rPr>
          <w:color w:val="000000"/>
          <w:sz w:val="28"/>
          <w:szCs w:val="28"/>
        </w:rPr>
        <w:t xml:space="preserve">по делу </w:t>
      </w:r>
      <w:r>
        <w:rPr>
          <w:b/>
          <w:color w:val="000000"/>
          <w:sz w:val="28"/>
          <w:szCs w:val="28"/>
        </w:rPr>
        <w:t>№ 44-263/20</w:t>
      </w:r>
      <w:r>
        <w:rPr>
          <w:color w:val="000000"/>
          <w:sz w:val="28"/>
          <w:szCs w:val="28"/>
        </w:rPr>
        <w:t xml:space="preserve"> </w:t>
      </w:r>
      <w:r>
        <w:rPr>
          <w:color w:val="000000"/>
          <w:sz w:val="28"/>
          <w:szCs w:val="28"/>
        </w:rPr>
        <w:br/>
        <w:t>о нарушении законодательства о контрактной системе</w:t>
      </w:r>
    </w:p>
    <w:p w:rsidR="00BF371D" w:rsidRDefault="00BF371D" w:rsidP="00BF371D">
      <w:pPr>
        <w:ind w:firstLine="540"/>
        <w:jc w:val="center"/>
        <w:rPr>
          <w:color w:val="000000"/>
          <w:sz w:val="28"/>
          <w:szCs w:val="28"/>
        </w:rPr>
      </w:pPr>
    </w:p>
    <w:p w:rsidR="00BF371D" w:rsidRDefault="00BF371D" w:rsidP="00BF371D">
      <w:pPr>
        <w:tabs>
          <w:tab w:val="left" w:pos="0"/>
        </w:tabs>
        <w:jc w:val="both"/>
        <w:rPr>
          <w:color w:val="000000"/>
          <w:sz w:val="28"/>
          <w:szCs w:val="28"/>
        </w:rPr>
      </w:pPr>
      <w:r>
        <w:rPr>
          <w:color w:val="000000"/>
          <w:sz w:val="28"/>
          <w:szCs w:val="28"/>
        </w:rPr>
        <w:t>14.01.2020                                                                                        Санкт-Петербург</w:t>
      </w:r>
    </w:p>
    <w:p w:rsidR="00BF371D" w:rsidRDefault="00BF371D" w:rsidP="00BF371D">
      <w:pPr>
        <w:tabs>
          <w:tab w:val="left" w:pos="0"/>
        </w:tabs>
        <w:ind w:left="540"/>
        <w:jc w:val="both"/>
        <w:rPr>
          <w:color w:val="000000"/>
          <w:sz w:val="28"/>
          <w:szCs w:val="28"/>
        </w:rPr>
      </w:pPr>
    </w:p>
    <w:p w:rsidR="00BF371D" w:rsidRDefault="00BF371D" w:rsidP="00BF371D">
      <w:pPr>
        <w:tabs>
          <w:tab w:val="left" w:pos="0"/>
        </w:tabs>
        <w:ind w:firstLine="709"/>
        <w:jc w:val="both"/>
        <w:rPr>
          <w:color w:val="000000"/>
          <w:sz w:val="28"/>
          <w:szCs w:val="28"/>
        </w:rPr>
      </w:pPr>
      <w:r>
        <w:rPr>
          <w:color w:val="000000"/>
          <w:sz w:val="28"/>
          <w:szCs w:val="28"/>
        </w:rPr>
        <w:t>Комиссия Санкт-Петербургского УФАС России по контролю закупок (далее – Комиссия УФАС) в составе:</w:t>
      </w:r>
    </w:p>
    <w:p w:rsidR="00F617E0" w:rsidRDefault="00F617E0" w:rsidP="00BF371D">
      <w:pPr>
        <w:tabs>
          <w:tab w:val="left" w:pos="0"/>
        </w:tabs>
        <w:ind w:firstLine="709"/>
        <w:jc w:val="both"/>
        <w:rPr>
          <w:sz w:val="28"/>
          <w:szCs w:val="28"/>
        </w:rPr>
      </w:pPr>
    </w:p>
    <w:p w:rsidR="00BF371D" w:rsidRDefault="00BF371D" w:rsidP="00BF371D">
      <w:pPr>
        <w:tabs>
          <w:tab w:val="left" w:pos="0"/>
        </w:tabs>
        <w:ind w:firstLine="709"/>
        <w:jc w:val="both"/>
        <w:rPr>
          <w:color w:val="000000"/>
          <w:sz w:val="28"/>
          <w:szCs w:val="28"/>
        </w:rPr>
      </w:pPr>
      <w:r>
        <w:rPr>
          <w:color w:val="000000"/>
          <w:sz w:val="28"/>
          <w:szCs w:val="28"/>
        </w:rPr>
        <w:t xml:space="preserve">в присутствии представителей: </w:t>
      </w:r>
    </w:p>
    <w:p w:rsidR="00F617E0" w:rsidRDefault="00BF371D" w:rsidP="00BF371D">
      <w:pPr>
        <w:tabs>
          <w:tab w:val="left" w:pos="0"/>
        </w:tabs>
        <w:ind w:firstLine="709"/>
        <w:jc w:val="both"/>
        <w:rPr>
          <w:color w:val="000000"/>
          <w:sz w:val="28"/>
          <w:szCs w:val="28"/>
        </w:rPr>
      </w:pPr>
      <w:r>
        <w:rPr>
          <w:color w:val="000000"/>
          <w:sz w:val="28"/>
          <w:szCs w:val="28"/>
        </w:rPr>
        <w:t xml:space="preserve">ГБОУ СОШ № 547 Красносельского района Санкт-Петербурга (далее – Заказчик): </w:t>
      </w:r>
    </w:p>
    <w:p w:rsidR="00F617E0" w:rsidRDefault="00BF371D" w:rsidP="00BF371D">
      <w:pPr>
        <w:tabs>
          <w:tab w:val="left" w:pos="0"/>
        </w:tabs>
        <w:ind w:firstLine="709"/>
        <w:jc w:val="both"/>
        <w:rPr>
          <w:color w:val="000000"/>
          <w:sz w:val="28"/>
          <w:szCs w:val="28"/>
        </w:rPr>
      </w:pPr>
      <w:r>
        <w:rPr>
          <w:color w:val="000000"/>
          <w:sz w:val="28"/>
          <w:szCs w:val="28"/>
        </w:rPr>
        <w:t xml:space="preserve">ООО «Торговый Дом «Ленинградский» (далее – Заявитель): </w:t>
      </w:r>
      <w:r>
        <w:rPr>
          <w:color w:val="000000"/>
          <w:sz w:val="28"/>
          <w:szCs w:val="28"/>
        </w:rPr>
        <w:br/>
      </w:r>
    </w:p>
    <w:p w:rsidR="00BF371D" w:rsidRDefault="00BF371D" w:rsidP="00BF371D">
      <w:pPr>
        <w:tabs>
          <w:tab w:val="left" w:pos="0"/>
        </w:tabs>
        <w:ind w:firstLine="709"/>
        <w:jc w:val="both"/>
        <w:rPr>
          <w:color w:val="000000"/>
          <w:sz w:val="28"/>
          <w:szCs w:val="28"/>
        </w:rPr>
      </w:pPr>
      <w:r>
        <w:rPr>
          <w:color w:val="000000"/>
          <w:sz w:val="28"/>
          <w:szCs w:val="28"/>
        </w:rPr>
        <w:t>в отсутствие представителей</w:t>
      </w:r>
      <w:r>
        <w:t xml:space="preserve"> </w:t>
      </w:r>
      <w:r>
        <w:rPr>
          <w:color w:val="000000"/>
          <w:sz w:val="28"/>
          <w:szCs w:val="28"/>
        </w:rPr>
        <w:t>Администрации Красносельского района Санкт-Петербурга (далее – Уполномоченный орган), надлежащим образом уведомленных о времени и мете заседания Комиссии УФАС,</w:t>
      </w:r>
    </w:p>
    <w:p w:rsidR="00BF371D" w:rsidRDefault="00BF371D" w:rsidP="00BF371D">
      <w:pPr>
        <w:tabs>
          <w:tab w:val="left" w:pos="0"/>
        </w:tabs>
        <w:ind w:firstLine="709"/>
        <w:jc w:val="both"/>
        <w:rPr>
          <w:color w:val="000000"/>
          <w:sz w:val="28"/>
          <w:szCs w:val="28"/>
        </w:rPr>
      </w:pPr>
      <w:r>
        <w:rPr>
          <w:color w:val="000000"/>
          <w:sz w:val="28"/>
          <w:szCs w:val="28"/>
        </w:rPr>
        <w:t>рассмотрев жалобу Заявителя (</w:t>
      </w:r>
      <w:proofErr w:type="spellStart"/>
      <w:r>
        <w:rPr>
          <w:color w:val="000000"/>
          <w:sz w:val="28"/>
          <w:szCs w:val="28"/>
        </w:rPr>
        <w:t>вх</w:t>
      </w:r>
      <w:proofErr w:type="spellEnd"/>
      <w:r>
        <w:rPr>
          <w:color w:val="000000"/>
          <w:sz w:val="28"/>
          <w:szCs w:val="28"/>
        </w:rPr>
        <w:t xml:space="preserve">. № 40140-ЭП/19 от 30.12.2019) </w:t>
      </w:r>
      <w:r>
        <w:rPr>
          <w:color w:val="000000"/>
          <w:sz w:val="28"/>
          <w:szCs w:val="28"/>
        </w:rPr>
        <w:br/>
        <w:t xml:space="preserve">на действия конкурсной комиссии Уполномоченного органа, Заказчика </w:t>
      </w:r>
      <w:r>
        <w:rPr>
          <w:color w:val="000000"/>
          <w:sz w:val="28"/>
          <w:szCs w:val="28"/>
        </w:rPr>
        <w:br/>
        <w:t xml:space="preserve">при определении поставщика путем проведения конкурса с ограниченным участием в электронной форме на оказание услуг по организации питания для </w:t>
      </w:r>
      <w:r>
        <w:rPr>
          <w:color w:val="000000"/>
          <w:sz w:val="28"/>
          <w:szCs w:val="28"/>
        </w:rPr>
        <w:lastRenderedPageBreak/>
        <w:t xml:space="preserve">нужд государственного бюджетного общеобразовательного учреждения №547 Красносельского района Санкт-Петербурга (далее – конкурс), а также </w:t>
      </w:r>
      <w:r>
        <w:rPr>
          <w:color w:val="000000"/>
          <w:sz w:val="28"/>
          <w:szCs w:val="28"/>
        </w:rPr>
        <w:br/>
        <w:t>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BF371D" w:rsidRDefault="00BF371D" w:rsidP="00BF371D">
      <w:pPr>
        <w:tabs>
          <w:tab w:val="left" w:pos="0"/>
          <w:tab w:val="left" w:pos="2700"/>
        </w:tabs>
        <w:jc w:val="center"/>
        <w:outlineLvl w:val="0"/>
        <w:rPr>
          <w:color w:val="000000"/>
          <w:sz w:val="28"/>
          <w:szCs w:val="28"/>
        </w:rPr>
      </w:pPr>
    </w:p>
    <w:p w:rsidR="00BF371D" w:rsidRDefault="00BF371D" w:rsidP="00BF371D">
      <w:pPr>
        <w:tabs>
          <w:tab w:val="left" w:pos="0"/>
          <w:tab w:val="left" w:pos="2700"/>
        </w:tabs>
        <w:jc w:val="center"/>
        <w:outlineLvl w:val="0"/>
        <w:rPr>
          <w:color w:val="000000"/>
          <w:sz w:val="28"/>
          <w:szCs w:val="28"/>
        </w:rPr>
      </w:pPr>
      <w:r>
        <w:rPr>
          <w:color w:val="000000"/>
          <w:sz w:val="28"/>
          <w:szCs w:val="28"/>
        </w:rPr>
        <w:t>УСТАНОВИЛА:</w:t>
      </w:r>
    </w:p>
    <w:p w:rsidR="00BF371D" w:rsidRDefault="00BF371D" w:rsidP="00BF371D">
      <w:pPr>
        <w:tabs>
          <w:tab w:val="left" w:pos="0"/>
          <w:tab w:val="left" w:pos="2700"/>
        </w:tabs>
        <w:jc w:val="center"/>
        <w:outlineLvl w:val="0"/>
        <w:rPr>
          <w:color w:val="000000"/>
          <w:sz w:val="28"/>
          <w:szCs w:val="28"/>
        </w:rPr>
      </w:pPr>
    </w:p>
    <w:p w:rsidR="00BF371D" w:rsidRDefault="00BF371D" w:rsidP="00BF371D">
      <w:pPr>
        <w:tabs>
          <w:tab w:val="left" w:pos="0"/>
        </w:tabs>
        <w:ind w:firstLine="709"/>
        <w:jc w:val="both"/>
        <w:rPr>
          <w:color w:val="000000"/>
          <w:sz w:val="28"/>
          <w:szCs w:val="28"/>
        </w:rPr>
      </w:pPr>
      <w:r>
        <w:rPr>
          <w:color w:val="000000"/>
          <w:sz w:val="28"/>
          <w:szCs w:val="28"/>
        </w:rPr>
        <w:t xml:space="preserve">Извещение о проведении конкурса размещено 27.11.2019 </w:t>
      </w:r>
      <w:r>
        <w:rPr>
          <w:color w:val="000000"/>
          <w:sz w:val="28"/>
          <w:szCs w:val="28"/>
        </w:rPr>
        <w:br/>
        <w:t xml:space="preserve">на официальном сайте </w:t>
      </w:r>
      <w:hyperlink r:id="rId6" w:history="1">
        <w:r>
          <w:rPr>
            <w:rStyle w:val="a3"/>
            <w:color w:val="000000"/>
            <w:sz w:val="28"/>
            <w:szCs w:val="28"/>
            <w:u w:val="none"/>
          </w:rPr>
          <w:t>www.</w:t>
        </w:r>
        <w:r>
          <w:rPr>
            <w:rStyle w:val="a3"/>
            <w:color w:val="000000"/>
            <w:sz w:val="28"/>
            <w:szCs w:val="28"/>
            <w:u w:val="none"/>
            <w:lang w:val="en-US"/>
          </w:rPr>
          <w:t>zakupki</w:t>
        </w:r>
        <w:r>
          <w:rPr>
            <w:rStyle w:val="a3"/>
            <w:color w:val="000000"/>
            <w:sz w:val="28"/>
            <w:szCs w:val="28"/>
            <w:u w:val="none"/>
          </w:rPr>
          <w:t>.</w:t>
        </w:r>
        <w:r>
          <w:rPr>
            <w:rStyle w:val="a3"/>
            <w:color w:val="000000"/>
            <w:sz w:val="28"/>
            <w:szCs w:val="28"/>
            <w:u w:val="none"/>
            <w:lang w:val="en-US"/>
          </w:rPr>
          <w:t>gov</w:t>
        </w:r>
        <w:r>
          <w:rPr>
            <w:rStyle w:val="a3"/>
            <w:color w:val="000000"/>
            <w:sz w:val="28"/>
            <w:szCs w:val="28"/>
            <w:u w:val="none"/>
          </w:rPr>
          <w:t>.</w:t>
        </w:r>
        <w:proofErr w:type="spellStart"/>
        <w:r>
          <w:rPr>
            <w:rStyle w:val="a3"/>
            <w:color w:val="000000"/>
            <w:sz w:val="28"/>
            <w:szCs w:val="28"/>
            <w:u w:val="none"/>
          </w:rPr>
          <w:t>ru</w:t>
        </w:r>
        <w:proofErr w:type="spellEnd"/>
      </w:hyperlink>
      <w:r>
        <w:rPr>
          <w:color w:val="000000"/>
          <w:sz w:val="28"/>
          <w:szCs w:val="28"/>
        </w:rPr>
        <w:t xml:space="preserve">, номер извещения 0172200005519000174. Начальная (максимальная) цена контракта – </w:t>
      </w:r>
      <w:r>
        <w:rPr>
          <w:color w:val="000000"/>
          <w:sz w:val="28"/>
          <w:szCs w:val="28"/>
        </w:rPr>
        <w:br/>
        <w:t>31 195 593, 00 рублей.</w:t>
      </w:r>
    </w:p>
    <w:p w:rsidR="00BF371D" w:rsidRDefault="00BF371D" w:rsidP="00BF371D">
      <w:pPr>
        <w:tabs>
          <w:tab w:val="left" w:pos="0"/>
          <w:tab w:val="left" w:pos="568"/>
        </w:tabs>
        <w:ind w:firstLine="709"/>
        <w:jc w:val="both"/>
        <w:rPr>
          <w:color w:val="000000"/>
          <w:sz w:val="28"/>
          <w:szCs w:val="28"/>
        </w:rPr>
      </w:pPr>
      <w:r>
        <w:rPr>
          <w:color w:val="000000"/>
          <w:sz w:val="28"/>
          <w:szCs w:val="28"/>
        </w:rPr>
        <w:t xml:space="preserve">В жалобе ООО «Торговый Дом «Ленинградский» указывает </w:t>
      </w:r>
      <w:r>
        <w:rPr>
          <w:color w:val="000000"/>
          <w:sz w:val="28"/>
          <w:szCs w:val="28"/>
        </w:rPr>
        <w:br/>
        <w:t>на неправомерные действия конкурсной комиссии, выразившиеся, по мнению Заявителя, в необоснованном признании заявки Заявителя несоответствующей требованиям документации.</w:t>
      </w:r>
    </w:p>
    <w:p w:rsidR="00BF371D" w:rsidRDefault="00BF371D" w:rsidP="00BF371D">
      <w:pPr>
        <w:tabs>
          <w:tab w:val="left" w:pos="0"/>
          <w:tab w:val="left" w:pos="568"/>
        </w:tabs>
        <w:ind w:firstLine="709"/>
        <w:jc w:val="both"/>
        <w:rPr>
          <w:color w:val="000000"/>
          <w:sz w:val="28"/>
          <w:szCs w:val="28"/>
        </w:rPr>
      </w:pPr>
      <w:r>
        <w:rPr>
          <w:color w:val="000000"/>
          <w:sz w:val="28"/>
          <w:szCs w:val="28"/>
        </w:rPr>
        <w:t>Заказчик с доводами жалобы не согласен и считает их необоснованными.</w:t>
      </w:r>
    </w:p>
    <w:p w:rsidR="00BF371D" w:rsidRDefault="00BF371D" w:rsidP="00BF371D">
      <w:pPr>
        <w:tabs>
          <w:tab w:val="left" w:pos="0"/>
          <w:tab w:val="left" w:pos="568"/>
        </w:tabs>
        <w:ind w:firstLine="709"/>
        <w:jc w:val="both"/>
        <w:rPr>
          <w:color w:val="000000"/>
          <w:sz w:val="28"/>
          <w:szCs w:val="28"/>
        </w:rPr>
      </w:pPr>
      <w:r>
        <w:rPr>
          <w:color w:val="000000"/>
          <w:sz w:val="28"/>
          <w:szCs w:val="28"/>
        </w:rPr>
        <w:t xml:space="preserve">Комиссия УФАС, ознакомившись с представленными документами и сведениями, заслушав пояснения представителей сторон, приходит </w:t>
      </w:r>
      <w:r>
        <w:rPr>
          <w:color w:val="000000"/>
          <w:sz w:val="28"/>
          <w:szCs w:val="28"/>
        </w:rPr>
        <w:br/>
        <w:t>к следующим выводам.</w:t>
      </w:r>
    </w:p>
    <w:p w:rsidR="00BF371D" w:rsidRDefault="00BF371D" w:rsidP="00BF371D">
      <w:pPr>
        <w:tabs>
          <w:tab w:val="left" w:pos="0"/>
          <w:tab w:val="left" w:pos="568"/>
        </w:tabs>
        <w:ind w:firstLine="709"/>
        <w:jc w:val="both"/>
        <w:rPr>
          <w:color w:val="000000"/>
          <w:sz w:val="28"/>
          <w:szCs w:val="28"/>
        </w:rPr>
      </w:pPr>
      <w:r>
        <w:rPr>
          <w:color w:val="000000"/>
          <w:sz w:val="28"/>
          <w:szCs w:val="28"/>
        </w:rPr>
        <w:t xml:space="preserve">Согласно ч. 6 ст.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w:t>
      </w:r>
      <w:r>
        <w:rPr>
          <w:color w:val="000000"/>
          <w:sz w:val="28"/>
          <w:szCs w:val="28"/>
        </w:rPr>
        <w:br/>
        <w:t xml:space="preserve">о соответствии требованиям, установленным конкурсной документацией, </w:t>
      </w:r>
      <w:r>
        <w:rPr>
          <w:color w:val="000000"/>
          <w:sz w:val="28"/>
          <w:szCs w:val="28"/>
        </w:rPr>
        <w:br/>
        <w:t xml:space="preserve">для выявления победителя такого конкурса на основе критериев, указанных </w:t>
      </w:r>
      <w:r>
        <w:rPr>
          <w:color w:val="000000"/>
          <w:sz w:val="28"/>
          <w:szCs w:val="28"/>
        </w:rPr>
        <w:br/>
        <w:t xml:space="preserve">в конкурсной документации и относящихся ко второй части заявки </w:t>
      </w:r>
      <w:r>
        <w:rPr>
          <w:color w:val="000000"/>
          <w:sz w:val="28"/>
          <w:szCs w:val="28"/>
        </w:rPr>
        <w:br/>
        <w:t>(при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BF371D" w:rsidRDefault="00BF371D" w:rsidP="00BF371D">
      <w:pPr>
        <w:tabs>
          <w:tab w:val="left" w:pos="0"/>
        </w:tabs>
        <w:ind w:firstLine="709"/>
        <w:jc w:val="both"/>
        <w:rPr>
          <w:color w:val="000000"/>
          <w:sz w:val="28"/>
          <w:szCs w:val="28"/>
        </w:rPr>
      </w:pPr>
      <w:r>
        <w:rPr>
          <w:color w:val="000000"/>
          <w:sz w:val="28"/>
          <w:szCs w:val="28"/>
        </w:rPr>
        <w:t>В силу ч. 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F371D" w:rsidRDefault="00BF371D" w:rsidP="00BF371D">
      <w:pPr>
        <w:tabs>
          <w:tab w:val="left" w:pos="0"/>
        </w:tabs>
        <w:ind w:firstLine="709"/>
        <w:jc w:val="both"/>
        <w:rPr>
          <w:color w:val="000000"/>
          <w:sz w:val="28"/>
          <w:szCs w:val="28"/>
        </w:rPr>
      </w:pPr>
      <w:r>
        <w:rPr>
          <w:color w:val="000000"/>
          <w:sz w:val="28"/>
          <w:szCs w:val="28"/>
        </w:rPr>
        <w:lastRenderedPageBreak/>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F371D" w:rsidRDefault="00BF371D" w:rsidP="00BF371D">
      <w:pPr>
        <w:tabs>
          <w:tab w:val="left" w:pos="0"/>
        </w:tabs>
        <w:ind w:firstLine="709"/>
        <w:jc w:val="both"/>
        <w:rPr>
          <w:color w:val="000000"/>
          <w:sz w:val="28"/>
          <w:szCs w:val="28"/>
        </w:rPr>
      </w:pPr>
      <w:r>
        <w:rPr>
          <w:color w:val="000000"/>
          <w:sz w:val="28"/>
          <w:szCs w:val="28"/>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BF371D" w:rsidRDefault="00BF371D" w:rsidP="00BF371D">
      <w:pPr>
        <w:tabs>
          <w:tab w:val="left" w:pos="0"/>
        </w:tabs>
        <w:ind w:firstLine="709"/>
        <w:jc w:val="both"/>
        <w:rPr>
          <w:color w:val="000000"/>
          <w:sz w:val="28"/>
          <w:szCs w:val="28"/>
        </w:rPr>
      </w:pPr>
      <w:r>
        <w:rPr>
          <w:color w:val="000000"/>
          <w:sz w:val="28"/>
          <w:szCs w:val="28"/>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BF371D" w:rsidRDefault="00BF371D" w:rsidP="00BF371D">
      <w:pPr>
        <w:tabs>
          <w:tab w:val="left" w:pos="0"/>
        </w:tabs>
        <w:ind w:firstLine="709"/>
        <w:jc w:val="both"/>
        <w:rPr>
          <w:color w:val="000000"/>
          <w:sz w:val="28"/>
          <w:szCs w:val="28"/>
        </w:rPr>
      </w:pPr>
      <w:r>
        <w:rPr>
          <w:color w:val="000000"/>
          <w:sz w:val="28"/>
          <w:szCs w:val="28"/>
        </w:rPr>
        <w:t>4) в случаях, предусмотренных нормативными правовыми актами, принятыми в соответствии со статьей 14 настоящего Федерального закона;</w:t>
      </w:r>
    </w:p>
    <w:p w:rsidR="00BF371D" w:rsidRDefault="00BF371D" w:rsidP="00BF371D">
      <w:pPr>
        <w:tabs>
          <w:tab w:val="left" w:pos="0"/>
        </w:tabs>
        <w:ind w:firstLine="709"/>
        <w:jc w:val="both"/>
        <w:rPr>
          <w:color w:val="000000"/>
          <w:sz w:val="28"/>
          <w:szCs w:val="28"/>
        </w:rPr>
      </w:pPr>
      <w:r>
        <w:rPr>
          <w:color w:val="000000"/>
          <w:sz w:val="28"/>
          <w:szCs w:val="28"/>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BF371D" w:rsidRDefault="00BF371D" w:rsidP="00BF371D">
      <w:pPr>
        <w:tabs>
          <w:tab w:val="left" w:pos="0"/>
        </w:tabs>
        <w:ind w:firstLine="709"/>
        <w:jc w:val="both"/>
        <w:rPr>
          <w:color w:val="000000"/>
          <w:sz w:val="28"/>
          <w:szCs w:val="28"/>
        </w:rPr>
      </w:pPr>
      <w:r>
        <w:rPr>
          <w:color w:val="000000"/>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BF371D" w:rsidRDefault="00BF371D" w:rsidP="00BF371D">
      <w:pPr>
        <w:tabs>
          <w:tab w:val="left" w:pos="0"/>
        </w:tabs>
        <w:ind w:firstLine="709"/>
        <w:jc w:val="both"/>
        <w:rPr>
          <w:color w:val="000000"/>
          <w:sz w:val="28"/>
          <w:szCs w:val="28"/>
        </w:rPr>
      </w:pPr>
      <w:r>
        <w:rPr>
          <w:color w:val="000000"/>
          <w:sz w:val="28"/>
          <w:szCs w:val="28"/>
        </w:rPr>
        <w:t>1) о месте, дате, времени рассмотрения и оценки вторых частей заявок на участие в открытом конкурсе в электронной форме;</w:t>
      </w:r>
    </w:p>
    <w:p w:rsidR="00BF371D" w:rsidRDefault="00BF371D" w:rsidP="00BF371D">
      <w:pPr>
        <w:tabs>
          <w:tab w:val="left" w:pos="0"/>
        </w:tabs>
        <w:ind w:firstLine="709"/>
        <w:jc w:val="both"/>
        <w:rPr>
          <w:color w:val="000000"/>
          <w:sz w:val="28"/>
          <w:szCs w:val="28"/>
        </w:rPr>
      </w:pPr>
      <w:r>
        <w:rPr>
          <w:color w:val="000000"/>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BF371D" w:rsidRDefault="00BF371D" w:rsidP="00BF371D">
      <w:pPr>
        <w:tabs>
          <w:tab w:val="left" w:pos="0"/>
        </w:tabs>
        <w:ind w:firstLine="709"/>
        <w:jc w:val="both"/>
        <w:rPr>
          <w:color w:val="000000"/>
          <w:sz w:val="28"/>
          <w:szCs w:val="28"/>
        </w:rPr>
      </w:pPr>
      <w:r>
        <w:rPr>
          <w:color w:val="000000"/>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BF371D" w:rsidRDefault="00BF371D" w:rsidP="00BF371D">
      <w:pPr>
        <w:tabs>
          <w:tab w:val="left" w:pos="0"/>
        </w:tabs>
        <w:ind w:firstLine="709"/>
        <w:jc w:val="both"/>
        <w:rPr>
          <w:color w:val="000000"/>
          <w:sz w:val="28"/>
          <w:szCs w:val="28"/>
        </w:rPr>
      </w:pPr>
      <w:r>
        <w:rPr>
          <w:color w:val="000000"/>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BF371D" w:rsidRDefault="00BF371D" w:rsidP="00BF371D">
      <w:pPr>
        <w:tabs>
          <w:tab w:val="left" w:pos="0"/>
        </w:tabs>
        <w:ind w:firstLine="709"/>
        <w:jc w:val="both"/>
        <w:rPr>
          <w:color w:val="000000"/>
          <w:sz w:val="28"/>
          <w:szCs w:val="28"/>
        </w:rPr>
      </w:pPr>
      <w:r>
        <w:rPr>
          <w:color w:val="000000"/>
          <w:sz w:val="28"/>
          <w:szCs w:val="28"/>
        </w:rP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w:t>
      </w:r>
      <w:r>
        <w:rPr>
          <w:color w:val="000000"/>
          <w:sz w:val="28"/>
          <w:szCs w:val="28"/>
        </w:rPr>
        <w:lastRenderedPageBreak/>
        <w:t>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BF371D" w:rsidRDefault="00BF371D" w:rsidP="00BF371D">
      <w:pPr>
        <w:tabs>
          <w:tab w:val="left" w:pos="0"/>
        </w:tabs>
        <w:ind w:firstLine="709"/>
        <w:jc w:val="both"/>
        <w:rPr>
          <w:color w:val="000000"/>
          <w:sz w:val="28"/>
          <w:szCs w:val="28"/>
        </w:rPr>
      </w:pPr>
      <w:r>
        <w:rPr>
          <w:color w:val="000000"/>
          <w:sz w:val="28"/>
          <w:szCs w:val="28"/>
        </w:rPr>
        <w:t>В соответствии с протоколом рассмотрения и оценки вторых частей заявок на участие в конкурсе с ограниченным участием в электронной форме от 27.12.2019 №ПРОII1, заявка Заявителя признана несоответствующей документации по следующим основаниям:</w:t>
      </w:r>
    </w:p>
    <w:p w:rsidR="00BF371D" w:rsidRDefault="00BF371D" w:rsidP="00BF371D">
      <w:pPr>
        <w:tabs>
          <w:tab w:val="left" w:pos="0"/>
        </w:tabs>
        <w:ind w:firstLine="709"/>
        <w:jc w:val="both"/>
        <w:rPr>
          <w:i/>
          <w:iCs/>
          <w:color w:val="000000"/>
          <w:sz w:val="28"/>
          <w:szCs w:val="28"/>
        </w:rPr>
      </w:pPr>
      <w:r>
        <w:rPr>
          <w:i/>
          <w:iCs/>
          <w:color w:val="000000"/>
          <w:sz w:val="28"/>
          <w:szCs w:val="28"/>
        </w:rPr>
        <w:t>Согласно ч. 4 ст. 56.1 Закона при проведении конкурса 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настоящей ст. 56.1 Закона.</w:t>
      </w:r>
    </w:p>
    <w:p w:rsidR="00BF371D" w:rsidRDefault="00BF371D" w:rsidP="00BF371D">
      <w:pPr>
        <w:tabs>
          <w:tab w:val="left" w:pos="0"/>
        </w:tabs>
        <w:ind w:firstLine="709"/>
        <w:jc w:val="both"/>
        <w:rPr>
          <w:i/>
          <w:iCs/>
          <w:color w:val="000000"/>
          <w:sz w:val="28"/>
          <w:szCs w:val="28"/>
        </w:rPr>
      </w:pPr>
      <w:r>
        <w:rPr>
          <w:i/>
          <w:iCs/>
          <w:color w:val="000000"/>
          <w:sz w:val="28"/>
          <w:szCs w:val="28"/>
        </w:rPr>
        <w:t xml:space="preserve">В соответствии с п. 3 ч. 4 ст. 54.7 Заявка на участие в открытом конкурсе в электронной форме признается не соответствующей требованиям, установленным конкурсной документацией, в случае несоответствия участника такого конкурса требованиям, установленным конкурсной документацией в соответствии с ч. 1, </w:t>
      </w:r>
      <w:proofErr w:type="spellStart"/>
      <w:r>
        <w:rPr>
          <w:i/>
          <w:iCs/>
          <w:color w:val="000000"/>
          <w:sz w:val="28"/>
          <w:szCs w:val="28"/>
        </w:rPr>
        <w:t>ч.ч</w:t>
      </w:r>
      <w:proofErr w:type="spellEnd"/>
      <w:r>
        <w:rPr>
          <w:i/>
          <w:iCs/>
          <w:color w:val="000000"/>
          <w:sz w:val="28"/>
          <w:szCs w:val="28"/>
        </w:rPr>
        <w:t>. 1.1 и 2.1 (при наличии таких требований) ст. 31 Закона.</w:t>
      </w:r>
    </w:p>
    <w:p w:rsidR="00BF371D" w:rsidRDefault="00BF371D" w:rsidP="00BF371D">
      <w:pPr>
        <w:tabs>
          <w:tab w:val="left" w:pos="0"/>
        </w:tabs>
        <w:ind w:firstLine="709"/>
        <w:jc w:val="both"/>
        <w:rPr>
          <w:i/>
          <w:iCs/>
          <w:color w:val="000000"/>
          <w:sz w:val="28"/>
          <w:szCs w:val="28"/>
        </w:rPr>
      </w:pPr>
      <w:r>
        <w:rPr>
          <w:i/>
          <w:iCs/>
          <w:color w:val="000000"/>
          <w:sz w:val="28"/>
          <w:szCs w:val="28"/>
        </w:rPr>
        <w:t>В соответствии с ч. 1 ст. 44 Закона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w:t>
      </w:r>
    </w:p>
    <w:p w:rsidR="00BF371D" w:rsidRDefault="00BF371D" w:rsidP="00BF371D">
      <w:pPr>
        <w:tabs>
          <w:tab w:val="left" w:pos="0"/>
        </w:tabs>
        <w:ind w:firstLine="709"/>
        <w:jc w:val="both"/>
        <w:rPr>
          <w:i/>
          <w:iCs/>
          <w:color w:val="000000"/>
          <w:sz w:val="28"/>
          <w:szCs w:val="28"/>
        </w:rPr>
      </w:pPr>
      <w:r>
        <w:rPr>
          <w:i/>
          <w:iCs/>
          <w:color w:val="000000"/>
          <w:sz w:val="28"/>
          <w:szCs w:val="28"/>
        </w:rPr>
        <w:t xml:space="preserve">Заказчиками разделе 7 части II конкурсной документации установлено требование об обеспечении заявки. Размер такого обеспечения заявки указан в п. 7.1 раздела 7 части II конкурсной документации установлен размер </w:t>
      </w:r>
    </w:p>
    <w:p w:rsidR="00BF371D" w:rsidRDefault="00BF371D" w:rsidP="00BF371D">
      <w:pPr>
        <w:tabs>
          <w:tab w:val="left" w:pos="0"/>
        </w:tabs>
        <w:ind w:firstLine="709"/>
        <w:jc w:val="both"/>
        <w:rPr>
          <w:i/>
          <w:iCs/>
          <w:color w:val="000000"/>
          <w:sz w:val="28"/>
          <w:szCs w:val="28"/>
        </w:rPr>
      </w:pPr>
      <w:r>
        <w:rPr>
          <w:i/>
          <w:iCs/>
          <w:color w:val="000000"/>
          <w:sz w:val="28"/>
          <w:szCs w:val="28"/>
        </w:rPr>
        <w:t>Согласно ч. 2 ст. 44 Закона обеспечение заявки на участие в конкурсе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F371D" w:rsidRDefault="00BF371D" w:rsidP="00BF371D">
      <w:pPr>
        <w:tabs>
          <w:tab w:val="left" w:pos="0"/>
        </w:tabs>
        <w:ind w:firstLine="709"/>
        <w:jc w:val="both"/>
        <w:rPr>
          <w:i/>
          <w:iCs/>
          <w:color w:val="000000"/>
          <w:sz w:val="28"/>
          <w:szCs w:val="28"/>
        </w:rPr>
      </w:pPr>
      <w:r>
        <w:rPr>
          <w:i/>
          <w:iCs/>
          <w:color w:val="000000"/>
          <w:sz w:val="28"/>
          <w:szCs w:val="28"/>
        </w:rPr>
        <w:t>Пунктом 7.3 раздела 7 части II конкурсной документации установлено, что в случае предоставления обеспечения заявки в форме банковской гарантии участник конкурса предоставляет банковскую гарантию на сумму, указанную в пункте 7.1 настоящего раздела специальной части, а Бенефициаром по такой банковской гарантии выступает Администрация Красносельского района Санкт-Петербурга.</w:t>
      </w:r>
    </w:p>
    <w:p w:rsidR="00BF371D" w:rsidRDefault="00BF371D" w:rsidP="00BF371D">
      <w:pPr>
        <w:tabs>
          <w:tab w:val="left" w:pos="0"/>
        </w:tabs>
        <w:ind w:firstLine="709"/>
        <w:jc w:val="both"/>
        <w:rPr>
          <w:i/>
          <w:iCs/>
          <w:color w:val="000000"/>
          <w:sz w:val="28"/>
          <w:szCs w:val="28"/>
        </w:rPr>
      </w:pPr>
      <w:r>
        <w:rPr>
          <w:i/>
          <w:iCs/>
          <w:color w:val="000000"/>
          <w:sz w:val="28"/>
          <w:szCs w:val="28"/>
        </w:rPr>
        <w:t>Вместе с тем, участник закупки не предоставил банковскую гарантию на сумму, установленную в п. 7.1 раздела 7 части II конкурсной документации, Бенефициаром по которой выступает Уполномоченный орган – Администрация Красносельского района Санкт-Петербурга. Вместо этого, участником закупки в качестве обеспечения заявки предоставлена банковская гарантия, Бенефициаром по которой выступает Заказчик, что не соответствует требованиям п. 7.3 раздела 7 части II конкурсной документации.</w:t>
      </w:r>
    </w:p>
    <w:p w:rsidR="00BF371D" w:rsidRDefault="00BF371D" w:rsidP="00BF371D">
      <w:pPr>
        <w:tabs>
          <w:tab w:val="left" w:pos="0"/>
        </w:tabs>
        <w:ind w:firstLine="709"/>
        <w:jc w:val="both"/>
        <w:rPr>
          <w:i/>
          <w:iCs/>
          <w:color w:val="000000"/>
          <w:sz w:val="28"/>
          <w:szCs w:val="28"/>
        </w:rPr>
      </w:pPr>
      <w:r>
        <w:rPr>
          <w:i/>
          <w:iCs/>
          <w:color w:val="000000"/>
          <w:sz w:val="28"/>
          <w:szCs w:val="28"/>
        </w:rPr>
        <w:t xml:space="preserve">Согласно п. 3 ч. 6 ст. 45 Закона основанием для отказа в принятии банковской гарантии заказчиком является несоответствие банковской </w:t>
      </w:r>
      <w:r>
        <w:rPr>
          <w:i/>
          <w:iCs/>
          <w:color w:val="000000"/>
          <w:sz w:val="28"/>
          <w:szCs w:val="28"/>
        </w:rPr>
        <w:lastRenderedPageBreak/>
        <w:t>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BF371D" w:rsidRDefault="00BF371D" w:rsidP="00BF371D">
      <w:pPr>
        <w:tabs>
          <w:tab w:val="left" w:pos="0"/>
        </w:tabs>
        <w:ind w:firstLine="709"/>
        <w:jc w:val="both"/>
        <w:rPr>
          <w:i/>
          <w:iCs/>
          <w:color w:val="000000"/>
          <w:sz w:val="28"/>
          <w:szCs w:val="28"/>
        </w:rPr>
      </w:pPr>
      <w:r>
        <w:rPr>
          <w:i/>
          <w:iCs/>
          <w:color w:val="000000"/>
          <w:sz w:val="28"/>
          <w:szCs w:val="28"/>
        </w:rPr>
        <w:t>Согласно ч. 1 ст. 27 Закона участие в определении поставщиков (подрядчиков, исполнителей) может быть ограничено только в случаях, предусмотренных Законом.</w:t>
      </w:r>
    </w:p>
    <w:p w:rsidR="00BF371D" w:rsidRDefault="00BF371D" w:rsidP="00BF371D">
      <w:pPr>
        <w:tabs>
          <w:tab w:val="left" w:pos="0"/>
        </w:tabs>
        <w:ind w:firstLine="709"/>
        <w:jc w:val="both"/>
        <w:rPr>
          <w:i/>
          <w:iCs/>
          <w:color w:val="000000"/>
          <w:sz w:val="28"/>
          <w:szCs w:val="28"/>
        </w:rPr>
      </w:pPr>
      <w:r>
        <w:rPr>
          <w:i/>
          <w:iCs/>
          <w:color w:val="000000"/>
          <w:sz w:val="28"/>
          <w:szCs w:val="28"/>
        </w:rPr>
        <w:t>Пунктами 1 и 11 ч. 1 ст. 31 Закона предусмотрено, что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также об отсутствии у участника закупки ограничений для участия в закупках, установленных законодательством Российской Федерации.</w:t>
      </w:r>
    </w:p>
    <w:p w:rsidR="00BF371D" w:rsidRDefault="00BF371D" w:rsidP="00BF371D">
      <w:pPr>
        <w:tabs>
          <w:tab w:val="left" w:pos="0"/>
        </w:tabs>
        <w:ind w:firstLine="709"/>
        <w:jc w:val="both"/>
        <w:rPr>
          <w:i/>
          <w:iCs/>
          <w:color w:val="000000"/>
          <w:sz w:val="28"/>
          <w:szCs w:val="28"/>
        </w:rPr>
      </w:pPr>
      <w:r>
        <w:rPr>
          <w:i/>
          <w:iCs/>
          <w:color w:val="000000"/>
          <w:sz w:val="28"/>
          <w:szCs w:val="28"/>
        </w:rPr>
        <w:t>Частью 6 ст. 44 Закона установлено, что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rsidR="00BF371D" w:rsidRDefault="00BF371D" w:rsidP="00BF371D">
      <w:pPr>
        <w:tabs>
          <w:tab w:val="left" w:pos="0"/>
        </w:tabs>
        <w:ind w:firstLine="709"/>
        <w:jc w:val="both"/>
        <w:rPr>
          <w:i/>
          <w:iCs/>
          <w:color w:val="000000"/>
          <w:sz w:val="28"/>
          <w:szCs w:val="28"/>
        </w:rPr>
      </w:pPr>
      <w:r>
        <w:rPr>
          <w:i/>
          <w:iCs/>
          <w:color w:val="000000"/>
          <w:sz w:val="28"/>
          <w:szCs w:val="28"/>
        </w:rPr>
        <w:t xml:space="preserve">При этом, ч. 6 ст. 45 Закона установлены основания для отказа в принятии банковской гарантии заказчиком, в том числе при несоответствии банковской гарантии условиям, указанным в </w:t>
      </w:r>
      <w:proofErr w:type="spellStart"/>
      <w:r>
        <w:rPr>
          <w:i/>
          <w:iCs/>
          <w:color w:val="000000"/>
          <w:sz w:val="28"/>
          <w:szCs w:val="28"/>
        </w:rPr>
        <w:t>ч.ч</w:t>
      </w:r>
      <w:proofErr w:type="spellEnd"/>
      <w:r>
        <w:rPr>
          <w:i/>
          <w:iCs/>
          <w:color w:val="000000"/>
          <w:sz w:val="28"/>
          <w:szCs w:val="28"/>
        </w:rPr>
        <w:t>. 2 и 3 указанной статьи, несоответствии банковской гарантии требованиям, содержащимся в извещении об осуществлении закупки, документации о закупке.</w:t>
      </w:r>
    </w:p>
    <w:p w:rsidR="00BF371D" w:rsidRDefault="00BF371D" w:rsidP="00BF371D">
      <w:pPr>
        <w:tabs>
          <w:tab w:val="left" w:pos="0"/>
        </w:tabs>
        <w:ind w:firstLine="709"/>
        <w:jc w:val="both"/>
        <w:rPr>
          <w:i/>
          <w:iCs/>
          <w:color w:val="000000"/>
          <w:sz w:val="28"/>
          <w:szCs w:val="28"/>
        </w:rPr>
      </w:pPr>
      <w:r>
        <w:rPr>
          <w:i/>
          <w:iCs/>
          <w:color w:val="000000"/>
          <w:sz w:val="28"/>
          <w:szCs w:val="28"/>
        </w:rPr>
        <w:t>Таким образом, законодательством Российской Федерации к участникам закупок предъявлено обязательное требование об обеспечении заявок на участие в закупках (за исключением случаев, установленных статьей 44 Закона).</w:t>
      </w:r>
    </w:p>
    <w:p w:rsidR="00BF371D" w:rsidRDefault="00BF371D" w:rsidP="00BF371D">
      <w:pPr>
        <w:tabs>
          <w:tab w:val="left" w:pos="0"/>
        </w:tabs>
        <w:ind w:firstLine="709"/>
        <w:jc w:val="both"/>
        <w:rPr>
          <w:i/>
          <w:iCs/>
          <w:color w:val="000000"/>
          <w:sz w:val="28"/>
          <w:szCs w:val="28"/>
        </w:rPr>
      </w:pPr>
      <w:r>
        <w:rPr>
          <w:i/>
          <w:iCs/>
          <w:color w:val="000000"/>
          <w:sz w:val="28"/>
          <w:szCs w:val="28"/>
        </w:rPr>
        <w:t xml:space="preserve">На основании изложенного, учитывая положения ч. 1 ст. 27, </w:t>
      </w:r>
      <w:proofErr w:type="spellStart"/>
      <w:r>
        <w:rPr>
          <w:i/>
          <w:iCs/>
          <w:color w:val="000000"/>
          <w:sz w:val="28"/>
          <w:szCs w:val="28"/>
        </w:rPr>
        <w:t>п.п</w:t>
      </w:r>
      <w:proofErr w:type="spellEnd"/>
      <w:r>
        <w:rPr>
          <w:i/>
          <w:iCs/>
          <w:color w:val="000000"/>
          <w:sz w:val="28"/>
          <w:szCs w:val="28"/>
        </w:rPr>
        <w:t>. 1 и 11 ч. 1 статьи 31, ч. 6 ст. 44, ч. 6 ст. 45 Закона, в связи с выявленными несоответствиями банковской гарантии, предоставленной участником в качестве обеспечения заявки, требованиям конкурсной документации, конкурсной комиссией принято решение о признании заявки участника закупки несоответствующей требованиям конкурсной документации на основании п. 3 ч. 4 ст. 54.7, по причине несоответствия участника закупки требованиям ч. 1 ст. 31 Закона, поскольку, принимая во внимание, что законодательством Российской Федерации к участникам закупок предъявлено требование об обеспечении заявок, в рассматриваемом случае участник является не предоставившим надлежащее обеспечение заявки.</w:t>
      </w:r>
    </w:p>
    <w:p w:rsidR="00BF371D" w:rsidRDefault="00BF371D" w:rsidP="00BF371D">
      <w:pPr>
        <w:tabs>
          <w:tab w:val="left" w:pos="0"/>
        </w:tabs>
        <w:ind w:firstLine="709"/>
        <w:jc w:val="both"/>
        <w:rPr>
          <w:color w:val="000000"/>
          <w:sz w:val="28"/>
          <w:szCs w:val="28"/>
        </w:rPr>
      </w:pPr>
      <w:r>
        <w:rPr>
          <w:color w:val="000000"/>
          <w:sz w:val="28"/>
          <w:szCs w:val="28"/>
        </w:rPr>
        <w:t xml:space="preserve">Согласно ч. 2 ст. 44 Закона о контрактной системе, обеспечение заявки на участие в конкурсе или аукционе может предоставляться участником </w:t>
      </w:r>
      <w:r>
        <w:rPr>
          <w:color w:val="000000"/>
          <w:sz w:val="28"/>
          <w:szCs w:val="28"/>
        </w:rPr>
        <w:lastRenderedPageBreak/>
        <w:t>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F371D" w:rsidRDefault="00BF371D" w:rsidP="00BF371D">
      <w:pPr>
        <w:tabs>
          <w:tab w:val="left" w:pos="0"/>
        </w:tabs>
        <w:ind w:firstLine="709"/>
        <w:jc w:val="both"/>
        <w:rPr>
          <w:color w:val="000000"/>
          <w:sz w:val="28"/>
          <w:szCs w:val="28"/>
        </w:rPr>
      </w:pPr>
      <w:r>
        <w:rPr>
          <w:color w:val="000000"/>
          <w:sz w:val="28"/>
          <w:szCs w:val="28"/>
        </w:rPr>
        <w:t xml:space="preserve">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статьи 45 Закона. </w:t>
      </w:r>
    </w:p>
    <w:p w:rsidR="00BF371D" w:rsidRDefault="00BF371D" w:rsidP="00BF371D">
      <w:pPr>
        <w:tabs>
          <w:tab w:val="left" w:pos="0"/>
        </w:tabs>
        <w:ind w:firstLine="709"/>
        <w:jc w:val="both"/>
        <w:rPr>
          <w:color w:val="000000"/>
          <w:sz w:val="28"/>
          <w:szCs w:val="28"/>
        </w:rPr>
      </w:pPr>
      <w:r>
        <w:rPr>
          <w:color w:val="000000"/>
          <w:sz w:val="28"/>
          <w:szCs w:val="28"/>
        </w:rPr>
        <w:t>В соответствии с частью 2 статьи 45 Закона банковская гарантия должна быть безотзывной и должна содержать:</w:t>
      </w:r>
    </w:p>
    <w:p w:rsidR="00BF371D" w:rsidRDefault="00BF371D" w:rsidP="00BF371D">
      <w:pPr>
        <w:tabs>
          <w:tab w:val="left" w:pos="0"/>
        </w:tabs>
        <w:ind w:firstLine="709"/>
        <w:jc w:val="both"/>
        <w:rPr>
          <w:color w:val="000000"/>
          <w:sz w:val="28"/>
          <w:szCs w:val="28"/>
        </w:rPr>
      </w:pPr>
      <w:r>
        <w:rPr>
          <w:color w:val="000000"/>
          <w:sz w:val="28"/>
          <w:szCs w:val="28"/>
        </w:rPr>
        <w:t>1) сумму банковской гарантии, подлежащую уплате гарантом заказчику в установленных частью 15 статьи 44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w:t>
      </w:r>
    </w:p>
    <w:p w:rsidR="00BF371D" w:rsidRDefault="00BF371D" w:rsidP="00BF371D">
      <w:pPr>
        <w:tabs>
          <w:tab w:val="left" w:pos="0"/>
        </w:tabs>
        <w:ind w:firstLine="709"/>
        <w:jc w:val="both"/>
        <w:rPr>
          <w:color w:val="000000"/>
          <w:sz w:val="28"/>
          <w:szCs w:val="28"/>
        </w:rPr>
      </w:pPr>
      <w:r>
        <w:rPr>
          <w:color w:val="000000"/>
          <w:sz w:val="28"/>
          <w:szCs w:val="28"/>
        </w:rPr>
        <w:t>2) обязательства принципала, надлежащее исполнение которых обеспечивается банковской гарантией;</w:t>
      </w:r>
    </w:p>
    <w:p w:rsidR="00BF371D" w:rsidRDefault="00BF371D" w:rsidP="00BF371D">
      <w:pPr>
        <w:tabs>
          <w:tab w:val="left" w:pos="0"/>
        </w:tabs>
        <w:ind w:firstLine="709"/>
        <w:jc w:val="both"/>
        <w:rPr>
          <w:color w:val="000000"/>
          <w:sz w:val="28"/>
          <w:szCs w:val="28"/>
        </w:rPr>
      </w:pPr>
      <w:r>
        <w:rPr>
          <w:color w:val="000000"/>
          <w:sz w:val="28"/>
          <w:szCs w:val="28"/>
        </w:rPr>
        <w:t>3) обязанность гаранта уплатить заказчику неустойку в размере 0,1 процента денежной суммы, подлежащей уплате, за каждый день просрочки;</w:t>
      </w:r>
    </w:p>
    <w:p w:rsidR="00BF371D" w:rsidRDefault="00BF371D" w:rsidP="00BF371D">
      <w:pPr>
        <w:tabs>
          <w:tab w:val="left" w:pos="0"/>
        </w:tabs>
        <w:ind w:firstLine="709"/>
        <w:jc w:val="both"/>
        <w:rPr>
          <w:color w:val="000000"/>
          <w:sz w:val="28"/>
          <w:szCs w:val="28"/>
        </w:rPr>
      </w:pPr>
      <w:r>
        <w:rPr>
          <w:color w:val="000000"/>
          <w:sz w:val="28"/>
          <w:szCs w:val="28"/>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F371D" w:rsidRDefault="00BF371D" w:rsidP="00BF371D">
      <w:pPr>
        <w:tabs>
          <w:tab w:val="left" w:pos="0"/>
        </w:tabs>
        <w:ind w:firstLine="709"/>
        <w:jc w:val="both"/>
        <w:rPr>
          <w:color w:val="000000"/>
          <w:sz w:val="28"/>
          <w:szCs w:val="28"/>
        </w:rPr>
      </w:pPr>
      <w:r>
        <w:rPr>
          <w:color w:val="000000"/>
          <w:sz w:val="28"/>
          <w:szCs w:val="28"/>
        </w:rPr>
        <w:t>5) срок действия банковской гарантии с учетом требований статей 44 и 96 Закона;</w:t>
      </w:r>
    </w:p>
    <w:p w:rsidR="00BF371D" w:rsidRDefault="00BF371D" w:rsidP="00BF371D">
      <w:pPr>
        <w:tabs>
          <w:tab w:val="left" w:pos="0"/>
        </w:tabs>
        <w:ind w:firstLine="709"/>
        <w:jc w:val="both"/>
        <w:rPr>
          <w:color w:val="000000"/>
          <w:sz w:val="28"/>
          <w:szCs w:val="28"/>
        </w:rPr>
      </w:pPr>
      <w:r>
        <w:rPr>
          <w:color w:val="000000"/>
          <w:sz w:val="28"/>
          <w:szCs w:val="28"/>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F371D" w:rsidRDefault="00BF371D" w:rsidP="00BF371D">
      <w:pPr>
        <w:tabs>
          <w:tab w:val="left" w:pos="0"/>
        </w:tabs>
        <w:ind w:firstLine="709"/>
        <w:jc w:val="both"/>
        <w:rPr>
          <w:color w:val="000000"/>
          <w:sz w:val="28"/>
          <w:szCs w:val="28"/>
        </w:rPr>
      </w:pPr>
      <w:r>
        <w:rPr>
          <w:color w:val="000000"/>
          <w:sz w:val="28"/>
          <w:szCs w:val="28"/>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BF371D" w:rsidRDefault="00BF371D" w:rsidP="00BF371D">
      <w:pPr>
        <w:tabs>
          <w:tab w:val="left" w:pos="0"/>
        </w:tabs>
        <w:ind w:firstLine="709"/>
        <w:jc w:val="both"/>
        <w:rPr>
          <w:i/>
          <w:color w:val="000000"/>
          <w:sz w:val="28"/>
          <w:szCs w:val="28"/>
        </w:rPr>
      </w:pPr>
      <w:r>
        <w:rPr>
          <w:color w:val="000000"/>
          <w:sz w:val="28"/>
          <w:szCs w:val="28"/>
        </w:rPr>
        <w:t xml:space="preserve">Согласно разделу 7 части </w:t>
      </w:r>
      <w:r>
        <w:rPr>
          <w:color w:val="000000"/>
          <w:sz w:val="28"/>
          <w:szCs w:val="28"/>
          <w:lang w:val="en-US"/>
        </w:rPr>
        <w:t>II</w:t>
      </w:r>
      <w:r w:rsidRPr="00BF371D">
        <w:rPr>
          <w:color w:val="000000"/>
          <w:sz w:val="28"/>
          <w:szCs w:val="28"/>
        </w:rPr>
        <w:t xml:space="preserve"> </w:t>
      </w:r>
      <w:r>
        <w:rPr>
          <w:color w:val="000000"/>
          <w:sz w:val="28"/>
          <w:szCs w:val="28"/>
        </w:rPr>
        <w:t xml:space="preserve">конкурсной документации, </w:t>
      </w:r>
      <w:r>
        <w:rPr>
          <w:i/>
          <w:color w:val="000000"/>
          <w:sz w:val="28"/>
          <w:szCs w:val="28"/>
        </w:rPr>
        <w:t>Участник конкурса обязан представить обеспечение заявки в сроки и порядке, установленные частью I и настоящим пунктом специальной части, в размере 311 955,93 рублей, что составляет 1% от начальной (максимальной) цены контрактов.</w:t>
      </w:r>
    </w:p>
    <w:p w:rsidR="00BF371D" w:rsidRDefault="00BF371D" w:rsidP="00BF371D">
      <w:pPr>
        <w:tabs>
          <w:tab w:val="left" w:pos="0"/>
        </w:tabs>
        <w:ind w:firstLine="709"/>
        <w:jc w:val="both"/>
        <w:rPr>
          <w:i/>
          <w:color w:val="000000"/>
          <w:sz w:val="28"/>
          <w:szCs w:val="28"/>
        </w:rPr>
      </w:pPr>
      <w:r>
        <w:rPr>
          <w:i/>
          <w:color w:val="000000"/>
          <w:sz w:val="28"/>
          <w:szCs w:val="28"/>
        </w:rPr>
        <w:t xml:space="preserve">Участник конкурса перечисляет сумму, указанную в пункте 7.1 настоящего раздела специальной части на специальный счет, открытый им в уполномоченном банке. </w:t>
      </w:r>
    </w:p>
    <w:p w:rsidR="00BF371D" w:rsidRDefault="00BF371D" w:rsidP="00BF371D">
      <w:pPr>
        <w:tabs>
          <w:tab w:val="left" w:pos="0"/>
        </w:tabs>
        <w:ind w:firstLine="709"/>
        <w:jc w:val="both"/>
        <w:rPr>
          <w:i/>
          <w:color w:val="000000"/>
          <w:sz w:val="28"/>
          <w:szCs w:val="28"/>
        </w:rPr>
      </w:pPr>
      <w:r>
        <w:rPr>
          <w:i/>
          <w:color w:val="000000"/>
          <w:sz w:val="28"/>
          <w:szCs w:val="28"/>
        </w:rPr>
        <w:t xml:space="preserve">В соответствии с частью 13 статьи 44 Закона оператор электронной площадки заключает соглашения о взаимодействии с каждым из уполномоченных банков. </w:t>
      </w:r>
    </w:p>
    <w:p w:rsidR="00BF371D" w:rsidRDefault="00BF371D" w:rsidP="00BF371D">
      <w:pPr>
        <w:tabs>
          <w:tab w:val="left" w:pos="0"/>
        </w:tabs>
        <w:ind w:firstLine="709"/>
        <w:jc w:val="both"/>
        <w:rPr>
          <w:i/>
          <w:color w:val="000000"/>
          <w:sz w:val="28"/>
          <w:szCs w:val="28"/>
        </w:rPr>
      </w:pPr>
      <w:r>
        <w:rPr>
          <w:i/>
          <w:color w:val="000000"/>
          <w:sz w:val="28"/>
          <w:szCs w:val="28"/>
        </w:rPr>
        <w:t>В соответствии с частью 12 статьи 44 Закона требования к договору специального счета, к порядку использования имеющегося у участника конкурса банковского счета в качестве специального счета утверждены постановлением Правительства Российской Федерации от 30.05.2018 № 626.</w:t>
      </w:r>
    </w:p>
    <w:p w:rsidR="00BF371D" w:rsidRDefault="00BF371D" w:rsidP="00BF371D">
      <w:pPr>
        <w:tabs>
          <w:tab w:val="left" w:pos="0"/>
        </w:tabs>
        <w:ind w:firstLine="709"/>
        <w:jc w:val="both"/>
        <w:rPr>
          <w:i/>
          <w:color w:val="000000"/>
          <w:sz w:val="28"/>
          <w:szCs w:val="28"/>
        </w:rPr>
      </w:pPr>
      <w:r>
        <w:rPr>
          <w:i/>
          <w:color w:val="000000"/>
          <w:sz w:val="28"/>
          <w:szCs w:val="28"/>
        </w:rPr>
        <w:lastRenderedPageBreak/>
        <w:t>В случае предоставления обеспечения заявки в форме банковской гарантии участник конкурса предоставляет банковскую гарантию на сумму, указанную в пункте 7.1 настоящего раздела специальной части.</w:t>
      </w:r>
    </w:p>
    <w:p w:rsidR="00BF371D" w:rsidRDefault="00BF371D" w:rsidP="00BF371D">
      <w:pPr>
        <w:tabs>
          <w:tab w:val="left" w:pos="0"/>
        </w:tabs>
        <w:ind w:firstLine="709"/>
        <w:jc w:val="both"/>
        <w:rPr>
          <w:i/>
          <w:color w:val="000000"/>
          <w:sz w:val="28"/>
          <w:szCs w:val="28"/>
        </w:rPr>
      </w:pPr>
      <w:r>
        <w:rPr>
          <w:i/>
          <w:color w:val="000000"/>
          <w:sz w:val="28"/>
          <w:szCs w:val="28"/>
        </w:rPr>
        <w:t>Бенефициаром по такой банковской гарантии выступает: Администрация Красносельского района Санкт-Петербурга.</w:t>
      </w:r>
    </w:p>
    <w:p w:rsidR="00BF371D" w:rsidRDefault="00BF371D" w:rsidP="00BF371D">
      <w:pPr>
        <w:tabs>
          <w:tab w:val="left" w:pos="0"/>
        </w:tabs>
        <w:ind w:firstLine="709"/>
        <w:jc w:val="both"/>
        <w:rPr>
          <w:i/>
          <w:color w:val="000000"/>
          <w:sz w:val="28"/>
          <w:szCs w:val="28"/>
        </w:rPr>
      </w:pPr>
      <w:r>
        <w:rPr>
          <w:i/>
          <w:color w:val="000000"/>
          <w:sz w:val="28"/>
          <w:szCs w:val="28"/>
        </w:rPr>
        <w:t>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BF371D" w:rsidRDefault="00BF371D" w:rsidP="00BF371D">
      <w:pPr>
        <w:tabs>
          <w:tab w:val="left" w:pos="0"/>
        </w:tabs>
        <w:ind w:firstLine="709"/>
        <w:jc w:val="both"/>
        <w:rPr>
          <w:color w:val="000000"/>
          <w:sz w:val="28"/>
          <w:szCs w:val="28"/>
        </w:rPr>
      </w:pPr>
      <w:r>
        <w:rPr>
          <w:color w:val="000000"/>
          <w:sz w:val="28"/>
          <w:szCs w:val="28"/>
        </w:rPr>
        <w:t xml:space="preserve">Из содержания заявки Заявителя следует, что </w:t>
      </w:r>
      <w:r>
        <w:rPr>
          <w:color w:val="000000"/>
          <w:sz w:val="28"/>
          <w:szCs w:val="28"/>
        </w:rPr>
        <w:br/>
        <w:t xml:space="preserve">ООО «ТД «Ленинградский» представило в качестве обеспечения заявки банковскую гарантию от 17.12.2019 № 571958, Бенефициаром по которой выступает Заказчик - ГБОУ средняя общеобразовательная школа № 547 Красносельского района Санкт-Петербурга, что не соответствует требованиям п. 7.3 раздела 7 части II конкурсной документации. </w:t>
      </w:r>
    </w:p>
    <w:p w:rsidR="00BF371D" w:rsidRDefault="00BF371D" w:rsidP="00BF371D">
      <w:pPr>
        <w:tabs>
          <w:tab w:val="left" w:pos="0"/>
        </w:tabs>
        <w:ind w:firstLine="709"/>
        <w:jc w:val="both"/>
        <w:rPr>
          <w:color w:val="000000"/>
          <w:sz w:val="28"/>
          <w:szCs w:val="28"/>
        </w:rPr>
      </w:pPr>
      <w:r>
        <w:rPr>
          <w:color w:val="000000"/>
          <w:sz w:val="28"/>
          <w:szCs w:val="28"/>
        </w:rPr>
        <w:t>Таким образом, Комиссия УФАС приходит к выводу, что у конкурсной комиссии имелись достаточные основания для признания заявки Заявителя несоответствующей требованиям конкурсной документации.</w:t>
      </w:r>
    </w:p>
    <w:p w:rsidR="00BF371D" w:rsidRDefault="00BF371D" w:rsidP="00BF371D">
      <w:pPr>
        <w:tabs>
          <w:tab w:val="left" w:pos="0"/>
        </w:tabs>
        <w:ind w:firstLine="709"/>
        <w:jc w:val="both"/>
        <w:rPr>
          <w:color w:val="000000"/>
          <w:sz w:val="28"/>
          <w:szCs w:val="28"/>
        </w:rPr>
      </w:pPr>
      <w:r>
        <w:rPr>
          <w:color w:val="000000"/>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F371D" w:rsidRDefault="00BF371D" w:rsidP="00BF371D">
      <w:pPr>
        <w:tabs>
          <w:tab w:val="left" w:pos="0"/>
        </w:tabs>
        <w:ind w:firstLine="709"/>
        <w:jc w:val="both"/>
        <w:rPr>
          <w:color w:val="000000"/>
          <w:sz w:val="28"/>
          <w:szCs w:val="28"/>
        </w:rPr>
      </w:pPr>
      <w:r>
        <w:rPr>
          <w:color w:val="000000"/>
          <w:sz w:val="28"/>
          <w:szCs w:val="28"/>
        </w:rPr>
        <w:t xml:space="preserve">Следовательно, бремя доказывания при рассмотрении жалобы </w:t>
      </w:r>
      <w:r>
        <w:rPr>
          <w:color w:val="000000"/>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BF371D" w:rsidRDefault="00BF371D" w:rsidP="00BF371D">
      <w:pPr>
        <w:tabs>
          <w:tab w:val="left" w:pos="0"/>
        </w:tabs>
        <w:ind w:firstLine="709"/>
        <w:jc w:val="both"/>
        <w:rPr>
          <w:color w:val="000000"/>
          <w:sz w:val="28"/>
          <w:szCs w:val="28"/>
        </w:rPr>
      </w:pPr>
      <w:r>
        <w:rPr>
          <w:color w:val="000000"/>
          <w:sz w:val="28"/>
          <w:szCs w:val="28"/>
        </w:rPr>
        <w:t>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конкурсной комиссией норм Закона о контрактной системе при принятии решения о признании заявки ООО «Торговый Дом «Ленинградский» несоответствующей требованиям документации.</w:t>
      </w:r>
    </w:p>
    <w:p w:rsidR="00BF371D" w:rsidRDefault="00BF371D" w:rsidP="00BF371D">
      <w:pPr>
        <w:tabs>
          <w:tab w:val="left" w:pos="0"/>
        </w:tabs>
        <w:ind w:firstLine="709"/>
        <w:jc w:val="both"/>
        <w:rPr>
          <w:color w:val="000000"/>
          <w:sz w:val="28"/>
          <w:szCs w:val="28"/>
        </w:rPr>
      </w:pPr>
      <w:r>
        <w:rPr>
          <w:color w:val="000000"/>
          <w:sz w:val="28"/>
          <w:szCs w:val="28"/>
        </w:rPr>
        <w:t>Учитывая изложенное, Комиссия УФАС находит доводы Заявителя необоснованными.</w:t>
      </w:r>
    </w:p>
    <w:p w:rsidR="00BF371D" w:rsidRDefault="00BF371D" w:rsidP="00BF371D">
      <w:pPr>
        <w:tabs>
          <w:tab w:val="left" w:pos="0"/>
        </w:tabs>
        <w:ind w:firstLine="709"/>
        <w:jc w:val="both"/>
        <w:rPr>
          <w:color w:val="000000"/>
          <w:sz w:val="28"/>
          <w:szCs w:val="28"/>
        </w:rPr>
      </w:pPr>
    </w:p>
    <w:p w:rsidR="00BF371D" w:rsidRDefault="00BF371D" w:rsidP="00BF371D">
      <w:pPr>
        <w:tabs>
          <w:tab w:val="left" w:pos="0"/>
        </w:tabs>
        <w:ind w:firstLine="709"/>
        <w:jc w:val="both"/>
        <w:rPr>
          <w:color w:val="000000"/>
          <w:sz w:val="28"/>
          <w:szCs w:val="28"/>
        </w:rPr>
      </w:pPr>
      <w:r>
        <w:rPr>
          <w:color w:val="000000"/>
          <w:sz w:val="28"/>
          <w:szCs w:val="28"/>
        </w:rPr>
        <w:t>Комиссия УФАС, руководствуясь ст. ст. 2, 99, 106 Закона о контрактной системе, Административным регламентом,</w:t>
      </w:r>
    </w:p>
    <w:p w:rsidR="00BF371D" w:rsidRDefault="00BF371D" w:rsidP="00BF371D">
      <w:pPr>
        <w:tabs>
          <w:tab w:val="left" w:pos="0"/>
        </w:tabs>
        <w:ind w:firstLine="709"/>
        <w:jc w:val="both"/>
        <w:rPr>
          <w:color w:val="000000"/>
          <w:sz w:val="28"/>
          <w:szCs w:val="28"/>
        </w:rPr>
      </w:pPr>
    </w:p>
    <w:p w:rsidR="00BF371D" w:rsidRDefault="00BF371D" w:rsidP="00BF371D">
      <w:pPr>
        <w:tabs>
          <w:tab w:val="left" w:pos="0"/>
        </w:tabs>
        <w:ind w:firstLine="709"/>
        <w:jc w:val="both"/>
        <w:rPr>
          <w:color w:val="000000"/>
          <w:sz w:val="28"/>
          <w:szCs w:val="28"/>
        </w:rPr>
      </w:pPr>
    </w:p>
    <w:p w:rsidR="00BF371D" w:rsidRDefault="00BF371D" w:rsidP="00BF371D">
      <w:pPr>
        <w:tabs>
          <w:tab w:val="left" w:pos="0"/>
        </w:tabs>
        <w:ind w:firstLine="709"/>
        <w:jc w:val="both"/>
        <w:rPr>
          <w:color w:val="000000"/>
          <w:sz w:val="28"/>
          <w:szCs w:val="28"/>
        </w:rPr>
      </w:pPr>
    </w:p>
    <w:p w:rsidR="00BF371D" w:rsidRDefault="00BF371D" w:rsidP="00BF371D">
      <w:pPr>
        <w:autoSpaceDE w:val="0"/>
        <w:autoSpaceDN w:val="0"/>
        <w:adjustRightInd w:val="0"/>
        <w:jc w:val="center"/>
        <w:outlineLvl w:val="1"/>
        <w:rPr>
          <w:sz w:val="28"/>
          <w:szCs w:val="28"/>
        </w:rPr>
      </w:pPr>
      <w:r>
        <w:rPr>
          <w:sz w:val="28"/>
          <w:szCs w:val="28"/>
        </w:rPr>
        <w:t>РЕШИЛА:</w:t>
      </w:r>
    </w:p>
    <w:p w:rsidR="00BF371D" w:rsidRDefault="00BF371D" w:rsidP="00BF371D">
      <w:pPr>
        <w:autoSpaceDE w:val="0"/>
        <w:autoSpaceDN w:val="0"/>
        <w:adjustRightInd w:val="0"/>
        <w:jc w:val="center"/>
        <w:outlineLvl w:val="1"/>
        <w:rPr>
          <w:sz w:val="28"/>
          <w:szCs w:val="28"/>
        </w:rPr>
      </w:pPr>
    </w:p>
    <w:p w:rsidR="00BF371D" w:rsidRDefault="00BF371D" w:rsidP="00BF371D">
      <w:pPr>
        <w:widowControl w:val="0"/>
        <w:tabs>
          <w:tab w:val="left" w:pos="1134"/>
        </w:tabs>
        <w:autoSpaceDE w:val="0"/>
        <w:autoSpaceDN w:val="0"/>
        <w:adjustRightInd w:val="0"/>
        <w:jc w:val="both"/>
        <w:rPr>
          <w:sz w:val="28"/>
          <w:szCs w:val="28"/>
        </w:rPr>
      </w:pPr>
      <w:r>
        <w:rPr>
          <w:sz w:val="28"/>
          <w:szCs w:val="28"/>
        </w:rPr>
        <w:tab/>
        <w:t>Признать жалобу ООО «Торговый Дом «Ленинградский» необоснованной.</w:t>
      </w:r>
    </w:p>
    <w:p w:rsidR="00BF371D" w:rsidRDefault="00BF371D" w:rsidP="00BF371D">
      <w:pPr>
        <w:pStyle w:val="1"/>
        <w:shd w:val="clear" w:color="auto" w:fill="auto"/>
        <w:spacing w:after="0" w:line="240" w:lineRule="auto"/>
        <w:jc w:val="both"/>
        <w:rPr>
          <w:spacing w:val="6"/>
          <w:sz w:val="28"/>
          <w:szCs w:val="28"/>
        </w:rPr>
      </w:pPr>
    </w:p>
    <w:p w:rsidR="00BF371D" w:rsidRDefault="00BF371D" w:rsidP="00BF371D">
      <w:pPr>
        <w:tabs>
          <w:tab w:val="left" w:pos="2700"/>
        </w:tabs>
        <w:ind w:firstLine="720"/>
        <w:jc w:val="both"/>
        <w:rPr>
          <w:sz w:val="28"/>
          <w:szCs w:val="28"/>
        </w:rPr>
      </w:pPr>
      <w:bookmarkStart w:id="1" w:name="_GoBack"/>
      <w:bookmarkEnd w:id="1"/>
    </w:p>
    <w:p w:rsidR="00BF371D" w:rsidRDefault="00BF371D" w:rsidP="00BF371D">
      <w:pPr>
        <w:tabs>
          <w:tab w:val="left" w:pos="2700"/>
        </w:tabs>
        <w:ind w:firstLine="720"/>
        <w:jc w:val="both"/>
        <w:rPr>
          <w:sz w:val="28"/>
          <w:szCs w:val="28"/>
        </w:rPr>
      </w:pPr>
    </w:p>
    <w:p w:rsidR="00BF371D" w:rsidRDefault="00BF371D" w:rsidP="00BF371D">
      <w:pPr>
        <w:tabs>
          <w:tab w:val="left" w:pos="2700"/>
        </w:tabs>
        <w:ind w:firstLine="720"/>
        <w:jc w:val="both"/>
        <w:rPr>
          <w:color w:val="000000"/>
          <w:sz w:val="28"/>
          <w:szCs w:val="28"/>
        </w:rPr>
      </w:pPr>
      <w:r>
        <w:rPr>
          <w:i/>
          <w:color w:val="000000"/>
          <w:sz w:val="28"/>
          <w:szCs w:val="28"/>
        </w:rPr>
        <w:t>Настоящее решение может быть обжаловано в судебном порядке в течение трёх месяцев со дня принятия.</w:t>
      </w:r>
      <w:r>
        <w:rPr>
          <w:color w:val="000000"/>
          <w:sz w:val="28"/>
          <w:szCs w:val="28"/>
        </w:rPr>
        <w:t xml:space="preserve"> </w:t>
      </w:r>
    </w:p>
    <w:p w:rsidR="00BF371D" w:rsidRDefault="00BF371D" w:rsidP="00BF371D">
      <w:pPr>
        <w:autoSpaceDE w:val="0"/>
        <w:autoSpaceDN w:val="0"/>
        <w:adjustRightInd w:val="0"/>
        <w:spacing w:line="276" w:lineRule="auto"/>
        <w:ind w:firstLine="709"/>
        <w:jc w:val="both"/>
        <w:rPr>
          <w:color w:val="000000"/>
          <w:sz w:val="26"/>
          <w:szCs w:val="26"/>
        </w:rPr>
      </w:pPr>
    </w:p>
    <w:p w:rsidR="00BF371D" w:rsidRDefault="00BF371D" w:rsidP="00BF371D"/>
    <w:p w:rsidR="00580264" w:rsidRDefault="00165F66"/>
    <w:sectPr w:rsidR="00580264" w:rsidSect="00BF371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F66" w:rsidRDefault="00165F66" w:rsidP="00BF371D">
      <w:r>
        <w:separator/>
      </w:r>
    </w:p>
  </w:endnote>
  <w:endnote w:type="continuationSeparator" w:id="0">
    <w:p w:rsidR="00165F66" w:rsidRDefault="00165F66" w:rsidP="00BF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F66" w:rsidRDefault="00165F66" w:rsidP="00BF371D">
      <w:r>
        <w:separator/>
      </w:r>
    </w:p>
  </w:footnote>
  <w:footnote w:type="continuationSeparator" w:id="0">
    <w:p w:rsidR="00165F66" w:rsidRDefault="00165F66" w:rsidP="00BF3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4068869"/>
      <w:docPartObj>
        <w:docPartGallery w:val="Page Numbers (Top of Page)"/>
        <w:docPartUnique/>
      </w:docPartObj>
    </w:sdtPr>
    <w:sdtEndPr/>
    <w:sdtContent>
      <w:p w:rsidR="00BF371D" w:rsidRDefault="00BF371D">
        <w:pPr>
          <w:pStyle w:val="a4"/>
          <w:jc w:val="center"/>
        </w:pPr>
        <w:r>
          <w:fldChar w:fldCharType="begin"/>
        </w:r>
        <w:r>
          <w:instrText>PAGE   \* MERGEFORMAT</w:instrText>
        </w:r>
        <w:r>
          <w:fldChar w:fldCharType="separate"/>
        </w:r>
        <w:r w:rsidR="00F617E0">
          <w:rPr>
            <w:noProof/>
          </w:rPr>
          <w:t>8</w:t>
        </w:r>
        <w:r>
          <w:fldChar w:fldCharType="end"/>
        </w:r>
      </w:p>
    </w:sdtContent>
  </w:sdt>
  <w:p w:rsidR="00BF371D" w:rsidRDefault="00BF371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12A"/>
    <w:rsid w:val="000B730B"/>
    <w:rsid w:val="00165F66"/>
    <w:rsid w:val="0042712A"/>
    <w:rsid w:val="009708C4"/>
    <w:rsid w:val="00BF371D"/>
    <w:rsid w:val="00C50097"/>
    <w:rsid w:val="00F61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6566"/>
  <w15:chartTrackingRefBased/>
  <w15:docId w15:val="{F9B51D52-7419-4066-9F46-09A28CD8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7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F371D"/>
    <w:rPr>
      <w:color w:val="0000FF"/>
      <w:u w:val="single"/>
    </w:rPr>
  </w:style>
  <w:style w:type="character" w:customStyle="1" w:styleId="Bodytext">
    <w:name w:val="Body text_"/>
    <w:link w:val="1"/>
    <w:locked/>
    <w:rsid w:val="00BF371D"/>
    <w:rPr>
      <w:sz w:val="26"/>
      <w:szCs w:val="26"/>
      <w:shd w:val="clear" w:color="auto" w:fill="FFFFFF"/>
    </w:rPr>
  </w:style>
  <w:style w:type="paragraph" w:customStyle="1" w:styleId="1">
    <w:name w:val="Основной текст1"/>
    <w:basedOn w:val="a"/>
    <w:link w:val="Bodytext"/>
    <w:rsid w:val="00BF371D"/>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4">
    <w:name w:val="header"/>
    <w:basedOn w:val="a"/>
    <w:link w:val="a5"/>
    <w:uiPriority w:val="99"/>
    <w:unhideWhenUsed/>
    <w:rsid w:val="00BF371D"/>
    <w:pPr>
      <w:tabs>
        <w:tab w:val="center" w:pos="4677"/>
        <w:tab w:val="right" w:pos="9355"/>
      </w:tabs>
    </w:pPr>
  </w:style>
  <w:style w:type="character" w:customStyle="1" w:styleId="a5">
    <w:name w:val="Верхний колонтитул Знак"/>
    <w:basedOn w:val="a0"/>
    <w:link w:val="a4"/>
    <w:uiPriority w:val="99"/>
    <w:rsid w:val="00BF371D"/>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BF371D"/>
    <w:pPr>
      <w:tabs>
        <w:tab w:val="center" w:pos="4677"/>
        <w:tab w:val="right" w:pos="9355"/>
      </w:tabs>
    </w:pPr>
  </w:style>
  <w:style w:type="character" w:customStyle="1" w:styleId="a7">
    <w:name w:val="Нижний колонтитул Знак"/>
    <w:basedOn w:val="a0"/>
    <w:link w:val="a6"/>
    <w:uiPriority w:val="99"/>
    <w:rsid w:val="00BF371D"/>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F371D"/>
    <w:rPr>
      <w:rFonts w:ascii="Segoe UI" w:hAnsi="Segoe UI" w:cs="Segoe UI"/>
      <w:sz w:val="18"/>
      <w:szCs w:val="18"/>
    </w:rPr>
  </w:style>
  <w:style w:type="character" w:customStyle="1" w:styleId="a9">
    <w:name w:val="Текст выноски Знак"/>
    <w:basedOn w:val="a0"/>
    <w:link w:val="a8"/>
    <w:uiPriority w:val="99"/>
    <w:semiHidden/>
    <w:rsid w:val="00BF371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04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2508</Words>
  <Characters>14297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2020-01-17T05:24:00Z</cp:lastPrinted>
  <dcterms:created xsi:type="dcterms:W3CDTF">2020-01-17T05:20:00Z</dcterms:created>
  <dcterms:modified xsi:type="dcterms:W3CDTF">2020-01-17T05:25:00Z</dcterms:modified>
</cp:coreProperties>
</file>