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Look w:val="01E0" w:firstRow="1" w:lastRow="1" w:firstColumn="1" w:lastColumn="1" w:noHBand="0" w:noVBand="0"/>
      </w:tblPr>
      <w:tblGrid>
        <w:gridCol w:w="4247"/>
        <w:gridCol w:w="5108"/>
      </w:tblGrid>
      <w:tr w:rsidR="00D77774" w:rsidRPr="00310276" w:rsidTr="00E319EB">
        <w:trPr>
          <w:trHeight w:val="3594"/>
        </w:trPr>
        <w:tc>
          <w:tcPr>
            <w:tcW w:w="2270" w:type="pct"/>
          </w:tcPr>
          <w:p w:rsidR="00D77774" w:rsidRPr="00310276" w:rsidRDefault="00D77774" w:rsidP="00310276">
            <w:pPr>
              <w:rPr>
                <w:sz w:val="28"/>
                <w:szCs w:val="28"/>
              </w:rPr>
            </w:pPr>
          </w:p>
        </w:tc>
        <w:tc>
          <w:tcPr>
            <w:tcW w:w="2730" w:type="pct"/>
          </w:tcPr>
          <w:p w:rsidR="00011871" w:rsidRDefault="00011871" w:rsidP="00011871">
            <w:pPr>
              <w:ind w:left="45"/>
              <w:rPr>
                <w:sz w:val="28"/>
                <w:szCs w:val="28"/>
              </w:rPr>
            </w:pPr>
          </w:p>
          <w:p w:rsidR="00011871" w:rsidRDefault="00011871" w:rsidP="00011871">
            <w:pPr>
              <w:ind w:left="45"/>
              <w:rPr>
                <w:sz w:val="28"/>
                <w:szCs w:val="28"/>
              </w:rPr>
            </w:pPr>
          </w:p>
          <w:p w:rsidR="00011871" w:rsidRDefault="00011871" w:rsidP="00011871">
            <w:pPr>
              <w:ind w:left="45"/>
              <w:rPr>
                <w:sz w:val="28"/>
                <w:szCs w:val="28"/>
              </w:rPr>
            </w:pPr>
          </w:p>
          <w:p w:rsidR="00011871" w:rsidRDefault="00011871" w:rsidP="00011871">
            <w:pPr>
              <w:ind w:left="45"/>
              <w:rPr>
                <w:sz w:val="28"/>
                <w:szCs w:val="28"/>
              </w:rPr>
            </w:pPr>
          </w:p>
          <w:p w:rsidR="00D71D06" w:rsidRPr="00D71D06" w:rsidRDefault="00D71D06" w:rsidP="00D71D06">
            <w:pPr>
              <w:ind w:left="45"/>
              <w:rPr>
                <w:sz w:val="28"/>
                <w:szCs w:val="28"/>
              </w:rPr>
            </w:pPr>
            <w:r w:rsidRPr="00D71D06">
              <w:rPr>
                <w:sz w:val="28"/>
                <w:szCs w:val="28"/>
              </w:rPr>
              <w:t xml:space="preserve">СПб ГБСУСО «Дом-интернат для престарелых и </w:t>
            </w:r>
          </w:p>
          <w:p w:rsidR="00D71D06" w:rsidRPr="00D71D06" w:rsidRDefault="00D71D06" w:rsidP="00D71D06">
            <w:pPr>
              <w:ind w:left="45"/>
              <w:rPr>
                <w:sz w:val="28"/>
                <w:szCs w:val="28"/>
              </w:rPr>
            </w:pPr>
            <w:r w:rsidRPr="00D71D06">
              <w:rPr>
                <w:sz w:val="28"/>
                <w:szCs w:val="28"/>
              </w:rPr>
              <w:t xml:space="preserve">инвалидов» </w:t>
            </w:r>
          </w:p>
          <w:p w:rsidR="00D71D06" w:rsidRPr="00D71D06" w:rsidRDefault="00D71D06" w:rsidP="00D71D06">
            <w:pPr>
              <w:ind w:left="45"/>
              <w:rPr>
                <w:sz w:val="28"/>
                <w:szCs w:val="28"/>
              </w:rPr>
            </w:pPr>
            <w:r w:rsidRPr="00D71D06">
              <w:rPr>
                <w:sz w:val="28"/>
                <w:szCs w:val="28"/>
              </w:rPr>
              <w:t>Санкт-Петербургское ш., 98/1, лит. А, Стрельна,</w:t>
            </w:r>
          </w:p>
          <w:p w:rsidR="00D71D06" w:rsidRPr="00D71D06" w:rsidRDefault="00D71D06" w:rsidP="00D71D06">
            <w:pPr>
              <w:ind w:left="45"/>
              <w:rPr>
                <w:sz w:val="28"/>
                <w:szCs w:val="28"/>
              </w:rPr>
            </w:pPr>
            <w:r w:rsidRPr="00D71D06">
              <w:rPr>
                <w:sz w:val="28"/>
                <w:szCs w:val="28"/>
              </w:rPr>
              <w:t>Санкт-Петербург, 198515</w:t>
            </w:r>
          </w:p>
          <w:p w:rsidR="00D71D06" w:rsidRPr="00D71D06" w:rsidRDefault="00D71D06" w:rsidP="00D71D06">
            <w:pPr>
              <w:ind w:left="45"/>
              <w:rPr>
                <w:sz w:val="28"/>
                <w:szCs w:val="28"/>
              </w:rPr>
            </w:pPr>
            <w:r w:rsidRPr="00D71D06">
              <w:rPr>
                <w:sz w:val="28"/>
                <w:szCs w:val="28"/>
              </w:rPr>
              <w:t>тел.: 7-812- 4215157</w:t>
            </w:r>
          </w:p>
          <w:p w:rsidR="00D71D06" w:rsidRPr="00D71D06" w:rsidRDefault="00D71D06" w:rsidP="00D71D06">
            <w:pPr>
              <w:ind w:left="45"/>
              <w:rPr>
                <w:sz w:val="28"/>
                <w:szCs w:val="28"/>
              </w:rPr>
            </w:pPr>
            <w:r w:rsidRPr="00D71D06">
              <w:rPr>
                <w:sz w:val="28"/>
                <w:szCs w:val="28"/>
              </w:rPr>
              <w:t xml:space="preserve">                                                                                           </w:t>
            </w:r>
          </w:p>
          <w:p w:rsidR="00D71D06" w:rsidRPr="00D71D06" w:rsidRDefault="00D71D06" w:rsidP="00D71D06">
            <w:pPr>
              <w:ind w:left="45"/>
              <w:rPr>
                <w:sz w:val="28"/>
                <w:szCs w:val="28"/>
              </w:rPr>
            </w:pPr>
            <w:r w:rsidRPr="00D71D06">
              <w:rPr>
                <w:sz w:val="28"/>
                <w:szCs w:val="28"/>
              </w:rPr>
              <w:t xml:space="preserve">ЗАО «Сбербанк – Автоматизированная                    </w:t>
            </w:r>
          </w:p>
          <w:p w:rsidR="00D71D06" w:rsidRPr="00D71D06" w:rsidRDefault="00D71D06" w:rsidP="00D71D06">
            <w:pPr>
              <w:ind w:left="45"/>
              <w:rPr>
                <w:sz w:val="28"/>
                <w:szCs w:val="28"/>
              </w:rPr>
            </w:pPr>
            <w:r w:rsidRPr="00D71D06">
              <w:rPr>
                <w:sz w:val="28"/>
                <w:szCs w:val="28"/>
              </w:rPr>
              <w:t>система торгов»</w:t>
            </w:r>
          </w:p>
          <w:p w:rsidR="00D71D06" w:rsidRPr="00D71D06" w:rsidRDefault="00D71D06" w:rsidP="00D71D06">
            <w:pPr>
              <w:ind w:left="45"/>
              <w:rPr>
                <w:sz w:val="28"/>
                <w:szCs w:val="28"/>
              </w:rPr>
            </w:pPr>
            <w:r w:rsidRPr="00D71D06">
              <w:rPr>
                <w:sz w:val="28"/>
                <w:szCs w:val="28"/>
              </w:rPr>
              <w:t>Большой Саввинский пер., д. 12, стр. 9,</w:t>
            </w:r>
          </w:p>
          <w:p w:rsidR="00D71D06" w:rsidRPr="00D71D06" w:rsidRDefault="00D71D06" w:rsidP="00D71D06">
            <w:pPr>
              <w:ind w:left="45"/>
              <w:rPr>
                <w:sz w:val="28"/>
                <w:szCs w:val="28"/>
              </w:rPr>
            </w:pPr>
            <w:r w:rsidRPr="00D71D06">
              <w:rPr>
                <w:sz w:val="28"/>
                <w:szCs w:val="28"/>
              </w:rPr>
              <w:t>Москва, 119435</w:t>
            </w:r>
          </w:p>
          <w:p w:rsidR="00D71D06" w:rsidRPr="00D71D06" w:rsidRDefault="00D71D06" w:rsidP="00D71D06">
            <w:pPr>
              <w:ind w:left="45"/>
              <w:rPr>
                <w:sz w:val="28"/>
                <w:szCs w:val="28"/>
              </w:rPr>
            </w:pPr>
            <w:r w:rsidRPr="00D71D06">
              <w:rPr>
                <w:sz w:val="28"/>
                <w:szCs w:val="28"/>
              </w:rPr>
              <w:t>факс: (495) 787-29-98</w:t>
            </w:r>
          </w:p>
          <w:p w:rsidR="00D71D06" w:rsidRPr="00D71D06" w:rsidRDefault="00D71D06" w:rsidP="00D71D06">
            <w:pPr>
              <w:ind w:left="45"/>
              <w:rPr>
                <w:sz w:val="28"/>
                <w:szCs w:val="28"/>
              </w:rPr>
            </w:pPr>
          </w:p>
          <w:p w:rsidR="00D71D06" w:rsidRPr="00D71D06" w:rsidRDefault="00D71D06" w:rsidP="00D71D06">
            <w:pPr>
              <w:ind w:left="45"/>
              <w:rPr>
                <w:sz w:val="28"/>
                <w:szCs w:val="28"/>
              </w:rPr>
            </w:pPr>
            <w:r w:rsidRPr="00D71D06">
              <w:rPr>
                <w:sz w:val="28"/>
                <w:szCs w:val="28"/>
              </w:rPr>
              <w:t xml:space="preserve">ООО «Северо-Западный аналитический центр </w:t>
            </w:r>
          </w:p>
          <w:p w:rsidR="00D71D06" w:rsidRPr="00D71D06" w:rsidRDefault="00D71D06" w:rsidP="00D71D06">
            <w:pPr>
              <w:ind w:left="45"/>
              <w:rPr>
                <w:sz w:val="28"/>
                <w:szCs w:val="28"/>
              </w:rPr>
            </w:pPr>
            <w:r w:rsidRPr="00D71D06">
              <w:rPr>
                <w:sz w:val="28"/>
                <w:szCs w:val="28"/>
              </w:rPr>
              <w:t>безопасности жизнедеятельности»</w:t>
            </w:r>
          </w:p>
          <w:p w:rsidR="00D71D06" w:rsidRPr="00D71D06" w:rsidRDefault="00D71D06" w:rsidP="00D71D06">
            <w:pPr>
              <w:ind w:left="45"/>
              <w:rPr>
                <w:sz w:val="28"/>
                <w:szCs w:val="28"/>
              </w:rPr>
            </w:pPr>
            <w:r w:rsidRPr="00D71D06">
              <w:rPr>
                <w:sz w:val="28"/>
                <w:szCs w:val="28"/>
              </w:rPr>
              <w:t>пр. Металлистов, д. 115, лит. А, пом. 730,</w:t>
            </w:r>
          </w:p>
          <w:p w:rsidR="00D71D06" w:rsidRPr="00D71D06" w:rsidRDefault="00D71D06" w:rsidP="00D71D06">
            <w:pPr>
              <w:ind w:left="45"/>
              <w:rPr>
                <w:sz w:val="28"/>
                <w:szCs w:val="28"/>
              </w:rPr>
            </w:pPr>
            <w:r w:rsidRPr="00D71D06">
              <w:rPr>
                <w:sz w:val="28"/>
                <w:szCs w:val="28"/>
              </w:rPr>
              <w:t>Санкт-Петербург, 196233</w:t>
            </w:r>
          </w:p>
          <w:p w:rsidR="00D77774" w:rsidRPr="00310276" w:rsidRDefault="00D71D06" w:rsidP="00D71D06">
            <w:pPr>
              <w:rPr>
                <w:sz w:val="28"/>
                <w:szCs w:val="28"/>
              </w:rPr>
            </w:pPr>
            <w:r w:rsidRPr="00D71D06">
              <w:rPr>
                <w:sz w:val="28"/>
                <w:szCs w:val="28"/>
              </w:rPr>
              <w:t>тел.: не указан</w:t>
            </w:r>
          </w:p>
        </w:tc>
      </w:tr>
    </w:tbl>
    <w:p w:rsidR="00310276" w:rsidRDefault="00310276" w:rsidP="00310276">
      <w:pPr>
        <w:jc w:val="center"/>
        <w:rPr>
          <w:sz w:val="28"/>
          <w:szCs w:val="28"/>
        </w:rPr>
      </w:pPr>
    </w:p>
    <w:p w:rsidR="00011871" w:rsidRDefault="00011871" w:rsidP="00310276">
      <w:pPr>
        <w:jc w:val="center"/>
        <w:rPr>
          <w:sz w:val="28"/>
          <w:szCs w:val="28"/>
        </w:rPr>
      </w:pPr>
    </w:p>
    <w:p w:rsidR="00011871" w:rsidRDefault="00011871" w:rsidP="00310499">
      <w:pPr>
        <w:rPr>
          <w:sz w:val="28"/>
          <w:szCs w:val="28"/>
        </w:rPr>
      </w:pPr>
    </w:p>
    <w:p w:rsidR="00D77774" w:rsidRPr="00310276" w:rsidRDefault="00D77774" w:rsidP="00310276">
      <w:pPr>
        <w:jc w:val="center"/>
        <w:rPr>
          <w:sz w:val="28"/>
          <w:szCs w:val="28"/>
        </w:rPr>
      </w:pPr>
      <w:r w:rsidRPr="00310276">
        <w:rPr>
          <w:sz w:val="28"/>
          <w:szCs w:val="28"/>
        </w:rPr>
        <w:t>РЕШЕНИЕ</w:t>
      </w:r>
    </w:p>
    <w:p w:rsidR="00D77774" w:rsidRPr="00310276" w:rsidRDefault="00D77774" w:rsidP="00310276">
      <w:pPr>
        <w:jc w:val="center"/>
        <w:rPr>
          <w:sz w:val="28"/>
          <w:szCs w:val="28"/>
        </w:rPr>
      </w:pPr>
      <w:r w:rsidRPr="00310276">
        <w:rPr>
          <w:sz w:val="28"/>
          <w:szCs w:val="28"/>
        </w:rPr>
        <w:t xml:space="preserve">по делу № </w:t>
      </w:r>
      <w:r w:rsidRPr="00310276">
        <w:rPr>
          <w:b/>
          <w:sz w:val="28"/>
          <w:szCs w:val="28"/>
        </w:rPr>
        <w:t>44-</w:t>
      </w:r>
      <w:r w:rsidR="00D71D06">
        <w:rPr>
          <w:b/>
          <w:sz w:val="28"/>
          <w:szCs w:val="28"/>
        </w:rPr>
        <w:t>79</w:t>
      </w:r>
      <w:r w:rsidRPr="00310276">
        <w:rPr>
          <w:b/>
          <w:sz w:val="28"/>
          <w:szCs w:val="28"/>
        </w:rPr>
        <w:t xml:space="preserve">/19 </w:t>
      </w:r>
      <w:r w:rsidR="00310276">
        <w:rPr>
          <w:b/>
          <w:sz w:val="28"/>
          <w:szCs w:val="28"/>
        </w:rPr>
        <w:br/>
      </w:r>
      <w:r w:rsidRPr="00310276">
        <w:rPr>
          <w:sz w:val="28"/>
          <w:szCs w:val="28"/>
        </w:rPr>
        <w:t>о нарушении законодательства о закупках</w:t>
      </w:r>
    </w:p>
    <w:p w:rsidR="00D77774" w:rsidRPr="00310276" w:rsidRDefault="00D77774" w:rsidP="00310276">
      <w:pPr>
        <w:jc w:val="both"/>
        <w:rPr>
          <w:sz w:val="28"/>
          <w:szCs w:val="28"/>
        </w:rPr>
      </w:pPr>
    </w:p>
    <w:p w:rsidR="00D77774" w:rsidRPr="00310276" w:rsidRDefault="00D71D06" w:rsidP="00310276">
      <w:pPr>
        <w:jc w:val="both"/>
        <w:rPr>
          <w:sz w:val="28"/>
          <w:szCs w:val="28"/>
        </w:rPr>
      </w:pPr>
      <w:r>
        <w:rPr>
          <w:sz w:val="28"/>
          <w:szCs w:val="28"/>
        </w:rPr>
        <w:t>10</w:t>
      </w:r>
      <w:r w:rsidR="00D77774" w:rsidRPr="00310276">
        <w:rPr>
          <w:sz w:val="28"/>
          <w:szCs w:val="28"/>
        </w:rPr>
        <w:t>.</w:t>
      </w:r>
      <w:r>
        <w:rPr>
          <w:sz w:val="28"/>
          <w:szCs w:val="28"/>
        </w:rPr>
        <w:t>01</w:t>
      </w:r>
      <w:r w:rsidR="00D77774" w:rsidRPr="00310276">
        <w:rPr>
          <w:sz w:val="28"/>
          <w:szCs w:val="28"/>
        </w:rPr>
        <w:t>.20</w:t>
      </w:r>
      <w:r>
        <w:rPr>
          <w:sz w:val="28"/>
          <w:szCs w:val="28"/>
        </w:rPr>
        <w:t>20</w:t>
      </w:r>
      <w:r w:rsidR="00D77774" w:rsidRPr="00310276">
        <w:rPr>
          <w:sz w:val="28"/>
          <w:szCs w:val="28"/>
        </w:rPr>
        <w:t xml:space="preserve">                                                          </w:t>
      </w:r>
      <w:r w:rsidR="00310276">
        <w:rPr>
          <w:sz w:val="28"/>
          <w:szCs w:val="28"/>
        </w:rPr>
        <w:t xml:space="preserve">                           </w:t>
      </w:r>
      <w:r w:rsidR="00D77774" w:rsidRPr="00310276">
        <w:rPr>
          <w:sz w:val="28"/>
          <w:szCs w:val="28"/>
        </w:rPr>
        <w:t>Санкт-Петербург</w:t>
      </w:r>
    </w:p>
    <w:p w:rsidR="00D77774" w:rsidRPr="00310276" w:rsidRDefault="00D77774" w:rsidP="00310276">
      <w:pPr>
        <w:ind w:firstLine="709"/>
        <w:jc w:val="both"/>
        <w:rPr>
          <w:sz w:val="28"/>
          <w:szCs w:val="28"/>
        </w:rPr>
      </w:pPr>
    </w:p>
    <w:p w:rsidR="00D77774" w:rsidRPr="00310276" w:rsidRDefault="00D77774" w:rsidP="00310276">
      <w:pPr>
        <w:ind w:firstLine="709"/>
        <w:jc w:val="both"/>
        <w:rPr>
          <w:sz w:val="28"/>
          <w:szCs w:val="28"/>
        </w:rPr>
      </w:pPr>
      <w:r w:rsidRPr="00310276">
        <w:rPr>
          <w:sz w:val="28"/>
          <w:szCs w:val="28"/>
        </w:rPr>
        <w:t>Комиссия Санкт-Петербургского УФАС России по контролю в сфере закупок (далее – Комиссия УФАС), в составе:</w:t>
      </w:r>
    </w:p>
    <w:p w:rsidR="00E533F6" w:rsidRDefault="00E533F6" w:rsidP="00D71D06">
      <w:pPr>
        <w:tabs>
          <w:tab w:val="left" w:pos="0"/>
        </w:tabs>
        <w:jc w:val="both"/>
        <w:rPr>
          <w:sz w:val="28"/>
          <w:szCs w:val="28"/>
        </w:rPr>
      </w:pPr>
    </w:p>
    <w:p w:rsidR="00D77774" w:rsidRPr="007F1480" w:rsidRDefault="0001479F" w:rsidP="00D71D06">
      <w:pPr>
        <w:tabs>
          <w:tab w:val="left" w:pos="0"/>
        </w:tabs>
        <w:jc w:val="both"/>
        <w:rPr>
          <w:sz w:val="28"/>
          <w:szCs w:val="28"/>
        </w:rPr>
      </w:pPr>
      <w:r>
        <w:rPr>
          <w:sz w:val="28"/>
          <w:szCs w:val="28"/>
        </w:rPr>
        <w:tab/>
      </w:r>
      <w:r w:rsidR="004964F1" w:rsidRPr="00310276">
        <w:rPr>
          <w:sz w:val="28"/>
          <w:szCs w:val="28"/>
        </w:rPr>
        <w:t xml:space="preserve">в присутствии представителя </w:t>
      </w:r>
      <w:r w:rsidR="00D71D06" w:rsidRPr="00D71D06">
        <w:rPr>
          <w:sz w:val="28"/>
          <w:szCs w:val="28"/>
        </w:rPr>
        <w:t>СПб ГБСУСО «Дом-интернат для престарелых и инвалидов»</w:t>
      </w:r>
      <w:r w:rsidR="00A375AE" w:rsidRPr="00A375AE">
        <w:rPr>
          <w:sz w:val="28"/>
          <w:szCs w:val="28"/>
        </w:rPr>
        <w:t xml:space="preserve"> </w:t>
      </w:r>
      <w:r w:rsidR="009450C8">
        <w:rPr>
          <w:sz w:val="28"/>
          <w:szCs w:val="28"/>
        </w:rPr>
        <w:t xml:space="preserve">(далее – Заказчик): </w:t>
      </w:r>
      <w:r w:rsidR="00A375AE">
        <w:rPr>
          <w:sz w:val="28"/>
          <w:szCs w:val="28"/>
        </w:rPr>
        <w:t>по доверенности</w:t>
      </w:r>
      <w:r w:rsidR="00D71D06" w:rsidRPr="00D71D06">
        <w:rPr>
          <w:sz w:val="28"/>
          <w:szCs w:val="28"/>
        </w:rPr>
        <w:t>;</w:t>
      </w:r>
      <w:r w:rsidR="00D71D06">
        <w:rPr>
          <w:sz w:val="28"/>
          <w:szCs w:val="28"/>
        </w:rPr>
        <w:t xml:space="preserve"> ООО </w:t>
      </w:r>
      <w:r w:rsidR="00D71D06" w:rsidRPr="00D71D06">
        <w:rPr>
          <w:sz w:val="28"/>
          <w:szCs w:val="28"/>
        </w:rPr>
        <w:t>«Северо-Западный аналитический центр безопасности жизнедеятельности»</w:t>
      </w:r>
      <w:r w:rsidR="00D71D06">
        <w:rPr>
          <w:sz w:val="28"/>
          <w:szCs w:val="28"/>
        </w:rPr>
        <w:t xml:space="preserve"> (</w:t>
      </w:r>
      <w:r w:rsidR="00D77774" w:rsidRPr="00310276">
        <w:rPr>
          <w:iCs/>
          <w:sz w:val="28"/>
          <w:szCs w:val="28"/>
        </w:rPr>
        <w:t>далее – Заявитель):</w:t>
      </w:r>
      <w:r w:rsidR="00D77774" w:rsidRPr="00310276">
        <w:rPr>
          <w:sz w:val="28"/>
          <w:szCs w:val="28"/>
        </w:rPr>
        <w:t xml:space="preserve"> </w:t>
      </w:r>
      <w:r w:rsidR="007E4795">
        <w:rPr>
          <w:sz w:val="28"/>
          <w:szCs w:val="28"/>
        </w:rPr>
        <w:t>представители не явились, надлежащим образом уведомлены о времени и месте заседания Комиссии УФАС,</w:t>
      </w:r>
    </w:p>
    <w:p w:rsidR="00D77774" w:rsidRPr="00310276" w:rsidRDefault="00D77774" w:rsidP="00310276">
      <w:pPr>
        <w:ind w:firstLine="708"/>
        <w:jc w:val="both"/>
        <w:rPr>
          <w:bCs/>
          <w:sz w:val="28"/>
          <w:szCs w:val="28"/>
        </w:rPr>
      </w:pPr>
      <w:r w:rsidRPr="00310276">
        <w:rPr>
          <w:sz w:val="28"/>
          <w:szCs w:val="28"/>
        </w:rPr>
        <w:lastRenderedPageBreak/>
        <w:t xml:space="preserve">рассмотрев жалобу </w:t>
      </w:r>
      <w:r w:rsidRPr="00310276">
        <w:rPr>
          <w:bCs/>
          <w:sz w:val="28"/>
          <w:szCs w:val="28"/>
        </w:rPr>
        <w:t>Заявителя (</w:t>
      </w:r>
      <w:r w:rsidR="00D71D06" w:rsidRPr="00D71D06">
        <w:rPr>
          <w:bCs/>
          <w:sz w:val="28"/>
          <w:szCs w:val="28"/>
        </w:rPr>
        <w:t>вх. № 39774-ИП/19 от 26.12.2019</w:t>
      </w:r>
      <w:r w:rsidRPr="00310276">
        <w:rPr>
          <w:bCs/>
          <w:sz w:val="28"/>
          <w:szCs w:val="28"/>
        </w:rPr>
        <w:t xml:space="preserve">)  при определении поставщика (подрядчика, исполнителя) </w:t>
      </w:r>
      <w:r w:rsidR="00F43AAE" w:rsidRPr="00F43AAE">
        <w:rPr>
          <w:bCs/>
          <w:sz w:val="28"/>
          <w:szCs w:val="28"/>
        </w:rPr>
        <w:t xml:space="preserve">путем проведения электронного аукциона </w:t>
      </w:r>
      <w:r w:rsidR="007F1480">
        <w:rPr>
          <w:bCs/>
          <w:sz w:val="28"/>
          <w:szCs w:val="28"/>
        </w:rPr>
        <w:t>на</w:t>
      </w:r>
      <w:r w:rsidR="00D71D06">
        <w:rPr>
          <w:bCs/>
          <w:sz w:val="28"/>
          <w:szCs w:val="28"/>
        </w:rPr>
        <w:t xml:space="preserve"> о</w:t>
      </w:r>
      <w:r w:rsidR="00D71D06" w:rsidRPr="00D71D06">
        <w:rPr>
          <w:bCs/>
          <w:sz w:val="28"/>
          <w:szCs w:val="28"/>
        </w:rPr>
        <w:t xml:space="preserve">казание услуг по обеспечению функционирования элементов СПИ «ЦАСПИ» </w:t>
      </w:r>
      <w:r w:rsidR="004964F1" w:rsidRPr="00310276">
        <w:rPr>
          <w:bCs/>
          <w:sz w:val="28"/>
          <w:szCs w:val="28"/>
        </w:rPr>
        <w:t>(далее – а</w:t>
      </w:r>
      <w:r w:rsidRPr="00310276">
        <w:rPr>
          <w:bCs/>
          <w:sz w:val="28"/>
          <w:szCs w:val="28"/>
        </w:rPr>
        <w:t>укцион), а также в результате проведения</w:t>
      </w:r>
      <w:r w:rsidRPr="00310276">
        <w:rPr>
          <w:sz w:val="28"/>
          <w:szCs w:val="28"/>
        </w:rPr>
        <w:t xml:space="preserve"> внеплановой проверки на основании п. 1 ч. 15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 </w:t>
      </w:r>
    </w:p>
    <w:p w:rsidR="00D77774" w:rsidRPr="00310276" w:rsidRDefault="00D77774" w:rsidP="00310276">
      <w:pPr>
        <w:jc w:val="both"/>
        <w:rPr>
          <w:sz w:val="28"/>
          <w:szCs w:val="28"/>
        </w:rPr>
      </w:pPr>
    </w:p>
    <w:p w:rsidR="00D77774" w:rsidRPr="00310276" w:rsidRDefault="00D77774" w:rsidP="00310276">
      <w:pPr>
        <w:jc w:val="center"/>
        <w:rPr>
          <w:sz w:val="28"/>
          <w:szCs w:val="28"/>
        </w:rPr>
      </w:pPr>
      <w:r w:rsidRPr="00310276">
        <w:rPr>
          <w:sz w:val="28"/>
          <w:szCs w:val="28"/>
        </w:rPr>
        <w:t>УСТАНОВИЛА:</w:t>
      </w:r>
    </w:p>
    <w:p w:rsidR="00D77774" w:rsidRPr="00310276" w:rsidRDefault="00D77774" w:rsidP="00310276">
      <w:pPr>
        <w:jc w:val="both"/>
        <w:rPr>
          <w:sz w:val="28"/>
          <w:szCs w:val="28"/>
        </w:rPr>
      </w:pPr>
    </w:p>
    <w:p w:rsidR="00D77774" w:rsidRPr="00310276" w:rsidRDefault="00D77774" w:rsidP="00310276">
      <w:pPr>
        <w:ind w:firstLine="709"/>
        <w:jc w:val="both"/>
        <w:rPr>
          <w:sz w:val="28"/>
          <w:szCs w:val="28"/>
        </w:rPr>
      </w:pPr>
      <w:r w:rsidRPr="00310276">
        <w:rPr>
          <w:sz w:val="28"/>
          <w:szCs w:val="28"/>
        </w:rPr>
        <w:t xml:space="preserve">Извещение о проведении аукциона в электронной форме размещено </w:t>
      </w:r>
      <w:r w:rsidR="00D71D06">
        <w:rPr>
          <w:sz w:val="28"/>
          <w:szCs w:val="28"/>
        </w:rPr>
        <w:t>21</w:t>
      </w:r>
      <w:r w:rsidR="007E4795" w:rsidRPr="007E4795">
        <w:rPr>
          <w:sz w:val="28"/>
          <w:szCs w:val="28"/>
        </w:rPr>
        <w:t>.1</w:t>
      </w:r>
      <w:r w:rsidR="00D71D06">
        <w:rPr>
          <w:sz w:val="28"/>
          <w:szCs w:val="28"/>
        </w:rPr>
        <w:t>2</w:t>
      </w:r>
      <w:r w:rsidR="007E4795" w:rsidRPr="007E4795">
        <w:rPr>
          <w:sz w:val="28"/>
          <w:szCs w:val="28"/>
        </w:rPr>
        <w:t>.2019</w:t>
      </w:r>
      <w:r w:rsidRPr="00310276">
        <w:rPr>
          <w:sz w:val="28"/>
          <w:szCs w:val="28"/>
        </w:rPr>
        <w:t xml:space="preserve"> на официальном сайте </w:t>
      </w:r>
      <w:r w:rsidRPr="00310276">
        <w:rPr>
          <w:color w:val="0000FF"/>
          <w:sz w:val="28"/>
          <w:szCs w:val="28"/>
          <w:u w:val="single"/>
        </w:rPr>
        <w:t>www.</w:t>
      </w:r>
      <w:r w:rsidRPr="00310276">
        <w:rPr>
          <w:color w:val="0000FF"/>
          <w:sz w:val="28"/>
          <w:szCs w:val="28"/>
          <w:u w:val="single"/>
          <w:lang w:val="en-US"/>
        </w:rPr>
        <w:t>zakupki</w:t>
      </w:r>
      <w:r w:rsidRPr="00310276">
        <w:rPr>
          <w:color w:val="0000FF"/>
          <w:sz w:val="28"/>
          <w:szCs w:val="28"/>
          <w:u w:val="single"/>
        </w:rPr>
        <w:t>.</w:t>
      </w:r>
      <w:r w:rsidRPr="00310276">
        <w:rPr>
          <w:color w:val="0000FF"/>
          <w:sz w:val="28"/>
          <w:szCs w:val="28"/>
          <w:u w:val="single"/>
          <w:lang w:val="en-US"/>
        </w:rPr>
        <w:t>gov</w:t>
      </w:r>
      <w:r w:rsidRPr="00310276">
        <w:rPr>
          <w:color w:val="0000FF"/>
          <w:sz w:val="28"/>
          <w:szCs w:val="28"/>
          <w:u w:val="single"/>
        </w:rPr>
        <w:t>.ru</w:t>
      </w:r>
      <w:r w:rsidRPr="00310276">
        <w:rPr>
          <w:sz w:val="28"/>
          <w:szCs w:val="28"/>
        </w:rPr>
        <w:t xml:space="preserve">, номер извещения </w:t>
      </w:r>
      <w:r w:rsidR="00D71D06" w:rsidRPr="00D71D06">
        <w:rPr>
          <w:bCs/>
          <w:sz w:val="28"/>
          <w:szCs w:val="28"/>
        </w:rPr>
        <w:t>0372200001219000081</w:t>
      </w:r>
      <w:r w:rsidRPr="00310276">
        <w:rPr>
          <w:sz w:val="28"/>
          <w:szCs w:val="28"/>
        </w:rPr>
        <w:t>.</w:t>
      </w:r>
      <w:r w:rsidR="004964F1" w:rsidRPr="00310276">
        <w:rPr>
          <w:sz w:val="28"/>
          <w:szCs w:val="28"/>
        </w:rPr>
        <w:t xml:space="preserve"> </w:t>
      </w:r>
      <w:r w:rsidRPr="00310276">
        <w:rPr>
          <w:sz w:val="28"/>
          <w:szCs w:val="28"/>
        </w:rPr>
        <w:t xml:space="preserve">Начальная (максимальная) цена контракта </w:t>
      </w:r>
      <w:r w:rsidR="004964F1" w:rsidRPr="00310276">
        <w:rPr>
          <w:sz w:val="28"/>
          <w:szCs w:val="28"/>
        </w:rPr>
        <w:t xml:space="preserve">- </w:t>
      </w:r>
      <w:r w:rsidR="004964F1" w:rsidRPr="00310276">
        <w:rPr>
          <w:sz w:val="28"/>
          <w:szCs w:val="28"/>
        </w:rPr>
        <w:br/>
      </w:r>
      <w:r w:rsidR="00D71D06" w:rsidRPr="00D71D06">
        <w:rPr>
          <w:sz w:val="28"/>
          <w:szCs w:val="28"/>
        </w:rPr>
        <w:t>81 763,</w:t>
      </w:r>
      <w:r w:rsidR="00D71D06">
        <w:rPr>
          <w:sz w:val="28"/>
          <w:szCs w:val="28"/>
        </w:rPr>
        <w:t xml:space="preserve"> </w:t>
      </w:r>
      <w:r w:rsidR="00D71D06" w:rsidRPr="00D71D06">
        <w:rPr>
          <w:sz w:val="28"/>
          <w:szCs w:val="28"/>
        </w:rPr>
        <w:t>20</w:t>
      </w:r>
      <w:r w:rsidR="00F43AAE">
        <w:rPr>
          <w:sz w:val="28"/>
          <w:szCs w:val="28"/>
        </w:rPr>
        <w:t xml:space="preserve"> </w:t>
      </w:r>
      <w:r w:rsidRPr="00310276">
        <w:rPr>
          <w:sz w:val="28"/>
          <w:szCs w:val="28"/>
        </w:rPr>
        <w:t>рублей.</w:t>
      </w:r>
    </w:p>
    <w:p w:rsidR="00D77774" w:rsidRPr="00310276" w:rsidRDefault="00D77774" w:rsidP="00310276">
      <w:pPr>
        <w:ind w:firstLine="709"/>
        <w:jc w:val="both"/>
        <w:rPr>
          <w:sz w:val="28"/>
          <w:szCs w:val="28"/>
        </w:rPr>
      </w:pPr>
      <w:r w:rsidRPr="00310276">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D77774" w:rsidRPr="00310276" w:rsidRDefault="00D77774" w:rsidP="00310276">
      <w:pPr>
        <w:ind w:firstLine="709"/>
        <w:jc w:val="both"/>
        <w:rPr>
          <w:sz w:val="28"/>
          <w:szCs w:val="28"/>
        </w:rPr>
      </w:pPr>
      <w:r w:rsidRPr="00310276">
        <w:rPr>
          <w:sz w:val="28"/>
          <w:szCs w:val="28"/>
        </w:rPr>
        <w:t>Заказчик считает жалобу необоснованной.</w:t>
      </w:r>
    </w:p>
    <w:p w:rsidR="00D77774" w:rsidRPr="00310276" w:rsidRDefault="00D77774" w:rsidP="00310276">
      <w:pPr>
        <w:ind w:firstLine="709"/>
        <w:jc w:val="both"/>
        <w:rPr>
          <w:sz w:val="28"/>
          <w:szCs w:val="28"/>
        </w:rPr>
      </w:pPr>
      <w:r w:rsidRPr="00310276">
        <w:rPr>
          <w:sz w:val="28"/>
          <w:szCs w:val="28"/>
        </w:rPr>
        <w:t>Рассмотрев жалобу, Комиссия УФАС пришла к следующим выводам.</w:t>
      </w:r>
    </w:p>
    <w:p w:rsidR="0093362D" w:rsidRPr="00A73D67" w:rsidRDefault="0093362D" w:rsidP="00A73D67">
      <w:pPr>
        <w:ind w:right="-5" w:firstLine="720"/>
        <w:jc w:val="both"/>
        <w:rPr>
          <w:sz w:val="28"/>
          <w:szCs w:val="28"/>
        </w:rPr>
      </w:pPr>
      <w:r w:rsidRPr="00310276">
        <w:rPr>
          <w:sz w:val="28"/>
          <w:szCs w:val="28"/>
        </w:rPr>
        <w:t xml:space="preserve">В жалобе </w:t>
      </w:r>
      <w:r w:rsidR="00A73D67" w:rsidRPr="00A73D67">
        <w:rPr>
          <w:sz w:val="28"/>
          <w:szCs w:val="28"/>
        </w:rPr>
        <w:t>ООО «Северо-Западный аналитический центр безопасности жизнедеятельности»</w:t>
      </w:r>
      <w:r w:rsidRPr="00310276">
        <w:rPr>
          <w:sz w:val="28"/>
          <w:szCs w:val="28"/>
        </w:rPr>
        <w:t xml:space="preserve"> указывает на неправомерные действия Заказчика, выразившиеся, по мнению Заявителя, в </w:t>
      </w:r>
      <w:r w:rsidR="00A73D67">
        <w:rPr>
          <w:sz w:val="28"/>
          <w:szCs w:val="28"/>
        </w:rPr>
        <w:t>ограничении числа потенциальных участников закупки.</w:t>
      </w:r>
    </w:p>
    <w:p w:rsidR="00A375AE" w:rsidRDefault="0093362D" w:rsidP="00A375AE">
      <w:pPr>
        <w:autoSpaceDE w:val="0"/>
        <w:autoSpaceDN w:val="0"/>
        <w:adjustRightInd w:val="0"/>
        <w:ind w:firstLine="720"/>
        <w:jc w:val="both"/>
        <w:rPr>
          <w:sz w:val="28"/>
          <w:szCs w:val="28"/>
        </w:rPr>
      </w:pPr>
      <w:r w:rsidRPr="00310276">
        <w:rPr>
          <w:sz w:val="28"/>
          <w:szCs w:val="28"/>
        </w:rPr>
        <w:t>Информация, изложенная в жалобе, пояснения представителя Заказчика, представленные документы подтверждают следующие обстоятельства.</w:t>
      </w:r>
    </w:p>
    <w:p w:rsidR="00D80640" w:rsidRPr="00D80640" w:rsidRDefault="00D80640" w:rsidP="00D80640">
      <w:pPr>
        <w:autoSpaceDE w:val="0"/>
        <w:autoSpaceDN w:val="0"/>
        <w:adjustRightInd w:val="0"/>
        <w:ind w:firstLine="708"/>
        <w:jc w:val="both"/>
        <w:outlineLvl w:val="1"/>
        <w:rPr>
          <w:sz w:val="28"/>
          <w:szCs w:val="28"/>
        </w:rPr>
      </w:pPr>
      <w:r w:rsidRPr="00D80640">
        <w:rPr>
          <w:sz w:val="28"/>
          <w:szCs w:val="28"/>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667170" w:rsidRPr="00667170" w:rsidRDefault="00667170" w:rsidP="00667170">
      <w:pPr>
        <w:autoSpaceDE w:val="0"/>
        <w:autoSpaceDN w:val="0"/>
        <w:adjustRightInd w:val="0"/>
        <w:ind w:firstLine="708"/>
        <w:jc w:val="both"/>
        <w:outlineLvl w:val="1"/>
        <w:rPr>
          <w:sz w:val="28"/>
          <w:szCs w:val="28"/>
        </w:rPr>
      </w:pPr>
      <w:r w:rsidRPr="00667170">
        <w:rPr>
          <w:sz w:val="28"/>
          <w:szCs w:val="28"/>
        </w:rPr>
        <w:lastRenderedPageBreak/>
        <w:t>В силу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67170" w:rsidRPr="00667170" w:rsidRDefault="00667170" w:rsidP="00667170">
      <w:pPr>
        <w:autoSpaceDE w:val="0"/>
        <w:autoSpaceDN w:val="0"/>
        <w:adjustRightInd w:val="0"/>
        <w:ind w:firstLine="708"/>
        <w:jc w:val="both"/>
        <w:outlineLvl w:val="1"/>
        <w:rPr>
          <w:sz w:val="28"/>
          <w:szCs w:val="28"/>
        </w:rPr>
      </w:pPr>
      <w:r w:rsidRPr="00667170">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667170" w:rsidRPr="00667170" w:rsidRDefault="00667170" w:rsidP="00667170">
      <w:pPr>
        <w:autoSpaceDE w:val="0"/>
        <w:autoSpaceDN w:val="0"/>
        <w:adjustRightInd w:val="0"/>
        <w:ind w:firstLine="708"/>
        <w:jc w:val="both"/>
        <w:outlineLvl w:val="1"/>
        <w:rPr>
          <w:sz w:val="28"/>
          <w:szCs w:val="28"/>
        </w:rPr>
      </w:pPr>
      <w:r w:rsidRPr="00667170">
        <w:rPr>
          <w:sz w:val="28"/>
          <w:szCs w:val="28"/>
        </w:rPr>
        <w:t>Согласно п.п. 1,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67170" w:rsidRPr="00667170" w:rsidRDefault="00667170" w:rsidP="00667170">
      <w:pPr>
        <w:autoSpaceDE w:val="0"/>
        <w:autoSpaceDN w:val="0"/>
        <w:adjustRightInd w:val="0"/>
        <w:ind w:firstLine="708"/>
        <w:jc w:val="both"/>
        <w:outlineLvl w:val="1"/>
        <w:rPr>
          <w:sz w:val="28"/>
          <w:szCs w:val="28"/>
        </w:rPr>
      </w:pPr>
      <w:r w:rsidRPr="00667170">
        <w:rPr>
          <w:sz w:val="28"/>
          <w:szCs w:val="28"/>
        </w:rPr>
        <w:t xml:space="preserve">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w:t>
      </w:r>
      <w:r w:rsidRPr="00667170">
        <w:rPr>
          <w:sz w:val="28"/>
          <w:szCs w:val="28"/>
        </w:rPr>
        <w:lastRenderedPageBreak/>
        <w:t>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67170" w:rsidRPr="00667170" w:rsidRDefault="00667170" w:rsidP="00667170">
      <w:pPr>
        <w:autoSpaceDE w:val="0"/>
        <w:autoSpaceDN w:val="0"/>
        <w:adjustRightInd w:val="0"/>
        <w:ind w:firstLine="708"/>
        <w:jc w:val="both"/>
        <w:outlineLvl w:val="1"/>
        <w:rPr>
          <w:sz w:val="28"/>
          <w:szCs w:val="28"/>
        </w:rPr>
      </w:pPr>
      <w:r w:rsidRPr="00667170">
        <w:rPr>
          <w:sz w:val="28"/>
          <w:szCs w:val="28"/>
        </w:rPr>
        <w:t>В силу ч. 2 ст.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67170" w:rsidRPr="00667170" w:rsidRDefault="00667170" w:rsidP="00667170">
      <w:pPr>
        <w:autoSpaceDE w:val="0"/>
        <w:autoSpaceDN w:val="0"/>
        <w:adjustRightInd w:val="0"/>
        <w:ind w:firstLine="708"/>
        <w:jc w:val="both"/>
        <w:outlineLvl w:val="1"/>
        <w:rPr>
          <w:sz w:val="28"/>
          <w:szCs w:val="28"/>
        </w:rPr>
      </w:pPr>
      <w:r w:rsidRPr="00667170">
        <w:rPr>
          <w:sz w:val="28"/>
          <w:szCs w:val="28"/>
        </w:rPr>
        <w:t>Таким образом,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667170" w:rsidRPr="00667170" w:rsidRDefault="00667170" w:rsidP="00667170">
      <w:pPr>
        <w:autoSpaceDE w:val="0"/>
        <w:autoSpaceDN w:val="0"/>
        <w:adjustRightInd w:val="0"/>
        <w:ind w:firstLine="708"/>
        <w:jc w:val="both"/>
        <w:outlineLvl w:val="1"/>
        <w:rPr>
          <w:sz w:val="28"/>
          <w:szCs w:val="28"/>
        </w:rPr>
      </w:pPr>
      <w:r w:rsidRPr="00667170">
        <w:rPr>
          <w:sz w:val="28"/>
          <w:szCs w:val="28"/>
        </w:rPr>
        <w:t xml:space="preserve">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 </w:t>
      </w:r>
    </w:p>
    <w:p w:rsidR="00667170" w:rsidRPr="00D80640" w:rsidRDefault="00667170" w:rsidP="00667170">
      <w:pPr>
        <w:autoSpaceDE w:val="0"/>
        <w:autoSpaceDN w:val="0"/>
        <w:adjustRightInd w:val="0"/>
        <w:ind w:firstLine="708"/>
        <w:jc w:val="both"/>
        <w:outlineLvl w:val="1"/>
        <w:rPr>
          <w:sz w:val="28"/>
          <w:szCs w:val="28"/>
        </w:rPr>
      </w:pPr>
      <w:r w:rsidRPr="00667170">
        <w:rPr>
          <w:sz w:val="28"/>
          <w:szCs w:val="28"/>
        </w:rPr>
        <w:t xml:space="preserve">Комиссия УФАС отмечает, что Закон о контрактной системе не устанавливает требований к оформлению описания заказчиками объекта закупки, в том числе, к формату отображения требований к товарам, </w:t>
      </w:r>
    </w:p>
    <w:p w:rsidR="00D80640" w:rsidRDefault="00A73D67" w:rsidP="00D80640">
      <w:pPr>
        <w:autoSpaceDE w:val="0"/>
        <w:autoSpaceDN w:val="0"/>
        <w:adjustRightInd w:val="0"/>
        <w:ind w:firstLine="708"/>
        <w:jc w:val="both"/>
        <w:outlineLvl w:val="1"/>
        <w:rPr>
          <w:sz w:val="28"/>
          <w:szCs w:val="28"/>
        </w:rPr>
      </w:pPr>
      <w:r>
        <w:rPr>
          <w:sz w:val="28"/>
          <w:szCs w:val="28"/>
        </w:rPr>
        <w:t>Описание объекта закупки содержится в Разделе 2 аукционной документации:</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«7.1.</w:t>
      </w:r>
      <w:r w:rsidRPr="00A73D67">
        <w:rPr>
          <w:i/>
          <w:iCs/>
          <w:sz w:val="28"/>
          <w:szCs w:val="28"/>
        </w:rPr>
        <w:tab/>
        <w:t>Общие требования</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7.1.1.</w:t>
      </w:r>
      <w:r w:rsidRPr="00A73D67">
        <w:rPr>
          <w:i/>
          <w:iCs/>
          <w:sz w:val="28"/>
          <w:szCs w:val="28"/>
        </w:rPr>
        <w:tab/>
        <w:t>Услуги должны быть оказаны в соответствии с настоящим техническим заданием (часть III документации об аукционе в электронной форме) и Контрактом, заключенным по итогам проведения аукциона в электронной форме, в сроки и на условиях, указанных в настоящей документации.</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7.2.</w:t>
      </w:r>
      <w:r w:rsidRPr="00A73D67">
        <w:rPr>
          <w:i/>
          <w:iCs/>
          <w:sz w:val="28"/>
          <w:szCs w:val="28"/>
        </w:rPr>
        <w:tab/>
        <w:t>Требования к качеству услуг</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lastRenderedPageBreak/>
        <w:t>7.2.1.</w:t>
      </w:r>
      <w:r w:rsidRPr="00A73D67">
        <w:rPr>
          <w:i/>
          <w:iCs/>
          <w:sz w:val="28"/>
          <w:szCs w:val="28"/>
        </w:rPr>
        <w:tab/>
        <w:t xml:space="preserve">Качество     оказываемых     услуг должно соответствовать требованиям Федерального закона от 22 июня 2008 №123-ФЗ «Технический регламент о требованиях пожарной безопасности».   </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7.2.2.</w:t>
      </w:r>
      <w:r w:rsidRPr="00A73D67">
        <w:rPr>
          <w:i/>
          <w:iCs/>
          <w:sz w:val="28"/>
          <w:szCs w:val="28"/>
        </w:rPr>
        <w:tab/>
        <w:t>Используемые при оказании услуг материалы, оборудование, должны соответствовать сертификатам качества, согласно «Санитарные правила по устройству и содержанию зданий и помещений профтехобразования», СанПиНу 2.4.2.1178-02 раздел 2.11. «Гигиенические требования к условиям обучения в общеобразовательных учреждениях».</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7.2.3. Требования к персоналу Исполнителя:</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7.2.3.1. Персонал должен быть обучен для работы и иметь соответствующие удостоверения по видам технического обслуживания;</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7.2.3.2. Для иностранных граждан необходимо иметь разрешающие документы согласно требованиям Российской миграционной службы и владеть русским языком.</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xml:space="preserve">7.2.4. Исполнитель оказывает услуги, обеспечив их надлежащее качество, не допуская оказание объемов услуг сверх лимитов их финансирования. </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7.2.5. Исполнитель обязан не передавать третьим лицам информацию, используемую для оказания услуг, и сведения о характере оказываемых услуг.</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7.3.</w:t>
      </w:r>
      <w:r w:rsidRPr="00A73D67">
        <w:rPr>
          <w:i/>
          <w:iCs/>
          <w:sz w:val="28"/>
          <w:szCs w:val="28"/>
        </w:rPr>
        <w:tab/>
        <w:t>Требования к техническим характеристикам услуг</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7.3.1. Исполнитель оказывает услуги в соответствии с Регламентом услуг- Приложение № 3 к ТЗ  , входящих в обеспечение функционирования элементов СПИ «ЦАСПИ».</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7.3.2. Услуги, являющиеся предметом аукциона, оказываются в полном объеме, определенном техническим заданием в соответствии расчетом начальной (максимальной) цены контракта, являющимися неотъемлемой частью технического.</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7.3.3. Качество и безопасность услуг должны соответствовать требованиям следующих нормативных документов:</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ПТЭЭП «Правила технической эксплуатации электроустановок потребителей»;</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ПУЭ–98 «Правила устройства электроустановок»;</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xml:space="preserve">-  ПОТЭУ-2014 «Правила по охране труда при эксплуатации электроустановок»;                                                                                                          </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«СП 76.13330.2016. Свод правил. Электротехнические устройства.»</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xml:space="preserve">- НПБ 77-98 «Технические средства систем оповещения и управления эвакуацией пожара, Общие технические требования. Методы испытания» </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РД 009.01-96 «Система руководящих документов по пожарной автоматике. Установки пожарной автоматики. Правила технического содержания»;</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xml:space="preserve">-  РД 78.145-93 «Системы и комплексы охранной, пожарной и охранно-пожарной сигнализации. Правила производства и приемки работ» (Приказ </w:t>
      </w:r>
      <w:r w:rsidRPr="00A73D67">
        <w:rPr>
          <w:i/>
          <w:iCs/>
          <w:sz w:val="28"/>
          <w:szCs w:val="28"/>
        </w:rPr>
        <w:lastRenderedPageBreak/>
        <w:t>МВД России от 12.01.1993) (Официальное издание, М.: НИЦ "Охрана" ГУВО МВД России, 2000 год).</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СНиП 12-04-2002 (ч.2) «Безопасность труда в строительстве» (Утв. постановлением  от 17 сентября 2002 г. N 123);</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СП 118.13330.2012. Свод правил. Общественные здания и сооружения. Актуализированная редакция СНиП 31-06-2009</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7.4. Все оказанные услуги по ТО, в том числе по контролю качества, должны фиксироваться в Журнале регистрации работ по ТО, один экземпляр которого должен храниться у Заказчика, другой у Исполнителя.</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7.5. Записи в обоих журналах о проведении работ по ТО, а также выявленных недостатках в содержании и эксплуатации системы должны быть идентичны, оформляться одновременно и заверяться подписями ответственных лиц сторон. Описание оказанных Исполнителем услуг должно соответствовать регламентам.</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xml:space="preserve">7.6. При оказании услуг по ТО Исполнитель должен соблюдать требования нормативных правовых актов, СНиПов, ГОСТов в отношении материалов, комплектующих и оборудования, используемых при выполнении услуг. При оказании услуг по ТО персонал Исполнителя должен соблюдать правила и нормы охраны труда и техники безопасности, пожарной безопасности.  </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7.7. Обязательно полное документальное сопровождение.</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7.8. Для исполнения Контракта Исполнитель должен отвечать следующим требованиям:</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xml:space="preserve">- Наличие действующей лицензии на: </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xml:space="preserve">«Монтаж, техническое обслуживание и ремонт систем пожарной и охранно-пожарной сигнализации их элементов, включая диспетчеризацию и проведение пусконаладочных работ» </w:t>
      </w:r>
    </w:p>
    <w:p w:rsidR="00A73D67" w:rsidRPr="00A73D67" w:rsidRDefault="00A73D67" w:rsidP="00A73D67">
      <w:pPr>
        <w:autoSpaceDE w:val="0"/>
        <w:autoSpaceDN w:val="0"/>
        <w:adjustRightInd w:val="0"/>
        <w:ind w:firstLine="708"/>
        <w:jc w:val="both"/>
        <w:outlineLvl w:val="1"/>
        <w:rPr>
          <w:i/>
          <w:iCs/>
          <w:sz w:val="28"/>
          <w:szCs w:val="28"/>
        </w:rPr>
      </w:pPr>
      <w:r w:rsidRPr="00A73D67">
        <w:rPr>
          <w:i/>
          <w:iCs/>
          <w:sz w:val="28"/>
          <w:szCs w:val="28"/>
        </w:rPr>
        <w:t xml:space="preserve">Требование установлено в соответствии с п.п. 15 п. 1 ст. 12 Федерального закона Российской Федерации от 4 мая 2011 г. № 99-ФЗ «О лицензировании отдельных видов деятельности». В соответствии с требованиями Постановления Правительства РФ от 30.12.2011 № 1225 «О лицензировании деятельности по монтажу, техническому обслуживанию и ремонту средств обеспечения пожарной безопасности зданий и сооружений» </w:t>
      </w:r>
    </w:p>
    <w:p w:rsidR="00A73D67" w:rsidRDefault="00A73D67" w:rsidP="00A73D67">
      <w:pPr>
        <w:autoSpaceDE w:val="0"/>
        <w:autoSpaceDN w:val="0"/>
        <w:adjustRightInd w:val="0"/>
        <w:ind w:firstLine="708"/>
        <w:jc w:val="both"/>
        <w:outlineLvl w:val="1"/>
        <w:rPr>
          <w:i/>
          <w:iCs/>
          <w:sz w:val="28"/>
          <w:szCs w:val="28"/>
        </w:rPr>
      </w:pPr>
      <w:r w:rsidRPr="00A73D67">
        <w:rPr>
          <w:i/>
          <w:iCs/>
          <w:sz w:val="28"/>
          <w:szCs w:val="28"/>
        </w:rPr>
        <w:t>7.9. Исполнитель обязан предоставить Заказчику копию лицензии, заверенную надлежащим образом».</w:t>
      </w:r>
    </w:p>
    <w:p w:rsidR="00E3594B" w:rsidRPr="00E3594B" w:rsidRDefault="00E3594B" w:rsidP="00A73D67">
      <w:pPr>
        <w:autoSpaceDE w:val="0"/>
        <w:autoSpaceDN w:val="0"/>
        <w:adjustRightInd w:val="0"/>
        <w:ind w:firstLine="708"/>
        <w:jc w:val="both"/>
        <w:outlineLvl w:val="1"/>
        <w:rPr>
          <w:sz w:val="28"/>
          <w:szCs w:val="28"/>
        </w:rPr>
      </w:pPr>
      <w:r>
        <w:rPr>
          <w:sz w:val="28"/>
          <w:szCs w:val="28"/>
        </w:rPr>
        <w:t>По мнению Заявителя вышеуказанные положения Технического задания создают препятствие для участия в закупке и являются ограничительными.</w:t>
      </w:r>
    </w:p>
    <w:p w:rsidR="00CD0FAF" w:rsidRPr="00CD0FAF" w:rsidRDefault="00CD0FAF" w:rsidP="00C11103">
      <w:pPr>
        <w:pStyle w:val="a7"/>
        <w:widowControl w:val="0"/>
        <w:tabs>
          <w:tab w:val="left" w:pos="0"/>
          <w:tab w:val="left" w:pos="1134"/>
        </w:tabs>
        <w:ind w:left="0" w:firstLine="709"/>
        <w:contextualSpacing w:val="0"/>
        <w:jc w:val="both"/>
        <w:rPr>
          <w:sz w:val="28"/>
          <w:szCs w:val="28"/>
        </w:rPr>
      </w:pPr>
      <w:r w:rsidRPr="00CD0FAF">
        <w:rPr>
          <w:sz w:val="28"/>
          <w:szCs w:val="28"/>
        </w:rPr>
        <w:t xml:space="preserve">Доводы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 защите конкуренции» от 26.07.2006 № 135-ФЗ (далее – Закон о защите конкуренции), вследствие чего выходят за пределы рассмотрения жалобы о нарушении законодательства о контрактной системе в </w:t>
      </w:r>
      <w:r w:rsidRPr="00CD0FAF">
        <w:rPr>
          <w:sz w:val="28"/>
          <w:szCs w:val="28"/>
        </w:rPr>
        <w:lastRenderedPageBreak/>
        <w:t xml:space="preserve">предусмотренном Законом о контрактной системе порядке. В соответствии с п. 2 ч. 2 ст. 39 Закона о защите конкуренции заявитель имеет право обратится в Санкт-Петербургское УФАС России с заявлением о нарушении антимонопольного законодательства. </w:t>
      </w:r>
    </w:p>
    <w:p w:rsidR="00CD0FAF" w:rsidRDefault="00CD0FAF" w:rsidP="00CD0FAF">
      <w:pPr>
        <w:pStyle w:val="a7"/>
        <w:widowControl w:val="0"/>
        <w:tabs>
          <w:tab w:val="left" w:pos="0"/>
          <w:tab w:val="left" w:pos="1134"/>
        </w:tabs>
        <w:ind w:left="0" w:firstLine="709"/>
        <w:contextualSpacing w:val="0"/>
        <w:jc w:val="both"/>
        <w:rPr>
          <w:sz w:val="28"/>
          <w:szCs w:val="28"/>
        </w:rPr>
      </w:pPr>
      <w:r w:rsidRPr="00CD0FAF">
        <w:rPr>
          <w:sz w:val="28"/>
          <w:szCs w:val="28"/>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
    <w:p w:rsidR="0093362D" w:rsidRPr="00310276" w:rsidRDefault="0093362D" w:rsidP="00310276">
      <w:pPr>
        <w:autoSpaceDE w:val="0"/>
        <w:autoSpaceDN w:val="0"/>
        <w:adjustRightInd w:val="0"/>
        <w:ind w:firstLine="709"/>
        <w:jc w:val="both"/>
        <w:outlineLvl w:val="1"/>
        <w:rPr>
          <w:sz w:val="28"/>
          <w:szCs w:val="28"/>
        </w:rPr>
      </w:pPr>
      <w:r w:rsidRPr="00310276">
        <w:rPr>
          <w:sz w:val="28"/>
          <w:szCs w:val="28"/>
        </w:rPr>
        <w:t xml:space="preserve">Комиссия УФАС, руководствуясь ст. </w:t>
      </w:r>
      <w:r w:rsidR="00DA2333" w:rsidRPr="00310276">
        <w:rPr>
          <w:sz w:val="28"/>
          <w:szCs w:val="28"/>
        </w:rPr>
        <w:t>ст. 2, 99</w:t>
      </w:r>
      <w:r w:rsidRPr="00310276">
        <w:rPr>
          <w:sz w:val="28"/>
          <w:szCs w:val="28"/>
        </w:rPr>
        <w:t>, 106 Закона о контрактной системе, Административным регламентом,</w:t>
      </w:r>
    </w:p>
    <w:p w:rsidR="00CF6761" w:rsidRPr="00310276" w:rsidRDefault="00CF6761" w:rsidP="00750B99">
      <w:pPr>
        <w:autoSpaceDE w:val="0"/>
        <w:autoSpaceDN w:val="0"/>
        <w:adjustRightInd w:val="0"/>
        <w:jc w:val="both"/>
        <w:outlineLvl w:val="1"/>
        <w:rPr>
          <w:sz w:val="28"/>
          <w:szCs w:val="28"/>
        </w:rPr>
      </w:pPr>
    </w:p>
    <w:p w:rsidR="0093362D" w:rsidRPr="00310276" w:rsidRDefault="0093362D" w:rsidP="00310276">
      <w:pPr>
        <w:autoSpaceDE w:val="0"/>
        <w:autoSpaceDN w:val="0"/>
        <w:adjustRightInd w:val="0"/>
        <w:jc w:val="center"/>
        <w:outlineLvl w:val="1"/>
        <w:rPr>
          <w:sz w:val="28"/>
          <w:szCs w:val="28"/>
        </w:rPr>
      </w:pPr>
      <w:r w:rsidRPr="00310276">
        <w:rPr>
          <w:sz w:val="28"/>
          <w:szCs w:val="28"/>
        </w:rPr>
        <w:t>РЕШИЛА:</w:t>
      </w:r>
    </w:p>
    <w:p w:rsidR="0093362D" w:rsidRPr="00310276" w:rsidRDefault="0093362D" w:rsidP="00310276">
      <w:pPr>
        <w:autoSpaceDE w:val="0"/>
        <w:autoSpaceDN w:val="0"/>
        <w:adjustRightInd w:val="0"/>
        <w:jc w:val="center"/>
        <w:outlineLvl w:val="1"/>
        <w:rPr>
          <w:sz w:val="28"/>
          <w:szCs w:val="28"/>
        </w:rPr>
      </w:pPr>
    </w:p>
    <w:p w:rsidR="0093362D" w:rsidRPr="00310276" w:rsidRDefault="008E341A" w:rsidP="00310276">
      <w:pPr>
        <w:autoSpaceDE w:val="0"/>
        <w:autoSpaceDN w:val="0"/>
        <w:adjustRightInd w:val="0"/>
        <w:ind w:firstLine="708"/>
        <w:jc w:val="both"/>
        <w:outlineLvl w:val="1"/>
        <w:rPr>
          <w:color w:val="000000"/>
          <w:sz w:val="28"/>
          <w:szCs w:val="28"/>
        </w:rPr>
      </w:pPr>
      <w:r>
        <w:rPr>
          <w:sz w:val="28"/>
          <w:szCs w:val="28"/>
        </w:rPr>
        <w:t xml:space="preserve">Признать жалобу </w:t>
      </w:r>
      <w:r w:rsidR="00E3594B" w:rsidRPr="00A73D67">
        <w:rPr>
          <w:sz w:val="28"/>
          <w:szCs w:val="28"/>
        </w:rPr>
        <w:t>ООО «Северо-Западный аналитический центр безопасности жизнедеятельности»</w:t>
      </w:r>
      <w:r w:rsidR="00E3594B">
        <w:rPr>
          <w:sz w:val="28"/>
          <w:szCs w:val="28"/>
        </w:rPr>
        <w:t xml:space="preserve"> </w:t>
      </w:r>
      <w:r w:rsidR="0093362D" w:rsidRPr="00310276">
        <w:rPr>
          <w:sz w:val="28"/>
          <w:szCs w:val="28"/>
        </w:rPr>
        <w:t>необоснованной</w:t>
      </w:r>
      <w:r w:rsidR="0093362D" w:rsidRPr="00310276">
        <w:rPr>
          <w:color w:val="000000"/>
          <w:sz w:val="28"/>
          <w:szCs w:val="28"/>
        </w:rPr>
        <w:t>.</w:t>
      </w:r>
    </w:p>
    <w:p w:rsidR="0093362D" w:rsidRPr="00310276" w:rsidRDefault="0093362D" w:rsidP="00310276">
      <w:pPr>
        <w:autoSpaceDE w:val="0"/>
        <w:autoSpaceDN w:val="0"/>
        <w:adjustRightInd w:val="0"/>
        <w:ind w:firstLine="708"/>
        <w:jc w:val="both"/>
        <w:outlineLvl w:val="1"/>
        <w:rPr>
          <w:color w:val="000000"/>
          <w:sz w:val="28"/>
          <w:szCs w:val="28"/>
        </w:rPr>
      </w:pPr>
    </w:p>
    <w:tbl>
      <w:tblPr>
        <w:tblW w:w="10061" w:type="dxa"/>
        <w:tblLook w:val="01E0" w:firstRow="1" w:lastRow="1" w:firstColumn="1" w:lastColumn="1" w:noHBand="0" w:noVBand="0"/>
      </w:tblPr>
      <w:tblGrid>
        <w:gridCol w:w="5713"/>
        <w:gridCol w:w="1918"/>
        <w:gridCol w:w="2430"/>
      </w:tblGrid>
      <w:tr w:rsidR="00E533F6" w:rsidRPr="00D63AC1" w:rsidTr="00E533F6">
        <w:trPr>
          <w:trHeight w:val="626"/>
        </w:trPr>
        <w:tc>
          <w:tcPr>
            <w:tcW w:w="5713" w:type="dxa"/>
          </w:tcPr>
          <w:p w:rsidR="00E533F6" w:rsidRPr="00D63AC1" w:rsidRDefault="00E533F6" w:rsidP="008E341A">
            <w:pPr>
              <w:tabs>
                <w:tab w:val="left" w:pos="2700"/>
              </w:tabs>
              <w:rPr>
                <w:sz w:val="28"/>
                <w:szCs w:val="28"/>
              </w:rPr>
            </w:pPr>
            <w:bookmarkStart w:id="0" w:name="_GoBack"/>
            <w:bookmarkEnd w:id="0"/>
          </w:p>
        </w:tc>
        <w:tc>
          <w:tcPr>
            <w:tcW w:w="1918" w:type="dxa"/>
          </w:tcPr>
          <w:p w:rsidR="00E533F6" w:rsidRPr="00D63AC1" w:rsidRDefault="00E533F6" w:rsidP="008E341A">
            <w:pPr>
              <w:tabs>
                <w:tab w:val="left" w:pos="2700"/>
              </w:tabs>
              <w:jc w:val="both"/>
              <w:rPr>
                <w:sz w:val="28"/>
                <w:szCs w:val="28"/>
              </w:rPr>
            </w:pPr>
          </w:p>
        </w:tc>
        <w:tc>
          <w:tcPr>
            <w:tcW w:w="2430" w:type="dxa"/>
          </w:tcPr>
          <w:p w:rsidR="00E533F6" w:rsidRPr="00D63AC1" w:rsidRDefault="00E533F6" w:rsidP="008E341A">
            <w:pPr>
              <w:tabs>
                <w:tab w:val="left" w:pos="2700"/>
              </w:tabs>
              <w:jc w:val="both"/>
              <w:rPr>
                <w:sz w:val="28"/>
                <w:szCs w:val="28"/>
              </w:rPr>
            </w:pPr>
          </w:p>
        </w:tc>
      </w:tr>
      <w:tr w:rsidR="00E533F6" w:rsidRPr="00D63AC1" w:rsidTr="00E533F6">
        <w:trPr>
          <w:trHeight w:val="626"/>
        </w:trPr>
        <w:tc>
          <w:tcPr>
            <w:tcW w:w="5713" w:type="dxa"/>
          </w:tcPr>
          <w:p w:rsidR="00E533F6" w:rsidRPr="00D63AC1" w:rsidRDefault="00E533F6" w:rsidP="008E341A">
            <w:pPr>
              <w:tabs>
                <w:tab w:val="left" w:pos="2700"/>
              </w:tabs>
              <w:jc w:val="both"/>
              <w:rPr>
                <w:sz w:val="28"/>
                <w:szCs w:val="28"/>
              </w:rPr>
            </w:pPr>
          </w:p>
        </w:tc>
        <w:tc>
          <w:tcPr>
            <w:tcW w:w="1918" w:type="dxa"/>
          </w:tcPr>
          <w:p w:rsidR="00E533F6" w:rsidRPr="00D63AC1" w:rsidRDefault="00E533F6" w:rsidP="008E341A">
            <w:pPr>
              <w:tabs>
                <w:tab w:val="left" w:pos="2700"/>
              </w:tabs>
              <w:jc w:val="both"/>
              <w:rPr>
                <w:sz w:val="28"/>
                <w:szCs w:val="28"/>
              </w:rPr>
            </w:pPr>
          </w:p>
        </w:tc>
        <w:tc>
          <w:tcPr>
            <w:tcW w:w="2430" w:type="dxa"/>
          </w:tcPr>
          <w:p w:rsidR="00E533F6" w:rsidRPr="00D63AC1" w:rsidRDefault="00E533F6" w:rsidP="008E341A">
            <w:pPr>
              <w:tabs>
                <w:tab w:val="left" w:pos="2700"/>
              </w:tabs>
              <w:jc w:val="both"/>
              <w:rPr>
                <w:sz w:val="28"/>
                <w:szCs w:val="28"/>
              </w:rPr>
            </w:pPr>
          </w:p>
        </w:tc>
      </w:tr>
      <w:tr w:rsidR="00E533F6" w:rsidRPr="00D63AC1" w:rsidTr="00E533F6">
        <w:trPr>
          <w:trHeight w:val="319"/>
        </w:trPr>
        <w:tc>
          <w:tcPr>
            <w:tcW w:w="5713" w:type="dxa"/>
          </w:tcPr>
          <w:p w:rsidR="00E533F6" w:rsidRPr="00D63AC1" w:rsidRDefault="00E533F6" w:rsidP="008E341A">
            <w:pPr>
              <w:tabs>
                <w:tab w:val="left" w:pos="2700"/>
              </w:tabs>
              <w:jc w:val="both"/>
              <w:rPr>
                <w:sz w:val="28"/>
                <w:szCs w:val="28"/>
              </w:rPr>
            </w:pPr>
          </w:p>
        </w:tc>
        <w:tc>
          <w:tcPr>
            <w:tcW w:w="1918" w:type="dxa"/>
          </w:tcPr>
          <w:p w:rsidR="00E533F6" w:rsidRPr="00D63AC1" w:rsidRDefault="00E533F6" w:rsidP="008E341A">
            <w:pPr>
              <w:tabs>
                <w:tab w:val="left" w:pos="2700"/>
              </w:tabs>
              <w:jc w:val="both"/>
              <w:rPr>
                <w:sz w:val="28"/>
                <w:szCs w:val="28"/>
              </w:rPr>
            </w:pPr>
          </w:p>
        </w:tc>
        <w:tc>
          <w:tcPr>
            <w:tcW w:w="2430" w:type="dxa"/>
          </w:tcPr>
          <w:p w:rsidR="00E533F6" w:rsidRPr="00D63AC1" w:rsidRDefault="00E533F6" w:rsidP="008E341A">
            <w:pPr>
              <w:tabs>
                <w:tab w:val="left" w:pos="2700"/>
              </w:tabs>
              <w:jc w:val="both"/>
              <w:rPr>
                <w:sz w:val="28"/>
                <w:szCs w:val="28"/>
              </w:rPr>
            </w:pPr>
          </w:p>
        </w:tc>
      </w:tr>
    </w:tbl>
    <w:p w:rsidR="0093362D" w:rsidRPr="00310276" w:rsidRDefault="0093362D" w:rsidP="00213979">
      <w:pPr>
        <w:tabs>
          <w:tab w:val="left" w:pos="2700"/>
        </w:tabs>
        <w:jc w:val="both"/>
        <w:rPr>
          <w:i/>
          <w:sz w:val="28"/>
          <w:szCs w:val="28"/>
        </w:rPr>
      </w:pPr>
    </w:p>
    <w:p w:rsidR="00D316AA" w:rsidRPr="00213979" w:rsidRDefault="0093362D" w:rsidP="00213979">
      <w:pPr>
        <w:tabs>
          <w:tab w:val="left" w:pos="2700"/>
        </w:tabs>
        <w:ind w:firstLine="720"/>
        <w:jc w:val="both"/>
        <w:rPr>
          <w:i/>
          <w:sz w:val="28"/>
          <w:szCs w:val="28"/>
        </w:rPr>
      </w:pPr>
      <w:r w:rsidRPr="00310276">
        <w:rPr>
          <w:i/>
          <w:sz w:val="28"/>
          <w:szCs w:val="28"/>
        </w:rPr>
        <w:t xml:space="preserve">Настоящее решение может быть обжаловано в судебном порядке </w:t>
      </w:r>
      <w:r w:rsidR="00DA2333" w:rsidRPr="00310276">
        <w:rPr>
          <w:i/>
          <w:sz w:val="28"/>
          <w:szCs w:val="28"/>
        </w:rPr>
        <w:br/>
      </w:r>
      <w:r w:rsidRPr="00310276">
        <w:rPr>
          <w:i/>
          <w:sz w:val="28"/>
          <w:szCs w:val="28"/>
        </w:rPr>
        <w:t>в течение трёх месяцев со дня принятия.</w:t>
      </w:r>
    </w:p>
    <w:sectPr w:rsidR="00D316AA" w:rsidRPr="00213979" w:rsidSect="00310276">
      <w:headerReference w:type="default" r:id="rId8"/>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4B7" w:rsidRDefault="00D334B7" w:rsidP="0093362D">
      <w:r>
        <w:separator/>
      </w:r>
    </w:p>
  </w:endnote>
  <w:endnote w:type="continuationSeparator" w:id="0">
    <w:p w:rsidR="00D334B7" w:rsidRDefault="00D334B7" w:rsidP="00933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4B7" w:rsidRDefault="00D334B7" w:rsidP="0093362D">
      <w:r>
        <w:separator/>
      </w:r>
    </w:p>
  </w:footnote>
  <w:footnote w:type="continuationSeparator" w:id="0">
    <w:p w:rsidR="00D334B7" w:rsidRDefault="00D334B7" w:rsidP="00933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62D" w:rsidRDefault="005E2CC0">
    <w:pPr>
      <w:pStyle w:val="a3"/>
      <w:jc w:val="center"/>
    </w:pPr>
    <w:r>
      <w:fldChar w:fldCharType="begin"/>
    </w:r>
    <w:r w:rsidR="0093362D">
      <w:instrText>PAGE   \* MERGEFORMAT</w:instrText>
    </w:r>
    <w:r>
      <w:fldChar w:fldCharType="separate"/>
    </w:r>
    <w:r w:rsidR="00E533F6">
      <w:rPr>
        <w:noProof/>
      </w:rPr>
      <w:t>7</w:t>
    </w:r>
    <w:r>
      <w:fldChar w:fldCharType="end"/>
    </w:r>
  </w:p>
  <w:p w:rsidR="0093362D" w:rsidRDefault="009336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918D7"/>
    <w:multiLevelType w:val="hybridMultilevel"/>
    <w:tmpl w:val="61E89D2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30AC020E"/>
    <w:multiLevelType w:val="hybridMultilevel"/>
    <w:tmpl w:val="B27E0D5A"/>
    <w:lvl w:ilvl="0" w:tplc="5A7E27EA">
      <w:start w:val="23"/>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3BE1642B"/>
    <w:multiLevelType w:val="hybridMultilevel"/>
    <w:tmpl w:val="581ECC42"/>
    <w:lvl w:ilvl="0" w:tplc="E4E823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64AE2170"/>
    <w:multiLevelType w:val="hybridMultilevel"/>
    <w:tmpl w:val="581ECC42"/>
    <w:lvl w:ilvl="0" w:tplc="E4E823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A59"/>
    <w:rsid w:val="0000358B"/>
    <w:rsid w:val="00011871"/>
    <w:rsid w:val="00013721"/>
    <w:rsid w:val="0001479F"/>
    <w:rsid w:val="0004618E"/>
    <w:rsid w:val="000540B2"/>
    <w:rsid w:val="00073836"/>
    <w:rsid w:val="00160863"/>
    <w:rsid w:val="001608B6"/>
    <w:rsid w:val="0016409F"/>
    <w:rsid w:val="0017739C"/>
    <w:rsid w:val="00190F8E"/>
    <w:rsid w:val="001B7245"/>
    <w:rsid w:val="00213979"/>
    <w:rsid w:val="00276248"/>
    <w:rsid w:val="00304061"/>
    <w:rsid w:val="00310276"/>
    <w:rsid w:val="00310499"/>
    <w:rsid w:val="0036424F"/>
    <w:rsid w:val="003B6F31"/>
    <w:rsid w:val="003F1997"/>
    <w:rsid w:val="00425FDE"/>
    <w:rsid w:val="00445CDD"/>
    <w:rsid w:val="00452D10"/>
    <w:rsid w:val="0048600D"/>
    <w:rsid w:val="004964F1"/>
    <w:rsid w:val="004E13D3"/>
    <w:rsid w:val="00520329"/>
    <w:rsid w:val="005579DE"/>
    <w:rsid w:val="00580BAF"/>
    <w:rsid w:val="00594864"/>
    <w:rsid w:val="005E1A08"/>
    <w:rsid w:val="005E2CC0"/>
    <w:rsid w:val="00604745"/>
    <w:rsid w:val="00616BF3"/>
    <w:rsid w:val="00624103"/>
    <w:rsid w:val="00667170"/>
    <w:rsid w:val="006707D4"/>
    <w:rsid w:val="006A742B"/>
    <w:rsid w:val="00702A59"/>
    <w:rsid w:val="00750B99"/>
    <w:rsid w:val="007A76B8"/>
    <w:rsid w:val="007D5582"/>
    <w:rsid w:val="007E4795"/>
    <w:rsid w:val="007F1480"/>
    <w:rsid w:val="007F4AEC"/>
    <w:rsid w:val="00835CA4"/>
    <w:rsid w:val="00885DF9"/>
    <w:rsid w:val="008C128D"/>
    <w:rsid w:val="008E341A"/>
    <w:rsid w:val="0093362D"/>
    <w:rsid w:val="009450C8"/>
    <w:rsid w:val="009570E7"/>
    <w:rsid w:val="009C3A0A"/>
    <w:rsid w:val="009E061D"/>
    <w:rsid w:val="009E4A94"/>
    <w:rsid w:val="00A25E0B"/>
    <w:rsid w:val="00A375AE"/>
    <w:rsid w:val="00A73D67"/>
    <w:rsid w:val="00A81FEA"/>
    <w:rsid w:val="00AA0432"/>
    <w:rsid w:val="00AB1704"/>
    <w:rsid w:val="00B17CA9"/>
    <w:rsid w:val="00B17DA3"/>
    <w:rsid w:val="00B9488E"/>
    <w:rsid w:val="00B97020"/>
    <w:rsid w:val="00C11103"/>
    <w:rsid w:val="00C47EFF"/>
    <w:rsid w:val="00C506E2"/>
    <w:rsid w:val="00CB6B67"/>
    <w:rsid w:val="00CD0FAF"/>
    <w:rsid w:val="00CD231F"/>
    <w:rsid w:val="00CF6761"/>
    <w:rsid w:val="00D22746"/>
    <w:rsid w:val="00D316AA"/>
    <w:rsid w:val="00D334B7"/>
    <w:rsid w:val="00D71D06"/>
    <w:rsid w:val="00D77774"/>
    <w:rsid w:val="00D80640"/>
    <w:rsid w:val="00DA2333"/>
    <w:rsid w:val="00DC448D"/>
    <w:rsid w:val="00DE18D0"/>
    <w:rsid w:val="00E319EB"/>
    <w:rsid w:val="00E3594B"/>
    <w:rsid w:val="00E507B4"/>
    <w:rsid w:val="00E533F6"/>
    <w:rsid w:val="00E5361B"/>
    <w:rsid w:val="00E73080"/>
    <w:rsid w:val="00EC5825"/>
    <w:rsid w:val="00EC6950"/>
    <w:rsid w:val="00F119D5"/>
    <w:rsid w:val="00F43AAE"/>
    <w:rsid w:val="00FA1F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7EB1D7-C305-45D2-941A-E3A0A648C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362D"/>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362D"/>
    <w:pPr>
      <w:tabs>
        <w:tab w:val="center" w:pos="4677"/>
        <w:tab w:val="right" w:pos="9355"/>
      </w:tabs>
    </w:pPr>
  </w:style>
  <w:style w:type="character" w:customStyle="1" w:styleId="a4">
    <w:name w:val="Верхний колонтитул Знак"/>
    <w:link w:val="a3"/>
    <w:uiPriority w:val="99"/>
    <w:rsid w:val="0093362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93362D"/>
    <w:pPr>
      <w:tabs>
        <w:tab w:val="center" w:pos="4677"/>
        <w:tab w:val="right" w:pos="9355"/>
      </w:tabs>
    </w:pPr>
  </w:style>
  <w:style w:type="character" w:customStyle="1" w:styleId="a6">
    <w:name w:val="Нижний колонтитул Знак"/>
    <w:link w:val="a5"/>
    <w:uiPriority w:val="99"/>
    <w:rsid w:val="0093362D"/>
    <w:rPr>
      <w:rFonts w:ascii="Times New Roman" w:eastAsia="Times New Roman" w:hAnsi="Times New Roman" w:cs="Times New Roman"/>
      <w:sz w:val="24"/>
      <w:szCs w:val="24"/>
      <w:lang w:eastAsia="ru-RU"/>
    </w:rPr>
  </w:style>
  <w:style w:type="paragraph" w:styleId="a7">
    <w:name w:val="List Paragraph"/>
    <w:basedOn w:val="a"/>
    <w:link w:val="a8"/>
    <w:uiPriority w:val="34"/>
    <w:qFormat/>
    <w:rsid w:val="00DC448D"/>
    <w:pPr>
      <w:ind w:left="720"/>
      <w:contextualSpacing/>
    </w:pPr>
  </w:style>
  <w:style w:type="character" w:customStyle="1" w:styleId="apple-converted-space">
    <w:name w:val="apple-converted-space"/>
    <w:basedOn w:val="a0"/>
    <w:rsid w:val="00C47EFF"/>
  </w:style>
  <w:style w:type="character" w:customStyle="1" w:styleId="a8">
    <w:name w:val="Абзац списка Знак"/>
    <w:link w:val="a7"/>
    <w:uiPriority w:val="34"/>
    <w:rsid w:val="00C47EFF"/>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1B7245"/>
    <w:rPr>
      <w:rFonts w:ascii="Segoe UI" w:hAnsi="Segoe UI" w:cs="Segoe UI"/>
      <w:sz w:val="18"/>
      <w:szCs w:val="18"/>
    </w:rPr>
  </w:style>
  <w:style w:type="character" w:customStyle="1" w:styleId="aa">
    <w:name w:val="Текст выноски Знак"/>
    <w:link w:val="a9"/>
    <w:uiPriority w:val="99"/>
    <w:semiHidden/>
    <w:rsid w:val="001B7245"/>
    <w:rPr>
      <w:rFonts w:ascii="Segoe UI" w:eastAsia="Times New Roman" w:hAnsi="Segoe UI" w:cs="Segoe UI"/>
      <w:sz w:val="18"/>
      <w:szCs w:val="18"/>
      <w:lang w:eastAsia="ru-RU"/>
    </w:rPr>
  </w:style>
  <w:style w:type="character" w:customStyle="1" w:styleId="blk">
    <w:name w:val="blk"/>
    <w:basedOn w:val="a0"/>
    <w:rsid w:val="00594864"/>
  </w:style>
  <w:style w:type="character" w:styleId="ab">
    <w:name w:val="Hyperlink"/>
    <w:uiPriority w:val="99"/>
    <w:semiHidden/>
    <w:unhideWhenUsed/>
    <w:rsid w:val="00594864"/>
    <w:rPr>
      <w:color w:val="0000FF"/>
      <w:u w:val="single"/>
    </w:rPr>
  </w:style>
  <w:style w:type="paragraph" w:styleId="ac">
    <w:name w:val="Title"/>
    <w:aliases w:val="Title Char,Знак Знак,Знак,Знак Знак Знак"/>
    <w:basedOn w:val="a"/>
    <w:link w:val="ad"/>
    <w:qFormat/>
    <w:rsid w:val="004964F1"/>
    <w:pPr>
      <w:spacing w:before="240" w:after="60"/>
      <w:jc w:val="center"/>
      <w:outlineLvl w:val="0"/>
    </w:pPr>
    <w:rPr>
      <w:rFonts w:ascii="Arial" w:hAnsi="Arial" w:cs="Arial"/>
      <w:b/>
      <w:bCs/>
      <w:kern w:val="28"/>
      <w:lang w:val="x-none"/>
    </w:rPr>
  </w:style>
  <w:style w:type="character" w:customStyle="1" w:styleId="ad">
    <w:name w:val="Название Знак"/>
    <w:aliases w:val="Title Char Знак,Знак Знак Знак1,Знак Знак1,Знак Знак Знак Знак"/>
    <w:link w:val="ac"/>
    <w:uiPriority w:val="10"/>
    <w:rsid w:val="004964F1"/>
    <w:rPr>
      <w:rFonts w:ascii="Arial" w:eastAsia="Times New Roman" w:hAnsi="Arial" w:cs="Arial"/>
      <w:b/>
      <w:bCs/>
      <w:kern w:val="28"/>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180699">
      <w:bodyDiv w:val="1"/>
      <w:marLeft w:val="0"/>
      <w:marRight w:val="0"/>
      <w:marTop w:val="0"/>
      <w:marBottom w:val="0"/>
      <w:divBdr>
        <w:top w:val="none" w:sz="0" w:space="0" w:color="auto"/>
        <w:left w:val="none" w:sz="0" w:space="0" w:color="auto"/>
        <w:bottom w:val="none" w:sz="0" w:space="0" w:color="auto"/>
        <w:right w:val="none" w:sz="0" w:space="0" w:color="auto"/>
      </w:divBdr>
      <w:divsChild>
        <w:div w:id="188766786">
          <w:marLeft w:val="0"/>
          <w:marRight w:val="0"/>
          <w:marTop w:val="120"/>
          <w:marBottom w:val="0"/>
          <w:divBdr>
            <w:top w:val="none" w:sz="0" w:space="0" w:color="auto"/>
            <w:left w:val="none" w:sz="0" w:space="0" w:color="auto"/>
            <w:bottom w:val="none" w:sz="0" w:space="0" w:color="auto"/>
            <w:right w:val="none" w:sz="0" w:space="0" w:color="auto"/>
          </w:divBdr>
        </w:div>
        <w:div w:id="1115250181">
          <w:marLeft w:val="0"/>
          <w:marRight w:val="0"/>
          <w:marTop w:val="120"/>
          <w:marBottom w:val="0"/>
          <w:divBdr>
            <w:top w:val="none" w:sz="0" w:space="0" w:color="auto"/>
            <w:left w:val="none" w:sz="0" w:space="0" w:color="auto"/>
            <w:bottom w:val="none" w:sz="0" w:space="0" w:color="auto"/>
            <w:right w:val="none" w:sz="0" w:space="0" w:color="auto"/>
          </w:divBdr>
        </w:div>
      </w:divsChild>
    </w:div>
    <w:div w:id="368457837">
      <w:bodyDiv w:val="1"/>
      <w:marLeft w:val="0"/>
      <w:marRight w:val="0"/>
      <w:marTop w:val="0"/>
      <w:marBottom w:val="0"/>
      <w:divBdr>
        <w:top w:val="none" w:sz="0" w:space="0" w:color="auto"/>
        <w:left w:val="none" w:sz="0" w:space="0" w:color="auto"/>
        <w:bottom w:val="none" w:sz="0" w:space="0" w:color="auto"/>
        <w:right w:val="none" w:sz="0" w:space="0" w:color="auto"/>
      </w:divBdr>
      <w:divsChild>
        <w:div w:id="1011881522">
          <w:marLeft w:val="0"/>
          <w:marRight w:val="0"/>
          <w:marTop w:val="120"/>
          <w:marBottom w:val="0"/>
          <w:divBdr>
            <w:top w:val="none" w:sz="0" w:space="0" w:color="auto"/>
            <w:left w:val="none" w:sz="0" w:space="0" w:color="auto"/>
            <w:bottom w:val="none" w:sz="0" w:space="0" w:color="auto"/>
            <w:right w:val="none" w:sz="0" w:space="0" w:color="auto"/>
          </w:divBdr>
        </w:div>
        <w:div w:id="1513177482">
          <w:marLeft w:val="0"/>
          <w:marRight w:val="0"/>
          <w:marTop w:val="120"/>
          <w:marBottom w:val="0"/>
          <w:divBdr>
            <w:top w:val="none" w:sz="0" w:space="0" w:color="auto"/>
            <w:left w:val="none" w:sz="0" w:space="0" w:color="auto"/>
            <w:bottom w:val="none" w:sz="0" w:space="0" w:color="auto"/>
            <w:right w:val="none" w:sz="0" w:space="0" w:color="auto"/>
          </w:divBdr>
        </w:div>
        <w:div w:id="1949505841">
          <w:marLeft w:val="0"/>
          <w:marRight w:val="0"/>
          <w:marTop w:val="120"/>
          <w:marBottom w:val="0"/>
          <w:divBdr>
            <w:top w:val="none" w:sz="0" w:space="0" w:color="auto"/>
            <w:left w:val="none" w:sz="0" w:space="0" w:color="auto"/>
            <w:bottom w:val="none" w:sz="0" w:space="0" w:color="auto"/>
            <w:right w:val="none" w:sz="0" w:space="0" w:color="auto"/>
          </w:divBdr>
        </w:div>
        <w:div w:id="2008560345">
          <w:marLeft w:val="0"/>
          <w:marRight w:val="0"/>
          <w:marTop w:val="120"/>
          <w:marBottom w:val="0"/>
          <w:divBdr>
            <w:top w:val="none" w:sz="0" w:space="0" w:color="auto"/>
            <w:left w:val="none" w:sz="0" w:space="0" w:color="auto"/>
            <w:bottom w:val="none" w:sz="0" w:space="0" w:color="auto"/>
            <w:right w:val="none" w:sz="0" w:space="0" w:color="auto"/>
          </w:divBdr>
        </w:div>
      </w:divsChild>
    </w:div>
    <w:div w:id="507140440">
      <w:bodyDiv w:val="1"/>
      <w:marLeft w:val="0"/>
      <w:marRight w:val="0"/>
      <w:marTop w:val="0"/>
      <w:marBottom w:val="0"/>
      <w:divBdr>
        <w:top w:val="none" w:sz="0" w:space="0" w:color="auto"/>
        <w:left w:val="none" w:sz="0" w:space="0" w:color="auto"/>
        <w:bottom w:val="none" w:sz="0" w:space="0" w:color="auto"/>
        <w:right w:val="none" w:sz="0" w:space="0" w:color="auto"/>
      </w:divBdr>
      <w:divsChild>
        <w:div w:id="344207601">
          <w:marLeft w:val="0"/>
          <w:marRight w:val="0"/>
          <w:marTop w:val="120"/>
          <w:marBottom w:val="0"/>
          <w:divBdr>
            <w:top w:val="none" w:sz="0" w:space="0" w:color="auto"/>
            <w:left w:val="none" w:sz="0" w:space="0" w:color="auto"/>
            <w:bottom w:val="none" w:sz="0" w:space="0" w:color="auto"/>
            <w:right w:val="none" w:sz="0" w:space="0" w:color="auto"/>
          </w:divBdr>
        </w:div>
        <w:div w:id="1128158551">
          <w:marLeft w:val="0"/>
          <w:marRight w:val="0"/>
          <w:marTop w:val="120"/>
          <w:marBottom w:val="0"/>
          <w:divBdr>
            <w:top w:val="none" w:sz="0" w:space="0" w:color="auto"/>
            <w:left w:val="none" w:sz="0" w:space="0" w:color="auto"/>
            <w:bottom w:val="none" w:sz="0" w:space="0" w:color="auto"/>
            <w:right w:val="none" w:sz="0" w:space="0" w:color="auto"/>
          </w:divBdr>
        </w:div>
      </w:divsChild>
    </w:div>
    <w:div w:id="930048178">
      <w:bodyDiv w:val="1"/>
      <w:marLeft w:val="0"/>
      <w:marRight w:val="0"/>
      <w:marTop w:val="0"/>
      <w:marBottom w:val="0"/>
      <w:divBdr>
        <w:top w:val="none" w:sz="0" w:space="0" w:color="auto"/>
        <w:left w:val="none" w:sz="0" w:space="0" w:color="auto"/>
        <w:bottom w:val="none" w:sz="0" w:space="0" w:color="auto"/>
        <w:right w:val="none" w:sz="0" w:space="0" w:color="auto"/>
      </w:divBdr>
    </w:div>
    <w:div w:id="1518037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42F6B-D462-44B2-9D30-42A0EAA0B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2226</Words>
  <Characters>12694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14891</CharactersWithSpaces>
  <SharedDoc>false</SharedDoc>
  <HLinks>
    <vt:vector size="60" baseType="variant">
      <vt:variant>
        <vt:i4>3211288</vt:i4>
      </vt:variant>
      <vt:variant>
        <vt:i4>27</vt:i4>
      </vt:variant>
      <vt:variant>
        <vt:i4>0</vt:i4>
      </vt:variant>
      <vt:variant>
        <vt:i4>5</vt:i4>
      </vt:variant>
      <vt:variant>
        <vt:lpwstr>http://www.consultant.ru/document/cons_doc_LAW_315257/1578664b3969e5682ed9089408eb2b8974de4774/</vt:lpwstr>
      </vt:variant>
      <vt:variant>
        <vt:lpwstr>dst100114</vt:lpwstr>
      </vt:variant>
      <vt:variant>
        <vt:i4>3211288</vt:i4>
      </vt:variant>
      <vt:variant>
        <vt:i4>24</vt:i4>
      </vt:variant>
      <vt:variant>
        <vt:i4>0</vt:i4>
      </vt:variant>
      <vt:variant>
        <vt:i4>5</vt:i4>
      </vt:variant>
      <vt:variant>
        <vt:lpwstr>http://www.consultant.ru/document/cons_doc_LAW_315257/1578664b3969e5682ed9089408eb2b8974de4774/</vt:lpwstr>
      </vt:variant>
      <vt:variant>
        <vt:lpwstr>dst100113</vt:lpwstr>
      </vt:variant>
      <vt:variant>
        <vt:i4>4063296</vt:i4>
      </vt:variant>
      <vt:variant>
        <vt:i4>21</vt:i4>
      </vt:variant>
      <vt:variant>
        <vt:i4>0</vt:i4>
      </vt:variant>
      <vt:variant>
        <vt:i4>5</vt:i4>
      </vt:variant>
      <vt:variant>
        <vt:lpwstr>http://www.consultant.ru/document/cons_doc_LAW_315257/d6aec91603ff628ea274b8552ce2849e06e0aa4c/</vt:lpwstr>
      </vt:variant>
      <vt:variant>
        <vt:lpwstr>dst100387</vt:lpwstr>
      </vt:variant>
      <vt:variant>
        <vt:i4>2228325</vt:i4>
      </vt:variant>
      <vt:variant>
        <vt:i4>18</vt:i4>
      </vt:variant>
      <vt:variant>
        <vt:i4>0</vt:i4>
      </vt:variant>
      <vt:variant>
        <vt:i4>5</vt:i4>
      </vt:variant>
      <vt:variant>
        <vt:lpwstr>http://zakupki.gov.ru/epz/ktru/medCard/commonInfo.html?extCode=89d1e23e-338a-4a93-9db4-028f1b6dca5b</vt:lpwstr>
      </vt:variant>
      <vt:variant>
        <vt:lpwstr/>
      </vt:variant>
      <vt:variant>
        <vt:i4>786550</vt:i4>
      </vt:variant>
      <vt:variant>
        <vt:i4>15</vt:i4>
      </vt:variant>
      <vt:variant>
        <vt:i4>0</vt:i4>
      </vt:variant>
      <vt:variant>
        <vt:i4>5</vt:i4>
      </vt:variant>
      <vt:variant>
        <vt:lpwstr>http://www.consultant.ru/document/cons_doc_LAW_315257/7160b819fa5db4e3069389db3420318c918d4a3c/</vt:lpwstr>
      </vt:variant>
      <vt:variant>
        <vt:lpwstr>dst225</vt:lpwstr>
      </vt:variant>
      <vt:variant>
        <vt:i4>7274526</vt:i4>
      </vt:variant>
      <vt:variant>
        <vt:i4>12</vt:i4>
      </vt:variant>
      <vt:variant>
        <vt:i4>0</vt:i4>
      </vt:variant>
      <vt:variant>
        <vt:i4>5</vt:i4>
      </vt:variant>
      <vt:variant>
        <vt:lpwstr>http://www.consultant.ru/document/cons_doc_LAW_153480/</vt:lpwstr>
      </vt:variant>
      <vt:variant>
        <vt:lpwstr>dst0</vt:lpwstr>
      </vt:variant>
      <vt:variant>
        <vt:i4>7208980</vt:i4>
      </vt:variant>
      <vt:variant>
        <vt:i4>9</vt:i4>
      </vt:variant>
      <vt:variant>
        <vt:i4>0</vt:i4>
      </vt:variant>
      <vt:variant>
        <vt:i4>5</vt:i4>
      </vt:variant>
      <vt:variant>
        <vt:lpwstr>http://www.consultant.ru/document/cons_doc_LAW_310662/75099381a4a2a90063546260f54b84e83ae02313/</vt:lpwstr>
      </vt:variant>
      <vt:variant>
        <vt:lpwstr>dst100011</vt:lpwstr>
      </vt:variant>
      <vt:variant>
        <vt:i4>589862</vt:i4>
      </vt:variant>
      <vt:variant>
        <vt:i4>6</vt:i4>
      </vt:variant>
      <vt:variant>
        <vt:i4>0</vt:i4>
      </vt:variant>
      <vt:variant>
        <vt:i4>5</vt:i4>
      </vt:variant>
      <vt:variant>
        <vt:lpwstr>http://www.consultant.ru/document/cons_doc_LAW_315257/78f5b7a6d9828f58ec7957e9fb248c2bc7860401/</vt:lpwstr>
      </vt:variant>
      <vt:variant>
        <vt:lpwstr>dst899</vt:lpwstr>
      </vt:variant>
      <vt:variant>
        <vt:i4>4063256</vt:i4>
      </vt:variant>
      <vt:variant>
        <vt:i4>3</vt:i4>
      </vt:variant>
      <vt:variant>
        <vt:i4>0</vt:i4>
      </vt:variant>
      <vt:variant>
        <vt:i4>5</vt:i4>
      </vt:variant>
      <vt:variant>
        <vt:lpwstr>http://www.consultant.ru/document/cons_doc_LAW_315257/57ab1a24dcc7ed1ee4f6a90d538a0f9e18aeceb2/</vt:lpwstr>
      </vt:variant>
      <vt:variant>
        <vt:lpwstr>dst101097</vt:lpwstr>
      </vt:variant>
      <vt:variant>
        <vt:i4>4063296</vt:i4>
      </vt:variant>
      <vt:variant>
        <vt:i4>0</vt:i4>
      </vt:variant>
      <vt:variant>
        <vt:i4>0</vt:i4>
      </vt:variant>
      <vt:variant>
        <vt:i4>5</vt:i4>
      </vt:variant>
      <vt:variant>
        <vt:lpwstr>http://www.consultant.ru/document/cons_doc_LAW_315257/d6aec91603ff628ea274b8552ce2849e06e0aa4c/</vt:lpwstr>
      </vt:variant>
      <vt:variant>
        <vt:lpwstr>dst100386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cp:lastModifiedBy>Геваргян Роберт Валерьевич</cp:lastModifiedBy>
  <cp:revision>3</cp:revision>
  <cp:lastPrinted>2018-12-06T09:26:00Z</cp:lastPrinted>
  <dcterms:created xsi:type="dcterms:W3CDTF">2020-01-16T17:32:00Z</dcterms:created>
  <dcterms:modified xsi:type="dcterms:W3CDTF">2020-01-16T17:32:00Z</dcterms:modified>
</cp:coreProperties>
</file>