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31" w:type="dxa"/>
        <w:tblLook w:val="01E0" w:firstRow="1" w:lastRow="1" w:firstColumn="1" w:lastColumn="1" w:noHBand="0" w:noVBand="0"/>
      </w:tblPr>
      <w:tblGrid>
        <w:gridCol w:w="4503"/>
        <w:gridCol w:w="5528"/>
      </w:tblGrid>
      <w:tr w:rsidR="00834B5F" w:rsidRPr="00834B5F" w:rsidTr="00834B5F">
        <w:trPr>
          <w:trHeight w:val="3415"/>
        </w:trPr>
        <w:tc>
          <w:tcPr>
            <w:tcW w:w="4503" w:type="dxa"/>
          </w:tcPr>
          <w:p w:rsidR="00834B5F" w:rsidRPr="00834B5F" w:rsidRDefault="00834B5F" w:rsidP="00834B5F">
            <w:pPr>
              <w:ind w:right="-908"/>
              <w:contextualSpacing/>
              <w:rPr>
                <w:sz w:val="28"/>
                <w:szCs w:val="28"/>
                <w:lang w:val="en-US"/>
              </w:rPr>
            </w:pPr>
          </w:p>
        </w:tc>
        <w:tc>
          <w:tcPr>
            <w:tcW w:w="5528" w:type="dxa"/>
          </w:tcPr>
          <w:p w:rsidR="00834B5F" w:rsidRPr="00834B5F" w:rsidRDefault="00834B5F" w:rsidP="00834B5F">
            <w:pPr>
              <w:ind w:left="34"/>
              <w:contextualSpacing/>
              <w:rPr>
                <w:bCs/>
                <w:sz w:val="28"/>
                <w:szCs w:val="28"/>
              </w:rPr>
            </w:pPr>
            <w:r w:rsidRPr="00834B5F">
              <w:rPr>
                <w:bCs/>
                <w:sz w:val="28"/>
                <w:szCs w:val="28"/>
              </w:rPr>
              <w:t>СПб ГБУЗ «Стоматологическая поликлиника № 28 Красносельского района»</w:t>
            </w:r>
          </w:p>
          <w:p w:rsidR="00834B5F" w:rsidRPr="00834B5F" w:rsidRDefault="00834B5F" w:rsidP="00834B5F">
            <w:pPr>
              <w:ind w:left="34"/>
              <w:contextualSpacing/>
              <w:rPr>
                <w:bCs/>
                <w:sz w:val="28"/>
                <w:szCs w:val="28"/>
              </w:rPr>
            </w:pPr>
            <w:r w:rsidRPr="00834B5F">
              <w:rPr>
                <w:bCs/>
                <w:sz w:val="28"/>
                <w:szCs w:val="28"/>
              </w:rPr>
              <w:t xml:space="preserve">ул. Пограничника </w:t>
            </w:r>
            <w:proofErr w:type="spellStart"/>
            <w:r w:rsidRPr="00834B5F">
              <w:rPr>
                <w:bCs/>
                <w:sz w:val="28"/>
                <w:szCs w:val="28"/>
              </w:rPr>
              <w:t>Гарькавого</w:t>
            </w:r>
            <w:proofErr w:type="spellEnd"/>
            <w:r w:rsidRPr="00834B5F">
              <w:rPr>
                <w:bCs/>
                <w:sz w:val="28"/>
                <w:szCs w:val="28"/>
              </w:rPr>
              <w:t>, 14, лит. А,</w:t>
            </w:r>
          </w:p>
          <w:p w:rsidR="00834B5F" w:rsidRPr="00834B5F" w:rsidRDefault="00834B5F" w:rsidP="00834B5F">
            <w:pPr>
              <w:ind w:left="34"/>
              <w:contextualSpacing/>
              <w:rPr>
                <w:bCs/>
                <w:sz w:val="28"/>
                <w:szCs w:val="28"/>
              </w:rPr>
            </w:pPr>
            <w:r w:rsidRPr="00834B5F">
              <w:rPr>
                <w:bCs/>
                <w:sz w:val="28"/>
                <w:szCs w:val="28"/>
              </w:rPr>
              <w:t>Санкт-Петербург, 198206</w:t>
            </w:r>
          </w:p>
          <w:p w:rsidR="00834B5F" w:rsidRPr="00834B5F" w:rsidRDefault="00834B5F" w:rsidP="00834B5F">
            <w:pPr>
              <w:ind w:left="34"/>
              <w:contextualSpacing/>
              <w:rPr>
                <w:bCs/>
                <w:sz w:val="28"/>
                <w:szCs w:val="28"/>
              </w:rPr>
            </w:pPr>
            <w:r w:rsidRPr="00834B5F">
              <w:rPr>
                <w:bCs/>
                <w:sz w:val="28"/>
                <w:szCs w:val="28"/>
              </w:rPr>
              <w:t>тел.: 8-812-7447668</w:t>
            </w:r>
          </w:p>
          <w:p w:rsidR="00834B5F" w:rsidRPr="00834B5F" w:rsidRDefault="00834B5F" w:rsidP="00834B5F">
            <w:pPr>
              <w:ind w:left="34"/>
              <w:contextualSpacing/>
              <w:rPr>
                <w:bCs/>
                <w:sz w:val="28"/>
                <w:szCs w:val="28"/>
              </w:rPr>
            </w:pPr>
            <w:r w:rsidRPr="00834B5F">
              <w:rPr>
                <w:bCs/>
                <w:sz w:val="28"/>
                <w:szCs w:val="28"/>
              </w:rPr>
              <w:t xml:space="preserve">                                                                                           </w:t>
            </w:r>
          </w:p>
          <w:p w:rsidR="00834B5F" w:rsidRPr="00834B5F" w:rsidRDefault="00834B5F" w:rsidP="00834B5F">
            <w:pPr>
              <w:ind w:left="34"/>
              <w:contextualSpacing/>
              <w:rPr>
                <w:bCs/>
                <w:sz w:val="28"/>
                <w:szCs w:val="28"/>
              </w:rPr>
            </w:pPr>
            <w:r w:rsidRPr="00834B5F">
              <w:rPr>
                <w:bCs/>
                <w:sz w:val="28"/>
                <w:szCs w:val="28"/>
              </w:rPr>
              <w:t xml:space="preserve">ЗАО «Сбербанк – Автоматизированная                    </w:t>
            </w:r>
          </w:p>
          <w:p w:rsidR="00834B5F" w:rsidRPr="00834B5F" w:rsidRDefault="00834B5F" w:rsidP="00834B5F">
            <w:pPr>
              <w:ind w:left="34"/>
              <w:contextualSpacing/>
              <w:rPr>
                <w:bCs/>
                <w:sz w:val="28"/>
                <w:szCs w:val="28"/>
              </w:rPr>
            </w:pPr>
            <w:r w:rsidRPr="00834B5F">
              <w:rPr>
                <w:bCs/>
                <w:sz w:val="28"/>
                <w:szCs w:val="28"/>
              </w:rPr>
              <w:t>система торгов»</w:t>
            </w:r>
          </w:p>
          <w:p w:rsidR="00834B5F" w:rsidRPr="00834B5F" w:rsidRDefault="00834B5F" w:rsidP="00834B5F">
            <w:pPr>
              <w:ind w:left="34"/>
              <w:contextualSpacing/>
              <w:rPr>
                <w:bCs/>
                <w:sz w:val="28"/>
                <w:szCs w:val="28"/>
              </w:rPr>
            </w:pPr>
            <w:r w:rsidRPr="00834B5F">
              <w:rPr>
                <w:bCs/>
                <w:sz w:val="28"/>
                <w:szCs w:val="28"/>
              </w:rPr>
              <w:t>Большой Саввинский пер., д. 12, стр. 9,</w:t>
            </w:r>
          </w:p>
          <w:p w:rsidR="00834B5F" w:rsidRPr="00834B5F" w:rsidRDefault="00834B5F" w:rsidP="00834B5F">
            <w:pPr>
              <w:ind w:left="34"/>
              <w:contextualSpacing/>
              <w:rPr>
                <w:bCs/>
                <w:sz w:val="28"/>
                <w:szCs w:val="28"/>
              </w:rPr>
            </w:pPr>
            <w:r w:rsidRPr="00834B5F">
              <w:rPr>
                <w:bCs/>
                <w:sz w:val="28"/>
                <w:szCs w:val="28"/>
              </w:rPr>
              <w:t>Москва, 119435</w:t>
            </w:r>
          </w:p>
          <w:p w:rsidR="00834B5F" w:rsidRPr="00834B5F" w:rsidRDefault="00834B5F" w:rsidP="00834B5F">
            <w:pPr>
              <w:ind w:left="34"/>
              <w:contextualSpacing/>
              <w:rPr>
                <w:bCs/>
                <w:sz w:val="28"/>
                <w:szCs w:val="28"/>
              </w:rPr>
            </w:pPr>
            <w:r w:rsidRPr="00834B5F">
              <w:rPr>
                <w:bCs/>
                <w:sz w:val="28"/>
                <w:szCs w:val="28"/>
              </w:rPr>
              <w:t>факс: (495) 787-29-98</w:t>
            </w:r>
          </w:p>
          <w:p w:rsidR="00834B5F" w:rsidRPr="00834B5F" w:rsidRDefault="00834B5F" w:rsidP="00834B5F">
            <w:pPr>
              <w:ind w:left="34"/>
              <w:contextualSpacing/>
              <w:rPr>
                <w:bCs/>
                <w:sz w:val="28"/>
                <w:szCs w:val="28"/>
              </w:rPr>
            </w:pPr>
          </w:p>
          <w:p w:rsidR="00834B5F" w:rsidRPr="00834B5F" w:rsidRDefault="00834B5F" w:rsidP="00834B5F">
            <w:pPr>
              <w:ind w:left="34"/>
              <w:contextualSpacing/>
              <w:rPr>
                <w:bCs/>
                <w:sz w:val="28"/>
                <w:szCs w:val="28"/>
              </w:rPr>
            </w:pPr>
            <w:r w:rsidRPr="00834B5F">
              <w:rPr>
                <w:bCs/>
                <w:sz w:val="28"/>
                <w:szCs w:val="28"/>
              </w:rPr>
              <w:t>ООО «СтройИнжиниринг»</w:t>
            </w:r>
          </w:p>
          <w:p w:rsidR="00834B5F" w:rsidRPr="00834B5F" w:rsidRDefault="00834B5F" w:rsidP="00834B5F">
            <w:pPr>
              <w:ind w:left="34"/>
              <w:contextualSpacing/>
              <w:rPr>
                <w:bCs/>
                <w:sz w:val="28"/>
                <w:szCs w:val="28"/>
              </w:rPr>
            </w:pPr>
            <w:r w:rsidRPr="00834B5F">
              <w:rPr>
                <w:bCs/>
                <w:sz w:val="28"/>
                <w:szCs w:val="28"/>
              </w:rPr>
              <w:t>ул. Орбели, д. 8, лит. Д, пом. 3Н, оф. 3,</w:t>
            </w:r>
          </w:p>
          <w:p w:rsidR="00834B5F" w:rsidRPr="00834B5F" w:rsidRDefault="00834B5F" w:rsidP="00834B5F">
            <w:pPr>
              <w:ind w:left="34"/>
              <w:contextualSpacing/>
              <w:rPr>
                <w:bCs/>
                <w:sz w:val="28"/>
                <w:szCs w:val="28"/>
              </w:rPr>
            </w:pPr>
            <w:r w:rsidRPr="00834B5F">
              <w:rPr>
                <w:bCs/>
                <w:sz w:val="28"/>
                <w:szCs w:val="28"/>
              </w:rPr>
              <w:t>Санкт-Петербург, 194156</w:t>
            </w:r>
          </w:p>
          <w:p w:rsidR="00834B5F" w:rsidRPr="00834B5F" w:rsidRDefault="00834B5F" w:rsidP="00834B5F">
            <w:pPr>
              <w:ind w:left="34"/>
              <w:contextualSpacing/>
              <w:rPr>
                <w:bCs/>
                <w:sz w:val="28"/>
                <w:szCs w:val="28"/>
              </w:rPr>
            </w:pPr>
            <w:r w:rsidRPr="00834B5F">
              <w:rPr>
                <w:bCs/>
                <w:sz w:val="28"/>
                <w:szCs w:val="28"/>
              </w:rPr>
              <w:t>тел.: (812) 207-207-0</w:t>
            </w:r>
          </w:p>
        </w:tc>
      </w:tr>
    </w:tbl>
    <w:p w:rsidR="00834B5F" w:rsidRPr="00834B5F" w:rsidRDefault="00834B5F" w:rsidP="00834B5F">
      <w:pPr>
        <w:jc w:val="center"/>
        <w:outlineLvl w:val="0"/>
        <w:rPr>
          <w:sz w:val="28"/>
          <w:szCs w:val="28"/>
        </w:rPr>
      </w:pPr>
    </w:p>
    <w:p w:rsidR="00834B5F" w:rsidRPr="00834B5F" w:rsidRDefault="00834B5F" w:rsidP="00834B5F">
      <w:pPr>
        <w:jc w:val="center"/>
        <w:outlineLvl w:val="0"/>
        <w:rPr>
          <w:sz w:val="28"/>
          <w:szCs w:val="28"/>
        </w:rPr>
      </w:pPr>
    </w:p>
    <w:p w:rsidR="00834B5F" w:rsidRPr="00834B5F" w:rsidRDefault="00834B5F" w:rsidP="00834B5F">
      <w:pPr>
        <w:jc w:val="center"/>
        <w:rPr>
          <w:sz w:val="28"/>
          <w:szCs w:val="28"/>
        </w:rPr>
      </w:pPr>
      <w:r w:rsidRPr="00834B5F">
        <w:rPr>
          <w:sz w:val="28"/>
          <w:szCs w:val="28"/>
        </w:rPr>
        <w:t xml:space="preserve">РЕШЕНИЕ </w:t>
      </w:r>
    </w:p>
    <w:p w:rsidR="00834B5F" w:rsidRPr="00834B5F" w:rsidRDefault="00834B5F" w:rsidP="00834B5F">
      <w:pPr>
        <w:jc w:val="center"/>
        <w:rPr>
          <w:b/>
          <w:sz w:val="28"/>
          <w:szCs w:val="28"/>
        </w:rPr>
      </w:pPr>
      <w:r w:rsidRPr="00834B5F">
        <w:rPr>
          <w:sz w:val="28"/>
          <w:szCs w:val="28"/>
        </w:rPr>
        <w:t xml:space="preserve">по делу </w:t>
      </w:r>
      <w:r w:rsidRPr="00834B5F">
        <w:rPr>
          <w:b/>
          <w:sz w:val="28"/>
          <w:szCs w:val="28"/>
        </w:rPr>
        <w:t>№ 44-57/20</w:t>
      </w:r>
    </w:p>
    <w:p w:rsidR="00834B5F" w:rsidRPr="00834B5F" w:rsidRDefault="00834B5F" w:rsidP="00834B5F">
      <w:pPr>
        <w:jc w:val="center"/>
        <w:rPr>
          <w:sz w:val="28"/>
          <w:szCs w:val="28"/>
        </w:rPr>
      </w:pPr>
      <w:r w:rsidRPr="00834B5F">
        <w:rPr>
          <w:sz w:val="28"/>
          <w:szCs w:val="28"/>
        </w:rPr>
        <w:t>о нарушении законодательства о контрактной системе</w:t>
      </w:r>
    </w:p>
    <w:p w:rsidR="00834B5F" w:rsidRPr="00834B5F" w:rsidRDefault="00834B5F" w:rsidP="00834B5F">
      <w:pPr>
        <w:jc w:val="center"/>
        <w:rPr>
          <w:sz w:val="28"/>
          <w:szCs w:val="28"/>
        </w:rPr>
      </w:pPr>
    </w:p>
    <w:p w:rsidR="00834B5F" w:rsidRPr="00834B5F" w:rsidRDefault="00834B5F" w:rsidP="00834B5F">
      <w:pPr>
        <w:tabs>
          <w:tab w:val="left" w:pos="0"/>
        </w:tabs>
        <w:jc w:val="both"/>
        <w:rPr>
          <w:sz w:val="28"/>
          <w:szCs w:val="28"/>
        </w:rPr>
      </w:pPr>
      <w:r w:rsidRPr="00834B5F">
        <w:rPr>
          <w:sz w:val="28"/>
          <w:szCs w:val="28"/>
        </w:rPr>
        <w:t xml:space="preserve">13.01.2020                                                         </w:t>
      </w:r>
      <w:r>
        <w:rPr>
          <w:sz w:val="28"/>
          <w:szCs w:val="28"/>
        </w:rPr>
        <w:t xml:space="preserve">                                </w:t>
      </w:r>
      <w:r w:rsidRPr="00834B5F">
        <w:rPr>
          <w:sz w:val="28"/>
          <w:szCs w:val="28"/>
        </w:rPr>
        <w:t>Санкт-Петербург</w:t>
      </w:r>
    </w:p>
    <w:p w:rsidR="00834B5F" w:rsidRPr="00834B5F" w:rsidRDefault="00834B5F" w:rsidP="00834B5F">
      <w:pPr>
        <w:tabs>
          <w:tab w:val="left" w:pos="0"/>
        </w:tabs>
        <w:ind w:left="540"/>
        <w:contextualSpacing/>
        <w:rPr>
          <w:sz w:val="28"/>
          <w:szCs w:val="28"/>
        </w:rPr>
      </w:pPr>
    </w:p>
    <w:p w:rsidR="00834B5F" w:rsidRPr="00834B5F" w:rsidRDefault="00834B5F" w:rsidP="00834B5F">
      <w:pPr>
        <w:ind w:firstLine="709"/>
        <w:jc w:val="both"/>
        <w:rPr>
          <w:sz w:val="28"/>
          <w:szCs w:val="28"/>
        </w:rPr>
      </w:pPr>
      <w:r w:rsidRPr="00834B5F">
        <w:rPr>
          <w:sz w:val="28"/>
          <w:szCs w:val="28"/>
        </w:rPr>
        <w:t>Комиссия Санкт-Петербургского УФАС России по контролю закупок (далее – Комиссия УФАС) в составе:</w:t>
      </w:r>
    </w:p>
    <w:p w:rsidR="002005BA" w:rsidRDefault="002005BA" w:rsidP="00834B5F">
      <w:pPr>
        <w:ind w:firstLine="709"/>
        <w:jc w:val="both"/>
        <w:rPr>
          <w:sz w:val="28"/>
          <w:szCs w:val="28"/>
        </w:rPr>
      </w:pPr>
    </w:p>
    <w:p w:rsidR="002005BA" w:rsidRDefault="00834B5F" w:rsidP="00834B5F">
      <w:pPr>
        <w:ind w:firstLine="709"/>
        <w:jc w:val="both"/>
        <w:rPr>
          <w:sz w:val="28"/>
          <w:szCs w:val="28"/>
        </w:rPr>
      </w:pPr>
      <w:r w:rsidRPr="00834B5F">
        <w:rPr>
          <w:bCs/>
          <w:sz w:val="28"/>
          <w:szCs w:val="28"/>
        </w:rPr>
        <w:t>в присутствии представителей СПб ГБУЗ «Стоматологическая поликлиника № 28 Красносельского района» (далее – Заказчик)</w:t>
      </w:r>
      <w:r w:rsidRPr="00834B5F">
        <w:rPr>
          <w:sz w:val="28"/>
          <w:szCs w:val="28"/>
        </w:rPr>
        <w:t xml:space="preserve">: </w:t>
      </w:r>
    </w:p>
    <w:p w:rsidR="00834B5F" w:rsidRPr="00834B5F" w:rsidRDefault="00834B5F" w:rsidP="00834B5F">
      <w:pPr>
        <w:ind w:firstLine="709"/>
        <w:jc w:val="both"/>
        <w:rPr>
          <w:spacing w:val="-6"/>
          <w:sz w:val="28"/>
          <w:szCs w:val="28"/>
        </w:rPr>
      </w:pPr>
      <w:r w:rsidRPr="00834B5F">
        <w:rPr>
          <w:sz w:val="28"/>
          <w:szCs w:val="28"/>
        </w:rPr>
        <w:t xml:space="preserve">в отсутствие представителей </w:t>
      </w:r>
      <w:r w:rsidRPr="00834B5F">
        <w:rPr>
          <w:bCs/>
          <w:sz w:val="28"/>
          <w:szCs w:val="28"/>
        </w:rPr>
        <w:t xml:space="preserve">ООО «СтройИнжиниринг» </w:t>
      </w:r>
      <w:r w:rsidRPr="00834B5F">
        <w:rPr>
          <w:sz w:val="28"/>
          <w:szCs w:val="28"/>
        </w:rPr>
        <w:t>(далее – Заявитель) надлежащим образом уведомленных о времени и месте заседания Комиссии УФАС,</w:t>
      </w:r>
    </w:p>
    <w:p w:rsidR="00834B5F" w:rsidRPr="00834B5F" w:rsidRDefault="00834B5F" w:rsidP="00834B5F">
      <w:pPr>
        <w:ind w:firstLine="709"/>
        <w:jc w:val="both"/>
        <w:rPr>
          <w:sz w:val="28"/>
          <w:szCs w:val="28"/>
        </w:rPr>
      </w:pPr>
      <w:r w:rsidRPr="00834B5F">
        <w:rPr>
          <w:sz w:val="28"/>
          <w:szCs w:val="28"/>
        </w:rPr>
        <w:t xml:space="preserve">рассмотрев жалобу </w:t>
      </w:r>
      <w:r w:rsidRPr="00834B5F">
        <w:rPr>
          <w:bCs/>
          <w:sz w:val="28"/>
          <w:szCs w:val="28"/>
        </w:rPr>
        <w:t xml:space="preserve">Заявителя </w:t>
      </w:r>
      <w:r w:rsidRPr="00834B5F">
        <w:rPr>
          <w:sz w:val="28"/>
          <w:szCs w:val="28"/>
        </w:rPr>
        <w:t>(</w:t>
      </w:r>
      <w:proofErr w:type="spellStart"/>
      <w:r w:rsidRPr="00834B5F">
        <w:rPr>
          <w:sz w:val="28"/>
          <w:szCs w:val="28"/>
        </w:rPr>
        <w:t>вх</w:t>
      </w:r>
      <w:proofErr w:type="spellEnd"/>
      <w:r w:rsidRPr="00834B5F">
        <w:rPr>
          <w:sz w:val="28"/>
          <w:szCs w:val="28"/>
        </w:rPr>
        <w:t xml:space="preserve">. № 39832-ЭП/19 от 27.12.2019) </w:t>
      </w:r>
      <w:r>
        <w:rPr>
          <w:sz w:val="28"/>
          <w:szCs w:val="28"/>
        </w:rPr>
        <w:br/>
      </w:r>
      <w:r w:rsidRPr="00834B5F">
        <w:rPr>
          <w:sz w:val="28"/>
          <w:szCs w:val="28"/>
        </w:rPr>
        <w:t xml:space="preserve">на действия Заказчика при определении поставщика (подрядчика, исполнителя) путем проведения электронного аукциона на оказание услуг по эксплуатации, планово-предупредительному ремонту, текущему ремонту зданий, сооружений, их элементов, инженерных систем и оборудования </w:t>
      </w:r>
      <w:r>
        <w:rPr>
          <w:sz w:val="28"/>
          <w:szCs w:val="28"/>
        </w:rPr>
        <w:br/>
      </w:r>
      <w:r w:rsidRPr="00834B5F">
        <w:rPr>
          <w:sz w:val="28"/>
          <w:szCs w:val="28"/>
        </w:rPr>
        <w:t xml:space="preserve">СПб ГБУЗ «Стоматологическая поликлиника №28» в 2020 году (извещение </w:t>
      </w:r>
      <w:r>
        <w:rPr>
          <w:sz w:val="28"/>
          <w:szCs w:val="28"/>
        </w:rPr>
        <w:br/>
      </w:r>
      <w:r w:rsidRPr="00834B5F">
        <w:rPr>
          <w:sz w:val="28"/>
          <w:szCs w:val="28"/>
        </w:rPr>
        <w:t xml:space="preserve">№ 0372200008419000103) (далее – Аукцион), а также в результате проведения внеплановой проверки на основании п. 1 ч. 15 ст. 99 Федерального закона от </w:t>
      </w:r>
      <w:r w:rsidRPr="00834B5F">
        <w:rPr>
          <w:sz w:val="28"/>
          <w:szCs w:val="28"/>
        </w:rPr>
        <w:lastRenderedPageBreak/>
        <w:t xml:space="preserve">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834B5F">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834B5F">
        <w:rPr>
          <w:spacing w:val="6"/>
          <w:sz w:val="28"/>
          <w:szCs w:val="28"/>
        </w:rPr>
        <w:t xml:space="preserve">, утвержденного приказом ФАС России от 19.11.2014 № 727/14 </w:t>
      </w:r>
      <w:r w:rsidRPr="00834B5F">
        <w:rPr>
          <w:sz w:val="28"/>
          <w:szCs w:val="28"/>
        </w:rPr>
        <w:t>(далее – Административный регламент),</w:t>
      </w:r>
    </w:p>
    <w:p w:rsidR="00834B5F" w:rsidRPr="00834B5F" w:rsidRDefault="00834B5F" w:rsidP="00834B5F">
      <w:pPr>
        <w:tabs>
          <w:tab w:val="left" w:pos="2700"/>
        </w:tabs>
        <w:outlineLvl w:val="0"/>
        <w:rPr>
          <w:sz w:val="28"/>
          <w:szCs w:val="28"/>
        </w:rPr>
      </w:pPr>
    </w:p>
    <w:p w:rsidR="00834B5F" w:rsidRPr="00834B5F" w:rsidRDefault="00834B5F" w:rsidP="00834B5F">
      <w:pPr>
        <w:tabs>
          <w:tab w:val="left" w:pos="2700"/>
        </w:tabs>
        <w:jc w:val="center"/>
        <w:outlineLvl w:val="0"/>
        <w:rPr>
          <w:sz w:val="28"/>
          <w:szCs w:val="28"/>
        </w:rPr>
      </w:pPr>
      <w:r w:rsidRPr="00834B5F">
        <w:rPr>
          <w:sz w:val="28"/>
          <w:szCs w:val="28"/>
        </w:rPr>
        <w:t>УСТАНОВИЛА:</w:t>
      </w:r>
    </w:p>
    <w:p w:rsidR="00834B5F" w:rsidRPr="00834B5F" w:rsidRDefault="00834B5F" w:rsidP="00834B5F">
      <w:pPr>
        <w:tabs>
          <w:tab w:val="left" w:pos="2700"/>
        </w:tabs>
        <w:jc w:val="center"/>
        <w:outlineLvl w:val="0"/>
        <w:rPr>
          <w:sz w:val="28"/>
          <w:szCs w:val="28"/>
        </w:rPr>
      </w:pPr>
    </w:p>
    <w:p w:rsidR="00834B5F" w:rsidRPr="00834B5F" w:rsidRDefault="00834B5F" w:rsidP="00834B5F">
      <w:pPr>
        <w:widowControl w:val="0"/>
        <w:tabs>
          <w:tab w:val="left" w:pos="142"/>
          <w:tab w:val="left" w:pos="567"/>
          <w:tab w:val="left" w:pos="1134"/>
        </w:tabs>
        <w:ind w:firstLine="709"/>
        <w:jc w:val="both"/>
        <w:rPr>
          <w:color w:val="000000"/>
          <w:sz w:val="28"/>
          <w:szCs w:val="28"/>
        </w:rPr>
      </w:pPr>
      <w:r w:rsidRPr="00834B5F">
        <w:rPr>
          <w:sz w:val="28"/>
          <w:szCs w:val="28"/>
        </w:rPr>
        <w:t xml:space="preserve">Извещение о проведении аукциона размещено 19.12.2019 на официальном сайте единой информационной системы </w:t>
      </w:r>
      <w:hyperlink r:id="rId6" w:history="1">
        <w:r w:rsidRPr="00834B5F">
          <w:rPr>
            <w:rStyle w:val="a3"/>
            <w:sz w:val="28"/>
            <w:szCs w:val="28"/>
          </w:rPr>
          <w:t>www.</w:t>
        </w:r>
        <w:r w:rsidRPr="00834B5F">
          <w:rPr>
            <w:rStyle w:val="a3"/>
            <w:sz w:val="28"/>
            <w:szCs w:val="28"/>
            <w:lang w:val="en-US"/>
          </w:rPr>
          <w:t>zakupki</w:t>
        </w:r>
        <w:r w:rsidRPr="00834B5F">
          <w:rPr>
            <w:rStyle w:val="a3"/>
            <w:sz w:val="28"/>
            <w:szCs w:val="28"/>
          </w:rPr>
          <w:t>.</w:t>
        </w:r>
        <w:r w:rsidRPr="00834B5F">
          <w:rPr>
            <w:rStyle w:val="a3"/>
            <w:sz w:val="28"/>
            <w:szCs w:val="28"/>
            <w:lang w:val="en-US"/>
          </w:rPr>
          <w:t>gov</w:t>
        </w:r>
        <w:r w:rsidRPr="00834B5F">
          <w:rPr>
            <w:rStyle w:val="a3"/>
            <w:sz w:val="28"/>
            <w:szCs w:val="28"/>
          </w:rPr>
          <w:t>.</w:t>
        </w:r>
        <w:proofErr w:type="spellStart"/>
        <w:r w:rsidRPr="00834B5F">
          <w:rPr>
            <w:rStyle w:val="a3"/>
            <w:sz w:val="28"/>
            <w:szCs w:val="28"/>
          </w:rPr>
          <w:t>ru</w:t>
        </w:r>
        <w:proofErr w:type="spellEnd"/>
      </w:hyperlink>
      <w:r w:rsidRPr="00834B5F">
        <w:rPr>
          <w:sz w:val="28"/>
          <w:szCs w:val="28"/>
        </w:rPr>
        <w:t>, ном</w:t>
      </w:r>
      <w:r>
        <w:rPr>
          <w:sz w:val="28"/>
          <w:szCs w:val="28"/>
        </w:rPr>
        <w:t xml:space="preserve">ер извещения </w:t>
      </w:r>
      <w:r w:rsidRPr="00834B5F">
        <w:rPr>
          <w:sz w:val="28"/>
          <w:szCs w:val="28"/>
        </w:rPr>
        <w:t>0372200008419000103. Начальная (</w:t>
      </w:r>
      <w:r>
        <w:rPr>
          <w:sz w:val="28"/>
          <w:szCs w:val="28"/>
        </w:rPr>
        <w:t xml:space="preserve">максимальная) цена контракта – </w:t>
      </w:r>
      <w:r w:rsidRPr="00834B5F">
        <w:rPr>
          <w:color w:val="000000"/>
          <w:sz w:val="28"/>
          <w:szCs w:val="28"/>
        </w:rPr>
        <w:t xml:space="preserve">1 392 080, 00 </w:t>
      </w:r>
      <w:r w:rsidRPr="00834B5F">
        <w:rPr>
          <w:sz w:val="28"/>
          <w:szCs w:val="28"/>
        </w:rPr>
        <w:t>рублей.</w:t>
      </w:r>
    </w:p>
    <w:p w:rsidR="00834B5F" w:rsidRPr="00834B5F" w:rsidRDefault="00834B5F" w:rsidP="00834B5F">
      <w:pPr>
        <w:autoSpaceDE w:val="0"/>
        <w:autoSpaceDN w:val="0"/>
        <w:adjustRightInd w:val="0"/>
        <w:ind w:firstLine="708"/>
        <w:jc w:val="both"/>
        <w:outlineLvl w:val="1"/>
        <w:rPr>
          <w:sz w:val="28"/>
          <w:szCs w:val="28"/>
        </w:rPr>
      </w:pPr>
      <w:r w:rsidRPr="00834B5F">
        <w:rPr>
          <w:sz w:val="28"/>
          <w:szCs w:val="28"/>
        </w:rPr>
        <w:t>В жалобе Заявитель указывает на неправомерные действия Заказчика, выразившиеся, по мнению Заявителя, в установлении нестандартных требований к ряду товарных позиций в Техническом задании документации.</w:t>
      </w:r>
    </w:p>
    <w:p w:rsidR="00834B5F" w:rsidRPr="00834B5F" w:rsidRDefault="00834B5F" w:rsidP="00834B5F">
      <w:pPr>
        <w:widowControl w:val="0"/>
        <w:tabs>
          <w:tab w:val="left" w:pos="142"/>
          <w:tab w:val="left" w:pos="567"/>
          <w:tab w:val="left" w:pos="1134"/>
        </w:tabs>
        <w:ind w:firstLine="709"/>
        <w:jc w:val="both"/>
        <w:rPr>
          <w:sz w:val="28"/>
          <w:szCs w:val="28"/>
        </w:rPr>
      </w:pPr>
      <w:r w:rsidRPr="00834B5F">
        <w:rPr>
          <w:sz w:val="28"/>
          <w:szCs w:val="28"/>
        </w:rPr>
        <w:t>Заказчик считает жалобу необоснованной по основаниям, изложенным в письменных пояснениях на жалобу.</w:t>
      </w:r>
    </w:p>
    <w:p w:rsidR="00834B5F" w:rsidRPr="00834B5F" w:rsidRDefault="00834B5F" w:rsidP="00834B5F">
      <w:pPr>
        <w:autoSpaceDE w:val="0"/>
        <w:autoSpaceDN w:val="0"/>
        <w:adjustRightInd w:val="0"/>
        <w:ind w:firstLine="708"/>
        <w:jc w:val="both"/>
        <w:outlineLvl w:val="1"/>
        <w:rPr>
          <w:sz w:val="28"/>
          <w:szCs w:val="28"/>
        </w:rPr>
      </w:pPr>
      <w:r w:rsidRPr="00834B5F">
        <w:rPr>
          <w:sz w:val="28"/>
          <w:szCs w:val="28"/>
        </w:rPr>
        <w:t xml:space="preserve">В соответствии с ч. 1 ст. 59 Закона о контрактной системе, </w:t>
      </w:r>
      <w:r>
        <w:rPr>
          <w:sz w:val="28"/>
          <w:szCs w:val="28"/>
        </w:rPr>
        <w:br/>
      </w:r>
      <w:r w:rsidRPr="00834B5F">
        <w:rPr>
          <w:sz w:val="28"/>
          <w:szCs w:val="28"/>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834B5F" w:rsidRPr="00834B5F" w:rsidRDefault="00834B5F" w:rsidP="00834B5F">
      <w:pPr>
        <w:autoSpaceDE w:val="0"/>
        <w:autoSpaceDN w:val="0"/>
        <w:adjustRightInd w:val="0"/>
        <w:ind w:firstLine="708"/>
        <w:jc w:val="both"/>
        <w:outlineLvl w:val="1"/>
        <w:rPr>
          <w:sz w:val="28"/>
          <w:szCs w:val="28"/>
        </w:rPr>
      </w:pPr>
      <w:r w:rsidRPr="00834B5F">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834B5F" w:rsidRPr="00834B5F" w:rsidRDefault="00834B5F" w:rsidP="00834B5F">
      <w:pPr>
        <w:ind w:firstLine="709"/>
        <w:jc w:val="both"/>
        <w:rPr>
          <w:sz w:val="28"/>
          <w:szCs w:val="28"/>
        </w:rPr>
      </w:pPr>
      <w:r w:rsidRPr="00834B5F">
        <w:rPr>
          <w:sz w:val="28"/>
          <w:szCs w:val="28"/>
        </w:rPr>
        <w:lastRenderedPageBreak/>
        <w:t xml:space="preserve">Согласно </w:t>
      </w:r>
      <w:proofErr w:type="spellStart"/>
      <w:r w:rsidRPr="00834B5F">
        <w:rPr>
          <w:sz w:val="28"/>
          <w:szCs w:val="28"/>
        </w:rPr>
        <w:t>п.п</w:t>
      </w:r>
      <w:proofErr w:type="spellEnd"/>
      <w:r w:rsidRPr="00834B5F">
        <w:rPr>
          <w:sz w:val="28"/>
          <w:szCs w:val="28"/>
        </w:rPr>
        <w:t>. 1 и 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834B5F" w:rsidRPr="00834B5F" w:rsidRDefault="00834B5F" w:rsidP="00834B5F">
      <w:pPr>
        <w:ind w:firstLine="709"/>
        <w:jc w:val="both"/>
        <w:rPr>
          <w:sz w:val="28"/>
          <w:szCs w:val="28"/>
        </w:rPr>
      </w:pPr>
      <w:r w:rsidRPr="00834B5F">
        <w:rPr>
          <w:sz w:val="28"/>
          <w:szCs w:val="28"/>
        </w:rPr>
        <w:t>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834B5F" w:rsidRPr="00834B5F" w:rsidRDefault="00834B5F" w:rsidP="00834B5F">
      <w:pPr>
        <w:ind w:firstLine="709"/>
        <w:jc w:val="both"/>
        <w:rPr>
          <w:sz w:val="28"/>
          <w:szCs w:val="28"/>
        </w:rPr>
      </w:pPr>
      <w:r w:rsidRPr="00834B5F">
        <w:rPr>
          <w:sz w:val="28"/>
          <w:szCs w:val="28"/>
        </w:rPr>
        <w:t xml:space="preserve">Частью 2 ст. 33 Закона о контрактной системе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w:t>
      </w:r>
      <w:r w:rsidRPr="00834B5F">
        <w:rPr>
          <w:sz w:val="28"/>
          <w:szCs w:val="28"/>
        </w:rPr>
        <w:lastRenderedPageBreak/>
        <w:t>указываются максимальные и (или) минимальные значения таких показателей, а также значения показателей, которые не могут изменяться.</w:t>
      </w:r>
    </w:p>
    <w:p w:rsidR="00834B5F" w:rsidRPr="00834B5F" w:rsidRDefault="00834B5F" w:rsidP="00834B5F">
      <w:pPr>
        <w:ind w:firstLine="709"/>
        <w:jc w:val="both"/>
        <w:rPr>
          <w:sz w:val="28"/>
          <w:szCs w:val="28"/>
        </w:rPr>
      </w:pPr>
      <w:r w:rsidRPr="00834B5F">
        <w:rPr>
          <w:sz w:val="28"/>
          <w:szCs w:val="28"/>
        </w:rPr>
        <w:t>При формировании Технического задания Заказчику в рамках Закона о контрактной системе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834B5F" w:rsidRPr="00834B5F" w:rsidRDefault="00834B5F" w:rsidP="00834B5F">
      <w:pPr>
        <w:ind w:firstLine="709"/>
        <w:jc w:val="both"/>
        <w:rPr>
          <w:sz w:val="28"/>
          <w:szCs w:val="28"/>
        </w:rPr>
      </w:pPr>
      <w:r w:rsidRPr="00834B5F">
        <w:rPr>
          <w:sz w:val="28"/>
          <w:szCs w:val="28"/>
        </w:rPr>
        <w:t>В случае установления Заказчиком в документации, извещении о закупке требований об одновременном соответствии предлагаемых участниками показателей товара как значениям, предусмотренным Стандартом, так и значениям, указанным в документации, извещении о закупке, последние не должны противоречить требованиям Стандарта, а также не должны вводить участников закупки в заблуждение и позволять указать в заявке противоречащие положениям Стандарта показатели и (или) их значения.</w:t>
      </w:r>
    </w:p>
    <w:p w:rsidR="00834B5F" w:rsidRPr="00834B5F" w:rsidRDefault="00834B5F" w:rsidP="00834B5F">
      <w:pPr>
        <w:ind w:firstLine="709"/>
        <w:jc w:val="both"/>
        <w:rPr>
          <w:sz w:val="28"/>
          <w:szCs w:val="28"/>
        </w:rPr>
      </w:pPr>
      <w:r w:rsidRPr="00834B5F">
        <w:rPr>
          <w:sz w:val="28"/>
          <w:szCs w:val="28"/>
        </w:rPr>
        <w:t>Так, например, если показатель в Стандарте определен любым допустимым значением от 10 до 20 единиц, то значения, содержащиеся в документации, извещении о закупке и в отношении которых участники закупки делают свое предложение, не должны:</w:t>
      </w:r>
    </w:p>
    <w:p w:rsidR="00834B5F" w:rsidRPr="00834B5F" w:rsidRDefault="00834B5F" w:rsidP="00834B5F">
      <w:pPr>
        <w:ind w:firstLine="709"/>
        <w:jc w:val="both"/>
        <w:rPr>
          <w:sz w:val="28"/>
          <w:szCs w:val="28"/>
        </w:rPr>
      </w:pPr>
      <w:r w:rsidRPr="00834B5F">
        <w:rPr>
          <w:sz w:val="28"/>
          <w:szCs w:val="28"/>
        </w:rPr>
        <w:t xml:space="preserve">1) позволять участникам закупки указать в своих заявках значения, которые противоречат требованиям Стандарта, </w:t>
      </w:r>
      <w:proofErr w:type="gramStart"/>
      <w:r w:rsidRPr="00834B5F">
        <w:rPr>
          <w:sz w:val="28"/>
          <w:szCs w:val="28"/>
        </w:rPr>
        <w:t>например</w:t>
      </w:r>
      <w:proofErr w:type="gramEnd"/>
      <w:r w:rsidRPr="00834B5F">
        <w:rPr>
          <w:sz w:val="28"/>
          <w:szCs w:val="28"/>
        </w:rPr>
        <w:t xml:space="preserve"> значение - 5 единиц;</w:t>
      </w:r>
    </w:p>
    <w:p w:rsidR="00834B5F" w:rsidRPr="00834B5F" w:rsidRDefault="00834B5F" w:rsidP="00834B5F">
      <w:pPr>
        <w:ind w:firstLine="709"/>
        <w:jc w:val="both"/>
        <w:rPr>
          <w:sz w:val="28"/>
          <w:szCs w:val="28"/>
        </w:rPr>
      </w:pPr>
      <w:r w:rsidRPr="00834B5F">
        <w:rPr>
          <w:sz w:val="28"/>
          <w:szCs w:val="28"/>
        </w:rPr>
        <w:t xml:space="preserve">2) вводить участников закупки в заблуждение, предусматривая в документации значения, </w:t>
      </w:r>
      <w:proofErr w:type="gramStart"/>
      <w:r w:rsidRPr="00834B5F">
        <w:rPr>
          <w:sz w:val="28"/>
          <w:szCs w:val="28"/>
        </w:rPr>
        <w:t>например</w:t>
      </w:r>
      <w:proofErr w:type="gramEnd"/>
      <w:r w:rsidRPr="00834B5F">
        <w:rPr>
          <w:sz w:val="28"/>
          <w:szCs w:val="28"/>
        </w:rPr>
        <w:t xml:space="preserve"> от 10 до 30 единиц, которые впоследствии могут рассматриваться комиссией заказчика по осуществлению закупок как соответствующие значениям документации, извещения о проведении закупки, но в свою очередь противоречащие требованиям Стандарта, что повлечет отклонение заявки участника закупки.</w:t>
      </w:r>
    </w:p>
    <w:p w:rsidR="00834B5F" w:rsidRPr="00834B5F" w:rsidRDefault="00834B5F" w:rsidP="00834B5F">
      <w:pPr>
        <w:ind w:firstLine="709"/>
        <w:jc w:val="both"/>
        <w:rPr>
          <w:sz w:val="28"/>
          <w:szCs w:val="28"/>
        </w:rPr>
      </w:pPr>
      <w:r w:rsidRPr="00834B5F">
        <w:rPr>
          <w:sz w:val="28"/>
          <w:szCs w:val="28"/>
        </w:rPr>
        <w:t>Требования к товарам, использующимся при выполнении работ, установлены Заказчиком в Приложении № 3 к Техническому заданию документации.</w:t>
      </w:r>
    </w:p>
    <w:p w:rsidR="00834B5F" w:rsidRPr="00834B5F" w:rsidRDefault="00834B5F" w:rsidP="00834B5F">
      <w:pPr>
        <w:ind w:firstLine="709"/>
        <w:jc w:val="both"/>
        <w:rPr>
          <w:sz w:val="28"/>
          <w:szCs w:val="28"/>
        </w:rPr>
      </w:pPr>
      <w:r w:rsidRPr="00834B5F">
        <w:rPr>
          <w:sz w:val="28"/>
          <w:szCs w:val="28"/>
        </w:rPr>
        <w:t xml:space="preserve">Так, в соответствии с информацией, изложенной в доводах жалобы, Заказчиком установлены нестандартные требования к товарам № 95 «Лента </w:t>
      </w:r>
      <w:r w:rsidRPr="00834B5F">
        <w:rPr>
          <w:sz w:val="28"/>
          <w:szCs w:val="28"/>
        </w:rPr>
        <w:br/>
        <w:t>тип 1», № 100 «Розетка тип 2», № 19 «Отвод тип 4» и ещё ряду товарных позиций.</w:t>
      </w:r>
    </w:p>
    <w:p w:rsidR="00834B5F" w:rsidRPr="00834B5F" w:rsidRDefault="00834B5F" w:rsidP="00834B5F">
      <w:pPr>
        <w:ind w:firstLine="709"/>
        <w:jc w:val="both"/>
        <w:rPr>
          <w:sz w:val="28"/>
          <w:szCs w:val="28"/>
        </w:rPr>
      </w:pPr>
      <w:r w:rsidRPr="00834B5F">
        <w:rPr>
          <w:sz w:val="28"/>
          <w:szCs w:val="28"/>
        </w:rPr>
        <w:lastRenderedPageBreak/>
        <w:t>В ходе Заседания Комиссии УФАС установлено, что все требования к товарам, установленные Заказчиком в Приложении, являются стандартными, установлены в соответствии с требованиями документов, разрабатываемых и применяемых в национальной системе стандартизации, принятых в соответствии с законодательством Российской Федерации о стандартизации в соответствии с положениями ст. 33 Закона о контрактной системе. Приложение № 3 к Техническому заданию содержит перечень всех стандартов, которым должен соответствовать необходимый к поставке товар, указанные нормативные документы являются действующими. Также, Комиссией УФАС установлено, что описание объекта закупки определено с соблюдением требований законодательства о контрактной системе и не содержит каких-либо требований к оформлению заявки на участие в определении поставщика.</w:t>
      </w:r>
    </w:p>
    <w:p w:rsidR="00834B5F" w:rsidRPr="00834B5F" w:rsidRDefault="00834B5F" w:rsidP="00834B5F">
      <w:pPr>
        <w:ind w:firstLine="709"/>
        <w:jc w:val="both"/>
        <w:rPr>
          <w:sz w:val="28"/>
          <w:szCs w:val="28"/>
        </w:rPr>
      </w:pPr>
      <w:r w:rsidRPr="00834B5F">
        <w:rPr>
          <w:sz w:val="28"/>
          <w:szCs w:val="28"/>
        </w:rPr>
        <w:t>Таким образом, Комиссия УФАС пришла к выводу, что при публикации документации о проведении электронного аукциона на официальном сайте Единой информационной системы Заказчик руководствовался указанными требованиями и нормами законодательства, а доводы Заявителя о том, что Заказчиком допущены нарушения при составлении документации об электронном аукционе, которые не позволяют участнику закупки надлежащим образом составить заявку на участие в аукционе, не находят своего подтверждения.</w:t>
      </w:r>
    </w:p>
    <w:p w:rsidR="00834B5F" w:rsidRPr="00834B5F" w:rsidRDefault="00834B5F" w:rsidP="00834B5F">
      <w:pPr>
        <w:ind w:firstLine="709"/>
        <w:jc w:val="both"/>
        <w:rPr>
          <w:sz w:val="28"/>
          <w:szCs w:val="28"/>
        </w:rPr>
      </w:pPr>
      <w:r w:rsidRPr="00834B5F">
        <w:rPr>
          <w:sz w:val="28"/>
          <w:szCs w:val="28"/>
        </w:rPr>
        <w:t xml:space="preserve">В силу </w:t>
      </w:r>
      <w:proofErr w:type="spellStart"/>
      <w:r w:rsidRPr="00834B5F">
        <w:rPr>
          <w:sz w:val="28"/>
          <w:szCs w:val="28"/>
        </w:rPr>
        <w:t>ч.ч</w:t>
      </w:r>
      <w:proofErr w:type="spellEnd"/>
      <w:r w:rsidRPr="00834B5F">
        <w:rPr>
          <w:sz w:val="28"/>
          <w:szCs w:val="28"/>
        </w:rPr>
        <w:t xml:space="preserve">. 1 и 9 ст. 105 Закона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w:t>
      </w:r>
      <w:r>
        <w:rPr>
          <w:sz w:val="28"/>
          <w:szCs w:val="28"/>
        </w:rPr>
        <w:br/>
      </w:r>
      <w:r w:rsidRPr="00834B5F">
        <w:rPr>
          <w:sz w:val="28"/>
          <w:szCs w:val="28"/>
        </w:rPr>
        <w:t xml:space="preserve">с законодательством Российской Федерации имеют право обжаловать </w:t>
      </w:r>
      <w:r>
        <w:rPr>
          <w:sz w:val="28"/>
          <w:szCs w:val="28"/>
        </w:rPr>
        <w:br/>
      </w:r>
      <w:r w:rsidRPr="00834B5F">
        <w:rPr>
          <w:sz w:val="28"/>
          <w:szCs w:val="28"/>
        </w:rPr>
        <w:t xml:space="preserve">в судебном порядке или в порядке, установленном настоящей главой, </w:t>
      </w:r>
      <w:r>
        <w:rPr>
          <w:sz w:val="28"/>
          <w:szCs w:val="28"/>
        </w:rPr>
        <w:br/>
      </w:r>
      <w:r w:rsidRPr="00834B5F">
        <w:rPr>
          <w:sz w:val="28"/>
          <w:szCs w:val="28"/>
        </w:rPr>
        <w:t>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834B5F" w:rsidRPr="00834B5F" w:rsidRDefault="00834B5F" w:rsidP="00834B5F">
      <w:pPr>
        <w:ind w:firstLine="709"/>
        <w:jc w:val="both"/>
        <w:rPr>
          <w:sz w:val="28"/>
          <w:szCs w:val="28"/>
        </w:rPr>
      </w:pPr>
      <w:r w:rsidRPr="00834B5F">
        <w:rPr>
          <w:sz w:val="28"/>
          <w:szCs w:val="28"/>
        </w:rPr>
        <w:t>К жалобе прикладываются документы, подтверждающие ее обоснованность. При этом жалоба должна содержать перечень прилагаемых к ней документов.</w:t>
      </w:r>
    </w:p>
    <w:p w:rsidR="00834B5F" w:rsidRPr="00834B5F" w:rsidRDefault="00834B5F" w:rsidP="00834B5F">
      <w:pPr>
        <w:ind w:firstLine="709"/>
        <w:jc w:val="both"/>
        <w:rPr>
          <w:sz w:val="28"/>
          <w:szCs w:val="28"/>
        </w:rPr>
      </w:pPr>
      <w:r w:rsidRPr="00834B5F">
        <w:rPr>
          <w:sz w:val="28"/>
          <w:szCs w:val="28"/>
        </w:rPr>
        <w:t xml:space="preserve">Из анализа </w:t>
      </w:r>
      <w:proofErr w:type="spellStart"/>
      <w:r w:rsidRPr="00834B5F">
        <w:rPr>
          <w:sz w:val="28"/>
          <w:szCs w:val="28"/>
        </w:rPr>
        <w:t>ч.ч</w:t>
      </w:r>
      <w:proofErr w:type="spellEnd"/>
      <w:r w:rsidRPr="00834B5F">
        <w:rPr>
          <w:sz w:val="28"/>
          <w:szCs w:val="28"/>
        </w:rPr>
        <w:t>. 1 и 9 ст. 105 Закона о контрактной системе следует, что именно на заявителя жалобы возложена обязанность по доказыванию обоснованности доводов жалобы с предоставлением соответствующих документов.</w:t>
      </w:r>
    </w:p>
    <w:p w:rsidR="00834B5F" w:rsidRPr="00834B5F" w:rsidRDefault="00834B5F" w:rsidP="00834B5F">
      <w:pPr>
        <w:ind w:firstLine="709"/>
        <w:jc w:val="both"/>
        <w:rPr>
          <w:sz w:val="28"/>
          <w:szCs w:val="28"/>
        </w:rPr>
      </w:pPr>
      <w:r w:rsidRPr="00834B5F">
        <w:rPr>
          <w:sz w:val="28"/>
          <w:szCs w:val="28"/>
        </w:rPr>
        <w:lastRenderedPageBreak/>
        <w:t>В нарушение указанной нормы Заявителем не представлено документальных подтверждений обоснованности вышеприведенных доводов, в том числе, в части ограничения количества участников закупки, а также документов и сведений, свидетельствующих о нарушении Заказчиком норм Закона о контрактной системе.</w:t>
      </w:r>
    </w:p>
    <w:p w:rsidR="00834B5F" w:rsidRPr="00834B5F" w:rsidRDefault="00834B5F" w:rsidP="00834B5F">
      <w:pPr>
        <w:ind w:firstLine="709"/>
        <w:jc w:val="both"/>
        <w:rPr>
          <w:rStyle w:val="blk"/>
          <w:sz w:val="28"/>
          <w:szCs w:val="28"/>
        </w:rPr>
      </w:pPr>
      <w:r w:rsidRPr="00834B5F">
        <w:rPr>
          <w:rStyle w:val="blk"/>
          <w:sz w:val="28"/>
          <w:szCs w:val="28"/>
        </w:rPr>
        <w:t>На основании изложенного, жалоба является необоснованной.</w:t>
      </w:r>
    </w:p>
    <w:p w:rsidR="00834B5F" w:rsidRPr="00834B5F" w:rsidRDefault="00834B5F" w:rsidP="00834B5F">
      <w:pPr>
        <w:ind w:firstLine="709"/>
        <w:jc w:val="both"/>
        <w:rPr>
          <w:rStyle w:val="blk"/>
          <w:sz w:val="28"/>
          <w:szCs w:val="28"/>
        </w:rPr>
      </w:pPr>
    </w:p>
    <w:p w:rsidR="00834B5F" w:rsidRPr="00834B5F" w:rsidRDefault="00834B5F" w:rsidP="00834B5F">
      <w:pPr>
        <w:widowControl w:val="0"/>
        <w:autoSpaceDE w:val="0"/>
        <w:autoSpaceDN w:val="0"/>
        <w:adjustRightInd w:val="0"/>
        <w:ind w:firstLine="709"/>
        <w:jc w:val="both"/>
        <w:outlineLvl w:val="1"/>
        <w:rPr>
          <w:sz w:val="28"/>
          <w:szCs w:val="28"/>
        </w:rPr>
      </w:pPr>
      <w:r w:rsidRPr="00834B5F">
        <w:rPr>
          <w:sz w:val="28"/>
          <w:szCs w:val="28"/>
        </w:rPr>
        <w:t>Комиссия УФАС, руководствуясь ст. ст. 2, 99, 106 Закона о контрактной системе, Административным регламентом,</w:t>
      </w:r>
    </w:p>
    <w:p w:rsidR="00834B5F" w:rsidRPr="00834B5F" w:rsidRDefault="00834B5F" w:rsidP="00834B5F">
      <w:pPr>
        <w:widowControl w:val="0"/>
        <w:autoSpaceDE w:val="0"/>
        <w:autoSpaceDN w:val="0"/>
        <w:adjustRightInd w:val="0"/>
        <w:ind w:firstLine="709"/>
        <w:jc w:val="both"/>
        <w:outlineLvl w:val="1"/>
        <w:rPr>
          <w:sz w:val="28"/>
          <w:szCs w:val="28"/>
        </w:rPr>
      </w:pPr>
    </w:p>
    <w:p w:rsidR="00834B5F" w:rsidRPr="00834B5F" w:rsidRDefault="00834B5F" w:rsidP="00834B5F">
      <w:pPr>
        <w:pStyle w:val="a4"/>
        <w:jc w:val="center"/>
        <w:rPr>
          <w:rFonts w:ascii="Times New Roman" w:hAnsi="Times New Roman"/>
          <w:sz w:val="28"/>
          <w:szCs w:val="28"/>
        </w:rPr>
      </w:pPr>
      <w:r w:rsidRPr="00834B5F">
        <w:rPr>
          <w:rFonts w:ascii="Times New Roman" w:hAnsi="Times New Roman"/>
          <w:sz w:val="28"/>
          <w:szCs w:val="28"/>
        </w:rPr>
        <w:t>РЕШИЛА:</w:t>
      </w:r>
    </w:p>
    <w:p w:rsidR="00834B5F" w:rsidRPr="00834B5F" w:rsidRDefault="00834B5F" w:rsidP="00834B5F">
      <w:pPr>
        <w:pStyle w:val="a4"/>
        <w:jc w:val="center"/>
        <w:rPr>
          <w:rFonts w:ascii="Times New Roman" w:hAnsi="Times New Roman"/>
          <w:sz w:val="28"/>
          <w:szCs w:val="28"/>
        </w:rPr>
      </w:pPr>
    </w:p>
    <w:p w:rsidR="00834B5F" w:rsidRPr="00834B5F" w:rsidRDefault="00834B5F" w:rsidP="00834B5F">
      <w:pPr>
        <w:pStyle w:val="a6"/>
        <w:tabs>
          <w:tab w:val="left" w:pos="-142"/>
          <w:tab w:val="left" w:pos="142"/>
          <w:tab w:val="left" w:pos="284"/>
          <w:tab w:val="left" w:pos="709"/>
        </w:tabs>
        <w:ind w:left="0" w:firstLine="709"/>
        <w:jc w:val="both"/>
        <w:rPr>
          <w:rFonts w:ascii="Times New Roman" w:hAnsi="Times New Roman" w:cs="Times New Roman"/>
          <w:sz w:val="28"/>
          <w:szCs w:val="28"/>
        </w:rPr>
      </w:pPr>
      <w:r w:rsidRPr="00834B5F">
        <w:rPr>
          <w:rFonts w:ascii="Times New Roman" w:hAnsi="Times New Roman" w:cs="Times New Roman"/>
          <w:sz w:val="28"/>
          <w:szCs w:val="28"/>
        </w:rPr>
        <w:t>Признать жалобу ООО «СтройИнжиниринг» необоснованной.</w:t>
      </w:r>
    </w:p>
    <w:p w:rsidR="00834B5F" w:rsidRPr="00834B5F" w:rsidRDefault="00834B5F" w:rsidP="00834B5F">
      <w:pPr>
        <w:pStyle w:val="a6"/>
        <w:tabs>
          <w:tab w:val="left" w:pos="-142"/>
          <w:tab w:val="left" w:pos="142"/>
          <w:tab w:val="left" w:pos="284"/>
          <w:tab w:val="left" w:pos="709"/>
        </w:tabs>
        <w:ind w:left="0" w:firstLine="709"/>
        <w:jc w:val="both"/>
        <w:rPr>
          <w:rFonts w:ascii="Times New Roman" w:hAnsi="Times New Roman" w:cs="Times New Roman"/>
          <w:sz w:val="28"/>
          <w:szCs w:val="28"/>
        </w:rPr>
      </w:pPr>
    </w:p>
    <w:p w:rsidR="00834B5F" w:rsidRPr="00834B5F" w:rsidRDefault="00834B5F" w:rsidP="00834B5F">
      <w:pPr>
        <w:tabs>
          <w:tab w:val="left" w:pos="2700"/>
        </w:tabs>
        <w:ind w:firstLine="720"/>
        <w:jc w:val="both"/>
        <w:rPr>
          <w:sz w:val="28"/>
          <w:szCs w:val="28"/>
        </w:rPr>
      </w:pPr>
      <w:bookmarkStart w:id="0" w:name="_GoBack"/>
      <w:bookmarkEnd w:id="0"/>
    </w:p>
    <w:p w:rsidR="00834B5F" w:rsidRPr="00834B5F" w:rsidRDefault="00834B5F" w:rsidP="00834B5F">
      <w:pPr>
        <w:tabs>
          <w:tab w:val="left" w:pos="2700"/>
        </w:tabs>
        <w:ind w:firstLine="720"/>
        <w:jc w:val="both"/>
        <w:rPr>
          <w:sz w:val="28"/>
          <w:szCs w:val="28"/>
        </w:rPr>
      </w:pPr>
      <w:r w:rsidRPr="00834B5F">
        <w:rPr>
          <w:i/>
          <w:sz w:val="28"/>
          <w:szCs w:val="28"/>
        </w:rPr>
        <w:t>Настоящее решение может быть обжаловано в судебном порядке                          в течение трёх месяцев со дня принятия.</w:t>
      </w:r>
      <w:r w:rsidRPr="00834B5F">
        <w:rPr>
          <w:sz w:val="28"/>
          <w:szCs w:val="28"/>
        </w:rPr>
        <w:t xml:space="preserve"> </w:t>
      </w:r>
    </w:p>
    <w:p w:rsidR="00580264" w:rsidRDefault="00A55C60"/>
    <w:sectPr w:rsidR="00580264" w:rsidSect="00834B5F">
      <w:headerReference w:type="default" r:id="rId7"/>
      <w:pgSz w:w="11906" w:h="16838"/>
      <w:pgMar w:top="1134" w:right="850" w:bottom="241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5C60" w:rsidRDefault="00A55C60" w:rsidP="00834B5F">
      <w:r>
        <w:separator/>
      </w:r>
    </w:p>
  </w:endnote>
  <w:endnote w:type="continuationSeparator" w:id="0">
    <w:p w:rsidR="00A55C60" w:rsidRDefault="00A55C60" w:rsidP="00834B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5C60" w:rsidRDefault="00A55C60" w:rsidP="00834B5F">
      <w:r>
        <w:separator/>
      </w:r>
    </w:p>
  </w:footnote>
  <w:footnote w:type="continuationSeparator" w:id="0">
    <w:p w:rsidR="00A55C60" w:rsidRDefault="00A55C60" w:rsidP="00834B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2602083"/>
      <w:docPartObj>
        <w:docPartGallery w:val="Page Numbers (Top of Page)"/>
        <w:docPartUnique/>
      </w:docPartObj>
    </w:sdtPr>
    <w:sdtEndPr/>
    <w:sdtContent>
      <w:p w:rsidR="00834B5F" w:rsidRDefault="00834B5F">
        <w:pPr>
          <w:pStyle w:val="a7"/>
          <w:jc w:val="center"/>
        </w:pPr>
        <w:r>
          <w:fldChar w:fldCharType="begin"/>
        </w:r>
        <w:r>
          <w:instrText>PAGE   \* MERGEFORMAT</w:instrText>
        </w:r>
        <w:r>
          <w:fldChar w:fldCharType="separate"/>
        </w:r>
        <w:r w:rsidR="002005BA">
          <w:rPr>
            <w:noProof/>
          </w:rPr>
          <w:t>5</w:t>
        </w:r>
        <w:r>
          <w:fldChar w:fldCharType="end"/>
        </w:r>
      </w:p>
    </w:sdtContent>
  </w:sdt>
  <w:p w:rsidR="00834B5F" w:rsidRDefault="00834B5F">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2E88"/>
    <w:rsid w:val="002005BA"/>
    <w:rsid w:val="006C1F89"/>
    <w:rsid w:val="00834B5F"/>
    <w:rsid w:val="009708C4"/>
    <w:rsid w:val="00A55C60"/>
    <w:rsid w:val="00B62E88"/>
    <w:rsid w:val="00C500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9C0C8"/>
  <w15:chartTrackingRefBased/>
  <w15:docId w15:val="{738A3403-A65A-4339-A3D3-8EA1335B5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4B5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834B5F"/>
    <w:rPr>
      <w:color w:val="0000FF"/>
      <w:u w:val="single"/>
    </w:rPr>
  </w:style>
  <w:style w:type="paragraph" w:styleId="a4">
    <w:name w:val="No Spacing"/>
    <w:qFormat/>
    <w:rsid w:val="00834B5F"/>
    <w:pPr>
      <w:spacing w:after="0" w:line="240" w:lineRule="auto"/>
    </w:pPr>
    <w:rPr>
      <w:rFonts w:ascii="Calibri" w:eastAsia="Times New Roman" w:hAnsi="Calibri" w:cs="Times New Roman"/>
      <w:lang w:eastAsia="ru-RU"/>
    </w:rPr>
  </w:style>
  <w:style w:type="character" w:customStyle="1" w:styleId="a5">
    <w:name w:val="Абзац списка Знак"/>
    <w:link w:val="a6"/>
    <w:uiPriority w:val="34"/>
    <w:locked/>
    <w:rsid w:val="00834B5F"/>
  </w:style>
  <w:style w:type="paragraph" w:styleId="a6">
    <w:name w:val="List Paragraph"/>
    <w:basedOn w:val="a"/>
    <w:link w:val="a5"/>
    <w:uiPriority w:val="34"/>
    <w:qFormat/>
    <w:rsid w:val="00834B5F"/>
    <w:pPr>
      <w:widowControl w:val="0"/>
      <w:autoSpaceDE w:val="0"/>
      <w:autoSpaceDN w:val="0"/>
      <w:adjustRightInd w:val="0"/>
      <w:ind w:left="720"/>
      <w:contextualSpacing/>
    </w:pPr>
    <w:rPr>
      <w:rFonts w:asciiTheme="minorHAnsi" w:eastAsiaTheme="minorHAnsi" w:hAnsiTheme="minorHAnsi" w:cstheme="minorBidi"/>
      <w:sz w:val="22"/>
      <w:szCs w:val="22"/>
      <w:lang w:eastAsia="en-US"/>
    </w:rPr>
  </w:style>
  <w:style w:type="character" w:customStyle="1" w:styleId="blk">
    <w:name w:val="blk"/>
    <w:basedOn w:val="a0"/>
    <w:rsid w:val="00834B5F"/>
  </w:style>
  <w:style w:type="paragraph" w:styleId="a7">
    <w:name w:val="header"/>
    <w:basedOn w:val="a"/>
    <w:link w:val="a8"/>
    <w:uiPriority w:val="99"/>
    <w:unhideWhenUsed/>
    <w:rsid w:val="00834B5F"/>
    <w:pPr>
      <w:tabs>
        <w:tab w:val="center" w:pos="4677"/>
        <w:tab w:val="right" w:pos="9355"/>
      </w:tabs>
    </w:pPr>
  </w:style>
  <w:style w:type="character" w:customStyle="1" w:styleId="a8">
    <w:name w:val="Верхний колонтитул Знак"/>
    <w:basedOn w:val="a0"/>
    <w:link w:val="a7"/>
    <w:uiPriority w:val="99"/>
    <w:rsid w:val="00834B5F"/>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834B5F"/>
    <w:pPr>
      <w:tabs>
        <w:tab w:val="center" w:pos="4677"/>
        <w:tab w:val="right" w:pos="9355"/>
      </w:tabs>
    </w:pPr>
  </w:style>
  <w:style w:type="character" w:customStyle="1" w:styleId="aa">
    <w:name w:val="Нижний колонтитул Знак"/>
    <w:basedOn w:val="a0"/>
    <w:link w:val="a9"/>
    <w:uiPriority w:val="99"/>
    <w:rsid w:val="00834B5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97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zakupki.gov.ru"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1801</Words>
  <Characters>10271</Characters>
  <Application>Microsoft Office Word</Application>
  <DocSecurity>0</DocSecurity>
  <Lines>85</Lines>
  <Paragraphs>24</Paragraphs>
  <ScaleCrop>false</ScaleCrop>
  <Company/>
  <LinksUpToDate>false</LinksUpToDate>
  <CharactersWithSpaces>12048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2020-01-16T06:23:00Z</dcterms:created>
  <dcterms:modified xsi:type="dcterms:W3CDTF">2020-01-16T06:25:00Z</dcterms:modified>
</cp:coreProperties>
</file>