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Заказчик: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бюджетное учреждение городского округа Королев Московской области «Управление материально-технического обеспечения»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Октябрьская ул., д. 5, 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г. Королев, 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Московская обл., 141070 </w:t>
      </w:r>
    </w:p>
    <w:p w:rsidR="00892102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Pr="00B40D35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ygurtovenko@mail.ru</w:t>
        </w:r>
      </w:hyperlink>
    </w:p>
    <w:p w:rsidR="000516AF" w:rsidRPr="00892102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516AF" w:rsidRPr="000516AF" w:rsidRDefault="00892102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Уполномоченное учреждение: </w:t>
      </w: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0516AF"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казенное учреждение «Муниципальный заказ»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Октябрьская ул., д. 5, 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Королев,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Московская обл., 141070</w:t>
      </w:r>
    </w:p>
    <w:p w:rsidR="00892102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Pr="00B40D35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mz.korolev@gmail.com</w:t>
        </w:r>
      </w:hyperlink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Оператор электронной площадки:</w:t>
      </w: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«РТС-тендер»</w:t>
      </w: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Долгоруковская ул., д. 38, стр. 1, </w:t>
      </w: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Москва, 127006</w:t>
      </w: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ko@rts-tender.ru</w:t>
      </w: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92102" w:rsidRPr="00892102" w:rsidRDefault="00892102" w:rsidP="00892102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2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Заявитель: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«ТопСтрой»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sz w:val="26"/>
          <w:szCs w:val="26"/>
          <w:lang w:eastAsia="ru-RU"/>
        </w:rPr>
        <w:t>Шоссейная ул., д. 1, к. 1, каб. 6,</w:t>
      </w:r>
    </w:p>
    <w:p w:rsidR="000516AF" w:rsidRPr="000516AF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6A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109548</w:t>
      </w:r>
    </w:p>
    <w:p w:rsidR="00650491" w:rsidRDefault="000516AF" w:rsidP="000516A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B40D35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oootopstroy@gmail.com</w:t>
        </w:r>
      </w:hyperlink>
    </w:p>
    <w:p w:rsidR="00934110" w:rsidRDefault="00934110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№ 50/06/</w:t>
      </w:r>
      <w:r w:rsidR="000516AF" w:rsidRPr="000516AF">
        <w:rPr>
          <w:rFonts w:ascii="Times New Roman" w:hAnsi="Times New Roman" w:cs="Times New Roman"/>
          <w:sz w:val="26"/>
          <w:szCs w:val="26"/>
        </w:rPr>
        <w:t>47204эп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 xml:space="preserve">/19 </w:t>
      </w: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EF0264" w:rsidRDefault="00553326" w:rsidP="008B48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EF0264" w:rsidRDefault="00892102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>10.12</w:t>
      </w:r>
      <w:r w:rsidR="008B7D8C" w:rsidRPr="008B7D8C">
        <w:rPr>
          <w:rFonts w:ascii="Times New Roman CYR" w:hAnsi="Times New Roman CYR" w:cs="Times New Roman CYR"/>
          <w:sz w:val="26"/>
          <w:szCs w:val="26"/>
        </w:rPr>
        <w:t>.2019</w:t>
      </w:r>
      <w:r w:rsidR="005336ED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EF0264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2102" w:rsidRPr="00892102" w:rsidRDefault="005336ED" w:rsidP="004B1B1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24F9" w:rsidRPr="00EF02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Default="005336ED" w:rsidP="00C77BB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Pr="00AC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19404D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892102">
        <w:rPr>
          <w:rFonts w:ascii="Times New Roman CYR" w:hAnsi="Times New Roman CYR" w:cs="Times New Roman CYR"/>
          <w:sz w:val="26"/>
          <w:szCs w:val="26"/>
        </w:rPr>
        <w:t>10.12</w:t>
      </w:r>
      <w:r w:rsidR="0055693B" w:rsidRPr="00703A28">
        <w:rPr>
          <w:rFonts w:ascii="Times New Roman CYR" w:hAnsi="Times New Roman CYR" w:cs="Times New Roman CYR"/>
          <w:sz w:val="26"/>
          <w:szCs w:val="26"/>
        </w:rPr>
        <w:t>.2019</w:t>
      </w:r>
      <w:r w:rsidR="002302A0">
        <w:rPr>
          <w:rFonts w:ascii="Times New Roman" w:hAnsi="Times New Roman" w:cs="Times New Roman"/>
          <w:sz w:val="26"/>
          <w:szCs w:val="26"/>
        </w:rPr>
        <w:t xml:space="preserve"> 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№ 50/06/</w:t>
      </w:r>
      <w:r w:rsidR="000516AF" w:rsidRPr="000516AF">
        <w:rPr>
          <w:rFonts w:ascii="Times New Roman" w:hAnsi="Times New Roman" w:cs="Times New Roman"/>
          <w:sz w:val="26"/>
          <w:szCs w:val="26"/>
        </w:rPr>
        <w:t>47204эп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/19</w:t>
      </w:r>
      <w:r w:rsidRPr="00AC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Комиссией по итогам рассмотрения жалобы </w:t>
      </w:r>
      <w:r w:rsidR="000516AF" w:rsidRPr="0005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«ТопСтрой» (далее – Заявитель) на действия (бездействие) </w:t>
      </w:r>
      <w:r w:rsidR="000516AF"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бюджетного учреждения городского округа Королёв Московской области «Управление материально-технического обеспечения» </w:t>
      </w:r>
      <w:r w:rsidR="000516AF" w:rsidRPr="0005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Заказчик), Муниципального казенного учреждения «Муниципальный заказ» (далее – Уполномоченный орган) при определении поставщика (подрядчика, исполнителя) </w:t>
      </w:r>
      <w:r w:rsidR="000516AF"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путем проведения </w:t>
      </w:r>
      <w:r w:rsidR="000516AF" w:rsidRPr="0005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«РТС-тендер» (далее – Оператор электронной площадки) электронного </w:t>
      </w:r>
      <w:r w:rsidR="000516AF"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аукциона на выполнение работ по ремонту помещений </w:t>
      </w:r>
      <w:r w:rsidR="000516AF" w:rsidRPr="0005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(извещение № 0848300058919000376 на официальном сайте Единой информационной системы в сфере закупок – </w:t>
      </w:r>
      <w:r w:rsidR="000516AF" w:rsidRPr="000516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0516AF" w:rsidRPr="0005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.zakupki.gov.ru (далее – Официальный сайт)</w:t>
      </w:r>
      <w:r w:rsidR="000516AF" w:rsidRPr="00051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(далее – Аукцион)</w:t>
      </w:r>
      <w:r w:rsidR="00C77BB0" w:rsidRPr="00C77B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C6F8F" w:rsidRPr="00EF02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результате осуществления внеплановой проверки в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</w:t>
      </w:r>
      <w:r w:rsidR="00DC3876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0516AF" w:rsidRPr="00EF0264" w:rsidRDefault="000516AF" w:rsidP="00C77BB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EF0264" w:rsidRDefault="005336ED" w:rsidP="006D2962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EF0264" w:rsidRDefault="005336ED" w:rsidP="008B537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F35A0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372" w:rsidRPr="008B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 учреждению,</w:t>
      </w:r>
      <w:r w:rsidR="008B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рассмотрения первых частей 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Заявителя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время проведения Аукциона и разместить информацию о времени проведения Аукциона;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уведомить участников закупки, подавших заявки на участие в Аукционе, в том числе Заявителя, об отмене Протоколов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осуществить блокирование операций по счетам для проведения операций по обеспечению участия в открытых аукционах в электронной форме, открытым участникам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Аукционной комиссии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BE24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53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r w:rsidR="00164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3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</w:t>
      </w:r>
      <w:r w:rsidR="007B5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0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срока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окончания подачи заявок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445C8E" w:rsidRPr="00445C8E">
        <w:rPr>
          <w:rFonts w:ascii="Times New Roman" w:hAnsi="Times New Roman" w:cs="Times New Roman"/>
          <w:sz w:val="26"/>
          <w:szCs w:val="26"/>
        </w:rPr>
        <w:t xml:space="preserve"> </w:t>
      </w:r>
      <w:r w:rsidR="00253540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0516AF">
        <w:rPr>
          <w:rFonts w:ascii="Times New Roman CYR" w:hAnsi="Times New Roman CYR" w:cs="Times New Roman CYR"/>
          <w:sz w:val="26"/>
          <w:szCs w:val="26"/>
        </w:rPr>
        <w:t>10.01.2020</w:t>
      </w:r>
      <w:r w:rsidR="00974EBC" w:rsidRPr="00974EBC">
        <w:rPr>
          <w:rFonts w:ascii="Times New Roman CYR" w:hAnsi="Times New Roman CYR" w:cs="Times New Roman CYR"/>
          <w:sz w:val="26"/>
          <w:szCs w:val="26"/>
        </w:rPr>
        <w:t xml:space="preserve"> № 50/06/</w:t>
      </w:r>
      <w:r w:rsidR="000516AF">
        <w:rPr>
          <w:rFonts w:ascii="Times New Roman CYR" w:hAnsi="Times New Roman CYR" w:cs="Times New Roman CYR"/>
          <w:sz w:val="26"/>
          <w:szCs w:val="26"/>
        </w:rPr>
        <w:t>47204эп</w:t>
      </w:r>
      <w:r w:rsidR="00974EBC" w:rsidRPr="00974EBC">
        <w:rPr>
          <w:rFonts w:ascii="Times New Roman CYR" w:hAnsi="Times New Roman CYR" w:cs="Times New Roman CYR"/>
          <w:sz w:val="26"/>
          <w:szCs w:val="26"/>
        </w:rPr>
        <w:t>/19</w:t>
      </w:r>
      <w:r w:rsidR="00464EAB">
        <w:rPr>
          <w:rFonts w:ascii="Times New Roman CYR" w:hAnsi="Times New Roman CYR" w:cs="Times New Roman CYR"/>
          <w:sz w:val="26"/>
          <w:szCs w:val="26"/>
        </w:rPr>
        <w:t>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(минимального) предложения о</w:t>
      </w:r>
      <w:r w:rsidR="00F35A01"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CC602C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167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372" w:rsidRPr="008B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 учреждению,</w:t>
      </w:r>
      <w:r w:rsidR="008B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253540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0516AF">
        <w:rPr>
          <w:rFonts w:ascii="Times New Roman CYR" w:hAnsi="Times New Roman CYR" w:cs="Times New Roman CYR"/>
          <w:sz w:val="26"/>
          <w:szCs w:val="26"/>
        </w:rPr>
        <w:t>10.01.2020</w:t>
      </w:r>
      <w:r w:rsidR="00974EBC" w:rsidRPr="00974EBC">
        <w:rPr>
          <w:rFonts w:ascii="Times New Roman CYR" w:hAnsi="Times New Roman CYR" w:cs="Times New Roman CYR"/>
          <w:sz w:val="26"/>
          <w:szCs w:val="26"/>
        </w:rPr>
        <w:t xml:space="preserve"> № 50/06/</w:t>
      </w:r>
      <w:r w:rsidR="000516AF" w:rsidRPr="000516AF">
        <w:rPr>
          <w:rFonts w:ascii="Times New Roman" w:hAnsi="Times New Roman" w:cs="Times New Roman"/>
          <w:sz w:val="26"/>
          <w:szCs w:val="26"/>
        </w:rPr>
        <w:t>47204эп</w:t>
      </w:r>
      <w:r w:rsidR="00974EBC" w:rsidRPr="00974EBC">
        <w:rPr>
          <w:rFonts w:ascii="Times New Roman CYR" w:hAnsi="Times New Roman CYR" w:cs="Times New Roman CYR"/>
          <w:sz w:val="26"/>
          <w:szCs w:val="26"/>
        </w:rPr>
        <w:t>/19</w:t>
      </w:r>
      <w:r w:rsidR="00464EAB">
        <w:rPr>
          <w:rFonts w:ascii="Times New Roman CYR" w:hAnsi="Times New Roman CYR" w:cs="Times New Roman CYR"/>
          <w:sz w:val="26"/>
          <w:szCs w:val="26"/>
        </w:rPr>
        <w:t>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CC602C" w:rsidRPr="00EF0264">
        <w:rPr>
          <w:rFonts w:ascii="Times New Roman" w:hAnsi="Times New Roman" w:cs="Times New Roman"/>
          <w:sz w:val="26"/>
          <w:szCs w:val="26"/>
        </w:rPr>
        <w:t xml:space="preserve"> </w:t>
      </w:r>
      <w:r w:rsidR="001832DD" w:rsidRPr="008B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 учреждению,</w:t>
      </w:r>
      <w:r w:rsidR="0018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в срок до </w:t>
      </w:r>
      <w:r w:rsidR="00892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417484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5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01.2020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31D1F" w:rsidRDefault="005336ED" w:rsidP="00C77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631D1F" w:rsidRDefault="00631D1F" w:rsidP="00631D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372" w:rsidRDefault="008B5372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B1B" w:rsidRDefault="004B1B1B" w:rsidP="008B53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BB0" w:rsidRPr="008B5372" w:rsidRDefault="00C77BB0" w:rsidP="008B53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77BB0" w:rsidRPr="008B5372" w:rsidSect="000516AF">
      <w:headerReference w:type="default" r:id="rId10"/>
      <w:pgSz w:w="11907" w:h="16839" w:code="9"/>
      <w:pgMar w:top="284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530EE2" w:rsidRDefault="002A20F2">
    <w:pPr>
      <w:pStyle w:val="a3"/>
      <w:spacing w:before="120"/>
      <w:jc w:val="center"/>
      <w:rPr>
        <w:rFonts w:ascii="Times New Roman" w:hAnsi="Times New Roman" w:cs="Times New Roman"/>
      </w:rPr>
    </w:pPr>
    <w:r w:rsidRPr="00530EE2">
      <w:rPr>
        <w:rFonts w:ascii="Times New Roman" w:hAnsi="Times New Roman" w:cs="Times New Roman"/>
      </w:rPr>
      <w:fldChar w:fldCharType="begin"/>
    </w:r>
    <w:r w:rsidR="00323070" w:rsidRPr="00530EE2">
      <w:rPr>
        <w:rFonts w:ascii="Times New Roman" w:hAnsi="Times New Roman" w:cs="Times New Roman"/>
      </w:rPr>
      <w:instrText xml:space="preserve"> PAGE   \* MERGEFORMAT </w:instrText>
    </w:r>
    <w:r w:rsidRPr="00530EE2">
      <w:rPr>
        <w:rFonts w:ascii="Times New Roman" w:hAnsi="Times New Roman" w:cs="Times New Roman"/>
      </w:rPr>
      <w:fldChar w:fldCharType="separate"/>
    </w:r>
    <w:r w:rsidR="000516AF">
      <w:rPr>
        <w:rFonts w:ascii="Times New Roman" w:hAnsi="Times New Roman" w:cs="Times New Roman"/>
        <w:noProof/>
      </w:rPr>
      <w:t>2</w:t>
    </w:r>
    <w:r w:rsidRPr="00530EE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8"/>
    <w:rsid w:val="000175E1"/>
    <w:rsid w:val="000244D4"/>
    <w:rsid w:val="00043076"/>
    <w:rsid w:val="000516AF"/>
    <w:rsid w:val="000631DE"/>
    <w:rsid w:val="000D4499"/>
    <w:rsid w:val="0010483F"/>
    <w:rsid w:val="001215A6"/>
    <w:rsid w:val="00137C19"/>
    <w:rsid w:val="00144754"/>
    <w:rsid w:val="00153455"/>
    <w:rsid w:val="0016434C"/>
    <w:rsid w:val="0016748B"/>
    <w:rsid w:val="001832DD"/>
    <w:rsid w:val="0019404D"/>
    <w:rsid w:val="001D2084"/>
    <w:rsid w:val="001E3C6E"/>
    <w:rsid w:val="002302A0"/>
    <w:rsid w:val="00253540"/>
    <w:rsid w:val="002A20F2"/>
    <w:rsid w:val="002B418D"/>
    <w:rsid w:val="002B5AB4"/>
    <w:rsid w:val="002F3525"/>
    <w:rsid w:val="002F6CE0"/>
    <w:rsid w:val="00303443"/>
    <w:rsid w:val="00304B6E"/>
    <w:rsid w:val="00323070"/>
    <w:rsid w:val="00382E76"/>
    <w:rsid w:val="00386B82"/>
    <w:rsid w:val="003B6BC9"/>
    <w:rsid w:val="003D3A8F"/>
    <w:rsid w:val="003D43FF"/>
    <w:rsid w:val="0040557A"/>
    <w:rsid w:val="00417484"/>
    <w:rsid w:val="004219E5"/>
    <w:rsid w:val="004249D5"/>
    <w:rsid w:val="00445C8E"/>
    <w:rsid w:val="00464EAB"/>
    <w:rsid w:val="004A22F2"/>
    <w:rsid w:val="004A7030"/>
    <w:rsid w:val="004B1B1B"/>
    <w:rsid w:val="004D2D3B"/>
    <w:rsid w:val="00507EF1"/>
    <w:rsid w:val="00511D1D"/>
    <w:rsid w:val="00521F47"/>
    <w:rsid w:val="00530EE2"/>
    <w:rsid w:val="005336ED"/>
    <w:rsid w:val="00547D92"/>
    <w:rsid w:val="00553326"/>
    <w:rsid w:val="0055693B"/>
    <w:rsid w:val="005E3DE8"/>
    <w:rsid w:val="00631D1F"/>
    <w:rsid w:val="00650491"/>
    <w:rsid w:val="006D2962"/>
    <w:rsid w:val="006E7D33"/>
    <w:rsid w:val="006F1D61"/>
    <w:rsid w:val="00713C19"/>
    <w:rsid w:val="007220FA"/>
    <w:rsid w:val="007332C7"/>
    <w:rsid w:val="007A60E6"/>
    <w:rsid w:val="007B5032"/>
    <w:rsid w:val="007C0CFA"/>
    <w:rsid w:val="007D22F8"/>
    <w:rsid w:val="007E1A85"/>
    <w:rsid w:val="00823057"/>
    <w:rsid w:val="0086627D"/>
    <w:rsid w:val="00882FF0"/>
    <w:rsid w:val="00886270"/>
    <w:rsid w:val="00892102"/>
    <w:rsid w:val="008B4899"/>
    <w:rsid w:val="008B5372"/>
    <w:rsid w:val="008B7D8C"/>
    <w:rsid w:val="008C6F8F"/>
    <w:rsid w:val="008D3D1E"/>
    <w:rsid w:val="008F640B"/>
    <w:rsid w:val="0092413A"/>
    <w:rsid w:val="00934110"/>
    <w:rsid w:val="00943305"/>
    <w:rsid w:val="0095674C"/>
    <w:rsid w:val="00963A1D"/>
    <w:rsid w:val="00974EBC"/>
    <w:rsid w:val="009817CA"/>
    <w:rsid w:val="0098404A"/>
    <w:rsid w:val="009924B6"/>
    <w:rsid w:val="009B0555"/>
    <w:rsid w:val="009B4812"/>
    <w:rsid w:val="009E0EAC"/>
    <w:rsid w:val="009E39B4"/>
    <w:rsid w:val="00A229DE"/>
    <w:rsid w:val="00A42EA2"/>
    <w:rsid w:val="00A50BBF"/>
    <w:rsid w:val="00A639C6"/>
    <w:rsid w:val="00A81299"/>
    <w:rsid w:val="00AC170D"/>
    <w:rsid w:val="00B515A8"/>
    <w:rsid w:val="00B933EC"/>
    <w:rsid w:val="00BE240C"/>
    <w:rsid w:val="00BE2A84"/>
    <w:rsid w:val="00C00CFD"/>
    <w:rsid w:val="00C2003D"/>
    <w:rsid w:val="00C77BB0"/>
    <w:rsid w:val="00CA69E8"/>
    <w:rsid w:val="00CC602C"/>
    <w:rsid w:val="00CD7282"/>
    <w:rsid w:val="00D24B59"/>
    <w:rsid w:val="00D2721C"/>
    <w:rsid w:val="00D362AB"/>
    <w:rsid w:val="00D624F9"/>
    <w:rsid w:val="00D81EFB"/>
    <w:rsid w:val="00DB057C"/>
    <w:rsid w:val="00DC3876"/>
    <w:rsid w:val="00DE5F69"/>
    <w:rsid w:val="00E23F88"/>
    <w:rsid w:val="00E737A1"/>
    <w:rsid w:val="00EA2EBE"/>
    <w:rsid w:val="00EB0223"/>
    <w:rsid w:val="00EF0264"/>
    <w:rsid w:val="00F01AAC"/>
    <w:rsid w:val="00F05D61"/>
    <w:rsid w:val="00F168E1"/>
    <w:rsid w:val="00F35A01"/>
    <w:rsid w:val="00F536E7"/>
    <w:rsid w:val="00FA41D9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5560-62FC-4621-94D7-FA70515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.korol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gurtovenk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ootopstro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to50-admin</cp:lastModifiedBy>
  <cp:revision>46</cp:revision>
  <cp:lastPrinted>2019-11-20T13:00:00Z</cp:lastPrinted>
  <dcterms:created xsi:type="dcterms:W3CDTF">2018-12-26T21:57:00Z</dcterms:created>
  <dcterms:modified xsi:type="dcterms:W3CDTF">2020-01-15T17:00:00Z</dcterms:modified>
</cp:coreProperties>
</file>