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Look w:val="01E0" w:firstRow="1" w:lastRow="1" w:firstColumn="1" w:lastColumn="1" w:noHBand="0" w:noVBand="0"/>
      </w:tblPr>
      <w:tblGrid>
        <w:gridCol w:w="3969"/>
        <w:gridCol w:w="6095"/>
      </w:tblGrid>
      <w:tr w:rsidR="00A471F5" w:rsidRPr="00A471F5" w:rsidTr="00A471F5">
        <w:tc>
          <w:tcPr>
            <w:tcW w:w="3969" w:type="dxa"/>
            <w:hideMark/>
          </w:tcPr>
          <w:p w:rsidR="00A471F5" w:rsidRPr="00A471F5" w:rsidRDefault="00A471F5" w:rsidP="00A471F5">
            <w:pPr>
              <w:rPr>
                <w:sz w:val="28"/>
                <w:szCs w:val="28"/>
                <w:lang w:eastAsia="en-US"/>
              </w:rPr>
            </w:pPr>
            <w:r w:rsidRPr="00A471F5">
              <w:rPr>
                <w:sz w:val="28"/>
                <w:szCs w:val="28"/>
                <w:lang w:eastAsia="en-US"/>
              </w:rPr>
              <w:t xml:space="preserve">  </w:t>
            </w:r>
          </w:p>
        </w:tc>
        <w:tc>
          <w:tcPr>
            <w:tcW w:w="6095" w:type="dxa"/>
          </w:tcPr>
          <w:p w:rsidR="00A471F5" w:rsidRPr="00A471F5" w:rsidRDefault="00A471F5" w:rsidP="00A471F5">
            <w:pPr>
              <w:ind w:left="180"/>
              <w:rPr>
                <w:sz w:val="28"/>
                <w:szCs w:val="28"/>
                <w:lang w:eastAsia="en-US"/>
              </w:rPr>
            </w:pPr>
            <w:bookmarkStart w:id="0" w:name="_Hlk29991024"/>
            <w:r w:rsidRPr="00A471F5">
              <w:rPr>
                <w:sz w:val="28"/>
                <w:szCs w:val="28"/>
                <w:lang w:eastAsia="en-US"/>
              </w:rPr>
              <w:t>Администрация Красносельского района Санкт-Петербурга</w:t>
            </w:r>
            <w:bookmarkEnd w:id="0"/>
          </w:p>
          <w:p w:rsidR="00A471F5" w:rsidRPr="00A471F5" w:rsidRDefault="00A471F5" w:rsidP="00A471F5">
            <w:pPr>
              <w:ind w:left="180"/>
              <w:rPr>
                <w:sz w:val="28"/>
                <w:szCs w:val="28"/>
                <w:lang w:eastAsia="en-US"/>
              </w:rPr>
            </w:pPr>
            <w:r w:rsidRPr="00A471F5">
              <w:rPr>
                <w:sz w:val="28"/>
                <w:szCs w:val="28"/>
                <w:lang w:eastAsia="en-US"/>
              </w:rPr>
              <w:t>ул. Партизана Германа, 3,</w:t>
            </w:r>
          </w:p>
          <w:p w:rsidR="00A471F5" w:rsidRPr="00A471F5" w:rsidRDefault="00A471F5" w:rsidP="00A471F5">
            <w:pPr>
              <w:ind w:left="180"/>
              <w:rPr>
                <w:sz w:val="28"/>
                <w:szCs w:val="28"/>
                <w:lang w:eastAsia="en-US"/>
              </w:rPr>
            </w:pPr>
            <w:r w:rsidRPr="00A471F5">
              <w:rPr>
                <w:sz w:val="28"/>
                <w:szCs w:val="28"/>
                <w:lang w:eastAsia="en-US"/>
              </w:rPr>
              <w:t>Санкт-Петербург, 198329</w:t>
            </w:r>
          </w:p>
          <w:p w:rsidR="00A471F5" w:rsidRPr="00A471F5" w:rsidRDefault="00A471F5" w:rsidP="00A471F5">
            <w:pPr>
              <w:ind w:left="180"/>
              <w:rPr>
                <w:sz w:val="28"/>
                <w:szCs w:val="28"/>
                <w:lang w:eastAsia="en-US"/>
              </w:rPr>
            </w:pPr>
          </w:p>
          <w:p w:rsidR="004B12BE" w:rsidRDefault="00510285" w:rsidP="004B12BE">
            <w:pPr>
              <w:ind w:left="180"/>
              <w:rPr>
                <w:sz w:val="28"/>
                <w:szCs w:val="28"/>
                <w:lang w:eastAsia="en-US"/>
              </w:rPr>
            </w:pPr>
            <w:r>
              <w:rPr>
                <w:sz w:val="28"/>
                <w:szCs w:val="28"/>
                <w:lang w:eastAsia="en-US"/>
              </w:rPr>
              <w:t>ГБ</w:t>
            </w:r>
            <w:r w:rsidR="00E565B3">
              <w:rPr>
                <w:sz w:val="28"/>
                <w:szCs w:val="28"/>
                <w:lang w:eastAsia="en-US"/>
              </w:rPr>
              <w:t>Д</w:t>
            </w:r>
            <w:r w:rsidR="00837035" w:rsidRPr="00837035">
              <w:rPr>
                <w:sz w:val="28"/>
                <w:szCs w:val="28"/>
                <w:lang w:eastAsia="en-US"/>
              </w:rPr>
              <w:t>ОУ</w:t>
            </w:r>
            <w:r w:rsidR="00701776">
              <w:rPr>
                <w:sz w:val="28"/>
                <w:szCs w:val="28"/>
                <w:lang w:eastAsia="en-US"/>
              </w:rPr>
              <w:t xml:space="preserve"> </w:t>
            </w:r>
            <w:r w:rsidR="00E565B3">
              <w:rPr>
                <w:bCs/>
                <w:sz w:val="28"/>
                <w:szCs w:val="28"/>
                <w:lang w:eastAsia="en-US"/>
              </w:rPr>
              <w:t xml:space="preserve">детский сад </w:t>
            </w:r>
            <w:r w:rsidR="00A24FF7">
              <w:rPr>
                <w:bCs/>
                <w:sz w:val="28"/>
                <w:szCs w:val="28"/>
                <w:lang w:eastAsia="en-US"/>
              </w:rPr>
              <w:t xml:space="preserve">№ </w:t>
            </w:r>
            <w:r w:rsidR="00262923" w:rsidRPr="00262923">
              <w:rPr>
                <w:bCs/>
                <w:sz w:val="28"/>
                <w:szCs w:val="28"/>
                <w:lang w:eastAsia="en-US"/>
              </w:rPr>
              <w:t>63 присмотра и оздоровления</w:t>
            </w:r>
            <w:r w:rsidR="00981DA7">
              <w:rPr>
                <w:bCs/>
                <w:sz w:val="28"/>
                <w:szCs w:val="28"/>
                <w:lang w:eastAsia="en-US"/>
              </w:rPr>
              <w:t xml:space="preserve"> </w:t>
            </w:r>
            <w:r w:rsidR="00BA1109">
              <w:rPr>
                <w:sz w:val="28"/>
                <w:szCs w:val="28"/>
                <w:lang w:eastAsia="en-US"/>
              </w:rPr>
              <w:t xml:space="preserve">Красносельского района </w:t>
            </w:r>
            <w:r w:rsidR="00262923">
              <w:rPr>
                <w:sz w:val="28"/>
                <w:szCs w:val="28"/>
                <w:lang w:eastAsia="en-US"/>
              </w:rPr>
              <w:t xml:space="preserve">                </w:t>
            </w:r>
            <w:r w:rsidR="00A471F5" w:rsidRPr="00837035">
              <w:rPr>
                <w:sz w:val="28"/>
                <w:szCs w:val="28"/>
                <w:lang w:eastAsia="en-US"/>
              </w:rPr>
              <w:t>Санкт-Петербурга</w:t>
            </w:r>
            <w:r w:rsidR="004C4C59">
              <w:rPr>
                <w:sz w:val="28"/>
                <w:szCs w:val="28"/>
                <w:lang w:eastAsia="en-US"/>
              </w:rPr>
              <w:t xml:space="preserve"> </w:t>
            </w:r>
          </w:p>
          <w:p w:rsidR="00837035" w:rsidRPr="00837035" w:rsidRDefault="0097351D" w:rsidP="004B12BE">
            <w:pPr>
              <w:ind w:left="180"/>
              <w:rPr>
                <w:sz w:val="28"/>
                <w:szCs w:val="28"/>
                <w:lang w:eastAsia="en-US"/>
              </w:rPr>
            </w:pPr>
            <w:r>
              <w:rPr>
                <w:sz w:val="28"/>
                <w:szCs w:val="28"/>
                <w:lang w:eastAsia="en-US"/>
              </w:rPr>
              <w:t>пр</w:t>
            </w:r>
            <w:r w:rsidR="00262923">
              <w:rPr>
                <w:sz w:val="28"/>
                <w:szCs w:val="28"/>
                <w:lang w:eastAsia="en-US"/>
              </w:rPr>
              <w:t>-кт Ленинский</w:t>
            </w:r>
            <w:r w:rsidR="0053415F">
              <w:rPr>
                <w:sz w:val="28"/>
                <w:szCs w:val="28"/>
                <w:lang w:eastAsia="en-US"/>
              </w:rPr>
              <w:t xml:space="preserve">, дом </w:t>
            </w:r>
            <w:r w:rsidR="00262923">
              <w:rPr>
                <w:sz w:val="28"/>
                <w:szCs w:val="28"/>
                <w:lang w:eastAsia="en-US"/>
              </w:rPr>
              <w:t>95/3</w:t>
            </w:r>
            <w:r w:rsidR="00557347">
              <w:rPr>
                <w:sz w:val="28"/>
                <w:szCs w:val="28"/>
                <w:lang w:eastAsia="en-US"/>
              </w:rPr>
              <w:t>,</w:t>
            </w:r>
            <w:r w:rsidR="00262923">
              <w:rPr>
                <w:sz w:val="28"/>
                <w:szCs w:val="28"/>
                <w:lang w:eastAsia="en-US"/>
              </w:rPr>
              <w:t xml:space="preserve"> лит. А,</w:t>
            </w:r>
          </w:p>
          <w:p w:rsidR="00A471F5" w:rsidRPr="00A471F5" w:rsidRDefault="00A471F5" w:rsidP="00A471F5">
            <w:pPr>
              <w:ind w:left="180"/>
              <w:rPr>
                <w:sz w:val="28"/>
                <w:szCs w:val="28"/>
                <w:lang w:eastAsia="en-US"/>
              </w:rPr>
            </w:pPr>
            <w:r w:rsidRPr="00837035">
              <w:rPr>
                <w:sz w:val="28"/>
                <w:szCs w:val="28"/>
                <w:lang w:eastAsia="en-US"/>
              </w:rPr>
              <w:t xml:space="preserve">Санкт-Петербург, </w:t>
            </w:r>
            <w:r w:rsidR="00262923" w:rsidRPr="00262923">
              <w:rPr>
                <w:sz w:val="28"/>
                <w:szCs w:val="28"/>
                <w:lang w:eastAsia="en-US"/>
              </w:rPr>
              <w:t>198330</w:t>
            </w:r>
          </w:p>
          <w:p w:rsidR="00A471F5" w:rsidRPr="00A471F5" w:rsidRDefault="00A471F5" w:rsidP="00A471F5">
            <w:pPr>
              <w:ind w:left="180"/>
              <w:rPr>
                <w:sz w:val="28"/>
                <w:szCs w:val="28"/>
                <w:lang w:eastAsia="en-US"/>
              </w:rPr>
            </w:pPr>
            <w:r w:rsidRPr="00A471F5">
              <w:rPr>
                <w:sz w:val="28"/>
                <w:szCs w:val="28"/>
                <w:lang w:eastAsia="en-US"/>
              </w:rPr>
              <w:t xml:space="preserve">                                                                                           </w:t>
            </w:r>
          </w:p>
          <w:p w:rsidR="00A471F5" w:rsidRPr="00A471F5" w:rsidRDefault="00A471F5" w:rsidP="00A471F5">
            <w:pPr>
              <w:ind w:left="180"/>
              <w:rPr>
                <w:sz w:val="28"/>
                <w:szCs w:val="28"/>
                <w:lang w:eastAsia="en-US"/>
              </w:rPr>
            </w:pPr>
            <w:r w:rsidRPr="00A471F5">
              <w:rPr>
                <w:sz w:val="28"/>
                <w:szCs w:val="28"/>
                <w:lang w:eastAsia="en-US"/>
              </w:rPr>
              <w:t xml:space="preserve">ЗАО «Сбербанк – Автоматизированная                    </w:t>
            </w:r>
          </w:p>
          <w:p w:rsidR="00A471F5" w:rsidRPr="00A471F5" w:rsidRDefault="00A471F5" w:rsidP="00A471F5">
            <w:pPr>
              <w:ind w:left="180"/>
              <w:rPr>
                <w:sz w:val="28"/>
                <w:szCs w:val="28"/>
                <w:lang w:eastAsia="en-US"/>
              </w:rPr>
            </w:pPr>
            <w:r w:rsidRPr="00A471F5">
              <w:rPr>
                <w:sz w:val="28"/>
                <w:szCs w:val="28"/>
                <w:lang w:eastAsia="en-US"/>
              </w:rPr>
              <w:t>система торгов»</w:t>
            </w:r>
          </w:p>
          <w:p w:rsidR="00A471F5" w:rsidRPr="00A471F5" w:rsidRDefault="00A471F5" w:rsidP="00A471F5">
            <w:pPr>
              <w:ind w:left="180"/>
              <w:rPr>
                <w:sz w:val="28"/>
                <w:szCs w:val="28"/>
                <w:lang w:eastAsia="en-US"/>
              </w:rPr>
            </w:pPr>
            <w:r w:rsidRPr="00A471F5">
              <w:rPr>
                <w:sz w:val="28"/>
                <w:szCs w:val="28"/>
                <w:lang w:eastAsia="en-US"/>
              </w:rPr>
              <w:t>Большой Саввинский пер., д. 12, стр. 9,</w:t>
            </w:r>
          </w:p>
          <w:p w:rsidR="00A471F5" w:rsidRPr="00A471F5" w:rsidRDefault="00A471F5" w:rsidP="00A471F5">
            <w:pPr>
              <w:ind w:left="180"/>
              <w:rPr>
                <w:sz w:val="28"/>
                <w:szCs w:val="28"/>
                <w:lang w:eastAsia="en-US"/>
              </w:rPr>
            </w:pPr>
            <w:r w:rsidRPr="00A471F5">
              <w:rPr>
                <w:sz w:val="28"/>
                <w:szCs w:val="28"/>
                <w:lang w:eastAsia="en-US"/>
              </w:rPr>
              <w:t>Москва, 119435</w:t>
            </w:r>
          </w:p>
          <w:p w:rsidR="00A471F5" w:rsidRPr="00A471F5" w:rsidRDefault="00A471F5" w:rsidP="00A471F5">
            <w:pPr>
              <w:ind w:left="180"/>
              <w:rPr>
                <w:sz w:val="28"/>
                <w:szCs w:val="28"/>
                <w:lang w:eastAsia="en-US"/>
              </w:rPr>
            </w:pPr>
          </w:p>
          <w:p w:rsidR="00A471F5" w:rsidRPr="00A471F5" w:rsidRDefault="00A471F5" w:rsidP="00A471F5">
            <w:pPr>
              <w:ind w:left="180"/>
              <w:rPr>
                <w:sz w:val="28"/>
                <w:szCs w:val="28"/>
                <w:lang w:eastAsia="en-US"/>
              </w:rPr>
            </w:pPr>
            <w:r w:rsidRPr="00A471F5">
              <w:rPr>
                <w:sz w:val="28"/>
                <w:szCs w:val="28"/>
                <w:lang w:eastAsia="en-US"/>
              </w:rPr>
              <w:t>АО «Артис - Детское питание»</w:t>
            </w:r>
          </w:p>
          <w:p w:rsidR="00A471F5" w:rsidRPr="00A471F5" w:rsidRDefault="00A471F5" w:rsidP="00A471F5">
            <w:pPr>
              <w:ind w:left="180"/>
              <w:rPr>
                <w:sz w:val="28"/>
                <w:szCs w:val="28"/>
                <w:lang w:eastAsia="en-US"/>
              </w:rPr>
            </w:pPr>
            <w:r>
              <w:rPr>
                <w:sz w:val="28"/>
                <w:szCs w:val="28"/>
                <w:lang w:eastAsia="en-US"/>
              </w:rPr>
              <w:t>пр</w:t>
            </w:r>
            <w:r w:rsidRPr="00A471F5">
              <w:rPr>
                <w:sz w:val="28"/>
                <w:szCs w:val="28"/>
                <w:lang w:eastAsia="en-US"/>
              </w:rPr>
              <w:t>. Культуры, д. 31, корп. 1, лит. А,</w:t>
            </w:r>
            <w:r>
              <w:rPr>
                <w:sz w:val="28"/>
                <w:szCs w:val="28"/>
                <w:lang w:eastAsia="en-US"/>
              </w:rPr>
              <w:t xml:space="preserve"> этаж 1, </w:t>
            </w:r>
            <w:r>
              <w:rPr>
                <w:sz w:val="28"/>
                <w:szCs w:val="28"/>
                <w:lang w:eastAsia="en-US"/>
              </w:rPr>
              <w:br/>
              <w:t>п. 7Н, комн. 5,</w:t>
            </w:r>
          </w:p>
          <w:p w:rsidR="00A471F5" w:rsidRPr="00A471F5" w:rsidRDefault="00A471F5" w:rsidP="00A471F5">
            <w:pPr>
              <w:ind w:left="180"/>
              <w:rPr>
                <w:sz w:val="28"/>
                <w:szCs w:val="28"/>
                <w:lang w:eastAsia="en-US"/>
              </w:rPr>
            </w:pPr>
            <w:r w:rsidRPr="00A471F5">
              <w:rPr>
                <w:sz w:val="28"/>
                <w:szCs w:val="28"/>
                <w:lang w:eastAsia="en-US"/>
              </w:rPr>
              <w:t>Санкт-Петербург, 195276</w:t>
            </w:r>
          </w:p>
          <w:p w:rsidR="00A471F5" w:rsidRPr="00A471F5" w:rsidRDefault="00A471F5" w:rsidP="00A471F5">
            <w:pPr>
              <w:rPr>
                <w:sz w:val="28"/>
                <w:szCs w:val="28"/>
                <w:lang w:eastAsia="en-US"/>
              </w:rPr>
            </w:pPr>
          </w:p>
        </w:tc>
      </w:tr>
    </w:tbl>
    <w:p w:rsidR="00A471F5" w:rsidRPr="00A471F5" w:rsidRDefault="00A471F5" w:rsidP="00A471F5">
      <w:pPr>
        <w:outlineLvl w:val="0"/>
        <w:rPr>
          <w:sz w:val="28"/>
          <w:szCs w:val="28"/>
        </w:rPr>
      </w:pPr>
    </w:p>
    <w:p w:rsidR="0032029C" w:rsidRDefault="0032029C" w:rsidP="00A471F5">
      <w:pPr>
        <w:jc w:val="center"/>
        <w:outlineLvl w:val="0"/>
        <w:rPr>
          <w:sz w:val="28"/>
          <w:szCs w:val="28"/>
        </w:rPr>
      </w:pPr>
    </w:p>
    <w:p w:rsidR="0032029C" w:rsidRDefault="0032029C" w:rsidP="00A471F5">
      <w:pPr>
        <w:jc w:val="center"/>
        <w:outlineLvl w:val="0"/>
        <w:rPr>
          <w:sz w:val="28"/>
          <w:szCs w:val="28"/>
        </w:rPr>
      </w:pPr>
    </w:p>
    <w:p w:rsidR="00A471F5" w:rsidRPr="00A471F5" w:rsidRDefault="00A471F5" w:rsidP="00A471F5">
      <w:pPr>
        <w:jc w:val="center"/>
        <w:outlineLvl w:val="0"/>
        <w:rPr>
          <w:sz w:val="28"/>
          <w:szCs w:val="28"/>
        </w:rPr>
      </w:pPr>
      <w:r w:rsidRPr="00A471F5">
        <w:rPr>
          <w:sz w:val="28"/>
          <w:szCs w:val="28"/>
        </w:rPr>
        <w:t>РЕШЕНИЕ</w:t>
      </w:r>
    </w:p>
    <w:p w:rsidR="00A471F5" w:rsidRPr="00A471F5" w:rsidRDefault="00A471F5" w:rsidP="00A471F5">
      <w:pPr>
        <w:jc w:val="center"/>
        <w:rPr>
          <w:sz w:val="28"/>
          <w:szCs w:val="28"/>
        </w:rPr>
      </w:pPr>
      <w:r w:rsidRPr="00A471F5">
        <w:rPr>
          <w:sz w:val="28"/>
          <w:szCs w:val="28"/>
        </w:rPr>
        <w:t xml:space="preserve">по делу № </w:t>
      </w:r>
      <w:r w:rsidRPr="00837035">
        <w:rPr>
          <w:b/>
          <w:sz w:val="28"/>
          <w:szCs w:val="28"/>
        </w:rPr>
        <w:t>44-</w:t>
      </w:r>
      <w:r w:rsidR="00262923">
        <w:rPr>
          <w:b/>
          <w:sz w:val="28"/>
          <w:szCs w:val="28"/>
        </w:rPr>
        <w:t>138</w:t>
      </w:r>
      <w:r w:rsidRPr="00837035">
        <w:rPr>
          <w:b/>
          <w:sz w:val="28"/>
          <w:szCs w:val="28"/>
        </w:rPr>
        <w:t>/</w:t>
      </w:r>
      <w:r>
        <w:rPr>
          <w:b/>
          <w:sz w:val="28"/>
          <w:szCs w:val="28"/>
        </w:rPr>
        <w:t>20</w:t>
      </w:r>
      <w:r w:rsidRPr="00A471F5">
        <w:rPr>
          <w:sz w:val="28"/>
          <w:szCs w:val="28"/>
        </w:rPr>
        <w:t xml:space="preserve"> </w:t>
      </w:r>
      <w:r w:rsidRPr="00A471F5">
        <w:rPr>
          <w:sz w:val="28"/>
          <w:szCs w:val="28"/>
        </w:rPr>
        <w:br/>
        <w:t>о нарушении законодательства о контрактной системе</w:t>
      </w:r>
    </w:p>
    <w:p w:rsidR="00A471F5" w:rsidRPr="00A471F5" w:rsidRDefault="00A471F5" w:rsidP="00A471F5">
      <w:pPr>
        <w:ind w:firstLine="540"/>
        <w:jc w:val="both"/>
        <w:rPr>
          <w:sz w:val="28"/>
          <w:szCs w:val="28"/>
        </w:rPr>
      </w:pPr>
    </w:p>
    <w:p w:rsidR="00A471F5" w:rsidRPr="00A471F5" w:rsidRDefault="00A471F5" w:rsidP="00A471F5">
      <w:pPr>
        <w:tabs>
          <w:tab w:val="left" w:pos="0"/>
        </w:tabs>
        <w:jc w:val="both"/>
        <w:rPr>
          <w:sz w:val="28"/>
          <w:szCs w:val="28"/>
        </w:rPr>
      </w:pPr>
      <w:r>
        <w:rPr>
          <w:sz w:val="28"/>
          <w:szCs w:val="28"/>
        </w:rPr>
        <w:t>14</w:t>
      </w:r>
      <w:r w:rsidRPr="00A471F5">
        <w:rPr>
          <w:sz w:val="28"/>
          <w:szCs w:val="28"/>
        </w:rPr>
        <w:t>.01.2020                                                                                       Санкт-Петербург</w:t>
      </w:r>
    </w:p>
    <w:p w:rsidR="00A471F5" w:rsidRPr="00A471F5" w:rsidRDefault="00A471F5" w:rsidP="00A471F5">
      <w:pPr>
        <w:tabs>
          <w:tab w:val="left" w:pos="0"/>
        </w:tabs>
        <w:jc w:val="both"/>
        <w:rPr>
          <w:sz w:val="28"/>
          <w:szCs w:val="28"/>
        </w:rPr>
      </w:pPr>
    </w:p>
    <w:p w:rsidR="00A471F5" w:rsidRDefault="00A471F5" w:rsidP="00A471F5">
      <w:pPr>
        <w:tabs>
          <w:tab w:val="left" w:pos="0"/>
        </w:tabs>
        <w:jc w:val="both"/>
        <w:rPr>
          <w:sz w:val="28"/>
          <w:szCs w:val="28"/>
        </w:rPr>
      </w:pPr>
      <w:r w:rsidRPr="00A471F5">
        <w:rPr>
          <w:sz w:val="28"/>
          <w:szCs w:val="28"/>
        </w:rPr>
        <w:tab/>
        <w:t>Комиссия Санкт-Петербургского УФАС России по контролю в сфере закупок (далее – Комиссия УФАС) в составе:</w:t>
      </w:r>
    </w:p>
    <w:p w:rsidR="00A471F5" w:rsidRDefault="00A471F5" w:rsidP="00A471F5">
      <w:pPr>
        <w:tabs>
          <w:tab w:val="left" w:pos="0"/>
        </w:tabs>
        <w:jc w:val="both"/>
        <w:rPr>
          <w:spacing w:val="-6"/>
          <w:sz w:val="28"/>
          <w:szCs w:val="28"/>
        </w:rPr>
      </w:pPr>
      <w:r w:rsidRPr="00A471F5">
        <w:rPr>
          <w:spacing w:val="-6"/>
          <w:sz w:val="28"/>
          <w:szCs w:val="28"/>
        </w:rPr>
        <w:tab/>
        <w:t>в присутствии представителей</w:t>
      </w:r>
      <w:r>
        <w:rPr>
          <w:spacing w:val="-6"/>
          <w:sz w:val="28"/>
          <w:szCs w:val="28"/>
        </w:rPr>
        <w:t>:</w:t>
      </w:r>
    </w:p>
    <w:p w:rsidR="00A471F5" w:rsidRPr="00C737DF" w:rsidRDefault="00A471F5" w:rsidP="00C737DF">
      <w:pPr>
        <w:tabs>
          <w:tab w:val="left" w:pos="0"/>
        </w:tabs>
        <w:jc w:val="both"/>
        <w:rPr>
          <w:bCs/>
          <w:spacing w:val="-6"/>
          <w:sz w:val="28"/>
          <w:szCs w:val="28"/>
        </w:rPr>
      </w:pPr>
      <w:r>
        <w:rPr>
          <w:spacing w:val="-6"/>
          <w:sz w:val="28"/>
          <w:szCs w:val="28"/>
        </w:rPr>
        <w:tab/>
      </w:r>
      <w:r w:rsidR="00510285">
        <w:rPr>
          <w:spacing w:val="-6"/>
          <w:sz w:val="28"/>
          <w:szCs w:val="28"/>
        </w:rPr>
        <w:t>ГБ</w:t>
      </w:r>
      <w:r w:rsidR="00837035" w:rsidRPr="00837035">
        <w:rPr>
          <w:spacing w:val="-6"/>
          <w:sz w:val="28"/>
          <w:szCs w:val="28"/>
        </w:rPr>
        <w:t xml:space="preserve">ОУ </w:t>
      </w:r>
      <w:r w:rsidR="00606DE6">
        <w:rPr>
          <w:bCs/>
          <w:sz w:val="28"/>
          <w:szCs w:val="28"/>
          <w:lang w:eastAsia="en-US"/>
        </w:rPr>
        <w:t xml:space="preserve">детский сад № </w:t>
      </w:r>
      <w:r w:rsidR="00262923" w:rsidRPr="00262923">
        <w:rPr>
          <w:bCs/>
          <w:sz w:val="28"/>
          <w:szCs w:val="28"/>
          <w:lang w:eastAsia="en-US"/>
        </w:rPr>
        <w:t>63 присмотра и оздоровления</w:t>
      </w:r>
      <w:r w:rsidR="00B60D76">
        <w:rPr>
          <w:bCs/>
          <w:sz w:val="28"/>
          <w:szCs w:val="28"/>
          <w:lang w:eastAsia="en-US"/>
        </w:rPr>
        <w:t xml:space="preserve"> </w:t>
      </w:r>
      <w:r w:rsidR="00EF1C9F" w:rsidRPr="00837035">
        <w:rPr>
          <w:spacing w:val="-6"/>
          <w:sz w:val="28"/>
          <w:szCs w:val="28"/>
        </w:rPr>
        <w:t>Красносельского ра</w:t>
      </w:r>
      <w:r w:rsidRPr="00837035">
        <w:rPr>
          <w:spacing w:val="-6"/>
          <w:sz w:val="28"/>
          <w:szCs w:val="28"/>
        </w:rPr>
        <w:t>йона Санкт-Петербурга</w:t>
      </w:r>
      <w:r w:rsidR="004C4C59">
        <w:rPr>
          <w:spacing w:val="-6"/>
          <w:sz w:val="28"/>
          <w:szCs w:val="28"/>
        </w:rPr>
        <w:t xml:space="preserve"> </w:t>
      </w:r>
      <w:r w:rsidR="001616B5">
        <w:rPr>
          <w:spacing w:val="-6"/>
          <w:sz w:val="28"/>
          <w:szCs w:val="28"/>
        </w:rPr>
        <w:t>(далее – Заказчик)</w:t>
      </w:r>
      <w:r>
        <w:rPr>
          <w:spacing w:val="-6"/>
          <w:sz w:val="28"/>
          <w:szCs w:val="28"/>
        </w:rPr>
        <w:t>;</w:t>
      </w:r>
    </w:p>
    <w:p w:rsidR="00A471F5" w:rsidRDefault="00A471F5" w:rsidP="00A471F5">
      <w:pPr>
        <w:tabs>
          <w:tab w:val="left" w:pos="0"/>
        </w:tabs>
        <w:jc w:val="both"/>
        <w:rPr>
          <w:sz w:val="28"/>
          <w:szCs w:val="28"/>
        </w:rPr>
      </w:pPr>
      <w:r w:rsidRPr="00A471F5">
        <w:rPr>
          <w:sz w:val="28"/>
          <w:szCs w:val="28"/>
        </w:rPr>
        <w:tab/>
        <w:t>АО «Артис - Детское питание»</w:t>
      </w:r>
      <w:r w:rsidRPr="00A471F5">
        <w:rPr>
          <w:spacing w:val="-6"/>
          <w:sz w:val="28"/>
          <w:szCs w:val="28"/>
        </w:rPr>
        <w:t xml:space="preserve"> </w:t>
      </w:r>
      <w:r w:rsidRPr="00A471F5">
        <w:rPr>
          <w:sz w:val="28"/>
          <w:szCs w:val="28"/>
        </w:rPr>
        <w:t>(далее – Заявитель)</w:t>
      </w:r>
      <w:r>
        <w:rPr>
          <w:sz w:val="28"/>
          <w:szCs w:val="28"/>
        </w:rPr>
        <w:t xml:space="preserve">; </w:t>
      </w:r>
    </w:p>
    <w:p w:rsidR="00A471F5" w:rsidRPr="00A471F5" w:rsidRDefault="00A471F5" w:rsidP="00A471F5">
      <w:pPr>
        <w:tabs>
          <w:tab w:val="left" w:pos="0"/>
        </w:tabs>
        <w:jc w:val="both"/>
        <w:rPr>
          <w:sz w:val="28"/>
          <w:szCs w:val="28"/>
        </w:rPr>
      </w:pPr>
      <w:r>
        <w:rPr>
          <w:sz w:val="28"/>
          <w:szCs w:val="28"/>
        </w:rPr>
        <w:tab/>
      </w:r>
      <w:r w:rsidRPr="00A471F5">
        <w:rPr>
          <w:sz w:val="28"/>
          <w:szCs w:val="28"/>
        </w:rPr>
        <w:t>в отсутствие представителей Администраци</w:t>
      </w:r>
      <w:r>
        <w:rPr>
          <w:sz w:val="28"/>
          <w:szCs w:val="28"/>
        </w:rPr>
        <w:t>и</w:t>
      </w:r>
      <w:r w:rsidRPr="00A471F5">
        <w:rPr>
          <w:sz w:val="28"/>
          <w:szCs w:val="28"/>
        </w:rPr>
        <w:t xml:space="preserve"> Красносельского района Санкт-Петербурга (далее – </w:t>
      </w:r>
      <w:r>
        <w:rPr>
          <w:sz w:val="28"/>
          <w:szCs w:val="28"/>
        </w:rPr>
        <w:t>У</w:t>
      </w:r>
      <w:r w:rsidRPr="00A471F5">
        <w:rPr>
          <w:sz w:val="28"/>
          <w:szCs w:val="28"/>
        </w:rPr>
        <w:t>полномоченный орган),</w:t>
      </w:r>
      <w:r>
        <w:rPr>
          <w:sz w:val="28"/>
          <w:szCs w:val="28"/>
        </w:rPr>
        <w:t xml:space="preserve"> надлежащим образом уведомленных</w:t>
      </w:r>
      <w:r w:rsidRPr="00A471F5">
        <w:rPr>
          <w:sz w:val="28"/>
          <w:szCs w:val="28"/>
        </w:rPr>
        <w:t xml:space="preserve"> о времени и месте заседания Комиссии УФАС,</w:t>
      </w:r>
    </w:p>
    <w:p w:rsidR="00A471F5" w:rsidRPr="00A471F5" w:rsidRDefault="00A471F5" w:rsidP="00A471F5">
      <w:pPr>
        <w:tabs>
          <w:tab w:val="left" w:pos="0"/>
        </w:tabs>
        <w:jc w:val="both"/>
        <w:rPr>
          <w:sz w:val="28"/>
          <w:szCs w:val="28"/>
        </w:rPr>
      </w:pPr>
      <w:r w:rsidRPr="00A471F5">
        <w:rPr>
          <w:spacing w:val="-6"/>
          <w:sz w:val="28"/>
          <w:szCs w:val="28"/>
        </w:rPr>
        <w:tab/>
      </w:r>
      <w:r w:rsidRPr="00A471F5">
        <w:rPr>
          <w:sz w:val="28"/>
          <w:szCs w:val="28"/>
        </w:rPr>
        <w:t xml:space="preserve">рассмотрев жалобу </w:t>
      </w:r>
      <w:r w:rsidRPr="00A471F5">
        <w:rPr>
          <w:bCs/>
          <w:sz w:val="28"/>
          <w:szCs w:val="28"/>
        </w:rPr>
        <w:t xml:space="preserve">Заявителя </w:t>
      </w:r>
      <w:r w:rsidRPr="00A471F5">
        <w:rPr>
          <w:sz w:val="28"/>
          <w:szCs w:val="28"/>
        </w:rPr>
        <w:t>(вх</w:t>
      </w:r>
      <w:r w:rsidRPr="00757496">
        <w:rPr>
          <w:sz w:val="28"/>
          <w:szCs w:val="28"/>
        </w:rPr>
        <w:t xml:space="preserve">. № </w:t>
      </w:r>
      <w:r w:rsidR="00262923">
        <w:rPr>
          <w:spacing w:val="-6"/>
          <w:position w:val="2"/>
          <w:sz w:val="28"/>
          <w:szCs w:val="28"/>
        </w:rPr>
        <w:t>40176</w:t>
      </w:r>
      <w:r w:rsidRPr="00757496">
        <w:rPr>
          <w:spacing w:val="-6"/>
          <w:position w:val="2"/>
          <w:sz w:val="28"/>
          <w:szCs w:val="28"/>
        </w:rPr>
        <w:t>/19 от</w:t>
      </w:r>
      <w:r w:rsidRPr="00A471F5">
        <w:rPr>
          <w:spacing w:val="-6"/>
          <w:position w:val="2"/>
          <w:sz w:val="28"/>
          <w:szCs w:val="28"/>
        </w:rPr>
        <w:t xml:space="preserve"> 30.12.2019</w:t>
      </w:r>
      <w:r w:rsidRPr="00A471F5">
        <w:rPr>
          <w:sz w:val="28"/>
          <w:szCs w:val="28"/>
        </w:rPr>
        <w:t xml:space="preserve">) </w:t>
      </w:r>
      <w:r w:rsidRPr="00A471F5">
        <w:rPr>
          <w:sz w:val="28"/>
          <w:szCs w:val="28"/>
        </w:rPr>
        <w:br/>
        <w:t xml:space="preserve">на действия конкурсной комиссии </w:t>
      </w:r>
      <w:r>
        <w:rPr>
          <w:sz w:val="28"/>
          <w:szCs w:val="28"/>
        </w:rPr>
        <w:t xml:space="preserve">Уполномоченного органа, </w:t>
      </w:r>
      <w:r w:rsidRPr="00A471F5">
        <w:rPr>
          <w:sz w:val="28"/>
          <w:szCs w:val="28"/>
        </w:rPr>
        <w:t xml:space="preserve">Заказчика </w:t>
      </w:r>
      <w:r>
        <w:rPr>
          <w:sz w:val="28"/>
          <w:szCs w:val="28"/>
        </w:rPr>
        <w:br/>
      </w:r>
      <w:r w:rsidRPr="00A471F5">
        <w:rPr>
          <w:sz w:val="28"/>
          <w:szCs w:val="28"/>
        </w:rPr>
        <w:t xml:space="preserve">при определении поставщика путем проведения конкурса с ограниченным участием в электронной форме на </w:t>
      </w:r>
      <w:r w:rsidRPr="00757496">
        <w:rPr>
          <w:sz w:val="28"/>
          <w:szCs w:val="28"/>
        </w:rPr>
        <w:t xml:space="preserve">комплексную поставку </w:t>
      </w:r>
      <w:r w:rsidR="00A86F7E" w:rsidRPr="00A86F7E">
        <w:rPr>
          <w:sz w:val="28"/>
          <w:szCs w:val="28"/>
        </w:rPr>
        <w:t xml:space="preserve">продуктов </w:t>
      </w:r>
      <w:r w:rsidR="00262923" w:rsidRPr="00262923">
        <w:rPr>
          <w:sz w:val="28"/>
          <w:szCs w:val="28"/>
        </w:rPr>
        <w:t xml:space="preserve">питания </w:t>
      </w:r>
      <w:r w:rsidR="00262923" w:rsidRPr="00262923">
        <w:rPr>
          <w:sz w:val="28"/>
          <w:szCs w:val="28"/>
        </w:rPr>
        <w:lastRenderedPageBreak/>
        <w:t>для нужд ГБДОУ детских садов №88, №90, №63 Красносельского района Санкт-Петербурга в 2020 и 2021 годах</w:t>
      </w:r>
      <w:r w:rsidR="004B12BE" w:rsidRPr="004B12BE">
        <w:rPr>
          <w:sz w:val="28"/>
          <w:szCs w:val="28"/>
        </w:rPr>
        <w:t xml:space="preserve"> </w:t>
      </w:r>
      <w:r w:rsidRPr="00757496">
        <w:rPr>
          <w:sz w:val="28"/>
          <w:szCs w:val="28"/>
        </w:rPr>
        <w:t>(далее</w:t>
      </w:r>
      <w:r w:rsidRPr="00A471F5">
        <w:rPr>
          <w:sz w:val="28"/>
          <w:szCs w:val="28"/>
        </w:rPr>
        <w:t xml:space="preserve"> – конкурс), а также в результате проведения внеплановой проверки на основании п. 1 ч. 15 ст. 99 Федеральног</w:t>
      </w:r>
      <w:r>
        <w:rPr>
          <w:sz w:val="28"/>
          <w:szCs w:val="28"/>
        </w:rPr>
        <w:t xml:space="preserve">о закона </w:t>
      </w:r>
      <w:r w:rsidR="00757496">
        <w:rPr>
          <w:sz w:val="28"/>
          <w:szCs w:val="28"/>
        </w:rPr>
        <w:t xml:space="preserve">от 05.04.2013 № 44-ФЗ </w:t>
      </w:r>
      <w:r w:rsidRPr="00A471F5">
        <w:rPr>
          <w:sz w:val="28"/>
          <w:szCs w:val="28"/>
        </w:rPr>
        <w:t xml:space="preserve">«О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A471F5">
        <w:rPr>
          <w:bCs/>
          <w:sz w:val="28"/>
          <w:szCs w:val="28"/>
        </w:rPr>
        <w:t>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A471F5">
        <w:rPr>
          <w:spacing w:val="6"/>
          <w:sz w:val="28"/>
          <w:szCs w:val="28"/>
        </w:rPr>
        <w:t xml:space="preserve">, утвержденного приказом ФАС России от 19.11.2014 № 727/14 </w:t>
      </w:r>
      <w:r w:rsidRPr="00A471F5">
        <w:rPr>
          <w:sz w:val="28"/>
          <w:szCs w:val="28"/>
        </w:rPr>
        <w:t>(далее – Административный регламент),</w:t>
      </w:r>
    </w:p>
    <w:p w:rsidR="00A471F5" w:rsidRPr="00A471F5" w:rsidRDefault="00A471F5" w:rsidP="00A471F5">
      <w:pPr>
        <w:jc w:val="center"/>
        <w:rPr>
          <w:sz w:val="28"/>
          <w:szCs w:val="28"/>
        </w:rPr>
      </w:pPr>
    </w:p>
    <w:p w:rsidR="00A471F5" w:rsidRPr="00A471F5" w:rsidRDefault="00A471F5" w:rsidP="00A471F5">
      <w:pPr>
        <w:jc w:val="center"/>
        <w:rPr>
          <w:sz w:val="28"/>
          <w:szCs w:val="28"/>
        </w:rPr>
      </w:pPr>
      <w:r w:rsidRPr="00A471F5">
        <w:rPr>
          <w:sz w:val="28"/>
          <w:szCs w:val="28"/>
        </w:rPr>
        <w:t>УСТАНОВИЛА:</w:t>
      </w:r>
    </w:p>
    <w:p w:rsidR="00A471F5" w:rsidRPr="00A471F5" w:rsidRDefault="00A471F5" w:rsidP="00A471F5">
      <w:pPr>
        <w:jc w:val="center"/>
        <w:outlineLvl w:val="0"/>
        <w:rPr>
          <w:sz w:val="28"/>
          <w:szCs w:val="28"/>
        </w:rPr>
      </w:pPr>
    </w:p>
    <w:p w:rsidR="00A471F5" w:rsidRPr="00A471F5" w:rsidRDefault="00A471F5" w:rsidP="00A471F5">
      <w:pPr>
        <w:ind w:firstLine="709"/>
        <w:jc w:val="both"/>
        <w:rPr>
          <w:sz w:val="28"/>
          <w:szCs w:val="28"/>
        </w:rPr>
      </w:pPr>
      <w:r w:rsidRPr="00757496">
        <w:rPr>
          <w:sz w:val="28"/>
          <w:szCs w:val="28"/>
        </w:rPr>
        <w:t xml:space="preserve">Извещение о проведении конкурса размещено </w:t>
      </w:r>
      <w:r w:rsidR="0097351D">
        <w:rPr>
          <w:sz w:val="28"/>
          <w:szCs w:val="28"/>
        </w:rPr>
        <w:t>24</w:t>
      </w:r>
      <w:r w:rsidRPr="00757496">
        <w:rPr>
          <w:sz w:val="28"/>
          <w:szCs w:val="28"/>
        </w:rPr>
        <w:t xml:space="preserve">.11.2019 </w:t>
      </w:r>
      <w:r w:rsidRPr="00757496">
        <w:rPr>
          <w:sz w:val="28"/>
          <w:szCs w:val="28"/>
        </w:rPr>
        <w:br/>
        <w:t>на Официальном сайте Единой информационной системы в сфере закупок www.</w:t>
      </w:r>
      <w:r w:rsidRPr="00757496">
        <w:rPr>
          <w:sz w:val="28"/>
          <w:szCs w:val="28"/>
          <w:lang w:val="en-US"/>
        </w:rPr>
        <w:t>zakupki</w:t>
      </w:r>
      <w:r w:rsidRPr="00757496">
        <w:rPr>
          <w:sz w:val="28"/>
          <w:szCs w:val="28"/>
        </w:rPr>
        <w:t>.</w:t>
      </w:r>
      <w:r w:rsidRPr="00757496">
        <w:rPr>
          <w:sz w:val="28"/>
          <w:szCs w:val="28"/>
          <w:lang w:val="en-US"/>
        </w:rPr>
        <w:t>gov</w:t>
      </w:r>
      <w:r w:rsidRPr="00757496">
        <w:rPr>
          <w:sz w:val="28"/>
          <w:szCs w:val="28"/>
        </w:rPr>
        <w:t xml:space="preserve">.ru, номер извещения </w:t>
      </w:r>
      <w:r w:rsidR="00330FBB">
        <w:rPr>
          <w:sz w:val="28"/>
          <w:szCs w:val="28"/>
        </w:rPr>
        <w:t>0172200</w:t>
      </w:r>
      <w:r w:rsidR="00A7085C">
        <w:rPr>
          <w:sz w:val="28"/>
          <w:szCs w:val="28"/>
        </w:rPr>
        <w:t>005519000</w:t>
      </w:r>
      <w:r w:rsidR="00262923">
        <w:rPr>
          <w:sz w:val="28"/>
          <w:szCs w:val="28"/>
        </w:rPr>
        <w:t>150</w:t>
      </w:r>
      <w:r w:rsidRPr="00757496">
        <w:rPr>
          <w:sz w:val="28"/>
          <w:szCs w:val="28"/>
        </w:rPr>
        <w:t xml:space="preserve">. Начальная (максимальная) цена контракта – </w:t>
      </w:r>
      <w:r w:rsidR="00262923" w:rsidRPr="00262923">
        <w:rPr>
          <w:sz w:val="28"/>
          <w:szCs w:val="28"/>
        </w:rPr>
        <w:t>36</w:t>
      </w:r>
      <w:r w:rsidR="00262923">
        <w:rPr>
          <w:sz w:val="28"/>
          <w:szCs w:val="28"/>
        </w:rPr>
        <w:t> </w:t>
      </w:r>
      <w:r w:rsidR="00262923" w:rsidRPr="00262923">
        <w:rPr>
          <w:sz w:val="28"/>
          <w:szCs w:val="28"/>
        </w:rPr>
        <w:t>992</w:t>
      </w:r>
      <w:r w:rsidR="00262923">
        <w:rPr>
          <w:sz w:val="28"/>
          <w:szCs w:val="28"/>
        </w:rPr>
        <w:t xml:space="preserve"> </w:t>
      </w:r>
      <w:r w:rsidR="00262923" w:rsidRPr="00262923">
        <w:rPr>
          <w:sz w:val="28"/>
          <w:szCs w:val="28"/>
        </w:rPr>
        <w:t>013.77</w:t>
      </w:r>
      <w:r w:rsidRPr="00757496">
        <w:rPr>
          <w:sz w:val="28"/>
          <w:szCs w:val="28"/>
        </w:rPr>
        <w:t xml:space="preserve"> рублей.</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 xml:space="preserve">В жалобе АО «Артис - Детское питание» указывает на неправомерные действия конкурсной комиссии, выразившиеся, по мнению Заявителя, </w:t>
      </w:r>
      <w:r>
        <w:rPr>
          <w:sz w:val="28"/>
          <w:szCs w:val="28"/>
        </w:rPr>
        <w:br/>
      </w:r>
      <w:r w:rsidRPr="00A471F5">
        <w:rPr>
          <w:sz w:val="28"/>
          <w:szCs w:val="28"/>
        </w:rPr>
        <w:t>в неправом</w:t>
      </w:r>
      <w:r>
        <w:rPr>
          <w:sz w:val="28"/>
          <w:szCs w:val="28"/>
        </w:rPr>
        <w:t>ерном отклонении заявки З</w:t>
      </w:r>
      <w:r w:rsidRPr="00A471F5">
        <w:rPr>
          <w:sz w:val="28"/>
          <w:szCs w:val="28"/>
        </w:rPr>
        <w:t xml:space="preserve">аявителя. </w:t>
      </w:r>
    </w:p>
    <w:p w:rsidR="00A471F5" w:rsidRPr="00A471F5" w:rsidRDefault="00A471F5" w:rsidP="00A471F5">
      <w:pPr>
        <w:autoSpaceDE w:val="0"/>
        <w:autoSpaceDN w:val="0"/>
        <w:adjustRightInd w:val="0"/>
        <w:ind w:firstLine="708"/>
        <w:jc w:val="both"/>
        <w:outlineLvl w:val="1"/>
        <w:rPr>
          <w:bCs/>
          <w:iCs/>
          <w:sz w:val="28"/>
          <w:szCs w:val="28"/>
        </w:rPr>
      </w:pPr>
      <w:r w:rsidRPr="00A471F5">
        <w:rPr>
          <w:bCs/>
          <w:iCs/>
          <w:sz w:val="28"/>
          <w:szCs w:val="28"/>
        </w:rPr>
        <w:t>Заказчик не согласен с доводами жалобы и считает их необоснованными по основаниям, изложенным в письменных возражениях на жалобу.</w:t>
      </w:r>
    </w:p>
    <w:p w:rsidR="00A471F5" w:rsidRPr="00A471F5" w:rsidRDefault="00A471F5" w:rsidP="007B1194">
      <w:pPr>
        <w:autoSpaceDE w:val="0"/>
        <w:autoSpaceDN w:val="0"/>
        <w:adjustRightInd w:val="0"/>
        <w:ind w:firstLine="708"/>
        <w:jc w:val="both"/>
        <w:outlineLvl w:val="1"/>
        <w:rPr>
          <w:sz w:val="28"/>
          <w:szCs w:val="28"/>
        </w:rPr>
      </w:pPr>
      <w:r w:rsidRPr="00A471F5">
        <w:rPr>
          <w:sz w:val="28"/>
          <w:szCs w:val="28"/>
        </w:rPr>
        <w:t xml:space="preserve">Информация, изложенная в жалобе, пояснения представителей </w:t>
      </w:r>
      <w:r>
        <w:rPr>
          <w:sz w:val="28"/>
          <w:szCs w:val="28"/>
        </w:rPr>
        <w:t>сторон</w:t>
      </w:r>
      <w:r w:rsidRPr="00A471F5">
        <w:rPr>
          <w:sz w:val="28"/>
          <w:szCs w:val="28"/>
        </w:rPr>
        <w:t>, представленные документы подтверждают следующие обстоятельства.</w:t>
      </w:r>
    </w:p>
    <w:p w:rsidR="00A471F5" w:rsidRPr="00A471F5" w:rsidRDefault="00A471F5" w:rsidP="00A471F5">
      <w:pPr>
        <w:autoSpaceDE w:val="0"/>
        <w:autoSpaceDN w:val="0"/>
        <w:adjustRightInd w:val="0"/>
        <w:ind w:firstLine="708"/>
        <w:jc w:val="both"/>
        <w:rPr>
          <w:rFonts w:eastAsiaTheme="minorHAnsi"/>
          <w:sz w:val="28"/>
          <w:szCs w:val="28"/>
          <w:lang w:eastAsia="en-US"/>
        </w:rPr>
      </w:pPr>
      <w:r w:rsidRPr="00A471F5">
        <w:rPr>
          <w:sz w:val="28"/>
          <w:szCs w:val="28"/>
        </w:rPr>
        <w:t xml:space="preserve">Согласно ч. 1 ст. 56.1 Закона о контрактной системе, </w:t>
      </w:r>
      <w:r w:rsidRPr="00A471F5">
        <w:rPr>
          <w:rFonts w:eastAsiaTheme="minorHAnsi"/>
          <w:sz w:val="28"/>
          <w:szCs w:val="28"/>
          <w:lang w:eastAsia="en-US"/>
        </w:rPr>
        <w:t xml:space="preserve">под конкурсом </w:t>
      </w:r>
      <w:r w:rsidRPr="00A471F5">
        <w:rPr>
          <w:rFonts w:eastAsiaTheme="minorHAnsi"/>
          <w:sz w:val="28"/>
          <w:szCs w:val="28"/>
          <w:lang w:eastAsia="en-US"/>
        </w:rPr>
        <w:br/>
        <w:t xml:space="preserve">с ограниченным участием в электронной форме понимается конкурс, </w:t>
      </w:r>
      <w:r w:rsidRPr="00A471F5">
        <w:rPr>
          <w:rFonts w:eastAsiaTheme="minorHAnsi"/>
          <w:sz w:val="28"/>
          <w:szCs w:val="28"/>
          <w:lang w:eastAsia="en-US"/>
        </w:rPr>
        <w:br/>
        <w:t>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A471F5" w:rsidRPr="00A471F5" w:rsidRDefault="00A471F5" w:rsidP="00A471F5">
      <w:pPr>
        <w:autoSpaceDE w:val="0"/>
        <w:autoSpaceDN w:val="0"/>
        <w:adjustRightInd w:val="0"/>
        <w:ind w:firstLine="708"/>
        <w:jc w:val="both"/>
        <w:rPr>
          <w:rFonts w:eastAsiaTheme="minorHAnsi"/>
          <w:sz w:val="28"/>
          <w:szCs w:val="28"/>
          <w:lang w:eastAsia="en-US"/>
        </w:rPr>
      </w:pPr>
      <w:r w:rsidRPr="00A471F5">
        <w:rPr>
          <w:sz w:val="28"/>
          <w:szCs w:val="28"/>
        </w:rPr>
        <w:t xml:space="preserve">В силу ч. 4 ст. 56.1 Закона о контрактной системе, </w:t>
      </w:r>
      <w:r w:rsidRPr="00A471F5">
        <w:rPr>
          <w:rFonts w:eastAsiaTheme="minorHAnsi"/>
          <w:sz w:val="28"/>
          <w:szCs w:val="28"/>
          <w:lang w:eastAsia="en-US"/>
        </w:rPr>
        <w:t xml:space="preserve">при проведении конкурса с ограниченным участием в </w:t>
      </w:r>
      <w:r w:rsidRPr="00EF63E1">
        <w:rPr>
          <w:rFonts w:eastAsiaTheme="minorHAnsi"/>
          <w:sz w:val="28"/>
          <w:szCs w:val="28"/>
          <w:lang w:eastAsia="en-US"/>
        </w:rPr>
        <w:t xml:space="preserve">электронной форме применяются положения настоящего Федерального </w:t>
      </w:r>
      <w:hyperlink r:id="rId7" w:history="1">
        <w:r w:rsidRPr="00EF63E1">
          <w:rPr>
            <w:rStyle w:val="a3"/>
            <w:rFonts w:eastAsiaTheme="minorHAnsi"/>
            <w:color w:val="auto"/>
            <w:sz w:val="28"/>
            <w:szCs w:val="28"/>
            <w:u w:val="none"/>
            <w:lang w:eastAsia="en-US"/>
          </w:rPr>
          <w:t>закона</w:t>
        </w:r>
      </w:hyperlink>
      <w:r w:rsidRPr="00EF63E1">
        <w:rPr>
          <w:rFonts w:eastAsiaTheme="minorHAnsi"/>
          <w:sz w:val="28"/>
          <w:szCs w:val="28"/>
          <w:lang w:eastAsia="en-US"/>
        </w:rPr>
        <w:t xml:space="preserve"> о проведении открытого конкурса в электронной форме с учетом особенностей</w:t>
      </w:r>
      <w:r w:rsidRPr="00A471F5">
        <w:rPr>
          <w:rFonts w:eastAsiaTheme="minorHAnsi"/>
          <w:sz w:val="28"/>
          <w:szCs w:val="28"/>
          <w:lang w:eastAsia="en-US"/>
        </w:rPr>
        <w:t>, определенных настоящей статьей.</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lastRenderedPageBreak/>
        <w:t xml:space="preserve">Согласно ч. 8 ст. 56.1 Закона о контрактной системе, заявка на участие </w:t>
      </w:r>
      <w:r w:rsidR="00EF63E1">
        <w:rPr>
          <w:sz w:val="28"/>
          <w:szCs w:val="28"/>
        </w:rPr>
        <w:br/>
      </w:r>
      <w:r w:rsidRPr="00A471F5">
        <w:rPr>
          <w:sz w:val="28"/>
          <w:szCs w:val="28"/>
        </w:rPr>
        <w:t xml:space="preserve">в конкурсе с ограниченным участием в электронной форме признается </w:t>
      </w:r>
      <w:r w:rsidR="00EF63E1">
        <w:rPr>
          <w:sz w:val="28"/>
          <w:szCs w:val="28"/>
        </w:rPr>
        <w:br/>
      </w:r>
      <w:r w:rsidRPr="00A471F5">
        <w:rPr>
          <w:sz w:val="28"/>
          <w:szCs w:val="28"/>
        </w:rPr>
        <w:t xml:space="preserve">не соответствующей требованиям, установленным конкурсной документацией, в случаях, предусмотренных частью 4 статьи 54.7 настоящего Федерального закона, а также в случае несоответствия участника требованиям, установленным конкурсной документацией в соответствии </w:t>
      </w:r>
      <w:r w:rsidR="00EF63E1">
        <w:rPr>
          <w:sz w:val="28"/>
          <w:szCs w:val="28"/>
        </w:rPr>
        <w:br/>
      </w:r>
      <w:r w:rsidRPr="00A471F5">
        <w:rPr>
          <w:sz w:val="28"/>
          <w:szCs w:val="28"/>
        </w:rPr>
        <w:t>с частью 2 статьи 31 настоящего Федерального закона.</w:t>
      </w:r>
    </w:p>
    <w:p w:rsidR="00A471F5" w:rsidRPr="00A471F5" w:rsidRDefault="00EF63E1" w:rsidP="00A471F5">
      <w:pPr>
        <w:autoSpaceDE w:val="0"/>
        <w:autoSpaceDN w:val="0"/>
        <w:adjustRightInd w:val="0"/>
        <w:ind w:firstLine="708"/>
        <w:jc w:val="both"/>
        <w:outlineLvl w:val="1"/>
        <w:rPr>
          <w:sz w:val="28"/>
          <w:szCs w:val="28"/>
        </w:rPr>
      </w:pPr>
      <w:r>
        <w:rPr>
          <w:sz w:val="28"/>
          <w:szCs w:val="28"/>
        </w:rPr>
        <w:t>В соответствии с</w:t>
      </w:r>
      <w:r w:rsidR="00A471F5" w:rsidRPr="00A471F5">
        <w:rPr>
          <w:sz w:val="28"/>
          <w:szCs w:val="28"/>
        </w:rPr>
        <w:t xml:space="preserve"> п. 2 ч. 4 ст. 54.7</w:t>
      </w:r>
      <w:r>
        <w:rPr>
          <w:sz w:val="28"/>
          <w:szCs w:val="28"/>
        </w:rPr>
        <w:t xml:space="preserve"> Закона о контрактной системе, з</w:t>
      </w:r>
      <w:r w:rsidR="00A471F5" w:rsidRPr="00A471F5">
        <w:rPr>
          <w:sz w:val="28"/>
          <w:szCs w:val="28"/>
        </w:rPr>
        <w:t xml:space="preserve">аявка на участие в открытом конкурсе в электронной форме признается </w:t>
      </w:r>
      <w:r>
        <w:rPr>
          <w:sz w:val="28"/>
          <w:szCs w:val="28"/>
        </w:rPr>
        <w:br/>
      </w:r>
      <w:r w:rsidR="00A471F5" w:rsidRPr="00A471F5">
        <w:rPr>
          <w:sz w:val="28"/>
          <w:szCs w:val="28"/>
        </w:rPr>
        <w:t>не соответствующей требованиям, установленным конкурсной документацией в случае наличия в документах и информации, предусмотренных частью 11 статьи 24.1, частями 4 и 6 статьи 54.4 настоящего Федерального закона, недостоверной информации на дату и время рассмотрения вторых частей заявок на участие в таком конкурсе.</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В силу ч. 7 ст. 54.7 Закона о контрактной системе,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1) о месте, дате, времени рассмотрения и оценки вторых частей заявок на участие в открытом конкурсе в электронной форме;</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2) об участниках открытого конкурса в электронной форме, заявки которых на участие в открытом конкурсе в электронной форме были рассмотрены;</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настоящего Федерального закона.</w:t>
      </w:r>
    </w:p>
    <w:p w:rsidR="00EF63E1" w:rsidRDefault="00A471F5" w:rsidP="00A471F5">
      <w:pPr>
        <w:autoSpaceDE w:val="0"/>
        <w:autoSpaceDN w:val="0"/>
        <w:adjustRightInd w:val="0"/>
        <w:ind w:firstLine="708"/>
        <w:jc w:val="both"/>
        <w:outlineLvl w:val="1"/>
        <w:rPr>
          <w:sz w:val="28"/>
          <w:szCs w:val="28"/>
        </w:rPr>
      </w:pPr>
      <w:r w:rsidRPr="00A471F5">
        <w:rPr>
          <w:sz w:val="28"/>
          <w:szCs w:val="28"/>
        </w:rPr>
        <w:lastRenderedPageBreak/>
        <w:t xml:space="preserve">Согласно протоколу рассмотрения и оценки вторых частей заявок </w:t>
      </w:r>
      <w:r w:rsidR="00EF63E1">
        <w:rPr>
          <w:sz w:val="28"/>
          <w:szCs w:val="28"/>
        </w:rPr>
        <w:br/>
      </w:r>
      <w:r w:rsidRPr="00A471F5">
        <w:rPr>
          <w:sz w:val="28"/>
          <w:szCs w:val="28"/>
        </w:rPr>
        <w:t xml:space="preserve">на участие в конкурсе с ограниченным участием в электронной форме </w:t>
      </w:r>
      <w:r w:rsidR="00EF63E1">
        <w:rPr>
          <w:sz w:val="28"/>
          <w:szCs w:val="28"/>
        </w:rPr>
        <w:br/>
      </w:r>
      <w:r w:rsidRPr="00757496">
        <w:rPr>
          <w:sz w:val="28"/>
          <w:szCs w:val="28"/>
        </w:rPr>
        <w:t>от 25.12.2019 №ПРОII1</w:t>
      </w:r>
      <w:r w:rsidR="00EF63E1" w:rsidRPr="00757496">
        <w:rPr>
          <w:sz w:val="28"/>
          <w:szCs w:val="28"/>
        </w:rPr>
        <w:t>,</w:t>
      </w:r>
      <w:r w:rsidR="00EF63E1">
        <w:rPr>
          <w:sz w:val="28"/>
          <w:szCs w:val="28"/>
        </w:rPr>
        <w:t xml:space="preserve"> заявка З</w:t>
      </w:r>
      <w:r w:rsidRPr="00A471F5">
        <w:rPr>
          <w:sz w:val="28"/>
          <w:szCs w:val="28"/>
        </w:rPr>
        <w:t xml:space="preserve">аявителя признана не соответствующей конкурсной документации по следующим основаниям: </w:t>
      </w:r>
    </w:p>
    <w:p w:rsidR="00EF63E1" w:rsidRPr="00EF63E1" w:rsidRDefault="00EF63E1" w:rsidP="00EF63E1">
      <w:pPr>
        <w:ind w:firstLine="708"/>
        <w:jc w:val="both"/>
        <w:rPr>
          <w:i/>
          <w:sz w:val="28"/>
          <w:szCs w:val="28"/>
        </w:rPr>
      </w:pPr>
      <w:r w:rsidRPr="00EF63E1">
        <w:rPr>
          <w:i/>
          <w:sz w:val="28"/>
          <w:szCs w:val="28"/>
        </w:rPr>
        <w:t xml:space="preserve">«В соответствии с ч. 4 ст. 56.1 Закона при проведении конкурса </w:t>
      </w:r>
      <w:r>
        <w:rPr>
          <w:i/>
          <w:sz w:val="28"/>
          <w:szCs w:val="28"/>
        </w:rPr>
        <w:br/>
      </w:r>
      <w:r w:rsidRPr="00EF63E1">
        <w:rPr>
          <w:i/>
          <w:sz w:val="28"/>
          <w:szCs w:val="28"/>
        </w:rPr>
        <w:t>с ограниченным участием в электронной форме применяются положения Закона о проведении открытого конкурса в электронной форме с учетом особенностей, определенных ст. 56.1 Закона.</w:t>
      </w:r>
    </w:p>
    <w:p w:rsidR="00EF63E1" w:rsidRPr="00EF63E1" w:rsidRDefault="00EF63E1" w:rsidP="00EF63E1">
      <w:pPr>
        <w:ind w:firstLine="708"/>
        <w:jc w:val="both"/>
        <w:rPr>
          <w:i/>
          <w:sz w:val="28"/>
          <w:szCs w:val="28"/>
        </w:rPr>
      </w:pPr>
      <w:r w:rsidRPr="00EF63E1">
        <w:rPr>
          <w:i/>
          <w:sz w:val="28"/>
          <w:szCs w:val="28"/>
        </w:rPr>
        <w:t xml:space="preserve">Согласно ч. 5 ст. 54.7 Закона в случае установления недостоверности информации, представленной участником открытого конкурса </w:t>
      </w:r>
      <w:r>
        <w:rPr>
          <w:i/>
          <w:sz w:val="28"/>
          <w:szCs w:val="28"/>
        </w:rPr>
        <w:br/>
      </w:r>
      <w:r w:rsidRPr="00EF63E1">
        <w:rPr>
          <w:i/>
          <w:sz w:val="28"/>
          <w:szCs w:val="28"/>
        </w:rPr>
        <w:t>в электронной форме, конкурсная комиссия обязана отстранить такого участника от участия в этом конкурсе на любом этапе его проведения.</w:t>
      </w:r>
    </w:p>
    <w:p w:rsidR="00EF63E1" w:rsidRPr="00EF63E1" w:rsidRDefault="00EF63E1" w:rsidP="00EF63E1">
      <w:pPr>
        <w:ind w:firstLine="708"/>
        <w:jc w:val="both"/>
        <w:rPr>
          <w:i/>
          <w:sz w:val="28"/>
          <w:szCs w:val="28"/>
        </w:rPr>
      </w:pPr>
      <w:r w:rsidRPr="00EF63E1">
        <w:rPr>
          <w:i/>
          <w:sz w:val="28"/>
          <w:szCs w:val="28"/>
        </w:rPr>
        <w:t>В составе второй части заявки участника закупки, АО «Артис-Детское питание», представлена копия анкеты участника закупки, согласно которой организация была поставлена на учет в налоговом органе 04.10.1995 года. Однако, согласно выписке из единого государственного реестра юридических лиц, находящейся на официальном сайте ФНС России, а также согласно копии выписки из единого государственного реестра юридических лиц и свидетельства о постановке на учет Российской организации в налоговом органе по месту ее нахождения, предоставленных в составе второй части заявки, организация была поставлена на учет в налоговом органе 25.12.1995 года.</w:t>
      </w:r>
    </w:p>
    <w:p w:rsidR="00EF63E1" w:rsidRPr="00EF63E1" w:rsidRDefault="00EF63E1" w:rsidP="00EF63E1">
      <w:pPr>
        <w:autoSpaceDE w:val="0"/>
        <w:autoSpaceDN w:val="0"/>
        <w:adjustRightInd w:val="0"/>
        <w:ind w:firstLine="708"/>
        <w:jc w:val="both"/>
        <w:outlineLvl w:val="1"/>
        <w:rPr>
          <w:i/>
          <w:sz w:val="28"/>
          <w:szCs w:val="28"/>
        </w:rPr>
      </w:pPr>
      <w:r w:rsidRPr="00EF63E1">
        <w:rPr>
          <w:i/>
          <w:sz w:val="28"/>
          <w:szCs w:val="28"/>
        </w:rPr>
        <w:t>Таким образом, в предоставленной участником закупки в составе второй части заявки анкеты участника закупки содержится недостоверная информация в части даты постановки на учет в налоговом органе, в следствие чего, участник отстраняется от участия в конкурсе на основании - ч. 5 ст. 54.7 Закона».</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 xml:space="preserve">Согласно ч. 5 ст. 54.7 Закона </w:t>
      </w:r>
      <w:r w:rsidR="00EF63E1">
        <w:rPr>
          <w:sz w:val="28"/>
          <w:szCs w:val="28"/>
        </w:rPr>
        <w:t xml:space="preserve">о контрактной системе, </w:t>
      </w:r>
      <w:r w:rsidRPr="00A471F5">
        <w:rPr>
          <w:sz w:val="28"/>
          <w:szCs w:val="28"/>
        </w:rPr>
        <w:t>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 xml:space="preserve">В составе второй части </w:t>
      </w:r>
      <w:r w:rsidR="00EF63E1">
        <w:rPr>
          <w:sz w:val="28"/>
          <w:szCs w:val="28"/>
        </w:rPr>
        <w:t>заявки участника закупки АО «Артис-Детское питание»</w:t>
      </w:r>
      <w:r w:rsidRPr="00A471F5">
        <w:rPr>
          <w:sz w:val="28"/>
          <w:szCs w:val="28"/>
        </w:rPr>
        <w:t xml:space="preserve"> представлена копия анкеты участника закупки, согласно которой организация была поставлена на учет в налоговом органе 04.10.1995 года. Однако, согласно выписке из единого государственного реестра юридических лиц, находящейся на официальном сайте ФНС России, а также согласно копии выписки из единого государственного реестра юридических лиц </w:t>
      </w:r>
      <w:r w:rsidR="00A80FE7">
        <w:rPr>
          <w:sz w:val="28"/>
          <w:szCs w:val="28"/>
        </w:rPr>
        <w:br/>
      </w:r>
      <w:r w:rsidRPr="00A471F5">
        <w:rPr>
          <w:sz w:val="28"/>
          <w:szCs w:val="28"/>
        </w:rPr>
        <w:t xml:space="preserve">и свидетельства о постановке на учет Российской организации в налоговом органе по месту ее нахождения, предоставленных в составе второй части заявки, организация была поставлена на учет в налоговом органе </w:t>
      </w:r>
      <w:r w:rsidR="00795395">
        <w:rPr>
          <w:sz w:val="28"/>
          <w:szCs w:val="28"/>
        </w:rPr>
        <w:br/>
      </w:r>
      <w:r w:rsidRPr="00A471F5">
        <w:rPr>
          <w:sz w:val="28"/>
          <w:szCs w:val="28"/>
        </w:rPr>
        <w:t>25.12.1995 года.</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lastRenderedPageBreak/>
        <w:t>Таким образом, в предоставленной участником закупки в составе второй части заявки анкеты участника закупки содержится недостоверная информация в части даты постановк</w:t>
      </w:r>
      <w:r w:rsidR="00795395">
        <w:rPr>
          <w:sz w:val="28"/>
          <w:szCs w:val="28"/>
        </w:rPr>
        <w:t>и на учет в налоговом органе, в</w:t>
      </w:r>
      <w:r w:rsidRPr="00A471F5">
        <w:rPr>
          <w:sz w:val="28"/>
          <w:szCs w:val="28"/>
        </w:rPr>
        <w:t>следствие чего, участник отстраняется от участия в конкурсе на осн</w:t>
      </w:r>
      <w:r w:rsidR="0032029C">
        <w:rPr>
          <w:sz w:val="28"/>
          <w:szCs w:val="28"/>
        </w:rPr>
        <w:t>овании ч. 5 ст. 54.7 Закона о контрактной системе.</w:t>
      </w:r>
    </w:p>
    <w:p w:rsidR="00A471F5" w:rsidRPr="00A471F5" w:rsidRDefault="0032029C" w:rsidP="00A471F5">
      <w:pPr>
        <w:autoSpaceDE w:val="0"/>
        <w:autoSpaceDN w:val="0"/>
        <w:adjustRightInd w:val="0"/>
        <w:ind w:firstLine="708"/>
        <w:jc w:val="both"/>
        <w:outlineLvl w:val="1"/>
        <w:rPr>
          <w:sz w:val="28"/>
          <w:szCs w:val="28"/>
        </w:rPr>
      </w:pPr>
      <w:r>
        <w:rPr>
          <w:sz w:val="28"/>
          <w:szCs w:val="28"/>
        </w:rPr>
        <w:t>На основании изложенного</w:t>
      </w:r>
      <w:r w:rsidR="00A471F5" w:rsidRPr="00A471F5">
        <w:rPr>
          <w:sz w:val="28"/>
          <w:szCs w:val="28"/>
        </w:rPr>
        <w:t>, Комиссия УФ</w:t>
      </w:r>
      <w:r w:rsidR="00795395">
        <w:rPr>
          <w:sz w:val="28"/>
          <w:szCs w:val="28"/>
        </w:rPr>
        <w:t>АС находит в содержании заявки З</w:t>
      </w:r>
      <w:r w:rsidR="00A471F5" w:rsidRPr="00A471F5">
        <w:rPr>
          <w:sz w:val="28"/>
          <w:szCs w:val="28"/>
        </w:rPr>
        <w:t>аявителя противоречивые сведения об участнике закупки, что может свидетельствовать о наличии в составе заявки участника закупки недостоверных сведений.</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Комиссия УФАС отмечает, что частью 9 ст. 105 Закона о контрактной системе предусмотрено, что к жалобе прикладываются документы, подтверждающие ее обоснованность. При этом жалоба должна содержать перечень прилагаемых к ней документов.</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 xml:space="preserve">Следовательно, бремя доказывания при рассмотрении жалобы </w:t>
      </w:r>
      <w:r w:rsidR="00795395">
        <w:rPr>
          <w:sz w:val="28"/>
          <w:szCs w:val="28"/>
        </w:rPr>
        <w:br/>
      </w:r>
      <w:r w:rsidRPr="00A471F5">
        <w:rPr>
          <w:sz w:val="28"/>
          <w:szCs w:val="28"/>
        </w:rPr>
        <w:t>в контрольном органе в сфере закупок Законом о контрактной системе возлагается на лицо, подавшее жалобу на соответствующие действия Заказчика в порядке Главы 6 Закона о контрактной системе</w:t>
      </w:r>
    </w:p>
    <w:p w:rsidR="00A471F5" w:rsidRPr="00A471F5" w:rsidRDefault="00A471F5" w:rsidP="00A471F5">
      <w:pPr>
        <w:autoSpaceDE w:val="0"/>
        <w:autoSpaceDN w:val="0"/>
        <w:adjustRightInd w:val="0"/>
        <w:ind w:firstLine="708"/>
        <w:jc w:val="both"/>
        <w:outlineLvl w:val="1"/>
        <w:rPr>
          <w:sz w:val="28"/>
          <w:szCs w:val="28"/>
        </w:rPr>
      </w:pPr>
      <w:r w:rsidRPr="00795395">
        <w:rPr>
          <w:sz w:val="28"/>
          <w:szCs w:val="28"/>
        </w:rPr>
        <w:t xml:space="preserve">Вместе с тем, Комиссия УФАС отмечает, </w:t>
      </w:r>
      <w:r w:rsidR="00795395" w:rsidRPr="00795395">
        <w:rPr>
          <w:sz w:val="28"/>
          <w:szCs w:val="28"/>
        </w:rPr>
        <w:t xml:space="preserve">что </w:t>
      </w:r>
      <w:r w:rsidRPr="00795395">
        <w:rPr>
          <w:sz w:val="28"/>
          <w:szCs w:val="28"/>
        </w:rPr>
        <w:t>в нарушение ч. 9 ст. 105 Закона о контрактной системе подателем жалобы не представлено доказательств, подтверждающих довод Заявителя о том, что расхождени</w:t>
      </w:r>
      <w:r w:rsidR="00795395" w:rsidRPr="00795395">
        <w:rPr>
          <w:sz w:val="28"/>
          <w:szCs w:val="28"/>
        </w:rPr>
        <w:t>я</w:t>
      </w:r>
      <w:r w:rsidRPr="00795395">
        <w:rPr>
          <w:sz w:val="28"/>
          <w:szCs w:val="28"/>
        </w:rPr>
        <w:t xml:space="preserve"> сведений о дате постановки участника закупки на учет в налоговом органе обусловлены технической ошибкой</w:t>
      </w:r>
      <w:r w:rsidR="00795395" w:rsidRPr="00795395">
        <w:rPr>
          <w:sz w:val="28"/>
          <w:szCs w:val="28"/>
        </w:rPr>
        <w:t>,</w:t>
      </w:r>
      <w:r w:rsidRPr="00795395">
        <w:rPr>
          <w:sz w:val="28"/>
          <w:szCs w:val="28"/>
        </w:rPr>
        <w:t xml:space="preserve"> допущенной при подготовке заявки, например</w:t>
      </w:r>
      <w:r w:rsidR="00795395" w:rsidRPr="00795395">
        <w:rPr>
          <w:sz w:val="28"/>
          <w:szCs w:val="28"/>
        </w:rPr>
        <w:t>,</w:t>
      </w:r>
      <w:r w:rsidRPr="00795395">
        <w:rPr>
          <w:sz w:val="28"/>
          <w:szCs w:val="28"/>
        </w:rPr>
        <w:t xml:space="preserve"> </w:t>
      </w:r>
      <w:r w:rsidR="00795395" w:rsidRPr="00795395">
        <w:rPr>
          <w:sz w:val="28"/>
          <w:szCs w:val="28"/>
        </w:rPr>
        <w:t>пояснения сотрудников З</w:t>
      </w:r>
      <w:r w:rsidRPr="00795395">
        <w:rPr>
          <w:sz w:val="28"/>
          <w:szCs w:val="28"/>
        </w:rPr>
        <w:t>аявителя</w:t>
      </w:r>
      <w:r w:rsidR="00795395" w:rsidRPr="00795395">
        <w:rPr>
          <w:sz w:val="28"/>
          <w:szCs w:val="28"/>
        </w:rPr>
        <w:t>,</w:t>
      </w:r>
      <w:r w:rsidRPr="00795395">
        <w:rPr>
          <w:sz w:val="28"/>
          <w:szCs w:val="28"/>
        </w:rPr>
        <w:t xml:space="preserve"> непосредственно осуществлявших подготовку заявки, материалы служебной проверки и т.п.</w:t>
      </w:r>
      <w:r w:rsidRPr="00A471F5">
        <w:rPr>
          <w:sz w:val="28"/>
          <w:szCs w:val="28"/>
        </w:rPr>
        <w:t xml:space="preserve"> </w:t>
      </w:r>
    </w:p>
    <w:p w:rsidR="00A471F5" w:rsidRDefault="00A471F5" w:rsidP="00A471F5">
      <w:pPr>
        <w:autoSpaceDE w:val="0"/>
        <w:autoSpaceDN w:val="0"/>
        <w:adjustRightInd w:val="0"/>
        <w:ind w:firstLine="708"/>
        <w:jc w:val="both"/>
        <w:outlineLvl w:val="1"/>
        <w:rPr>
          <w:sz w:val="28"/>
          <w:szCs w:val="28"/>
        </w:rPr>
      </w:pPr>
      <w:r w:rsidRPr="00A471F5">
        <w:rPr>
          <w:sz w:val="28"/>
          <w:szCs w:val="28"/>
        </w:rPr>
        <w:t xml:space="preserve">При указанных обстоятельствах, Комиссия УФАС приходит к выводу о том, что у конкурсной комиссии имелись достаточные основания </w:t>
      </w:r>
      <w:r w:rsidR="0032029C">
        <w:rPr>
          <w:sz w:val="28"/>
          <w:szCs w:val="28"/>
        </w:rPr>
        <w:br/>
      </w:r>
      <w:r w:rsidRPr="00A471F5">
        <w:rPr>
          <w:sz w:val="28"/>
          <w:szCs w:val="28"/>
        </w:rPr>
        <w:t xml:space="preserve">для принятия решения об отклонении заявки </w:t>
      </w:r>
      <w:r w:rsidR="00795395">
        <w:rPr>
          <w:sz w:val="28"/>
          <w:szCs w:val="28"/>
        </w:rPr>
        <w:t>З</w:t>
      </w:r>
      <w:r w:rsidRPr="00A471F5">
        <w:rPr>
          <w:sz w:val="28"/>
          <w:szCs w:val="28"/>
        </w:rPr>
        <w:t>аявителя по основаниям, изложенным в протоколе рассмотрения вторых частей заявок.</w:t>
      </w:r>
    </w:p>
    <w:p w:rsidR="0032029C" w:rsidRDefault="0032029C" w:rsidP="00A471F5">
      <w:pPr>
        <w:autoSpaceDE w:val="0"/>
        <w:autoSpaceDN w:val="0"/>
        <w:adjustRightInd w:val="0"/>
        <w:ind w:firstLine="708"/>
        <w:jc w:val="both"/>
        <w:outlineLvl w:val="1"/>
        <w:rPr>
          <w:sz w:val="28"/>
          <w:szCs w:val="28"/>
        </w:rPr>
      </w:pPr>
      <w:r>
        <w:rPr>
          <w:sz w:val="28"/>
          <w:szCs w:val="28"/>
        </w:rPr>
        <w:t>Следовательно, жалоба является необоснованной.</w:t>
      </w:r>
    </w:p>
    <w:p w:rsidR="00795395" w:rsidRPr="00A471F5" w:rsidRDefault="00795395" w:rsidP="00A471F5">
      <w:pPr>
        <w:autoSpaceDE w:val="0"/>
        <w:autoSpaceDN w:val="0"/>
        <w:adjustRightInd w:val="0"/>
        <w:ind w:firstLine="708"/>
        <w:jc w:val="both"/>
        <w:outlineLvl w:val="1"/>
        <w:rPr>
          <w:sz w:val="28"/>
          <w:szCs w:val="28"/>
        </w:rPr>
      </w:pPr>
    </w:p>
    <w:p w:rsidR="00A471F5" w:rsidRPr="00A471F5" w:rsidRDefault="00A471F5" w:rsidP="00A471F5">
      <w:pPr>
        <w:autoSpaceDE w:val="0"/>
        <w:autoSpaceDN w:val="0"/>
        <w:adjustRightInd w:val="0"/>
        <w:ind w:firstLine="708"/>
        <w:jc w:val="both"/>
        <w:outlineLvl w:val="1"/>
        <w:rPr>
          <w:color w:val="000000"/>
          <w:sz w:val="28"/>
          <w:szCs w:val="28"/>
        </w:rPr>
      </w:pPr>
      <w:r w:rsidRPr="00A471F5">
        <w:rPr>
          <w:color w:val="000000"/>
          <w:sz w:val="28"/>
          <w:szCs w:val="28"/>
        </w:rPr>
        <w:t>Комисси</w:t>
      </w:r>
      <w:r w:rsidR="00795395">
        <w:rPr>
          <w:color w:val="000000"/>
          <w:sz w:val="28"/>
          <w:szCs w:val="28"/>
        </w:rPr>
        <w:t>я УФАС, руководствуясь ст. ст. 2</w:t>
      </w:r>
      <w:r w:rsidRPr="00A471F5">
        <w:rPr>
          <w:color w:val="000000"/>
          <w:sz w:val="28"/>
          <w:szCs w:val="28"/>
        </w:rPr>
        <w:t>, 99, 106 Закона о контрактной системе, Административным регламентом,</w:t>
      </w:r>
    </w:p>
    <w:p w:rsidR="00A471F5" w:rsidRPr="00A471F5" w:rsidRDefault="00A471F5" w:rsidP="00A471F5">
      <w:pPr>
        <w:autoSpaceDE w:val="0"/>
        <w:autoSpaceDN w:val="0"/>
        <w:adjustRightInd w:val="0"/>
        <w:jc w:val="both"/>
        <w:outlineLvl w:val="1"/>
        <w:rPr>
          <w:color w:val="000000"/>
          <w:sz w:val="28"/>
          <w:szCs w:val="28"/>
        </w:rPr>
      </w:pPr>
    </w:p>
    <w:p w:rsidR="00A471F5" w:rsidRPr="00A471F5" w:rsidRDefault="00A471F5" w:rsidP="00A471F5">
      <w:pPr>
        <w:autoSpaceDE w:val="0"/>
        <w:autoSpaceDN w:val="0"/>
        <w:adjustRightInd w:val="0"/>
        <w:jc w:val="center"/>
        <w:outlineLvl w:val="1"/>
        <w:rPr>
          <w:color w:val="000000"/>
          <w:sz w:val="28"/>
          <w:szCs w:val="28"/>
        </w:rPr>
      </w:pPr>
      <w:r w:rsidRPr="00A471F5">
        <w:rPr>
          <w:color w:val="000000"/>
          <w:sz w:val="28"/>
          <w:szCs w:val="28"/>
        </w:rPr>
        <w:t>РЕШИЛА:</w:t>
      </w:r>
    </w:p>
    <w:p w:rsidR="00A471F5" w:rsidRPr="00A471F5" w:rsidRDefault="00A471F5" w:rsidP="00A471F5">
      <w:pPr>
        <w:autoSpaceDE w:val="0"/>
        <w:autoSpaceDN w:val="0"/>
        <w:adjustRightInd w:val="0"/>
        <w:jc w:val="both"/>
        <w:outlineLvl w:val="1"/>
        <w:rPr>
          <w:color w:val="000000"/>
          <w:sz w:val="28"/>
          <w:szCs w:val="28"/>
        </w:rPr>
      </w:pPr>
    </w:p>
    <w:p w:rsidR="00A471F5" w:rsidRPr="00A471F5" w:rsidRDefault="00A471F5" w:rsidP="00795395">
      <w:pPr>
        <w:pStyle w:val="1"/>
        <w:shd w:val="clear" w:color="auto" w:fill="auto"/>
        <w:tabs>
          <w:tab w:val="left" w:pos="851"/>
          <w:tab w:val="left" w:pos="993"/>
        </w:tabs>
        <w:spacing w:after="0" w:line="240" w:lineRule="auto"/>
        <w:ind w:left="709"/>
        <w:jc w:val="both"/>
        <w:rPr>
          <w:rFonts w:ascii="Times New Roman" w:hAnsi="Times New Roman" w:cs="Times New Roman"/>
          <w:sz w:val="28"/>
          <w:szCs w:val="28"/>
        </w:rPr>
      </w:pPr>
      <w:r w:rsidRPr="00A471F5">
        <w:rPr>
          <w:rFonts w:ascii="Times New Roman" w:hAnsi="Times New Roman" w:cs="Times New Roman"/>
          <w:sz w:val="28"/>
          <w:szCs w:val="28"/>
        </w:rPr>
        <w:t xml:space="preserve">Признать жалобу </w:t>
      </w:r>
      <w:r w:rsidRPr="00A471F5">
        <w:rPr>
          <w:rFonts w:ascii="Times New Roman" w:hAnsi="Times New Roman" w:cs="Times New Roman"/>
          <w:bCs/>
          <w:sz w:val="28"/>
          <w:szCs w:val="28"/>
        </w:rPr>
        <w:t>АО «Артис - Детское питание» не</w:t>
      </w:r>
      <w:r w:rsidRPr="00A471F5">
        <w:rPr>
          <w:rFonts w:ascii="Times New Roman" w:hAnsi="Times New Roman" w:cs="Times New Roman"/>
          <w:sz w:val="28"/>
          <w:szCs w:val="28"/>
        </w:rPr>
        <w:t xml:space="preserve">обоснованной. </w:t>
      </w:r>
    </w:p>
    <w:p w:rsidR="00A471F5" w:rsidRPr="00A471F5" w:rsidRDefault="00A471F5" w:rsidP="00A471F5">
      <w:pPr>
        <w:autoSpaceDE w:val="0"/>
        <w:autoSpaceDN w:val="0"/>
        <w:adjustRightInd w:val="0"/>
        <w:jc w:val="both"/>
        <w:outlineLvl w:val="1"/>
        <w:rPr>
          <w:color w:val="000000"/>
          <w:sz w:val="28"/>
          <w:szCs w:val="28"/>
        </w:rPr>
      </w:pPr>
    </w:p>
    <w:p w:rsidR="00A471F5" w:rsidRDefault="00A471F5" w:rsidP="00A471F5">
      <w:pPr>
        <w:rPr>
          <w:color w:val="000000"/>
          <w:sz w:val="28"/>
          <w:szCs w:val="28"/>
        </w:rPr>
      </w:pPr>
    </w:p>
    <w:p w:rsidR="001616B5" w:rsidRDefault="001616B5" w:rsidP="00A471F5">
      <w:pPr>
        <w:rPr>
          <w:color w:val="000000"/>
          <w:sz w:val="28"/>
          <w:szCs w:val="28"/>
        </w:rPr>
      </w:pPr>
    </w:p>
    <w:p w:rsidR="001616B5" w:rsidRPr="00A471F5" w:rsidRDefault="001616B5" w:rsidP="00A471F5">
      <w:pPr>
        <w:rPr>
          <w:sz w:val="28"/>
          <w:szCs w:val="28"/>
        </w:rPr>
      </w:pPr>
    </w:p>
    <w:p w:rsidR="00A471F5" w:rsidRPr="00A471F5" w:rsidRDefault="00A471F5" w:rsidP="00A471F5">
      <w:pPr>
        <w:autoSpaceDE w:val="0"/>
        <w:autoSpaceDN w:val="0"/>
        <w:adjustRightInd w:val="0"/>
        <w:jc w:val="both"/>
        <w:outlineLvl w:val="1"/>
        <w:rPr>
          <w:color w:val="000000"/>
          <w:sz w:val="28"/>
          <w:szCs w:val="28"/>
        </w:rPr>
      </w:pPr>
    </w:p>
    <w:p w:rsidR="00580264" w:rsidRPr="001616B5" w:rsidRDefault="00A471F5" w:rsidP="001616B5">
      <w:pPr>
        <w:tabs>
          <w:tab w:val="left" w:pos="2700"/>
        </w:tabs>
        <w:ind w:firstLine="720"/>
        <w:jc w:val="both"/>
        <w:rPr>
          <w:i/>
          <w:sz w:val="28"/>
          <w:szCs w:val="28"/>
        </w:rPr>
      </w:pPr>
      <w:r w:rsidRPr="00A471F5">
        <w:rPr>
          <w:i/>
          <w:sz w:val="28"/>
          <w:szCs w:val="28"/>
        </w:rPr>
        <w:t xml:space="preserve">Настоящее решение может быть обжаловано в судебном порядке </w:t>
      </w:r>
      <w:r w:rsidR="00795395">
        <w:rPr>
          <w:i/>
          <w:sz w:val="28"/>
          <w:szCs w:val="28"/>
        </w:rPr>
        <w:br/>
      </w:r>
      <w:r w:rsidRPr="00A471F5">
        <w:rPr>
          <w:i/>
          <w:sz w:val="28"/>
          <w:szCs w:val="28"/>
        </w:rPr>
        <w:t>в течение трёх месяцев со дня принятия.</w:t>
      </w:r>
      <w:bookmarkStart w:id="1" w:name="_GoBack"/>
      <w:bookmarkEnd w:id="1"/>
    </w:p>
    <w:sectPr w:rsidR="00580264" w:rsidRPr="001616B5" w:rsidSect="0032029C">
      <w:headerReference w:type="default" r:id="rId8"/>
      <w:pgSz w:w="11906" w:h="16838"/>
      <w:pgMar w:top="1134" w:right="850" w:bottom="156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E44" w:rsidRDefault="00552E44" w:rsidP="00A471F5">
      <w:r>
        <w:separator/>
      </w:r>
    </w:p>
  </w:endnote>
  <w:endnote w:type="continuationSeparator" w:id="0">
    <w:p w:rsidR="00552E44" w:rsidRDefault="00552E44" w:rsidP="00A4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E44" w:rsidRDefault="00552E44" w:rsidP="00A471F5">
      <w:r>
        <w:separator/>
      </w:r>
    </w:p>
  </w:footnote>
  <w:footnote w:type="continuationSeparator" w:id="0">
    <w:p w:rsidR="00552E44" w:rsidRDefault="00552E44" w:rsidP="00A47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294020"/>
      <w:docPartObj>
        <w:docPartGallery w:val="Page Numbers (Top of Page)"/>
        <w:docPartUnique/>
      </w:docPartObj>
    </w:sdtPr>
    <w:sdtEndPr/>
    <w:sdtContent>
      <w:p w:rsidR="00A471F5" w:rsidRDefault="00A471F5">
        <w:pPr>
          <w:pStyle w:val="a4"/>
          <w:jc w:val="center"/>
        </w:pPr>
        <w:r>
          <w:fldChar w:fldCharType="begin"/>
        </w:r>
        <w:r>
          <w:instrText>PAGE   \* MERGEFORMAT</w:instrText>
        </w:r>
        <w:r>
          <w:fldChar w:fldCharType="separate"/>
        </w:r>
        <w:r w:rsidR="001616B5">
          <w:rPr>
            <w:noProof/>
          </w:rPr>
          <w:t>5</w:t>
        </w:r>
        <w:r>
          <w:fldChar w:fldCharType="end"/>
        </w:r>
      </w:p>
    </w:sdtContent>
  </w:sdt>
  <w:p w:rsidR="00A471F5" w:rsidRDefault="00A471F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9549C"/>
    <w:multiLevelType w:val="hybridMultilevel"/>
    <w:tmpl w:val="3C7CD52A"/>
    <w:lvl w:ilvl="0" w:tplc="0419000F">
      <w:start w:val="1"/>
      <w:numFmt w:val="decimal"/>
      <w:lvlText w:val="%1."/>
      <w:lvlJc w:val="left"/>
      <w:pPr>
        <w:ind w:left="1353"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91"/>
    <w:rsid w:val="000A1761"/>
    <w:rsid w:val="001616B5"/>
    <w:rsid w:val="001E7961"/>
    <w:rsid w:val="0021772C"/>
    <w:rsid w:val="00262923"/>
    <w:rsid w:val="00282300"/>
    <w:rsid w:val="0032029C"/>
    <w:rsid w:val="00330FBB"/>
    <w:rsid w:val="004B12BE"/>
    <w:rsid w:val="004C4C59"/>
    <w:rsid w:val="00506A7B"/>
    <w:rsid w:val="00510285"/>
    <w:rsid w:val="0053415F"/>
    <w:rsid w:val="00552E44"/>
    <w:rsid w:val="00557347"/>
    <w:rsid w:val="0057230E"/>
    <w:rsid w:val="00577F72"/>
    <w:rsid w:val="005D58C8"/>
    <w:rsid w:val="005E1834"/>
    <w:rsid w:val="00606DE6"/>
    <w:rsid w:val="00625E76"/>
    <w:rsid w:val="00652191"/>
    <w:rsid w:val="00655EC1"/>
    <w:rsid w:val="0066032C"/>
    <w:rsid w:val="00701776"/>
    <w:rsid w:val="00723EE5"/>
    <w:rsid w:val="00757496"/>
    <w:rsid w:val="00766891"/>
    <w:rsid w:val="00795395"/>
    <w:rsid w:val="007B1194"/>
    <w:rsid w:val="00837035"/>
    <w:rsid w:val="009663D2"/>
    <w:rsid w:val="009708C4"/>
    <w:rsid w:val="0097351D"/>
    <w:rsid w:val="00981DA7"/>
    <w:rsid w:val="00994DF1"/>
    <w:rsid w:val="00A24FF7"/>
    <w:rsid w:val="00A471F5"/>
    <w:rsid w:val="00A7085C"/>
    <w:rsid w:val="00A80FE7"/>
    <w:rsid w:val="00A86F7E"/>
    <w:rsid w:val="00B01141"/>
    <w:rsid w:val="00B60D76"/>
    <w:rsid w:val="00BA1109"/>
    <w:rsid w:val="00BB67FA"/>
    <w:rsid w:val="00C1005A"/>
    <w:rsid w:val="00C50097"/>
    <w:rsid w:val="00C737DF"/>
    <w:rsid w:val="00E33FC5"/>
    <w:rsid w:val="00E565B3"/>
    <w:rsid w:val="00EF1C9F"/>
    <w:rsid w:val="00EF6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B121"/>
  <w15:chartTrackingRefBased/>
  <w15:docId w15:val="{E6C65525-379A-4159-B606-ECF848A3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1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1"/>
    <w:locked/>
    <w:rsid w:val="00A471F5"/>
    <w:rPr>
      <w:sz w:val="26"/>
      <w:szCs w:val="26"/>
      <w:shd w:val="clear" w:color="auto" w:fill="FFFFFF"/>
    </w:rPr>
  </w:style>
  <w:style w:type="paragraph" w:customStyle="1" w:styleId="1">
    <w:name w:val="Основной текст1"/>
    <w:basedOn w:val="a"/>
    <w:link w:val="Bodytext"/>
    <w:rsid w:val="00A471F5"/>
    <w:pPr>
      <w:widowControl w:val="0"/>
      <w:shd w:val="clear" w:color="auto" w:fill="FFFFFF"/>
      <w:spacing w:after="300" w:line="317" w:lineRule="exact"/>
    </w:pPr>
    <w:rPr>
      <w:rFonts w:asciiTheme="minorHAnsi" w:eastAsiaTheme="minorHAnsi" w:hAnsiTheme="minorHAnsi" w:cstheme="minorBidi"/>
      <w:sz w:val="26"/>
      <w:szCs w:val="26"/>
      <w:lang w:eastAsia="en-US"/>
    </w:rPr>
  </w:style>
  <w:style w:type="character" w:styleId="a3">
    <w:name w:val="Hyperlink"/>
    <w:basedOn w:val="a0"/>
    <w:uiPriority w:val="99"/>
    <w:semiHidden/>
    <w:unhideWhenUsed/>
    <w:rsid w:val="00A471F5"/>
    <w:rPr>
      <w:color w:val="0000FF"/>
      <w:u w:val="single"/>
    </w:rPr>
  </w:style>
  <w:style w:type="paragraph" w:styleId="a4">
    <w:name w:val="header"/>
    <w:basedOn w:val="a"/>
    <w:link w:val="a5"/>
    <w:uiPriority w:val="99"/>
    <w:unhideWhenUsed/>
    <w:rsid w:val="00A471F5"/>
    <w:pPr>
      <w:tabs>
        <w:tab w:val="center" w:pos="4677"/>
        <w:tab w:val="right" w:pos="9355"/>
      </w:tabs>
    </w:pPr>
  </w:style>
  <w:style w:type="character" w:customStyle="1" w:styleId="a5">
    <w:name w:val="Верхний колонтитул Знак"/>
    <w:basedOn w:val="a0"/>
    <w:link w:val="a4"/>
    <w:uiPriority w:val="99"/>
    <w:rsid w:val="00A471F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471F5"/>
    <w:pPr>
      <w:tabs>
        <w:tab w:val="center" w:pos="4677"/>
        <w:tab w:val="right" w:pos="9355"/>
      </w:tabs>
    </w:pPr>
  </w:style>
  <w:style w:type="character" w:customStyle="1" w:styleId="a7">
    <w:name w:val="Нижний колонтитул Знак"/>
    <w:basedOn w:val="a0"/>
    <w:link w:val="a6"/>
    <w:uiPriority w:val="99"/>
    <w:rsid w:val="00A471F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2029C"/>
    <w:rPr>
      <w:rFonts w:ascii="Segoe UI" w:hAnsi="Segoe UI" w:cs="Segoe UI"/>
      <w:sz w:val="18"/>
      <w:szCs w:val="18"/>
    </w:rPr>
  </w:style>
  <w:style w:type="character" w:customStyle="1" w:styleId="a9">
    <w:name w:val="Текст выноски Знак"/>
    <w:basedOn w:val="a0"/>
    <w:link w:val="a8"/>
    <w:uiPriority w:val="99"/>
    <w:semiHidden/>
    <w:rsid w:val="0032029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3FF9E20727CD878BC21BD2A69E0BAC5B12E64ECD083AE395B457C6676F62B612141B961DD7C52E1CA11FAFFA0CF42AAE2DB8606E4f6N2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Закусило Татьяна Викторовна</dc:creator>
  <cp:keywords/>
  <dc:description/>
  <cp:lastModifiedBy>Алыбин Юрий Александрович</cp:lastModifiedBy>
  <cp:revision>2</cp:revision>
  <cp:lastPrinted>2020-01-15T15:12:00Z</cp:lastPrinted>
  <dcterms:created xsi:type="dcterms:W3CDTF">2020-01-16T14:44:00Z</dcterms:created>
  <dcterms:modified xsi:type="dcterms:W3CDTF">2020-01-16T14:44:00Z</dcterms:modified>
</cp:coreProperties>
</file>