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652"/>
        <w:gridCol w:w="5528"/>
      </w:tblGrid>
      <w:tr w:rsidR="00063319" w:rsidRPr="00063319" w:rsidTr="00063319">
        <w:tc>
          <w:tcPr>
            <w:tcW w:w="3652" w:type="dxa"/>
            <w:hideMark/>
          </w:tcPr>
          <w:p w:rsidR="00063319" w:rsidRPr="00063319" w:rsidRDefault="00063319" w:rsidP="00063319">
            <w:pPr>
              <w:rPr>
                <w:sz w:val="28"/>
                <w:szCs w:val="28"/>
              </w:rPr>
            </w:pPr>
            <w:r w:rsidRPr="00063319">
              <w:rPr>
                <w:sz w:val="28"/>
                <w:szCs w:val="28"/>
              </w:rPr>
              <w:t xml:space="preserve">  </w:t>
            </w:r>
          </w:p>
        </w:tc>
        <w:tc>
          <w:tcPr>
            <w:tcW w:w="5528" w:type="dxa"/>
          </w:tcPr>
          <w:p w:rsidR="005F50C8" w:rsidRPr="00063319" w:rsidRDefault="005F50C8" w:rsidP="005F50C8">
            <w:pPr>
              <w:ind w:left="771"/>
              <w:rPr>
                <w:sz w:val="28"/>
                <w:szCs w:val="28"/>
              </w:rPr>
            </w:pPr>
            <w:r w:rsidRPr="00063319">
              <w:rPr>
                <w:sz w:val="28"/>
                <w:szCs w:val="28"/>
              </w:rPr>
              <w:t xml:space="preserve">Администрация Невского района </w:t>
            </w:r>
            <w:r w:rsidRPr="00063319">
              <w:rPr>
                <w:sz w:val="28"/>
                <w:szCs w:val="28"/>
              </w:rPr>
              <w:br/>
              <w:t>Санкт-Петербурга</w:t>
            </w:r>
          </w:p>
          <w:p w:rsidR="005F50C8" w:rsidRPr="00063319" w:rsidRDefault="005F50C8" w:rsidP="005F50C8">
            <w:pPr>
              <w:ind w:left="771"/>
              <w:rPr>
                <w:sz w:val="28"/>
                <w:szCs w:val="28"/>
              </w:rPr>
            </w:pPr>
            <w:r w:rsidRPr="00063319">
              <w:rPr>
                <w:sz w:val="28"/>
                <w:szCs w:val="28"/>
              </w:rPr>
              <w:t>пр. Обуховской Обороны, 163,</w:t>
            </w:r>
          </w:p>
          <w:p w:rsidR="005F50C8" w:rsidRDefault="005F50C8" w:rsidP="005F50C8">
            <w:pPr>
              <w:ind w:left="771"/>
              <w:rPr>
                <w:sz w:val="28"/>
                <w:szCs w:val="28"/>
              </w:rPr>
            </w:pPr>
            <w:r w:rsidRPr="00063319">
              <w:rPr>
                <w:sz w:val="28"/>
                <w:szCs w:val="28"/>
              </w:rPr>
              <w:t>Санкт-Петербург, 193131</w:t>
            </w:r>
          </w:p>
          <w:p w:rsidR="005F50C8" w:rsidRPr="00063319" w:rsidRDefault="005F50C8" w:rsidP="005F50C8">
            <w:pPr>
              <w:ind w:left="771"/>
              <w:rPr>
                <w:sz w:val="28"/>
                <w:szCs w:val="28"/>
              </w:rPr>
            </w:pPr>
          </w:p>
          <w:p w:rsidR="00063319" w:rsidRPr="00063319" w:rsidRDefault="00063319" w:rsidP="00063319">
            <w:pPr>
              <w:ind w:left="771"/>
              <w:rPr>
                <w:sz w:val="28"/>
                <w:szCs w:val="28"/>
              </w:rPr>
            </w:pPr>
            <w:r w:rsidRPr="00063319">
              <w:rPr>
                <w:sz w:val="28"/>
                <w:szCs w:val="28"/>
              </w:rPr>
              <w:t>ГБДОУ детский сад № 1 Невского района Санкт Петербурга</w:t>
            </w:r>
          </w:p>
          <w:p w:rsidR="00063319" w:rsidRPr="00063319" w:rsidRDefault="005F50C8" w:rsidP="00063319">
            <w:pPr>
              <w:ind w:left="771"/>
              <w:rPr>
                <w:sz w:val="28"/>
                <w:szCs w:val="28"/>
              </w:rPr>
            </w:pPr>
            <w:r>
              <w:rPr>
                <w:sz w:val="28"/>
                <w:szCs w:val="28"/>
              </w:rPr>
              <w:t>Антонова-Овсеенко ул., д. 15, лит. А</w:t>
            </w:r>
            <w:r w:rsidR="00063319" w:rsidRPr="00063319">
              <w:rPr>
                <w:sz w:val="28"/>
                <w:szCs w:val="28"/>
              </w:rPr>
              <w:t>,</w:t>
            </w:r>
          </w:p>
          <w:p w:rsidR="00063319" w:rsidRDefault="00063319" w:rsidP="00063319">
            <w:pPr>
              <w:ind w:left="771"/>
              <w:rPr>
                <w:sz w:val="28"/>
                <w:szCs w:val="28"/>
              </w:rPr>
            </w:pPr>
            <w:r w:rsidRPr="00063319">
              <w:rPr>
                <w:sz w:val="28"/>
                <w:szCs w:val="28"/>
              </w:rPr>
              <w:t xml:space="preserve">Санкт Петербург, </w:t>
            </w:r>
            <w:r w:rsidR="005F50C8">
              <w:rPr>
                <w:sz w:val="28"/>
                <w:szCs w:val="28"/>
              </w:rPr>
              <w:t>193168</w:t>
            </w:r>
          </w:p>
          <w:p w:rsidR="005F50C8" w:rsidRDefault="005F50C8" w:rsidP="00063319">
            <w:pPr>
              <w:ind w:left="771"/>
              <w:rPr>
                <w:sz w:val="28"/>
                <w:szCs w:val="28"/>
              </w:rPr>
            </w:pPr>
          </w:p>
          <w:p w:rsidR="005F50C8" w:rsidRDefault="005F50C8" w:rsidP="00063319">
            <w:pPr>
              <w:ind w:left="771"/>
              <w:rPr>
                <w:sz w:val="28"/>
                <w:szCs w:val="28"/>
              </w:rPr>
            </w:pPr>
            <w:r>
              <w:rPr>
                <w:sz w:val="28"/>
                <w:szCs w:val="28"/>
              </w:rPr>
              <w:t>ГБДОУ детский сад № 12 комбинированного вида Невского района Санкт-Петербурга</w:t>
            </w:r>
          </w:p>
          <w:p w:rsidR="005F50C8" w:rsidRDefault="005F50C8" w:rsidP="00063319">
            <w:pPr>
              <w:ind w:left="771"/>
              <w:rPr>
                <w:sz w:val="28"/>
                <w:szCs w:val="28"/>
              </w:rPr>
            </w:pPr>
            <w:r>
              <w:rPr>
                <w:sz w:val="28"/>
                <w:szCs w:val="28"/>
              </w:rPr>
              <w:t>Рыбацкий пр., д. 51, корп. 2, лит. А,</w:t>
            </w:r>
          </w:p>
          <w:p w:rsidR="005F50C8" w:rsidRPr="00063319" w:rsidRDefault="005F50C8" w:rsidP="00063319">
            <w:pPr>
              <w:ind w:left="771"/>
              <w:rPr>
                <w:sz w:val="28"/>
                <w:szCs w:val="28"/>
              </w:rPr>
            </w:pPr>
            <w:r>
              <w:rPr>
                <w:sz w:val="28"/>
                <w:szCs w:val="28"/>
              </w:rPr>
              <w:t>Санкт-Петербург, 192076</w:t>
            </w:r>
          </w:p>
          <w:p w:rsidR="00063319" w:rsidRPr="00063319" w:rsidRDefault="00063319" w:rsidP="00063319">
            <w:pPr>
              <w:ind w:left="771"/>
              <w:rPr>
                <w:sz w:val="28"/>
                <w:szCs w:val="28"/>
              </w:rPr>
            </w:pPr>
          </w:p>
          <w:p w:rsidR="00063319" w:rsidRPr="00063319" w:rsidRDefault="00063319" w:rsidP="00063319">
            <w:pPr>
              <w:ind w:left="771"/>
              <w:rPr>
                <w:sz w:val="28"/>
                <w:szCs w:val="28"/>
              </w:rPr>
            </w:pPr>
            <w:r w:rsidRPr="00063319">
              <w:rPr>
                <w:sz w:val="28"/>
                <w:szCs w:val="28"/>
              </w:rPr>
              <w:t>ЗАО «Сбербанк – Автоматизированная система торгов»</w:t>
            </w:r>
          </w:p>
          <w:p w:rsidR="00063319" w:rsidRPr="00063319" w:rsidRDefault="00063319" w:rsidP="00063319">
            <w:pPr>
              <w:ind w:left="771"/>
              <w:rPr>
                <w:sz w:val="28"/>
                <w:szCs w:val="28"/>
              </w:rPr>
            </w:pPr>
            <w:r w:rsidRPr="00063319">
              <w:rPr>
                <w:sz w:val="28"/>
                <w:szCs w:val="28"/>
              </w:rPr>
              <w:t xml:space="preserve">Большой Саввинский пер., д. 12, </w:t>
            </w:r>
            <w:r>
              <w:rPr>
                <w:sz w:val="28"/>
                <w:szCs w:val="28"/>
              </w:rPr>
              <w:br/>
            </w:r>
            <w:r w:rsidRPr="00063319">
              <w:rPr>
                <w:sz w:val="28"/>
                <w:szCs w:val="28"/>
              </w:rPr>
              <w:t>стр. 9,</w:t>
            </w:r>
          </w:p>
          <w:p w:rsidR="00063319" w:rsidRPr="00063319" w:rsidRDefault="00063319" w:rsidP="00063319">
            <w:pPr>
              <w:ind w:left="771"/>
              <w:rPr>
                <w:sz w:val="28"/>
                <w:szCs w:val="28"/>
              </w:rPr>
            </w:pPr>
            <w:r w:rsidRPr="00063319">
              <w:rPr>
                <w:sz w:val="28"/>
                <w:szCs w:val="28"/>
              </w:rPr>
              <w:t>Москва, 119435</w:t>
            </w:r>
          </w:p>
          <w:p w:rsidR="00063319" w:rsidRPr="00063319" w:rsidRDefault="00063319" w:rsidP="00063319">
            <w:pPr>
              <w:ind w:left="771"/>
              <w:rPr>
                <w:sz w:val="28"/>
                <w:szCs w:val="28"/>
              </w:rPr>
            </w:pPr>
          </w:p>
          <w:p w:rsidR="00063319" w:rsidRPr="00063319" w:rsidRDefault="00063319" w:rsidP="00063319">
            <w:pPr>
              <w:ind w:left="771"/>
              <w:rPr>
                <w:sz w:val="28"/>
                <w:szCs w:val="28"/>
              </w:rPr>
            </w:pPr>
            <w:r w:rsidRPr="00063319">
              <w:rPr>
                <w:sz w:val="28"/>
                <w:szCs w:val="28"/>
              </w:rPr>
              <w:t>ООО «Аспект»</w:t>
            </w:r>
          </w:p>
          <w:p w:rsidR="00063319" w:rsidRPr="00063319" w:rsidRDefault="00063319" w:rsidP="00063319">
            <w:pPr>
              <w:ind w:left="771"/>
              <w:rPr>
                <w:sz w:val="28"/>
                <w:szCs w:val="28"/>
              </w:rPr>
            </w:pPr>
            <w:r w:rsidRPr="00063319">
              <w:rPr>
                <w:sz w:val="28"/>
                <w:szCs w:val="28"/>
              </w:rPr>
              <w:t>ул. Народная, д. 47, корп. 3, лит. А, пом. 3Н,</w:t>
            </w:r>
          </w:p>
          <w:p w:rsidR="00063319" w:rsidRPr="00063319" w:rsidRDefault="00063319" w:rsidP="00063319">
            <w:pPr>
              <w:ind w:left="771"/>
              <w:rPr>
                <w:sz w:val="28"/>
                <w:szCs w:val="28"/>
              </w:rPr>
            </w:pPr>
            <w:r w:rsidRPr="00063319">
              <w:rPr>
                <w:sz w:val="28"/>
                <w:szCs w:val="28"/>
              </w:rPr>
              <w:t>Санкт-Петербург, 193315</w:t>
            </w:r>
          </w:p>
          <w:p w:rsidR="00063319" w:rsidRPr="00063319" w:rsidRDefault="00063319" w:rsidP="00063319">
            <w:pPr>
              <w:rPr>
                <w:sz w:val="28"/>
                <w:szCs w:val="28"/>
              </w:rPr>
            </w:pPr>
          </w:p>
        </w:tc>
      </w:tr>
    </w:tbl>
    <w:p w:rsidR="00063319" w:rsidRPr="00063319" w:rsidRDefault="00063319" w:rsidP="00063319">
      <w:pPr>
        <w:jc w:val="center"/>
        <w:outlineLvl w:val="0"/>
        <w:rPr>
          <w:sz w:val="28"/>
          <w:szCs w:val="28"/>
        </w:rPr>
      </w:pPr>
    </w:p>
    <w:p w:rsidR="00063319" w:rsidRPr="00063319" w:rsidRDefault="00063319" w:rsidP="00063319">
      <w:pPr>
        <w:jc w:val="center"/>
        <w:outlineLvl w:val="0"/>
        <w:rPr>
          <w:sz w:val="28"/>
          <w:szCs w:val="28"/>
        </w:rPr>
      </w:pPr>
      <w:r w:rsidRPr="00063319">
        <w:rPr>
          <w:sz w:val="28"/>
          <w:szCs w:val="28"/>
        </w:rPr>
        <w:t>РЕШЕНИЕ</w:t>
      </w:r>
    </w:p>
    <w:p w:rsidR="00063319" w:rsidRPr="00063319" w:rsidRDefault="00063319" w:rsidP="00063319">
      <w:pPr>
        <w:jc w:val="center"/>
        <w:rPr>
          <w:sz w:val="28"/>
          <w:szCs w:val="28"/>
        </w:rPr>
      </w:pPr>
      <w:r w:rsidRPr="00063319">
        <w:rPr>
          <w:sz w:val="28"/>
          <w:szCs w:val="28"/>
        </w:rPr>
        <w:t xml:space="preserve">по делу </w:t>
      </w:r>
      <w:r w:rsidRPr="00063319">
        <w:rPr>
          <w:b/>
          <w:sz w:val="28"/>
          <w:szCs w:val="28"/>
        </w:rPr>
        <w:t>44-</w:t>
      </w:r>
      <w:r w:rsidR="007A0725">
        <w:rPr>
          <w:b/>
          <w:sz w:val="28"/>
          <w:szCs w:val="28"/>
        </w:rPr>
        <w:t>3382</w:t>
      </w:r>
      <w:r w:rsidRPr="00063319">
        <w:rPr>
          <w:b/>
          <w:sz w:val="28"/>
          <w:szCs w:val="28"/>
        </w:rPr>
        <w:t>/19</w:t>
      </w:r>
      <w:r w:rsidRPr="00063319">
        <w:rPr>
          <w:sz w:val="28"/>
          <w:szCs w:val="28"/>
        </w:rPr>
        <w:t xml:space="preserve"> </w:t>
      </w:r>
      <w:r>
        <w:rPr>
          <w:sz w:val="28"/>
          <w:szCs w:val="28"/>
        </w:rPr>
        <w:br/>
      </w:r>
      <w:r w:rsidRPr="00063319">
        <w:rPr>
          <w:sz w:val="28"/>
          <w:szCs w:val="28"/>
        </w:rPr>
        <w:t>о нарушении законодательства о контрактной системе</w:t>
      </w:r>
    </w:p>
    <w:p w:rsidR="00063319" w:rsidRPr="00063319" w:rsidRDefault="00063319" w:rsidP="00063319">
      <w:pPr>
        <w:ind w:firstLine="540"/>
        <w:jc w:val="both"/>
        <w:rPr>
          <w:sz w:val="28"/>
          <w:szCs w:val="28"/>
        </w:rPr>
      </w:pPr>
    </w:p>
    <w:p w:rsidR="00063319" w:rsidRPr="00063319" w:rsidRDefault="0092096B" w:rsidP="00063319">
      <w:pPr>
        <w:tabs>
          <w:tab w:val="left" w:pos="0"/>
        </w:tabs>
        <w:jc w:val="both"/>
        <w:rPr>
          <w:sz w:val="28"/>
          <w:szCs w:val="28"/>
        </w:rPr>
      </w:pPr>
      <w:r>
        <w:rPr>
          <w:sz w:val="28"/>
          <w:szCs w:val="28"/>
        </w:rPr>
        <w:t>20</w:t>
      </w:r>
      <w:bookmarkStart w:id="0" w:name="_GoBack"/>
      <w:bookmarkEnd w:id="0"/>
      <w:r w:rsidR="00063319" w:rsidRPr="00063319">
        <w:rPr>
          <w:sz w:val="28"/>
          <w:szCs w:val="28"/>
        </w:rPr>
        <w:t>.06.2019                                                                                       Санкт-Петербург</w:t>
      </w:r>
    </w:p>
    <w:p w:rsidR="00063319" w:rsidRPr="00063319" w:rsidRDefault="00063319" w:rsidP="00063319">
      <w:pPr>
        <w:tabs>
          <w:tab w:val="left" w:pos="0"/>
        </w:tabs>
        <w:jc w:val="both"/>
        <w:rPr>
          <w:sz w:val="28"/>
          <w:szCs w:val="28"/>
        </w:rPr>
      </w:pPr>
    </w:p>
    <w:p w:rsidR="00063319" w:rsidRPr="00063319" w:rsidRDefault="00063319" w:rsidP="00063319">
      <w:pPr>
        <w:tabs>
          <w:tab w:val="left" w:pos="0"/>
        </w:tabs>
        <w:jc w:val="both"/>
        <w:rPr>
          <w:sz w:val="28"/>
          <w:szCs w:val="28"/>
        </w:rPr>
      </w:pPr>
      <w:r w:rsidRPr="00063319">
        <w:rPr>
          <w:sz w:val="28"/>
          <w:szCs w:val="28"/>
        </w:rPr>
        <w:tab/>
        <w:t>Комиссия Санкт-Петербургского УФАС России по контролю в сфере закупок (далее – Комиссия УФАС) в составе:</w:t>
      </w:r>
    </w:p>
    <w:p w:rsidR="00063319" w:rsidRPr="00063319" w:rsidRDefault="00063319" w:rsidP="00063319">
      <w:pPr>
        <w:tabs>
          <w:tab w:val="left" w:pos="0"/>
        </w:tabs>
        <w:jc w:val="both"/>
        <w:rPr>
          <w:spacing w:val="6"/>
          <w:sz w:val="28"/>
          <w:szCs w:val="28"/>
        </w:rPr>
      </w:pPr>
    </w:p>
    <w:p w:rsidR="00D14285" w:rsidRDefault="00063319" w:rsidP="00063319">
      <w:pPr>
        <w:tabs>
          <w:tab w:val="left" w:pos="0"/>
        </w:tabs>
        <w:jc w:val="both"/>
        <w:rPr>
          <w:sz w:val="28"/>
          <w:szCs w:val="28"/>
        </w:rPr>
      </w:pPr>
      <w:r w:rsidRPr="00063319">
        <w:rPr>
          <w:sz w:val="28"/>
          <w:szCs w:val="28"/>
        </w:rPr>
        <w:tab/>
      </w:r>
      <w:r w:rsidRPr="00063319">
        <w:rPr>
          <w:spacing w:val="-6"/>
          <w:sz w:val="28"/>
          <w:szCs w:val="28"/>
        </w:rPr>
        <w:t xml:space="preserve">в </w:t>
      </w:r>
      <w:r w:rsidRPr="00063319">
        <w:rPr>
          <w:sz w:val="28"/>
          <w:szCs w:val="28"/>
        </w:rPr>
        <w:t xml:space="preserve">присутствии </w:t>
      </w:r>
      <w:r w:rsidRPr="00063319">
        <w:rPr>
          <w:spacing w:val="-6"/>
          <w:sz w:val="28"/>
          <w:szCs w:val="28"/>
        </w:rPr>
        <w:t xml:space="preserve">представителя </w:t>
      </w:r>
      <w:r w:rsidRPr="00063319">
        <w:rPr>
          <w:sz w:val="28"/>
          <w:szCs w:val="28"/>
        </w:rPr>
        <w:t xml:space="preserve">ГБДОУ детский сад № </w:t>
      </w:r>
      <w:r w:rsidR="005F50C8">
        <w:rPr>
          <w:sz w:val="28"/>
          <w:szCs w:val="28"/>
        </w:rPr>
        <w:t>12</w:t>
      </w:r>
      <w:r w:rsidRPr="00063319">
        <w:rPr>
          <w:sz w:val="28"/>
          <w:szCs w:val="28"/>
        </w:rPr>
        <w:t xml:space="preserve"> комбинированного вида Невского района Санкт Петербурга (далее – Заказчик):</w:t>
      </w:r>
    </w:p>
    <w:p w:rsidR="00063319" w:rsidRPr="00063319" w:rsidRDefault="00063319" w:rsidP="00063319">
      <w:pPr>
        <w:tabs>
          <w:tab w:val="left" w:pos="0"/>
        </w:tabs>
        <w:jc w:val="both"/>
        <w:rPr>
          <w:sz w:val="28"/>
          <w:szCs w:val="28"/>
        </w:rPr>
      </w:pPr>
      <w:r w:rsidRPr="00063319">
        <w:rPr>
          <w:spacing w:val="-6"/>
          <w:sz w:val="28"/>
          <w:szCs w:val="28"/>
        </w:rPr>
        <w:tab/>
      </w:r>
      <w:r w:rsidRPr="00063319">
        <w:rPr>
          <w:sz w:val="28"/>
          <w:szCs w:val="28"/>
        </w:rPr>
        <w:t>в отсутствие представителей ООО «</w:t>
      </w:r>
      <w:r w:rsidR="005F50C8">
        <w:rPr>
          <w:sz w:val="28"/>
          <w:szCs w:val="28"/>
        </w:rPr>
        <w:t>Аспект</w:t>
      </w:r>
      <w:r w:rsidRPr="00063319">
        <w:rPr>
          <w:sz w:val="28"/>
          <w:szCs w:val="28"/>
        </w:rPr>
        <w:t xml:space="preserve">» (далее – Заявитель), Администрации Невского района Санкт-Петербурга </w:t>
      </w:r>
      <w:r w:rsidRPr="00063319">
        <w:rPr>
          <w:spacing w:val="-6"/>
          <w:sz w:val="28"/>
          <w:szCs w:val="28"/>
        </w:rPr>
        <w:t>(далее – Уполномоченный орган)</w:t>
      </w:r>
      <w:r w:rsidRPr="00063319">
        <w:rPr>
          <w:sz w:val="28"/>
          <w:szCs w:val="28"/>
        </w:rPr>
        <w:t xml:space="preserve">, </w:t>
      </w:r>
      <w:r w:rsidR="005F50C8">
        <w:rPr>
          <w:sz w:val="28"/>
          <w:szCs w:val="28"/>
        </w:rPr>
        <w:t xml:space="preserve">ГБДОУ детский сад № 1 Невского района Санкт-Петербурга (далее – Заказчик), </w:t>
      </w:r>
      <w:r w:rsidRPr="00063319">
        <w:rPr>
          <w:sz w:val="28"/>
          <w:szCs w:val="28"/>
        </w:rPr>
        <w:t>надлежащим образом уведомленного о времени и месте заседания Комиссии УФАС;</w:t>
      </w:r>
    </w:p>
    <w:p w:rsidR="00063319" w:rsidRPr="00063319" w:rsidRDefault="00063319" w:rsidP="00063319">
      <w:pPr>
        <w:tabs>
          <w:tab w:val="left" w:pos="0"/>
        </w:tabs>
        <w:jc w:val="both"/>
        <w:rPr>
          <w:sz w:val="28"/>
          <w:szCs w:val="28"/>
        </w:rPr>
      </w:pPr>
      <w:r w:rsidRPr="00063319">
        <w:rPr>
          <w:spacing w:val="-6"/>
          <w:sz w:val="28"/>
          <w:szCs w:val="28"/>
        </w:rPr>
        <w:lastRenderedPageBreak/>
        <w:tab/>
      </w:r>
      <w:r w:rsidRPr="00063319">
        <w:rPr>
          <w:sz w:val="28"/>
          <w:szCs w:val="28"/>
        </w:rPr>
        <w:t xml:space="preserve">рассмотрев жалобу </w:t>
      </w:r>
      <w:r w:rsidRPr="00063319">
        <w:rPr>
          <w:bCs/>
          <w:sz w:val="28"/>
          <w:szCs w:val="28"/>
        </w:rPr>
        <w:t xml:space="preserve">Заявителя </w:t>
      </w:r>
      <w:r w:rsidRPr="00063319">
        <w:rPr>
          <w:sz w:val="28"/>
          <w:szCs w:val="28"/>
        </w:rPr>
        <w:t xml:space="preserve">(вх. </w:t>
      </w:r>
      <w:r w:rsidR="005F50C8">
        <w:rPr>
          <w:sz w:val="28"/>
          <w:szCs w:val="28"/>
        </w:rPr>
        <w:t xml:space="preserve">№ </w:t>
      </w:r>
      <w:r w:rsidRPr="00063319">
        <w:rPr>
          <w:spacing w:val="-6"/>
          <w:position w:val="2"/>
          <w:sz w:val="28"/>
          <w:szCs w:val="28"/>
        </w:rPr>
        <w:t>18006-ЭП/19 от 13.06.2019</w:t>
      </w:r>
      <w:r w:rsidRPr="00063319">
        <w:rPr>
          <w:sz w:val="28"/>
          <w:szCs w:val="28"/>
        </w:rPr>
        <w:t xml:space="preserve">) </w:t>
      </w:r>
      <w:r w:rsidR="005F50C8">
        <w:rPr>
          <w:sz w:val="28"/>
          <w:szCs w:val="28"/>
        </w:rPr>
        <w:br/>
      </w:r>
      <w:r w:rsidRPr="00063319">
        <w:rPr>
          <w:sz w:val="28"/>
          <w:szCs w:val="28"/>
        </w:rPr>
        <w:t xml:space="preserve">на действия </w:t>
      </w:r>
      <w:r w:rsidR="005F50C8">
        <w:rPr>
          <w:sz w:val="28"/>
          <w:szCs w:val="28"/>
        </w:rPr>
        <w:t>аукционной комиссии</w:t>
      </w:r>
      <w:r w:rsidRPr="00063319">
        <w:rPr>
          <w:sz w:val="28"/>
          <w:szCs w:val="28"/>
        </w:rPr>
        <w:t xml:space="preserve"> при определении поставщика путем проведения электронного аукциона на выполнение работ по монтажу системы видеонаблюдения в ГБДОУ (извещение номер 0172200004719000064) (далее – аукцион), а также в результате проведения внеплановой проверки </w:t>
      </w:r>
      <w:r w:rsidR="005F50C8">
        <w:rPr>
          <w:sz w:val="28"/>
          <w:szCs w:val="28"/>
        </w:rPr>
        <w:br/>
      </w:r>
      <w:r w:rsidRPr="00063319">
        <w:rPr>
          <w:sz w:val="28"/>
          <w:szCs w:val="28"/>
        </w:rPr>
        <w:t xml:space="preserve">на основании п. 1 ч. 15 ст. 99 Федерального закона от 05.04.2013 № 44-ФЗ </w:t>
      </w:r>
      <w:r w:rsidR="005F50C8">
        <w:rPr>
          <w:sz w:val="28"/>
          <w:szCs w:val="28"/>
        </w:rPr>
        <w:br/>
      </w:r>
      <w:r w:rsidRPr="00063319">
        <w:rPr>
          <w:sz w:val="28"/>
          <w:szCs w:val="28"/>
        </w:rPr>
        <w:t xml:space="preserve">«О контрактной системе в сфере закупок товаров, работ, услуг </w:t>
      </w:r>
      <w:r w:rsidR="005F50C8">
        <w:rPr>
          <w:sz w:val="28"/>
          <w:szCs w:val="28"/>
        </w:rPr>
        <w:br/>
      </w:r>
      <w:r w:rsidRPr="00063319">
        <w:rPr>
          <w:sz w:val="28"/>
          <w:szCs w:val="28"/>
        </w:rPr>
        <w:t xml:space="preserve">для обеспечения государственных и муниципальных нужд» (далее – Закон о контрактной системе), </w:t>
      </w:r>
      <w:r w:rsidRPr="00063319">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63319">
        <w:rPr>
          <w:spacing w:val="6"/>
          <w:sz w:val="28"/>
          <w:szCs w:val="28"/>
        </w:rPr>
        <w:t xml:space="preserve">, утвержденного приказом ФАС России от 19.11.2014 № 727/14 </w:t>
      </w:r>
      <w:r w:rsidRPr="00063319">
        <w:rPr>
          <w:sz w:val="28"/>
          <w:szCs w:val="28"/>
        </w:rPr>
        <w:t>(далее – Административный регламент),</w:t>
      </w:r>
    </w:p>
    <w:p w:rsidR="00063319" w:rsidRPr="00063319" w:rsidRDefault="00063319" w:rsidP="00063319">
      <w:pPr>
        <w:jc w:val="center"/>
        <w:rPr>
          <w:sz w:val="28"/>
          <w:szCs w:val="28"/>
        </w:rPr>
      </w:pPr>
    </w:p>
    <w:p w:rsidR="00063319" w:rsidRPr="00063319" w:rsidRDefault="00063319" w:rsidP="00063319">
      <w:pPr>
        <w:jc w:val="center"/>
        <w:rPr>
          <w:sz w:val="28"/>
          <w:szCs w:val="28"/>
        </w:rPr>
      </w:pPr>
      <w:r w:rsidRPr="00063319">
        <w:rPr>
          <w:sz w:val="28"/>
          <w:szCs w:val="28"/>
        </w:rPr>
        <w:t>УСТАНОВИЛА:</w:t>
      </w:r>
    </w:p>
    <w:p w:rsidR="00063319" w:rsidRPr="00063319" w:rsidRDefault="00063319" w:rsidP="00063319">
      <w:pPr>
        <w:jc w:val="center"/>
        <w:outlineLvl w:val="0"/>
        <w:rPr>
          <w:sz w:val="28"/>
          <w:szCs w:val="28"/>
        </w:rPr>
      </w:pPr>
    </w:p>
    <w:p w:rsidR="00063319" w:rsidRPr="00063319" w:rsidRDefault="00063319" w:rsidP="00063319">
      <w:pPr>
        <w:ind w:firstLine="709"/>
        <w:jc w:val="both"/>
        <w:rPr>
          <w:sz w:val="28"/>
          <w:szCs w:val="28"/>
        </w:rPr>
      </w:pPr>
      <w:r w:rsidRPr="00063319">
        <w:rPr>
          <w:sz w:val="28"/>
          <w:szCs w:val="28"/>
        </w:rPr>
        <w:t xml:space="preserve">Извещение о проведении электронного аукциона размещено 26.04.2019 на Официальном сайте Единой информационной системы в сфере закупок </w:t>
      </w:r>
      <w:proofErr w:type="spellStart"/>
      <w:r w:rsidRPr="00063319">
        <w:rPr>
          <w:sz w:val="28"/>
          <w:szCs w:val="28"/>
        </w:rPr>
        <w:t>www</w:t>
      </w:r>
      <w:proofErr w:type="spellEnd"/>
      <w:r w:rsidRPr="00063319">
        <w:rPr>
          <w:sz w:val="28"/>
          <w:szCs w:val="28"/>
        </w:rPr>
        <w:t>.</w:t>
      </w:r>
      <w:proofErr w:type="spellStart"/>
      <w:r w:rsidRPr="00063319">
        <w:rPr>
          <w:sz w:val="28"/>
          <w:szCs w:val="28"/>
          <w:lang w:val="en-US"/>
        </w:rPr>
        <w:t>zakupki</w:t>
      </w:r>
      <w:proofErr w:type="spellEnd"/>
      <w:r w:rsidRPr="00063319">
        <w:rPr>
          <w:sz w:val="28"/>
          <w:szCs w:val="28"/>
        </w:rPr>
        <w:t>.</w:t>
      </w:r>
      <w:proofErr w:type="spellStart"/>
      <w:r w:rsidRPr="00063319">
        <w:rPr>
          <w:sz w:val="28"/>
          <w:szCs w:val="28"/>
          <w:lang w:val="en-US"/>
        </w:rPr>
        <w:t>gov</w:t>
      </w:r>
      <w:proofErr w:type="spellEnd"/>
      <w:r w:rsidRPr="00063319">
        <w:rPr>
          <w:sz w:val="28"/>
          <w:szCs w:val="28"/>
        </w:rPr>
        <w:t>.</w:t>
      </w:r>
      <w:proofErr w:type="spellStart"/>
      <w:r w:rsidRPr="00063319">
        <w:rPr>
          <w:sz w:val="28"/>
          <w:szCs w:val="28"/>
        </w:rPr>
        <w:t>ru</w:t>
      </w:r>
      <w:proofErr w:type="spellEnd"/>
      <w:r w:rsidRPr="00063319">
        <w:rPr>
          <w:sz w:val="28"/>
          <w:szCs w:val="28"/>
        </w:rPr>
        <w:t>, номер извещения 0172200004719000064. Начальная (максимальная) цена контракта – 36 561 470,</w:t>
      </w:r>
      <w:r w:rsidR="005F50C8">
        <w:rPr>
          <w:sz w:val="28"/>
          <w:szCs w:val="28"/>
        </w:rPr>
        <w:t xml:space="preserve"> </w:t>
      </w:r>
      <w:r w:rsidRPr="00063319">
        <w:rPr>
          <w:sz w:val="28"/>
          <w:szCs w:val="28"/>
        </w:rPr>
        <w:t>40 рублей.</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В жалобе ООО «Аспект» указывает на неправомерные действия аукционной комиссии, нарушающие, по мнению Заявителя, требования Закона о контрактной системе, выразившиеся в необоснованном, по мнению подателя жалобы</w:t>
      </w:r>
      <w:r w:rsidR="00E65548">
        <w:rPr>
          <w:sz w:val="28"/>
          <w:szCs w:val="28"/>
        </w:rPr>
        <w:t>,</w:t>
      </w:r>
      <w:r w:rsidRPr="00063319">
        <w:rPr>
          <w:sz w:val="28"/>
          <w:szCs w:val="28"/>
        </w:rPr>
        <w:t xml:space="preserve"> отказе ООО «Аспект» в допуске к участию в аукционе.</w:t>
      </w:r>
    </w:p>
    <w:p w:rsidR="00063319" w:rsidRPr="00063319" w:rsidRDefault="00E65548" w:rsidP="00063319">
      <w:pPr>
        <w:autoSpaceDE w:val="0"/>
        <w:autoSpaceDN w:val="0"/>
        <w:adjustRightInd w:val="0"/>
        <w:ind w:firstLine="708"/>
        <w:jc w:val="both"/>
        <w:outlineLvl w:val="1"/>
        <w:rPr>
          <w:sz w:val="28"/>
          <w:szCs w:val="28"/>
        </w:rPr>
      </w:pPr>
      <w:r>
        <w:rPr>
          <w:sz w:val="28"/>
          <w:szCs w:val="28"/>
        </w:rPr>
        <w:t>Представитель Заказчика с доводами З</w:t>
      </w:r>
      <w:r w:rsidR="00063319" w:rsidRPr="00063319">
        <w:rPr>
          <w:sz w:val="28"/>
          <w:szCs w:val="28"/>
        </w:rPr>
        <w:t>аявителя не согласились по осно</w:t>
      </w:r>
      <w:r>
        <w:rPr>
          <w:sz w:val="28"/>
          <w:szCs w:val="28"/>
        </w:rPr>
        <w:t xml:space="preserve">ваниям, изложенным в письменных возражениях </w:t>
      </w:r>
      <w:r w:rsidR="00063319" w:rsidRPr="00063319">
        <w:rPr>
          <w:sz w:val="28"/>
          <w:szCs w:val="28"/>
        </w:rPr>
        <w:t>на жалобу.</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Информация, изложенная в </w:t>
      </w:r>
      <w:r w:rsidR="00E65548">
        <w:rPr>
          <w:sz w:val="28"/>
          <w:szCs w:val="28"/>
        </w:rPr>
        <w:t>жалобе, пояснения представителя Заказчика</w:t>
      </w:r>
      <w:r w:rsidRPr="00063319">
        <w:rPr>
          <w:sz w:val="28"/>
          <w:szCs w:val="28"/>
        </w:rPr>
        <w:t>, представленные документы подтверждают следующие обстоятельства:</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Согласно ч. 1 ст. 59 Закона о контрактной системе</w:t>
      </w:r>
      <w:r w:rsidR="00E65548">
        <w:rPr>
          <w:sz w:val="28"/>
          <w:szCs w:val="28"/>
        </w:rPr>
        <w:t>,</w:t>
      </w:r>
      <w:r w:rsidRPr="00063319">
        <w:rPr>
          <w:sz w:val="28"/>
          <w:szCs w:val="28"/>
        </w:rPr>
        <w:t xml:space="preserve"> под аукционом </w:t>
      </w:r>
      <w:r w:rsidR="00E65548">
        <w:rPr>
          <w:sz w:val="28"/>
          <w:szCs w:val="28"/>
        </w:rPr>
        <w:br/>
      </w:r>
      <w:r w:rsidRPr="00063319">
        <w:rPr>
          <w:sz w:val="28"/>
          <w:szCs w:val="28"/>
        </w:rPr>
        <w:t xml:space="preserve">в электронной форме (электронным аукционом) понимается аукцион, </w:t>
      </w:r>
      <w:r w:rsidR="00E65548">
        <w:rPr>
          <w:sz w:val="28"/>
          <w:szCs w:val="28"/>
        </w:rPr>
        <w:br/>
      </w:r>
      <w:r w:rsidRPr="00063319">
        <w:rPr>
          <w:sz w:val="28"/>
          <w:szCs w:val="28"/>
        </w:rPr>
        <w:t>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Согласно ч. 4 ст. 59 Закона о контрактной системе</w:t>
      </w:r>
      <w:r w:rsidR="00E65548">
        <w:rPr>
          <w:sz w:val="28"/>
          <w:szCs w:val="28"/>
        </w:rPr>
        <w:t>,</w:t>
      </w:r>
      <w:r w:rsidRPr="00063319">
        <w:rPr>
          <w:sz w:val="28"/>
          <w:szCs w:val="28"/>
        </w:rPr>
        <w:t xml:space="preserve"> для проведения электронного аукциона Заказчик разрабатывает и утверждает документацию об электронном аукционе.</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lastRenderedPageBreak/>
        <w:t>Согласно п. 2 ч. 1 ст. 64 Закона о контрактной системе</w:t>
      </w:r>
      <w:r w:rsidR="00E65548">
        <w:rPr>
          <w:sz w:val="28"/>
          <w:szCs w:val="28"/>
        </w:rPr>
        <w:t>,</w:t>
      </w:r>
      <w:r w:rsidRPr="00063319">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Согласно ч. 4 ст. 67 Закона о контрактной системе</w:t>
      </w:r>
      <w:r w:rsidR="00E65548">
        <w:rPr>
          <w:sz w:val="28"/>
          <w:szCs w:val="28"/>
        </w:rPr>
        <w:t>,</w:t>
      </w:r>
      <w:r w:rsidRPr="00063319">
        <w:rPr>
          <w:sz w:val="28"/>
          <w:szCs w:val="28"/>
        </w:rPr>
        <w:t xml:space="preserve"> участник электронного аукциона не допускается к участию в нем в случае: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1) </w:t>
      </w:r>
      <w:proofErr w:type="spellStart"/>
      <w:r w:rsidRPr="00063319">
        <w:rPr>
          <w:sz w:val="28"/>
          <w:szCs w:val="28"/>
        </w:rPr>
        <w:t>непредоставления</w:t>
      </w:r>
      <w:proofErr w:type="spellEnd"/>
      <w:r w:rsidRPr="00063319">
        <w:rPr>
          <w:sz w:val="28"/>
          <w:szCs w:val="28"/>
        </w:rPr>
        <w:t xml:space="preserve"> информации, предусмотренной ч. 3 ст. 66 Закона о контрактной системе, или предоставления недостоверной информации;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Согласно </w:t>
      </w:r>
      <w:proofErr w:type="spellStart"/>
      <w:r w:rsidRPr="00063319">
        <w:rPr>
          <w:sz w:val="28"/>
          <w:szCs w:val="28"/>
        </w:rPr>
        <w:t>ч.ч</w:t>
      </w:r>
      <w:proofErr w:type="spellEnd"/>
      <w:r w:rsidRPr="00063319">
        <w:rPr>
          <w:sz w:val="28"/>
          <w:szCs w:val="28"/>
        </w:rPr>
        <w:t>. 6 и 7 ст. 67 Закона о контрактной системе</w:t>
      </w:r>
      <w:r w:rsidR="00E65548">
        <w:rPr>
          <w:sz w:val="28"/>
          <w:szCs w:val="28"/>
        </w:rPr>
        <w:t>,</w:t>
      </w:r>
      <w:r w:rsidRPr="00063319">
        <w:rPr>
          <w:sz w:val="28"/>
          <w:szCs w:val="28"/>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1) об идентификационных номерах заявок на участие в таком аукционе;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lastRenderedPageBreak/>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E65548" w:rsidRDefault="00063319" w:rsidP="00063319">
      <w:pPr>
        <w:autoSpaceDE w:val="0"/>
        <w:autoSpaceDN w:val="0"/>
        <w:adjustRightInd w:val="0"/>
        <w:ind w:firstLine="708"/>
        <w:jc w:val="both"/>
        <w:outlineLvl w:val="1"/>
        <w:rPr>
          <w:sz w:val="28"/>
          <w:szCs w:val="28"/>
        </w:rPr>
      </w:pPr>
      <w:r w:rsidRPr="00063319">
        <w:rPr>
          <w:sz w:val="28"/>
          <w:szCs w:val="28"/>
        </w:rPr>
        <w:t>Согласно протоколу рассмотрения заявок на участие в электронном аукционе от 08.06.2019 №0172200004719000064-1</w:t>
      </w:r>
      <w:r w:rsidR="00E65548">
        <w:rPr>
          <w:sz w:val="28"/>
          <w:szCs w:val="28"/>
        </w:rPr>
        <w:t>,</w:t>
      </w:r>
      <w:r w:rsidRPr="00063319">
        <w:rPr>
          <w:sz w:val="28"/>
          <w:szCs w:val="28"/>
        </w:rPr>
        <w:t xml:space="preserve"> Заявителю отказано </w:t>
      </w:r>
      <w:r w:rsidR="00E65548">
        <w:rPr>
          <w:sz w:val="28"/>
          <w:szCs w:val="28"/>
        </w:rPr>
        <w:br/>
      </w:r>
      <w:r w:rsidRPr="00063319">
        <w:rPr>
          <w:sz w:val="28"/>
          <w:szCs w:val="28"/>
        </w:rPr>
        <w:t xml:space="preserve">в допуске к участию в электронном аукционе по следующим основаниям: </w:t>
      </w:r>
    </w:p>
    <w:p w:rsidR="00E65548" w:rsidRDefault="00063319" w:rsidP="00063319">
      <w:pPr>
        <w:autoSpaceDE w:val="0"/>
        <w:autoSpaceDN w:val="0"/>
        <w:adjustRightInd w:val="0"/>
        <w:ind w:firstLine="708"/>
        <w:jc w:val="both"/>
        <w:outlineLvl w:val="1"/>
        <w:rPr>
          <w:i/>
          <w:iCs/>
          <w:sz w:val="28"/>
          <w:szCs w:val="28"/>
        </w:rPr>
      </w:pPr>
      <w:r w:rsidRPr="00063319">
        <w:rPr>
          <w:i/>
          <w:iCs/>
          <w:sz w:val="28"/>
          <w:szCs w:val="28"/>
        </w:rPr>
        <w:t xml:space="preserve">«на основании п.2 ч.4 ст.67 Закона 44-ФЗ </w:t>
      </w:r>
    </w:p>
    <w:p w:rsidR="00E65548" w:rsidRDefault="00063319" w:rsidP="00063319">
      <w:pPr>
        <w:autoSpaceDE w:val="0"/>
        <w:autoSpaceDN w:val="0"/>
        <w:adjustRightInd w:val="0"/>
        <w:ind w:firstLine="708"/>
        <w:jc w:val="both"/>
        <w:outlineLvl w:val="1"/>
        <w:rPr>
          <w:i/>
          <w:iCs/>
          <w:sz w:val="28"/>
          <w:szCs w:val="28"/>
        </w:rPr>
      </w:pPr>
      <w:r w:rsidRPr="00063319">
        <w:rPr>
          <w:i/>
          <w:iCs/>
          <w:sz w:val="28"/>
          <w:szCs w:val="28"/>
        </w:rPr>
        <w:t xml:space="preserve">(.5 Видеокамера наружного видеонаблюдения тип 1: наличие слота для </w:t>
      </w:r>
      <w:proofErr w:type="spellStart"/>
      <w:r w:rsidRPr="00063319">
        <w:rPr>
          <w:i/>
          <w:iCs/>
          <w:sz w:val="28"/>
          <w:szCs w:val="28"/>
        </w:rPr>
        <w:t>microSD</w:t>
      </w:r>
      <w:proofErr w:type="spellEnd"/>
      <w:r w:rsidRPr="00063319">
        <w:rPr>
          <w:i/>
          <w:iCs/>
          <w:sz w:val="28"/>
          <w:szCs w:val="28"/>
        </w:rPr>
        <w:t xml:space="preserve"> максимальный объемом до 128Гб. </w:t>
      </w:r>
    </w:p>
    <w:p w:rsidR="00E65548" w:rsidRDefault="00063319" w:rsidP="00063319">
      <w:pPr>
        <w:autoSpaceDE w:val="0"/>
        <w:autoSpaceDN w:val="0"/>
        <w:adjustRightInd w:val="0"/>
        <w:ind w:firstLine="708"/>
        <w:jc w:val="both"/>
        <w:outlineLvl w:val="1"/>
        <w:rPr>
          <w:i/>
          <w:iCs/>
          <w:sz w:val="28"/>
          <w:szCs w:val="28"/>
        </w:rPr>
      </w:pPr>
      <w:r w:rsidRPr="00063319">
        <w:rPr>
          <w:i/>
          <w:iCs/>
          <w:sz w:val="28"/>
          <w:szCs w:val="28"/>
        </w:rPr>
        <w:t>Основание: Несоответствие пункту 2 части 4 статьи 67 Федерального закона № 44. Представлены сведения не</w:t>
      </w:r>
      <w:r w:rsidR="00E65548">
        <w:rPr>
          <w:i/>
          <w:iCs/>
          <w:sz w:val="28"/>
          <w:szCs w:val="28"/>
        </w:rPr>
        <w:t>соответствующие требованиям ТЗ.</w:t>
      </w:r>
    </w:p>
    <w:p w:rsidR="00E65548" w:rsidRDefault="00063319" w:rsidP="00063319">
      <w:pPr>
        <w:autoSpaceDE w:val="0"/>
        <w:autoSpaceDN w:val="0"/>
        <w:adjustRightInd w:val="0"/>
        <w:ind w:firstLine="708"/>
        <w:jc w:val="both"/>
        <w:outlineLvl w:val="1"/>
        <w:rPr>
          <w:i/>
          <w:iCs/>
          <w:sz w:val="28"/>
          <w:szCs w:val="28"/>
        </w:rPr>
      </w:pPr>
      <w:r w:rsidRPr="00063319">
        <w:rPr>
          <w:i/>
          <w:iCs/>
          <w:sz w:val="28"/>
          <w:szCs w:val="28"/>
        </w:rPr>
        <w:t xml:space="preserve">Согласно инструкции по предоставлению сведений о товарах, предлагаемых к использованию при выполнении работ: «В случае установления (определения) в приложении №3 к Техническому заданию соответствующего максимального значения показателя товара (использованы слова: «до») участником закупки должно быть представлено конкретное количественное (числовое) значение такого показателя товара равное или меньшее значения указанного показателя товара, выраженное в единицах измерениях, определенных в приложении №3 к Техническому заданию относительно указанного показателя товара, не содержащее указания на сведения относительно максимальности его значения (слов «до»). </w:t>
      </w:r>
    </w:p>
    <w:p w:rsidR="00E65548" w:rsidRDefault="00063319" w:rsidP="00063319">
      <w:pPr>
        <w:autoSpaceDE w:val="0"/>
        <w:autoSpaceDN w:val="0"/>
        <w:adjustRightInd w:val="0"/>
        <w:ind w:firstLine="708"/>
        <w:jc w:val="both"/>
        <w:outlineLvl w:val="1"/>
        <w:rPr>
          <w:i/>
          <w:iCs/>
          <w:sz w:val="28"/>
          <w:szCs w:val="28"/>
        </w:rPr>
      </w:pPr>
      <w:r w:rsidRPr="00063319">
        <w:rPr>
          <w:i/>
          <w:iCs/>
          <w:sz w:val="28"/>
          <w:szCs w:val="28"/>
        </w:rPr>
        <w:t xml:space="preserve">П.16 Наконечники кабельные П6-4Д- МУЗ: Рабочее напряжение должно быть максимально 35±2 </w:t>
      </w:r>
      <w:proofErr w:type="spellStart"/>
      <w:r w:rsidRPr="00063319">
        <w:rPr>
          <w:i/>
          <w:iCs/>
          <w:sz w:val="28"/>
          <w:szCs w:val="28"/>
        </w:rPr>
        <w:t>кВ.</w:t>
      </w:r>
      <w:proofErr w:type="spellEnd"/>
      <w:r w:rsidRPr="00063319">
        <w:rPr>
          <w:i/>
          <w:iCs/>
          <w:sz w:val="28"/>
          <w:szCs w:val="28"/>
        </w:rPr>
        <w:t xml:space="preserve"> </w:t>
      </w:r>
    </w:p>
    <w:p w:rsidR="00E65548" w:rsidRDefault="00063319" w:rsidP="00063319">
      <w:pPr>
        <w:autoSpaceDE w:val="0"/>
        <w:autoSpaceDN w:val="0"/>
        <w:adjustRightInd w:val="0"/>
        <w:ind w:firstLine="708"/>
        <w:jc w:val="both"/>
        <w:outlineLvl w:val="1"/>
        <w:rPr>
          <w:i/>
          <w:iCs/>
          <w:sz w:val="28"/>
          <w:szCs w:val="28"/>
        </w:rPr>
      </w:pPr>
      <w:r w:rsidRPr="00063319">
        <w:rPr>
          <w:i/>
          <w:iCs/>
          <w:sz w:val="28"/>
          <w:szCs w:val="28"/>
        </w:rPr>
        <w:t xml:space="preserve">В заявке: Рабочее напряжение максимально 35 </w:t>
      </w:r>
      <w:proofErr w:type="spellStart"/>
      <w:r w:rsidRPr="00063319">
        <w:rPr>
          <w:i/>
          <w:iCs/>
          <w:sz w:val="28"/>
          <w:szCs w:val="28"/>
        </w:rPr>
        <w:t>кВ.</w:t>
      </w:r>
      <w:proofErr w:type="spellEnd"/>
      <w:r w:rsidRPr="00063319">
        <w:rPr>
          <w:i/>
          <w:iCs/>
          <w:sz w:val="28"/>
          <w:szCs w:val="28"/>
        </w:rPr>
        <w:t xml:space="preserve"> </w:t>
      </w:r>
    </w:p>
    <w:p w:rsidR="00E65548" w:rsidRDefault="00063319" w:rsidP="00063319">
      <w:pPr>
        <w:autoSpaceDE w:val="0"/>
        <w:autoSpaceDN w:val="0"/>
        <w:adjustRightInd w:val="0"/>
        <w:ind w:firstLine="708"/>
        <w:jc w:val="both"/>
        <w:outlineLvl w:val="1"/>
        <w:rPr>
          <w:i/>
          <w:iCs/>
          <w:sz w:val="28"/>
          <w:szCs w:val="28"/>
        </w:rPr>
      </w:pPr>
      <w:r w:rsidRPr="00063319">
        <w:rPr>
          <w:i/>
          <w:iCs/>
          <w:sz w:val="28"/>
          <w:szCs w:val="28"/>
        </w:rPr>
        <w:t xml:space="preserve">Основание: Несоответствие пункту 2 части 4 статьи 67 Федерального закона № 44. Представлены сведения несоответствующие требованиям ТЗ. Согласно инструкции по предоставлению сведений о товарах, предлагаемых к использованию при выполнении работ: </w:t>
      </w:r>
      <w:proofErr w:type="gramStart"/>
      <w:r w:rsidRPr="00063319">
        <w:rPr>
          <w:i/>
          <w:iCs/>
          <w:sz w:val="28"/>
          <w:szCs w:val="28"/>
        </w:rPr>
        <w:t>« …</w:t>
      </w:r>
      <w:proofErr w:type="gramEnd"/>
      <w:r w:rsidRPr="00063319">
        <w:rPr>
          <w:i/>
          <w:iCs/>
          <w:sz w:val="28"/>
          <w:szCs w:val="28"/>
        </w:rPr>
        <w:t xml:space="preserve"> ( «±» , «-» ), за исключением случаев, связанных с температурным диапазоном, электрическим напряжением, частотами, углами, фокусным расстоянием и с отклонениями показателей товара предлагаемого для выполнения работ. .. В случаях с температурным диапазоном, электрическим напряжением, частотами, углами, фокусным расстоянием должно быть представлено интервальное количественное (числовое) значение такого диапазона, нижняя граница и верхняя граница которого являются фиксированными и не подлежат изменению. </w:t>
      </w:r>
    </w:p>
    <w:p w:rsidR="00063319" w:rsidRPr="00063319" w:rsidRDefault="00063319" w:rsidP="00063319">
      <w:pPr>
        <w:autoSpaceDE w:val="0"/>
        <w:autoSpaceDN w:val="0"/>
        <w:adjustRightInd w:val="0"/>
        <w:ind w:firstLine="708"/>
        <w:jc w:val="both"/>
        <w:outlineLvl w:val="1"/>
        <w:rPr>
          <w:i/>
          <w:iCs/>
          <w:sz w:val="28"/>
          <w:szCs w:val="28"/>
        </w:rPr>
      </w:pPr>
      <w:r w:rsidRPr="00063319">
        <w:rPr>
          <w:i/>
          <w:iCs/>
          <w:sz w:val="28"/>
          <w:szCs w:val="28"/>
        </w:rPr>
        <w:lastRenderedPageBreak/>
        <w:t xml:space="preserve">П.20 Жесткий диск тип 1: Максимальная рабочая температура должна быть 60-65 °C. В заявке: Максимальная рабочая температура 65 °C. Основание: Несоответствие пункту 2 части 4 статьи 67 Федерального закона № 44. Представлены сведения несоответствующие требованиям ТЗ. Согласно инструкции по предоставлению сведений о товарах, предлагаемых к использованию при выполнении работ: </w:t>
      </w:r>
      <w:proofErr w:type="gramStart"/>
      <w:r w:rsidRPr="00063319">
        <w:rPr>
          <w:i/>
          <w:iCs/>
          <w:sz w:val="28"/>
          <w:szCs w:val="28"/>
        </w:rPr>
        <w:t>« …</w:t>
      </w:r>
      <w:proofErr w:type="gramEnd"/>
      <w:r w:rsidRPr="00063319">
        <w:rPr>
          <w:i/>
          <w:iCs/>
          <w:sz w:val="28"/>
          <w:szCs w:val="28"/>
        </w:rPr>
        <w:t xml:space="preserve"> ( «±» , «-» ), за исключением случаев, связанных с температурным диапазоном, электрическим напряжением, частотами, углами, фокусным расстоянием и с отклонениями показателей товара предлагаемого для выполнения работ. .. В случаях с температурным диапазоном, электрическим напряжением, частотами, углами, фокусным расстоянием должно быть представлено интервальное количественное (числовое) значение такого диапазона, нижняя граница и верхняя граница которого являются фиксированными и не подлежат изменению.)».</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Согласно ч. 3 ст. 66 Закона о контрактной системе, первая часть заявки на участие в электронном аукционе должна содержать: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w:t>
      </w:r>
      <w:proofErr w:type="spellStart"/>
      <w:r w:rsidRPr="00063319">
        <w:rPr>
          <w:sz w:val="28"/>
          <w:szCs w:val="28"/>
        </w:rPr>
        <w:t>программно</w:t>
      </w:r>
      <w:proofErr w:type="spellEnd"/>
      <w:r w:rsidRPr="00063319">
        <w:rPr>
          <w:sz w:val="28"/>
          <w:szCs w:val="28"/>
        </w:rPr>
        <w:t xml:space="preserve"> аппаратных средств электронной площадки);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2) при осуществлении закупки товара или закупки работы, услуги, для выполнения, оказания которых используется товар: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 </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w:t>
      </w:r>
    </w:p>
    <w:p w:rsidR="00063319" w:rsidRPr="00BA2B9C" w:rsidRDefault="00063319" w:rsidP="00063319">
      <w:pPr>
        <w:autoSpaceDE w:val="0"/>
        <w:autoSpaceDN w:val="0"/>
        <w:adjustRightInd w:val="0"/>
        <w:ind w:firstLine="708"/>
        <w:jc w:val="both"/>
        <w:outlineLvl w:val="1"/>
        <w:rPr>
          <w:i/>
          <w:sz w:val="28"/>
          <w:szCs w:val="28"/>
        </w:rPr>
      </w:pPr>
      <w:r w:rsidRPr="00063319">
        <w:rPr>
          <w:sz w:val="28"/>
          <w:szCs w:val="28"/>
        </w:rPr>
        <w:t>Из содержания первой части заявки Заявителя следует, что по товарной позиции № 20 «Жесткий диск тип 1» Заявителем предлагается к поставке товар</w:t>
      </w:r>
      <w:r w:rsidR="00BA2B9C">
        <w:rPr>
          <w:sz w:val="28"/>
          <w:szCs w:val="28"/>
        </w:rPr>
        <w:t>,</w:t>
      </w:r>
      <w:r w:rsidRPr="00063319">
        <w:rPr>
          <w:sz w:val="28"/>
          <w:szCs w:val="28"/>
        </w:rPr>
        <w:t xml:space="preserve"> в том числе</w:t>
      </w:r>
      <w:r w:rsidR="00BA2B9C">
        <w:rPr>
          <w:sz w:val="28"/>
          <w:szCs w:val="28"/>
        </w:rPr>
        <w:t>,</w:t>
      </w:r>
      <w:r w:rsidRPr="00063319">
        <w:rPr>
          <w:sz w:val="28"/>
          <w:szCs w:val="28"/>
        </w:rPr>
        <w:t xml:space="preserve"> со следующими характеристиками: </w:t>
      </w:r>
      <w:r w:rsidRPr="00BA2B9C">
        <w:rPr>
          <w:i/>
          <w:sz w:val="28"/>
          <w:szCs w:val="28"/>
        </w:rPr>
        <w:t>Максимальная рабочая температура 65 °C.</w:t>
      </w:r>
    </w:p>
    <w:p w:rsidR="00063319" w:rsidRPr="00FB12FC" w:rsidRDefault="00063319" w:rsidP="00063319">
      <w:pPr>
        <w:autoSpaceDE w:val="0"/>
        <w:autoSpaceDN w:val="0"/>
        <w:adjustRightInd w:val="0"/>
        <w:ind w:firstLine="708"/>
        <w:jc w:val="both"/>
        <w:outlineLvl w:val="1"/>
        <w:rPr>
          <w:i/>
          <w:sz w:val="28"/>
          <w:szCs w:val="28"/>
        </w:rPr>
      </w:pPr>
      <w:r w:rsidRPr="00063319">
        <w:rPr>
          <w:sz w:val="28"/>
          <w:szCs w:val="28"/>
        </w:rPr>
        <w:t>При этом</w:t>
      </w:r>
      <w:r w:rsidR="00FB12FC">
        <w:rPr>
          <w:sz w:val="28"/>
          <w:szCs w:val="28"/>
        </w:rPr>
        <w:t>,</w:t>
      </w:r>
      <w:r w:rsidRPr="00063319">
        <w:rPr>
          <w:sz w:val="28"/>
          <w:szCs w:val="28"/>
        </w:rPr>
        <w:t xml:space="preserve"> из содержания приложения № 3 к техническому заданию документации об аукционе </w:t>
      </w:r>
      <w:r w:rsidR="00FB12FC">
        <w:rPr>
          <w:sz w:val="28"/>
          <w:szCs w:val="28"/>
        </w:rPr>
        <w:t>следует, что З</w:t>
      </w:r>
      <w:r w:rsidRPr="00063319">
        <w:rPr>
          <w:sz w:val="28"/>
          <w:szCs w:val="28"/>
        </w:rPr>
        <w:t xml:space="preserve">аказчиком в отношении товарной позиции № 20 «Жесткий диск тип 1» установлены следующие требования: </w:t>
      </w:r>
      <w:r w:rsidRPr="00FB12FC">
        <w:rPr>
          <w:i/>
          <w:sz w:val="28"/>
          <w:szCs w:val="28"/>
        </w:rPr>
        <w:t>Максимальная рабочая температура должна быть 60-65 °C.</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lastRenderedPageBreak/>
        <w:t>При этом</w:t>
      </w:r>
      <w:r w:rsidR="00FB12FC">
        <w:rPr>
          <w:sz w:val="28"/>
          <w:szCs w:val="28"/>
        </w:rPr>
        <w:t>,</w:t>
      </w:r>
      <w:r w:rsidRPr="00063319">
        <w:rPr>
          <w:sz w:val="28"/>
          <w:szCs w:val="28"/>
        </w:rPr>
        <w:t xml:space="preserve"> в силу инструкции по заполнению заявки на участие в рассматриваемом аукционе, в случае установления (определения) в приложении №3 к Техническому заданию минимального и максимального значений (диапазон значений, интервал значений) показателя товара (использованы: «±», «-»),  участником закупки должно быть представлено конкретное не интервальное количественное (числовое) значение такого показателя товара, не меньшее минимального значения и не превышающее максимального значения диапазона (интервала) значений указанного показателя товара, установленных в  приложении №3 к Техническому заданию относительно указанного показателя товара, выраженное в единицах измерениях, определенных в  приложении №3  к Техническому заданию относительно указанного показателя товара, не содержащее указания на сведения относительно минимальности и максимальности его значения  ( «±» , </w:t>
      </w:r>
      <w:r w:rsidRPr="00063319">
        <w:rPr>
          <w:b/>
          <w:bCs/>
          <w:i/>
          <w:iCs/>
          <w:sz w:val="28"/>
          <w:szCs w:val="28"/>
        </w:rPr>
        <w:t>«-»</w:t>
      </w:r>
      <w:r w:rsidRPr="00063319">
        <w:rPr>
          <w:sz w:val="28"/>
          <w:szCs w:val="28"/>
        </w:rPr>
        <w:t xml:space="preserve"> ), за исключением случаев, связанных с температурным диапазоном, электрическим напряжением, частотами, углами, фокусным расстоянием и с отклонениями показателей товара предлагаемого для выполнения работ.  </w:t>
      </w:r>
      <w:r w:rsidR="00FB12FC">
        <w:rPr>
          <w:sz w:val="28"/>
          <w:szCs w:val="28"/>
        </w:rPr>
        <w:br/>
      </w:r>
      <w:r w:rsidRPr="00063319">
        <w:rPr>
          <w:sz w:val="28"/>
          <w:szCs w:val="28"/>
        </w:rPr>
        <w:t>В случаях с отклонениями показателей товара, предлагаемого для выполнения работ, должно быть представлено интервальное количественное (числовое) значение такого диапазона, нижняя граница которого - не меньшее минимального значения, верхняя граница - не превышающее максимального значения указанного показателя товара. В случаях с температурным диапазоном, электрическим напряжением, частотами, углами, фокусным расстоянием должно быть представлено интервальное количественное (числовое) значение такого диапазона, нижняя граница и верхняя граница которого являются фиксированными и не подлежат изменению.</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Таким образом, Комиссия УФАС приходит к выводу о том, </w:t>
      </w:r>
      <w:r w:rsidR="00FB12FC">
        <w:rPr>
          <w:sz w:val="28"/>
          <w:szCs w:val="28"/>
        </w:rPr>
        <w:t xml:space="preserve">что </w:t>
      </w:r>
      <w:r w:rsidRPr="00063319">
        <w:rPr>
          <w:sz w:val="28"/>
          <w:szCs w:val="28"/>
        </w:rPr>
        <w:t>участник закупки в рассматриваемом случае пренебрег требованиями инструкции и при описании товарной позиции № 20 указал конкрет</w:t>
      </w:r>
      <w:r w:rsidR="00FB12FC">
        <w:rPr>
          <w:sz w:val="28"/>
          <w:szCs w:val="28"/>
        </w:rPr>
        <w:t xml:space="preserve">ное, а не диапазонное значение </w:t>
      </w:r>
      <w:r w:rsidRPr="00063319">
        <w:rPr>
          <w:sz w:val="28"/>
          <w:szCs w:val="28"/>
        </w:rPr>
        <w:t>показ</w:t>
      </w:r>
      <w:r w:rsidR="00FB12FC">
        <w:rPr>
          <w:sz w:val="28"/>
          <w:szCs w:val="28"/>
        </w:rPr>
        <w:t xml:space="preserve">ателя рабочей температуры, что </w:t>
      </w:r>
      <w:r w:rsidRPr="00063319">
        <w:rPr>
          <w:sz w:val="28"/>
          <w:szCs w:val="28"/>
        </w:rPr>
        <w:t>не соответствует требованиям документации.</w:t>
      </w:r>
    </w:p>
    <w:p w:rsidR="00063319" w:rsidRPr="00FB12FC" w:rsidRDefault="00063319" w:rsidP="00063319">
      <w:pPr>
        <w:autoSpaceDE w:val="0"/>
        <w:autoSpaceDN w:val="0"/>
        <w:adjustRightInd w:val="0"/>
        <w:ind w:firstLine="708"/>
        <w:jc w:val="both"/>
        <w:outlineLvl w:val="1"/>
        <w:rPr>
          <w:i/>
          <w:sz w:val="28"/>
          <w:szCs w:val="28"/>
        </w:rPr>
      </w:pPr>
      <w:r w:rsidRPr="00063319">
        <w:rPr>
          <w:sz w:val="28"/>
          <w:szCs w:val="28"/>
        </w:rPr>
        <w:t>Кроме того, при описании товарной позиции № 5 «Видеокамера на</w:t>
      </w:r>
      <w:r w:rsidR="00FB12FC">
        <w:rPr>
          <w:sz w:val="28"/>
          <w:szCs w:val="28"/>
        </w:rPr>
        <w:t>ружного видеонаблюдения тип 1» З</w:t>
      </w:r>
      <w:r w:rsidRPr="00063319">
        <w:rPr>
          <w:sz w:val="28"/>
          <w:szCs w:val="28"/>
        </w:rPr>
        <w:t>аказчиком установлено</w:t>
      </w:r>
      <w:r w:rsidR="00FB12FC">
        <w:rPr>
          <w:sz w:val="28"/>
          <w:szCs w:val="28"/>
        </w:rPr>
        <w:t>,</w:t>
      </w:r>
      <w:r w:rsidRPr="00063319">
        <w:rPr>
          <w:sz w:val="28"/>
          <w:szCs w:val="28"/>
        </w:rPr>
        <w:t xml:space="preserve"> в том числе</w:t>
      </w:r>
      <w:r w:rsidR="00FB12FC">
        <w:rPr>
          <w:sz w:val="28"/>
          <w:szCs w:val="28"/>
        </w:rPr>
        <w:t>,</w:t>
      </w:r>
      <w:r w:rsidRPr="00063319">
        <w:rPr>
          <w:sz w:val="28"/>
          <w:szCs w:val="28"/>
        </w:rPr>
        <w:t xml:space="preserve"> следующее требование: </w:t>
      </w:r>
      <w:r w:rsidRPr="00FB12FC">
        <w:rPr>
          <w:i/>
          <w:sz w:val="28"/>
          <w:szCs w:val="28"/>
        </w:rPr>
        <w:t xml:space="preserve">Должно быть наличие слота для </w:t>
      </w:r>
      <w:proofErr w:type="spellStart"/>
      <w:r w:rsidRPr="00FB12FC">
        <w:rPr>
          <w:i/>
          <w:sz w:val="28"/>
          <w:szCs w:val="28"/>
        </w:rPr>
        <w:t>microSD</w:t>
      </w:r>
      <w:proofErr w:type="spellEnd"/>
      <w:r w:rsidRPr="00FB12FC">
        <w:rPr>
          <w:i/>
          <w:sz w:val="28"/>
          <w:szCs w:val="28"/>
        </w:rPr>
        <w:t xml:space="preserve"> максимальный объемом до 128Гб.</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При этом</w:t>
      </w:r>
      <w:r w:rsidR="00FB12FC">
        <w:rPr>
          <w:sz w:val="28"/>
          <w:szCs w:val="28"/>
        </w:rPr>
        <w:t>,</w:t>
      </w:r>
      <w:r w:rsidRPr="00063319">
        <w:rPr>
          <w:sz w:val="28"/>
          <w:szCs w:val="28"/>
        </w:rPr>
        <w:t xml:space="preserve"> в силу прямого указания инструкции по </w:t>
      </w:r>
      <w:r w:rsidR="00FB12FC">
        <w:rPr>
          <w:sz w:val="28"/>
          <w:szCs w:val="28"/>
        </w:rPr>
        <w:t>заполнению</w:t>
      </w:r>
      <w:r w:rsidRPr="00063319">
        <w:rPr>
          <w:sz w:val="28"/>
          <w:szCs w:val="28"/>
        </w:rPr>
        <w:t xml:space="preserve"> заявок, </w:t>
      </w:r>
      <w:r w:rsidR="00FB12FC">
        <w:rPr>
          <w:sz w:val="28"/>
          <w:szCs w:val="28"/>
        </w:rPr>
        <w:br/>
      </w:r>
      <w:r w:rsidRPr="00063319">
        <w:rPr>
          <w:sz w:val="28"/>
          <w:szCs w:val="28"/>
        </w:rPr>
        <w:t>в случае установления (определения) в приложении №3 к Техническому заданию соответствующего максимального значения показателя товара (использованы слова: «до») участником закупки должно быть представлено конкретное количественное (числовое) значение такого показателя товара равное или меньшее значения указанного показателя товара, выраженное в единицах измерениях, определенных в приложении №3 к Техническому заданию относительно указанного показателя товара, не содержащее указания на сведения относительно максимальности его значения (слов «до»).</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lastRenderedPageBreak/>
        <w:t>Вместе с тем, участник закупки пренебрег указанным требованием инструкции и указал значение указанно</w:t>
      </w:r>
      <w:r w:rsidR="00FB12FC">
        <w:rPr>
          <w:sz w:val="28"/>
          <w:szCs w:val="28"/>
        </w:rPr>
        <w:t xml:space="preserve">го показателя с использованием предлога </w:t>
      </w:r>
      <w:r w:rsidRPr="00063319">
        <w:rPr>
          <w:sz w:val="28"/>
          <w:szCs w:val="28"/>
        </w:rPr>
        <w:t>«до».</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Учитывая изложенное, в рассматриваемых действиях аукционной комиссии Заказчика не усматривается нарушения ч. 5 ст. 67 Закона о</w:t>
      </w:r>
      <w:r w:rsidR="00FB12FC">
        <w:rPr>
          <w:sz w:val="28"/>
          <w:szCs w:val="28"/>
        </w:rPr>
        <w:t xml:space="preserve"> контрактной системе, а жалобу З</w:t>
      </w:r>
      <w:r w:rsidRPr="00063319">
        <w:rPr>
          <w:sz w:val="28"/>
          <w:szCs w:val="28"/>
        </w:rPr>
        <w:t>аявителя Комиссия УФАС находит необоснованной.</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 xml:space="preserve">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w:t>
      </w:r>
      <w:r w:rsidRPr="00063319">
        <w:rPr>
          <w:sz w:val="28"/>
          <w:szCs w:val="28"/>
        </w:rPr>
        <w:lastRenderedPageBreak/>
        <w:t>услуги, поставленного товара в соответствии с требованиями законодательства о контрактной системе.</w:t>
      </w:r>
    </w:p>
    <w:p w:rsidR="00063319" w:rsidRPr="00063319" w:rsidRDefault="00063319" w:rsidP="00063319">
      <w:pPr>
        <w:autoSpaceDE w:val="0"/>
        <w:autoSpaceDN w:val="0"/>
        <w:adjustRightInd w:val="0"/>
        <w:ind w:firstLine="708"/>
        <w:jc w:val="both"/>
        <w:outlineLvl w:val="1"/>
        <w:rPr>
          <w:sz w:val="28"/>
          <w:szCs w:val="28"/>
        </w:rPr>
      </w:pPr>
      <w:r w:rsidRPr="00063319">
        <w:rPr>
          <w:sz w:val="28"/>
          <w:szCs w:val="28"/>
        </w:rPr>
        <w:t>Исходя из изложенного, в случае установления аукционной комиссией Заказчика хотя бы одного основания для отказа в допуске к участию в аукционе в связи с несоответствием первой части заявки участника закупки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 для отказа в допуске к участию в аукционе, указанных в протоколе рассмотрения первых частей заявок на участие в аукционе, Комиссией УФАС не проводится.</w:t>
      </w:r>
    </w:p>
    <w:p w:rsidR="00063319" w:rsidRDefault="00063319" w:rsidP="00063319">
      <w:pPr>
        <w:autoSpaceDE w:val="0"/>
        <w:autoSpaceDN w:val="0"/>
        <w:adjustRightInd w:val="0"/>
        <w:ind w:firstLine="708"/>
        <w:jc w:val="both"/>
        <w:outlineLvl w:val="1"/>
        <w:rPr>
          <w:sz w:val="28"/>
          <w:szCs w:val="28"/>
        </w:rPr>
      </w:pPr>
      <w:r w:rsidRPr="00063319">
        <w:rPr>
          <w:sz w:val="28"/>
          <w:szCs w:val="28"/>
        </w:rPr>
        <w:t>Таким образом, доводы</w:t>
      </w:r>
      <w:r w:rsidR="00FB12FC">
        <w:rPr>
          <w:sz w:val="28"/>
          <w:szCs w:val="28"/>
        </w:rPr>
        <w:t xml:space="preserve"> Заявителя о незаконном отказе З</w:t>
      </w:r>
      <w:r w:rsidRPr="00063319">
        <w:rPr>
          <w:sz w:val="28"/>
          <w:szCs w:val="28"/>
        </w:rPr>
        <w:t>аявителю в допуске к участию в аукционе Комиссия УФАС находит необоснованными.</w:t>
      </w:r>
    </w:p>
    <w:p w:rsidR="00FB12FC" w:rsidRPr="00063319" w:rsidRDefault="00FB12FC" w:rsidP="00063319">
      <w:pPr>
        <w:autoSpaceDE w:val="0"/>
        <w:autoSpaceDN w:val="0"/>
        <w:adjustRightInd w:val="0"/>
        <w:ind w:firstLine="708"/>
        <w:jc w:val="both"/>
        <w:outlineLvl w:val="1"/>
        <w:rPr>
          <w:sz w:val="28"/>
          <w:szCs w:val="28"/>
        </w:rPr>
      </w:pPr>
    </w:p>
    <w:p w:rsidR="00063319" w:rsidRPr="00063319" w:rsidRDefault="00063319" w:rsidP="00063319">
      <w:pPr>
        <w:autoSpaceDE w:val="0"/>
        <w:autoSpaceDN w:val="0"/>
        <w:adjustRightInd w:val="0"/>
        <w:ind w:firstLine="708"/>
        <w:jc w:val="both"/>
        <w:outlineLvl w:val="1"/>
        <w:rPr>
          <w:color w:val="000000"/>
          <w:sz w:val="28"/>
          <w:szCs w:val="28"/>
        </w:rPr>
      </w:pPr>
      <w:r w:rsidRPr="00063319">
        <w:rPr>
          <w:color w:val="000000"/>
          <w:sz w:val="28"/>
          <w:szCs w:val="28"/>
        </w:rPr>
        <w:t xml:space="preserve">Комиссия УФАС, руководствуясь ст. </w:t>
      </w:r>
      <w:r w:rsidR="00FB12FC">
        <w:rPr>
          <w:color w:val="000000"/>
          <w:sz w:val="28"/>
          <w:szCs w:val="28"/>
        </w:rPr>
        <w:t>ст. 2</w:t>
      </w:r>
      <w:r w:rsidRPr="00063319">
        <w:rPr>
          <w:color w:val="000000"/>
          <w:sz w:val="28"/>
          <w:szCs w:val="28"/>
        </w:rPr>
        <w:t>, 99, 106 Закона о контрактной системе, Административным регламентом,</w:t>
      </w:r>
    </w:p>
    <w:p w:rsidR="00063319" w:rsidRPr="00063319" w:rsidRDefault="00063319" w:rsidP="00063319">
      <w:pPr>
        <w:autoSpaceDE w:val="0"/>
        <w:autoSpaceDN w:val="0"/>
        <w:adjustRightInd w:val="0"/>
        <w:jc w:val="both"/>
        <w:outlineLvl w:val="1"/>
        <w:rPr>
          <w:color w:val="000000"/>
          <w:sz w:val="28"/>
          <w:szCs w:val="28"/>
        </w:rPr>
      </w:pPr>
    </w:p>
    <w:p w:rsidR="00063319" w:rsidRPr="00063319" w:rsidRDefault="00063319" w:rsidP="00063319">
      <w:pPr>
        <w:autoSpaceDE w:val="0"/>
        <w:autoSpaceDN w:val="0"/>
        <w:adjustRightInd w:val="0"/>
        <w:jc w:val="center"/>
        <w:outlineLvl w:val="1"/>
        <w:rPr>
          <w:color w:val="000000"/>
          <w:sz w:val="28"/>
          <w:szCs w:val="28"/>
        </w:rPr>
      </w:pPr>
      <w:r w:rsidRPr="00063319">
        <w:rPr>
          <w:color w:val="000000"/>
          <w:sz w:val="28"/>
          <w:szCs w:val="28"/>
        </w:rPr>
        <w:t>РЕШИЛА:</w:t>
      </w:r>
    </w:p>
    <w:p w:rsidR="00063319" w:rsidRPr="00063319" w:rsidRDefault="00063319" w:rsidP="00063319">
      <w:pPr>
        <w:autoSpaceDE w:val="0"/>
        <w:autoSpaceDN w:val="0"/>
        <w:adjustRightInd w:val="0"/>
        <w:jc w:val="both"/>
        <w:outlineLvl w:val="1"/>
        <w:rPr>
          <w:color w:val="000000"/>
          <w:sz w:val="28"/>
          <w:szCs w:val="28"/>
        </w:rPr>
      </w:pPr>
    </w:p>
    <w:p w:rsidR="00063319" w:rsidRPr="00063319" w:rsidRDefault="00063319" w:rsidP="00063319">
      <w:pPr>
        <w:autoSpaceDE w:val="0"/>
        <w:autoSpaceDN w:val="0"/>
        <w:adjustRightInd w:val="0"/>
        <w:ind w:firstLine="708"/>
        <w:jc w:val="both"/>
        <w:outlineLvl w:val="1"/>
        <w:rPr>
          <w:color w:val="000000"/>
          <w:sz w:val="28"/>
          <w:szCs w:val="28"/>
        </w:rPr>
      </w:pPr>
      <w:r w:rsidRPr="00063319">
        <w:rPr>
          <w:color w:val="000000"/>
          <w:sz w:val="28"/>
          <w:szCs w:val="28"/>
        </w:rPr>
        <w:t xml:space="preserve">Признать жалобу </w:t>
      </w:r>
      <w:r w:rsidRPr="00063319">
        <w:rPr>
          <w:sz w:val="28"/>
          <w:szCs w:val="28"/>
        </w:rPr>
        <w:t>ООО «Аспект» не</w:t>
      </w:r>
      <w:r w:rsidRPr="00063319">
        <w:rPr>
          <w:color w:val="000000"/>
          <w:sz w:val="28"/>
          <w:szCs w:val="28"/>
        </w:rPr>
        <w:t>обоснованной.</w:t>
      </w:r>
    </w:p>
    <w:p w:rsidR="00063319" w:rsidRPr="00063319" w:rsidRDefault="00063319" w:rsidP="00063319">
      <w:pPr>
        <w:autoSpaceDE w:val="0"/>
        <w:autoSpaceDN w:val="0"/>
        <w:adjustRightInd w:val="0"/>
        <w:jc w:val="both"/>
        <w:outlineLvl w:val="1"/>
        <w:rPr>
          <w:color w:val="000000"/>
          <w:sz w:val="28"/>
          <w:szCs w:val="28"/>
        </w:rPr>
      </w:pPr>
    </w:p>
    <w:p w:rsidR="00063319" w:rsidRPr="00063319" w:rsidRDefault="00063319" w:rsidP="00063319">
      <w:pPr>
        <w:autoSpaceDE w:val="0"/>
        <w:autoSpaceDN w:val="0"/>
        <w:adjustRightInd w:val="0"/>
        <w:jc w:val="both"/>
        <w:outlineLvl w:val="1"/>
        <w:rPr>
          <w:color w:val="000000"/>
          <w:sz w:val="28"/>
          <w:szCs w:val="28"/>
        </w:rPr>
      </w:pPr>
    </w:p>
    <w:p w:rsidR="00063319" w:rsidRPr="00063319" w:rsidRDefault="00063319" w:rsidP="00063319">
      <w:pPr>
        <w:autoSpaceDE w:val="0"/>
        <w:autoSpaceDN w:val="0"/>
        <w:adjustRightInd w:val="0"/>
        <w:jc w:val="both"/>
        <w:outlineLvl w:val="1"/>
        <w:rPr>
          <w:color w:val="000000"/>
          <w:sz w:val="28"/>
          <w:szCs w:val="28"/>
        </w:rPr>
      </w:pPr>
    </w:p>
    <w:p w:rsidR="00063319" w:rsidRPr="00063319" w:rsidRDefault="00063319" w:rsidP="00063319">
      <w:pPr>
        <w:tabs>
          <w:tab w:val="left" w:pos="2700"/>
        </w:tabs>
        <w:ind w:firstLine="720"/>
        <w:jc w:val="both"/>
        <w:rPr>
          <w:i/>
          <w:sz w:val="28"/>
          <w:szCs w:val="28"/>
        </w:rPr>
      </w:pPr>
      <w:r w:rsidRPr="00063319">
        <w:rPr>
          <w:i/>
          <w:sz w:val="28"/>
          <w:szCs w:val="28"/>
        </w:rPr>
        <w:t xml:space="preserve">Настоящее решение может быть обжаловано в судебном порядке </w:t>
      </w:r>
      <w:r w:rsidR="00FB12FC">
        <w:rPr>
          <w:i/>
          <w:sz w:val="28"/>
          <w:szCs w:val="28"/>
        </w:rPr>
        <w:br/>
      </w:r>
      <w:r w:rsidRPr="00063319">
        <w:rPr>
          <w:i/>
          <w:sz w:val="28"/>
          <w:szCs w:val="28"/>
        </w:rPr>
        <w:t>в течение трёх месяцев со дня принятия.</w:t>
      </w:r>
    </w:p>
    <w:p w:rsidR="001676ED" w:rsidRDefault="000B0713"/>
    <w:sectPr w:rsidR="001676ED" w:rsidSect="00063319">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713" w:rsidRDefault="000B0713" w:rsidP="00063319">
      <w:r>
        <w:separator/>
      </w:r>
    </w:p>
  </w:endnote>
  <w:endnote w:type="continuationSeparator" w:id="0">
    <w:p w:rsidR="000B0713" w:rsidRDefault="000B0713" w:rsidP="00063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713" w:rsidRDefault="000B0713" w:rsidP="00063319">
      <w:r>
        <w:separator/>
      </w:r>
    </w:p>
  </w:footnote>
  <w:footnote w:type="continuationSeparator" w:id="0">
    <w:p w:rsidR="000B0713" w:rsidRDefault="000B0713" w:rsidP="00063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962965"/>
      <w:docPartObj>
        <w:docPartGallery w:val="Page Numbers (Top of Page)"/>
        <w:docPartUnique/>
      </w:docPartObj>
    </w:sdtPr>
    <w:sdtEndPr/>
    <w:sdtContent>
      <w:p w:rsidR="00063319" w:rsidRDefault="00063319">
        <w:pPr>
          <w:pStyle w:val="a3"/>
          <w:jc w:val="center"/>
        </w:pPr>
        <w:r>
          <w:fldChar w:fldCharType="begin"/>
        </w:r>
        <w:r>
          <w:instrText>PAGE   \* MERGEFORMAT</w:instrText>
        </w:r>
        <w:r>
          <w:fldChar w:fldCharType="separate"/>
        </w:r>
        <w:r w:rsidR="0092096B">
          <w:rPr>
            <w:noProof/>
          </w:rPr>
          <w:t>2</w:t>
        </w:r>
        <w:r>
          <w:fldChar w:fldCharType="end"/>
        </w:r>
      </w:p>
    </w:sdtContent>
  </w:sdt>
  <w:p w:rsidR="00063319" w:rsidRDefault="0006331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373"/>
    <w:rsid w:val="00063319"/>
    <w:rsid w:val="000B0713"/>
    <w:rsid w:val="004561E1"/>
    <w:rsid w:val="00492373"/>
    <w:rsid w:val="005F50C8"/>
    <w:rsid w:val="007A0725"/>
    <w:rsid w:val="0092096B"/>
    <w:rsid w:val="009E4C0F"/>
    <w:rsid w:val="00B54518"/>
    <w:rsid w:val="00BA2B9C"/>
    <w:rsid w:val="00BC5475"/>
    <w:rsid w:val="00D14285"/>
    <w:rsid w:val="00D932DA"/>
    <w:rsid w:val="00E65548"/>
    <w:rsid w:val="00FB12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5A522"/>
  <w15:chartTrackingRefBased/>
  <w15:docId w15:val="{5D422C8A-AB34-401A-BCAB-67E92E179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31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3319"/>
    <w:pPr>
      <w:tabs>
        <w:tab w:val="center" w:pos="4677"/>
        <w:tab w:val="right" w:pos="9355"/>
      </w:tabs>
    </w:pPr>
  </w:style>
  <w:style w:type="character" w:customStyle="1" w:styleId="a4">
    <w:name w:val="Верхний колонтитул Знак"/>
    <w:basedOn w:val="a0"/>
    <w:link w:val="a3"/>
    <w:uiPriority w:val="99"/>
    <w:rsid w:val="000633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063319"/>
    <w:pPr>
      <w:tabs>
        <w:tab w:val="center" w:pos="4677"/>
        <w:tab w:val="right" w:pos="9355"/>
      </w:tabs>
    </w:pPr>
  </w:style>
  <w:style w:type="character" w:customStyle="1" w:styleId="a6">
    <w:name w:val="Нижний колонтитул Знак"/>
    <w:basedOn w:val="a0"/>
    <w:link w:val="a5"/>
    <w:uiPriority w:val="99"/>
    <w:rsid w:val="00063319"/>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B12FC"/>
    <w:rPr>
      <w:rFonts w:ascii="Segoe UI" w:hAnsi="Segoe UI" w:cs="Segoe UI"/>
      <w:sz w:val="18"/>
      <w:szCs w:val="18"/>
    </w:rPr>
  </w:style>
  <w:style w:type="character" w:customStyle="1" w:styleId="a8">
    <w:name w:val="Текст выноски Знак"/>
    <w:basedOn w:val="a0"/>
    <w:link w:val="a7"/>
    <w:uiPriority w:val="99"/>
    <w:semiHidden/>
    <w:rsid w:val="00FB12F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679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8</Pages>
  <Words>2807</Words>
  <Characters>16003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2019-06-25T08:47:00Z</cp:lastPrinted>
  <dcterms:created xsi:type="dcterms:W3CDTF">2019-06-25T06:23:00Z</dcterms:created>
  <dcterms:modified xsi:type="dcterms:W3CDTF">2019-06-25T09:37:00Z</dcterms:modified>
</cp:coreProperties>
</file>