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80" w:rightFromText="180" w:vertAnchor="page" w:horzAnchor="margin" w:tblpXSpec="center" w:tblpY="590"/>
        <w:tblW w:w="10314" w:type="dxa"/>
        <w:tblLayout w:type="fixed"/>
        <w:tblLook w:val="0000" w:firstRow="0" w:lastRow="0" w:firstColumn="0" w:lastColumn="0" w:noHBand="0" w:noVBand="0"/>
      </w:tblPr>
      <w:tblGrid>
        <w:gridCol w:w="4250"/>
        <w:gridCol w:w="678"/>
        <w:gridCol w:w="5386"/>
      </w:tblGrid>
      <w:tr w:rsidR="001A49AA" w:rsidRPr="005A4FA9" w:rsidTr="009C21CA">
        <w:trPr>
          <w:cantSplit/>
        </w:trPr>
        <w:tc>
          <w:tcPr>
            <w:tcW w:w="4250" w:type="dxa"/>
          </w:tcPr>
          <w:p w:rsidR="001A49AA" w:rsidRPr="005A4FA9" w:rsidRDefault="001A49AA" w:rsidP="007E62F9">
            <w:pPr>
              <w:snapToGrid w:val="0"/>
              <w:jc w:val="cente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Pr="005A4FA9" w:rsidRDefault="001A49AA" w:rsidP="00E36BF9">
            <w:pPr>
              <w:rPr>
                <w:sz w:val="28"/>
                <w:szCs w:val="28"/>
                <w:lang w:val="en-US"/>
              </w:rPr>
            </w:pPr>
          </w:p>
          <w:p w:rsidR="001A49AA" w:rsidRDefault="001A49AA" w:rsidP="00E36BF9">
            <w:pPr>
              <w:jc w:val="center"/>
              <w:rPr>
                <w:sz w:val="28"/>
                <w:szCs w:val="28"/>
              </w:rPr>
            </w:pPr>
          </w:p>
          <w:p w:rsidR="0032582B" w:rsidRDefault="0032582B" w:rsidP="00E36BF9">
            <w:pPr>
              <w:jc w:val="center"/>
              <w:rPr>
                <w:sz w:val="28"/>
                <w:szCs w:val="28"/>
              </w:rPr>
            </w:pPr>
          </w:p>
          <w:p w:rsidR="0032582B" w:rsidRPr="0032582B" w:rsidRDefault="0032582B" w:rsidP="00E36BF9">
            <w:pPr>
              <w:jc w:val="center"/>
              <w:rPr>
                <w:sz w:val="28"/>
                <w:szCs w:val="28"/>
              </w:rPr>
            </w:pPr>
          </w:p>
        </w:tc>
        <w:tc>
          <w:tcPr>
            <w:tcW w:w="678" w:type="dxa"/>
          </w:tcPr>
          <w:p w:rsidR="001A49AA" w:rsidRPr="005A4FA9" w:rsidRDefault="001A49AA" w:rsidP="005B40E5">
            <w:pPr>
              <w:pStyle w:val="a8"/>
              <w:suppressAutoHyphens/>
              <w:snapToGrid w:val="0"/>
              <w:rPr>
                <w:b w:val="0"/>
                <w:sz w:val="28"/>
                <w:szCs w:val="28"/>
                <w:lang w:val="en-US" w:eastAsia="zh-CN"/>
              </w:rPr>
            </w:pPr>
          </w:p>
          <w:p w:rsidR="001A49AA" w:rsidRPr="005A4FA9" w:rsidRDefault="001A49AA" w:rsidP="007E62F9">
            <w:pPr>
              <w:rPr>
                <w:sz w:val="28"/>
                <w:szCs w:val="28"/>
                <w:lang w:val="en-US"/>
              </w:rPr>
            </w:pPr>
          </w:p>
          <w:p w:rsidR="001A49AA" w:rsidRPr="005A4FA9" w:rsidRDefault="001A49AA" w:rsidP="007E62F9">
            <w:pPr>
              <w:rPr>
                <w:sz w:val="28"/>
                <w:szCs w:val="28"/>
                <w:lang w:val="en-US"/>
              </w:rPr>
            </w:pPr>
          </w:p>
          <w:p w:rsidR="001A49AA" w:rsidRPr="005A4FA9" w:rsidRDefault="001A49AA" w:rsidP="007E62F9">
            <w:pPr>
              <w:rPr>
                <w:sz w:val="28"/>
                <w:szCs w:val="28"/>
                <w:lang w:val="en-US"/>
              </w:rPr>
            </w:pPr>
          </w:p>
          <w:p w:rsidR="001A49AA" w:rsidRPr="005A4FA9" w:rsidRDefault="001A49AA" w:rsidP="007E62F9">
            <w:pPr>
              <w:rPr>
                <w:sz w:val="28"/>
                <w:szCs w:val="28"/>
                <w:lang w:val="en-US"/>
              </w:rPr>
            </w:pPr>
          </w:p>
          <w:p w:rsidR="001A49AA" w:rsidRPr="005A4FA9" w:rsidRDefault="001A49AA" w:rsidP="007E62F9">
            <w:pPr>
              <w:tabs>
                <w:tab w:val="left" w:pos="902"/>
              </w:tabs>
              <w:rPr>
                <w:sz w:val="28"/>
                <w:szCs w:val="28"/>
                <w:lang w:val="en-US"/>
              </w:rPr>
            </w:pPr>
          </w:p>
        </w:tc>
        <w:tc>
          <w:tcPr>
            <w:tcW w:w="5386" w:type="dxa"/>
          </w:tcPr>
          <w:p w:rsidR="001A49AA" w:rsidRPr="005A4FA9" w:rsidRDefault="001A49AA" w:rsidP="00C118A1">
            <w:pPr>
              <w:pStyle w:val="a8"/>
              <w:suppressAutoHyphens/>
              <w:ind w:left="34"/>
              <w:jc w:val="left"/>
              <w:rPr>
                <w:b w:val="0"/>
                <w:bCs/>
                <w:sz w:val="28"/>
                <w:szCs w:val="28"/>
                <w:lang w:eastAsia="zh-CN"/>
              </w:rPr>
            </w:pPr>
          </w:p>
          <w:p w:rsidR="001A49AA" w:rsidRPr="005A4FA9" w:rsidRDefault="001A49AA" w:rsidP="00C118A1">
            <w:pPr>
              <w:pStyle w:val="a8"/>
              <w:suppressAutoHyphens/>
              <w:ind w:left="34"/>
              <w:jc w:val="left"/>
              <w:rPr>
                <w:b w:val="0"/>
                <w:bCs/>
                <w:sz w:val="28"/>
                <w:szCs w:val="28"/>
                <w:lang w:eastAsia="zh-CN"/>
              </w:rPr>
            </w:pPr>
          </w:p>
          <w:p w:rsidR="001A49AA" w:rsidRPr="005A4FA9" w:rsidRDefault="001A49AA" w:rsidP="00C118A1">
            <w:pPr>
              <w:pStyle w:val="a8"/>
              <w:suppressAutoHyphens/>
              <w:ind w:left="34"/>
              <w:jc w:val="left"/>
              <w:rPr>
                <w:b w:val="0"/>
                <w:bCs/>
                <w:sz w:val="28"/>
                <w:szCs w:val="28"/>
                <w:lang w:eastAsia="zh-CN"/>
              </w:rPr>
            </w:pPr>
          </w:p>
          <w:p w:rsidR="001A49AA" w:rsidRPr="00725D2A" w:rsidRDefault="00725D2A" w:rsidP="00C118A1">
            <w:pPr>
              <w:pStyle w:val="a8"/>
              <w:suppressAutoHyphens/>
              <w:ind w:left="34"/>
              <w:jc w:val="left"/>
              <w:rPr>
                <w:b w:val="0"/>
                <w:bCs/>
                <w:sz w:val="26"/>
                <w:szCs w:val="26"/>
                <w:lang w:eastAsia="zh-CN"/>
              </w:rPr>
            </w:pPr>
            <w:r w:rsidRPr="00725D2A">
              <w:rPr>
                <w:b w:val="0"/>
                <w:bCs/>
                <w:sz w:val="26"/>
                <w:szCs w:val="26"/>
                <w:lang w:eastAsia="zh-CN"/>
              </w:rPr>
              <w:t>ООО ПСК</w:t>
            </w:r>
            <w:r w:rsidR="001A49AA" w:rsidRPr="00725D2A">
              <w:rPr>
                <w:b w:val="0"/>
                <w:bCs/>
                <w:sz w:val="26"/>
                <w:szCs w:val="26"/>
                <w:lang w:eastAsia="zh-CN"/>
              </w:rPr>
              <w:t xml:space="preserve"> «</w:t>
            </w:r>
            <w:r w:rsidRPr="00725D2A">
              <w:rPr>
                <w:b w:val="0"/>
                <w:bCs/>
                <w:sz w:val="26"/>
                <w:szCs w:val="26"/>
                <w:lang w:eastAsia="zh-CN"/>
              </w:rPr>
              <w:t>Легион</w:t>
            </w:r>
            <w:r w:rsidR="001A49AA" w:rsidRPr="00725D2A">
              <w:rPr>
                <w:b w:val="0"/>
                <w:bCs/>
                <w:sz w:val="26"/>
                <w:szCs w:val="26"/>
                <w:lang w:eastAsia="zh-CN"/>
              </w:rPr>
              <w:t>»</w:t>
            </w:r>
          </w:p>
          <w:p w:rsidR="00725D2A" w:rsidRPr="00725D2A" w:rsidRDefault="00725D2A" w:rsidP="00C118A1">
            <w:pPr>
              <w:pStyle w:val="a8"/>
              <w:suppressAutoHyphens/>
              <w:ind w:left="34"/>
              <w:jc w:val="left"/>
              <w:rPr>
                <w:b w:val="0"/>
                <w:bCs/>
                <w:sz w:val="26"/>
                <w:szCs w:val="26"/>
                <w:lang w:eastAsia="zh-CN"/>
              </w:rPr>
            </w:pPr>
          </w:p>
          <w:p w:rsidR="00725D2A" w:rsidRPr="00725D2A" w:rsidRDefault="00725D2A" w:rsidP="00C118A1">
            <w:pPr>
              <w:pStyle w:val="a8"/>
              <w:suppressAutoHyphens/>
              <w:ind w:left="34"/>
              <w:jc w:val="left"/>
              <w:rPr>
                <w:b w:val="0"/>
                <w:bCs/>
                <w:sz w:val="26"/>
                <w:szCs w:val="26"/>
                <w:lang w:eastAsia="zh-CN"/>
              </w:rPr>
            </w:pPr>
            <w:r w:rsidRPr="00725D2A">
              <w:rPr>
                <w:b w:val="0"/>
                <w:bCs/>
                <w:sz w:val="26"/>
                <w:szCs w:val="26"/>
                <w:lang w:eastAsia="zh-CN"/>
              </w:rPr>
              <w:t>150006, г. Ярославль, пр-т Фрунзе, кв. 1</w:t>
            </w:r>
          </w:p>
          <w:p w:rsidR="001A49AA" w:rsidRPr="00725D2A" w:rsidRDefault="001A49AA" w:rsidP="00C118A1">
            <w:pPr>
              <w:pStyle w:val="a8"/>
              <w:suppressAutoHyphens/>
              <w:ind w:left="34"/>
              <w:jc w:val="left"/>
              <w:rPr>
                <w:b w:val="0"/>
                <w:bCs/>
                <w:sz w:val="26"/>
                <w:szCs w:val="26"/>
                <w:lang w:eastAsia="zh-CN"/>
              </w:rPr>
            </w:pPr>
          </w:p>
          <w:p w:rsidR="001A49AA" w:rsidRPr="000C3A87" w:rsidRDefault="00725D2A" w:rsidP="00C118A1">
            <w:pPr>
              <w:pStyle w:val="a8"/>
              <w:suppressAutoHyphens/>
              <w:ind w:left="34"/>
              <w:jc w:val="left"/>
              <w:rPr>
                <w:b w:val="0"/>
                <w:bCs/>
                <w:sz w:val="26"/>
                <w:szCs w:val="26"/>
                <w:lang w:eastAsia="zh-CN"/>
              </w:rPr>
            </w:pPr>
            <w:r w:rsidRPr="00725D2A">
              <w:rPr>
                <w:b w:val="0"/>
                <w:bCs/>
                <w:sz w:val="26"/>
                <w:szCs w:val="26"/>
                <w:lang w:val="en-US" w:eastAsia="zh-CN"/>
              </w:rPr>
              <w:t>psklegion</w:t>
            </w:r>
            <w:r w:rsidRPr="000C3A87">
              <w:rPr>
                <w:b w:val="0"/>
                <w:bCs/>
                <w:sz w:val="26"/>
                <w:szCs w:val="26"/>
                <w:lang w:eastAsia="zh-CN"/>
              </w:rPr>
              <w:t>@</w:t>
            </w:r>
            <w:r w:rsidRPr="00725D2A">
              <w:rPr>
                <w:b w:val="0"/>
                <w:bCs/>
                <w:sz w:val="26"/>
                <w:szCs w:val="26"/>
                <w:lang w:val="en-US" w:eastAsia="zh-CN"/>
              </w:rPr>
              <w:t>mail</w:t>
            </w:r>
            <w:r w:rsidRPr="000C3A87">
              <w:rPr>
                <w:b w:val="0"/>
                <w:bCs/>
                <w:sz w:val="26"/>
                <w:szCs w:val="26"/>
                <w:lang w:eastAsia="zh-CN"/>
              </w:rPr>
              <w:t>.</w:t>
            </w:r>
            <w:r w:rsidRPr="00725D2A">
              <w:rPr>
                <w:b w:val="0"/>
                <w:bCs/>
                <w:sz w:val="26"/>
                <w:szCs w:val="26"/>
                <w:lang w:val="en-US" w:eastAsia="zh-CN"/>
              </w:rPr>
              <w:t>ru</w:t>
            </w:r>
          </w:p>
          <w:p w:rsidR="001A49AA" w:rsidRPr="00725D2A" w:rsidRDefault="001A49AA" w:rsidP="00C118A1">
            <w:pPr>
              <w:pStyle w:val="a8"/>
              <w:suppressAutoHyphens/>
              <w:ind w:left="34"/>
              <w:jc w:val="left"/>
              <w:rPr>
                <w:b w:val="0"/>
                <w:bCs/>
                <w:sz w:val="26"/>
                <w:szCs w:val="26"/>
                <w:lang w:eastAsia="zh-CN"/>
              </w:rPr>
            </w:pPr>
          </w:p>
          <w:p w:rsidR="001A49AA" w:rsidRPr="00725D2A" w:rsidRDefault="001A49AA" w:rsidP="00C118A1">
            <w:pPr>
              <w:pStyle w:val="a8"/>
              <w:suppressAutoHyphens/>
              <w:ind w:left="34"/>
              <w:jc w:val="left"/>
              <w:rPr>
                <w:b w:val="0"/>
                <w:bCs/>
                <w:sz w:val="26"/>
                <w:szCs w:val="26"/>
                <w:lang w:eastAsia="zh-CN"/>
              </w:rPr>
            </w:pPr>
            <w:r w:rsidRPr="00725D2A">
              <w:rPr>
                <w:b w:val="0"/>
                <w:bCs/>
                <w:sz w:val="26"/>
                <w:szCs w:val="26"/>
                <w:lang w:eastAsia="zh-CN"/>
              </w:rPr>
              <w:t xml:space="preserve">Департамент социально-экономического развития города мэрии города Ярославля </w:t>
            </w:r>
          </w:p>
          <w:p w:rsidR="001A49AA" w:rsidRPr="00725D2A" w:rsidRDefault="001A49AA" w:rsidP="00C118A1">
            <w:pPr>
              <w:pStyle w:val="a8"/>
              <w:suppressAutoHyphens/>
              <w:ind w:left="34"/>
              <w:jc w:val="left"/>
              <w:rPr>
                <w:b w:val="0"/>
                <w:bCs/>
                <w:sz w:val="26"/>
                <w:szCs w:val="26"/>
                <w:lang w:eastAsia="zh-CN"/>
              </w:rPr>
            </w:pPr>
          </w:p>
          <w:p w:rsidR="001A49AA" w:rsidRPr="00725D2A" w:rsidRDefault="001A49AA" w:rsidP="00C118A1">
            <w:pPr>
              <w:pStyle w:val="a8"/>
              <w:suppressAutoHyphens/>
              <w:ind w:left="34"/>
              <w:jc w:val="left"/>
              <w:rPr>
                <w:b w:val="0"/>
                <w:bCs/>
                <w:sz w:val="26"/>
                <w:szCs w:val="26"/>
                <w:lang w:eastAsia="zh-CN"/>
              </w:rPr>
            </w:pPr>
            <w:r w:rsidRPr="00725D2A">
              <w:rPr>
                <w:b w:val="0"/>
                <w:bCs/>
                <w:sz w:val="26"/>
                <w:szCs w:val="26"/>
                <w:lang w:eastAsia="zh-CN"/>
              </w:rPr>
              <w:t xml:space="preserve">ул. Депутатская, д. 4, </w:t>
            </w:r>
          </w:p>
          <w:p w:rsidR="001A49AA" w:rsidRPr="00725D2A" w:rsidRDefault="001A49AA" w:rsidP="00C118A1">
            <w:pPr>
              <w:pStyle w:val="a8"/>
              <w:suppressAutoHyphens/>
              <w:ind w:left="34"/>
              <w:jc w:val="left"/>
              <w:rPr>
                <w:b w:val="0"/>
                <w:bCs/>
                <w:sz w:val="26"/>
                <w:szCs w:val="26"/>
                <w:lang w:eastAsia="zh-CN"/>
              </w:rPr>
            </w:pPr>
            <w:r w:rsidRPr="00725D2A">
              <w:rPr>
                <w:b w:val="0"/>
                <w:bCs/>
                <w:sz w:val="26"/>
                <w:szCs w:val="26"/>
                <w:lang w:eastAsia="zh-CN"/>
              </w:rPr>
              <w:t>г. Ярославль, 150000</w:t>
            </w:r>
          </w:p>
          <w:p w:rsidR="001A49AA" w:rsidRPr="00725D2A" w:rsidRDefault="001A49AA" w:rsidP="00C118A1">
            <w:pPr>
              <w:pStyle w:val="a8"/>
              <w:suppressAutoHyphens/>
              <w:ind w:left="34"/>
              <w:jc w:val="left"/>
              <w:rPr>
                <w:b w:val="0"/>
                <w:bCs/>
                <w:sz w:val="26"/>
                <w:szCs w:val="26"/>
                <w:lang w:eastAsia="zh-CN"/>
              </w:rPr>
            </w:pPr>
          </w:p>
          <w:p w:rsidR="001A49AA" w:rsidRPr="00725D2A" w:rsidRDefault="00A47B9D" w:rsidP="00C118A1">
            <w:pPr>
              <w:pStyle w:val="a8"/>
              <w:suppressAutoHyphens/>
              <w:ind w:left="34"/>
              <w:jc w:val="left"/>
              <w:rPr>
                <w:b w:val="0"/>
                <w:bCs/>
                <w:sz w:val="26"/>
                <w:szCs w:val="26"/>
                <w:lang w:eastAsia="zh-CN"/>
              </w:rPr>
            </w:pPr>
            <w:hyperlink r:id="rId9" w:history="1">
              <w:r w:rsidR="001A49AA" w:rsidRPr="00725D2A">
                <w:rPr>
                  <w:rStyle w:val="a4"/>
                  <w:b w:val="0"/>
                  <w:bCs/>
                  <w:color w:val="auto"/>
                  <w:sz w:val="26"/>
                  <w:szCs w:val="26"/>
                  <w:u w:val="none"/>
                  <w:lang w:val="en-US" w:eastAsia="zh-CN"/>
                </w:rPr>
                <w:t>DSER</w:t>
              </w:r>
              <w:r w:rsidR="001A49AA" w:rsidRPr="00725D2A">
                <w:rPr>
                  <w:rStyle w:val="a4"/>
                  <w:b w:val="0"/>
                  <w:bCs/>
                  <w:color w:val="auto"/>
                  <w:sz w:val="26"/>
                  <w:szCs w:val="26"/>
                  <w:u w:val="none"/>
                  <w:lang w:eastAsia="zh-CN"/>
                </w:rPr>
                <w:t>@</w:t>
              </w:r>
              <w:r w:rsidR="001A49AA" w:rsidRPr="00725D2A">
                <w:rPr>
                  <w:rStyle w:val="a4"/>
                  <w:b w:val="0"/>
                  <w:bCs/>
                  <w:color w:val="auto"/>
                  <w:sz w:val="26"/>
                  <w:szCs w:val="26"/>
                  <w:u w:val="none"/>
                  <w:lang w:val="en-US" w:eastAsia="zh-CN"/>
                </w:rPr>
                <w:t>city</w:t>
              </w:r>
              <w:r w:rsidR="001A49AA" w:rsidRPr="00725D2A">
                <w:rPr>
                  <w:rStyle w:val="a4"/>
                  <w:b w:val="0"/>
                  <w:bCs/>
                  <w:color w:val="auto"/>
                  <w:sz w:val="26"/>
                  <w:szCs w:val="26"/>
                  <w:u w:val="none"/>
                  <w:lang w:eastAsia="zh-CN"/>
                </w:rPr>
                <w:t>-</w:t>
              </w:r>
              <w:r w:rsidR="001A49AA" w:rsidRPr="00725D2A">
                <w:rPr>
                  <w:rStyle w:val="a4"/>
                  <w:b w:val="0"/>
                  <w:bCs/>
                  <w:color w:val="auto"/>
                  <w:sz w:val="26"/>
                  <w:szCs w:val="26"/>
                  <w:u w:val="none"/>
                  <w:lang w:val="en-US" w:eastAsia="zh-CN"/>
                </w:rPr>
                <w:t>yar</w:t>
              </w:r>
              <w:r w:rsidR="001A49AA" w:rsidRPr="00725D2A">
                <w:rPr>
                  <w:rStyle w:val="a4"/>
                  <w:b w:val="0"/>
                  <w:bCs/>
                  <w:color w:val="auto"/>
                  <w:sz w:val="26"/>
                  <w:szCs w:val="26"/>
                  <w:u w:val="none"/>
                  <w:lang w:eastAsia="zh-CN"/>
                </w:rPr>
                <w:t>.</w:t>
              </w:r>
              <w:r w:rsidR="001A49AA" w:rsidRPr="00725D2A">
                <w:rPr>
                  <w:rStyle w:val="a4"/>
                  <w:b w:val="0"/>
                  <w:bCs/>
                  <w:color w:val="auto"/>
                  <w:sz w:val="26"/>
                  <w:szCs w:val="26"/>
                  <w:u w:val="none"/>
                  <w:lang w:val="en-US" w:eastAsia="zh-CN"/>
                </w:rPr>
                <w:t>ru</w:t>
              </w:r>
            </w:hyperlink>
          </w:p>
          <w:p w:rsidR="001A49AA" w:rsidRPr="00725D2A" w:rsidRDefault="001A49AA" w:rsidP="00C118A1">
            <w:pPr>
              <w:pStyle w:val="a8"/>
              <w:suppressAutoHyphens/>
              <w:ind w:left="34"/>
              <w:jc w:val="left"/>
              <w:rPr>
                <w:b w:val="0"/>
                <w:bCs/>
                <w:sz w:val="26"/>
                <w:szCs w:val="26"/>
                <w:lang w:eastAsia="zh-CN"/>
              </w:rPr>
            </w:pPr>
          </w:p>
          <w:p w:rsidR="001A49AA" w:rsidRPr="00344D62" w:rsidRDefault="001A49AA" w:rsidP="00725D2A">
            <w:pPr>
              <w:pStyle w:val="a8"/>
              <w:suppressAutoHyphens/>
              <w:ind w:left="34"/>
              <w:jc w:val="left"/>
              <w:rPr>
                <w:b w:val="0"/>
                <w:bCs/>
                <w:sz w:val="26"/>
                <w:szCs w:val="26"/>
                <w:lang w:eastAsia="zh-CN"/>
              </w:rPr>
            </w:pPr>
            <w:r w:rsidRPr="00725D2A">
              <w:rPr>
                <w:b w:val="0"/>
                <w:bCs/>
                <w:sz w:val="26"/>
                <w:szCs w:val="26"/>
                <w:lang w:eastAsia="zh-CN"/>
              </w:rPr>
              <w:t>Заказчикам по списку</w:t>
            </w:r>
          </w:p>
        </w:tc>
      </w:tr>
    </w:tbl>
    <w:p w:rsidR="0032582B" w:rsidRDefault="0032582B" w:rsidP="00056014">
      <w:pPr>
        <w:keepNext/>
        <w:widowControl w:val="0"/>
        <w:ind w:left="-567" w:firstLine="567"/>
        <w:jc w:val="center"/>
        <w:rPr>
          <w:sz w:val="28"/>
          <w:szCs w:val="28"/>
        </w:rPr>
      </w:pPr>
    </w:p>
    <w:p w:rsidR="007529A3" w:rsidRDefault="007529A3" w:rsidP="00056014">
      <w:pPr>
        <w:keepNext/>
        <w:widowControl w:val="0"/>
        <w:ind w:left="-567" w:firstLine="567"/>
        <w:jc w:val="center"/>
        <w:rPr>
          <w:sz w:val="28"/>
          <w:szCs w:val="28"/>
        </w:rPr>
      </w:pPr>
    </w:p>
    <w:p w:rsidR="007529A3" w:rsidRDefault="007529A3" w:rsidP="00056014">
      <w:pPr>
        <w:keepNext/>
        <w:widowControl w:val="0"/>
        <w:ind w:left="-567" w:firstLine="567"/>
        <w:jc w:val="center"/>
        <w:rPr>
          <w:sz w:val="28"/>
          <w:szCs w:val="28"/>
        </w:rPr>
      </w:pPr>
    </w:p>
    <w:p w:rsidR="001A49AA" w:rsidRPr="005A4FA9" w:rsidRDefault="001A49AA" w:rsidP="00056014">
      <w:pPr>
        <w:keepNext/>
        <w:widowControl w:val="0"/>
        <w:ind w:left="-567" w:firstLine="567"/>
        <w:jc w:val="center"/>
        <w:rPr>
          <w:sz w:val="28"/>
          <w:szCs w:val="28"/>
        </w:rPr>
      </w:pPr>
      <w:r w:rsidRPr="005A4FA9">
        <w:rPr>
          <w:sz w:val="28"/>
          <w:szCs w:val="28"/>
        </w:rPr>
        <w:t>РЕШЕНИЕ</w:t>
      </w:r>
    </w:p>
    <w:p w:rsidR="001A49AA" w:rsidRPr="0032582B" w:rsidRDefault="001A49AA" w:rsidP="00056014">
      <w:pPr>
        <w:keepNext/>
        <w:widowControl w:val="0"/>
        <w:ind w:left="-567" w:firstLine="567"/>
        <w:jc w:val="center"/>
        <w:rPr>
          <w:sz w:val="26"/>
          <w:szCs w:val="26"/>
        </w:rPr>
      </w:pPr>
      <w:r w:rsidRPr="0032582B">
        <w:rPr>
          <w:sz w:val="26"/>
          <w:szCs w:val="26"/>
        </w:rPr>
        <w:t>по делу №</w:t>
      </w:r>
      <w:r w:rsidR="00E84CA8" w:rsidRPr="0032582B">
        <w:rPr>
          <w:sz w:val="26"/>
          <w:szCs w:val="26"/>
        </w:rPr>
        <w:t xml:space="preserve"> </w:t>
      </w:r>
      <w:r w:rsidRPr="0032582B">
        <w:rPr>
          <w:sz w:val="26"/>
          <w:szCs w:val="26"/>
        </w:rPr>
        <w:t xml:space="preserve"> </w:t>
      </w:r>
      <w:r w:rsidR="001034BE">
        <w:rPr>
          <w:sz w:val="26"/>
          <w:szCs w:val="26"/>
        </w:rPr>
        <w:t>076/06/67-263</w:t>
      </w:r>
      <w:r w:rsidR="00804FF3" w:rsidRPr="0032582B">
        <w:rPr>
          <w:sz w:val="26"/>
          <w:szCs w:val="26"/>
        </w:rPr>
        <w:t>/2019</w:t>
      </w:r>
    </w:p>
    <w:p w:rsidR="001A49AA" w:rsidRPr="0032582B" w:rsidRDefault="001A49AA" w:rsidP="00056014">
      <w:pPr>
        <w:widowControl w:val="0"/>
        <w:ind w:left="-567" w:firstLine="567"/>
        <w:jc w:val="right"/>
        <w:rPr>
          <w:sz w:val="26"/>
          <w:szCs w:val="26"/>
        </w:rPr>
      </w:pPr>
    </w:p>
    <w:p w:rsidR="001A49AA" w:rsidRPr="0032582B" w:rsidRDefault="001A49AA" w:rsidP="00056014">
      <w:pPr>
        <w:widowControl w:val="0"/>
        <w:ind w:left="-567" w:firstLine="567"/>
        <w:jc w:val="both"/>
        <w:rPr>
          <w:sz w:val="26"/>
          <w:szCs w:val="26"/>
        </w:rPr>
      </w:pPr>
      <w:r w:rsidRPr="0032582B">
        <w:rPr>
          <w:sz w:val="26"/>
          <w:szCs w:val="26"/>
        </w:rPr>
        <w:t>Резолют</w:t>
      </w:r>
      <w:r w:rsidR="00A12A11">
        <w:rPr>
          <w:sz w:val="26"/>
          <w:szCs w:val="26"/>
        </w:rPr>
        <w:t>ивная часть решения объявлена 20</w:t>
      </w:r>
      <w:r w:rsidRPr="0032582B">
        <w:rPr>
          <w:sz w:val="26"/>
          <w:szCs w:val="26"/>
        </w:rPr>
        <w:t xml:space="preserve"> июня 2019 года</w:t>
      </w:r>
    </w:p>
    <w:p w:rsidR="001A49AA" w:rsidRPr="0032582B" w:rsidRDefault="001A49AA" w:rsidP="00056014">
      <w:pPr>
        <w:widowControl w:val="0"/>
        <w:ind w:left="-567" w:firstLine="567"/>
        <w:jc w:val="both"/>
        <w:rPr>
          <w:sz w:val="26"/>
          <w:szCs w:val="26"/>
        </w:rPr>
      </w:pPr>
      <w:r w:rsidRPr="0032582B">
        <w:rPr>
          <w:sz w:val="26"/>
          <w:szCs w:val="26"/>
        </w:rPr>
        <w:t>Решени</w:t>
      </w:r>
      <w:r w:rsidR="00A12A11">
        <w:rPr>
          <w:sz w:val="26"/>
          <w:szCs w:val="26"/>
        </w:rPr>
        <w:t>е изготовлено в полном объеме 25</w:t>
      </w:r>
      <w:r w:rsidRPr="0032582B">
        <w:rPr>
          <w:sz w:val="26"/>
          <w:szCs w:val="26"/>
        </w:rPr>
        <w:t xml:space="preserve"> июня 2019 года           г. Ярославль</w:t>
      </w:r>
    </w:p>
    <w:p w:rsidR="001A49AA" w:rsidRDefault="001A49AA" w:rsidP="00056014">
      <w:pPr>
        <w:widowControl w:val="0"/>
        <w:ind w:left="-567" w:firstLine="567"/>
        <w:rPr>
          <w:sz w:val="28"/>
          <w:szCs w:val="28"/>
        </w:rPr>
      </w:pPr>
    </w:p>
    <w:p w:rsidR="0032582B" w:rsidRPr="005A4FA9" w:rsidRDefault="0032582B" w:rsidP="00056014">
      <w:pPr>
        <w:widowControl w:val="0"/>
        <w:ind w:left="-567" w:firstLine="567"/>
        <w:rPr>
          <w:sz w:val="28"/>
          <w:szCs w:val="28"/>
        </w:rPr>
      </w:pPr>
    </w:p>
    <w:p w:rsidR="004C0166" w:rsidRDefault="001A49AA" w:rsidP="004C0166">
      <w:pPr>
        <w:widowControl w:val="0"/>
        <w:ind w:firstLine="567"/>
        <w:jc w:val="both"/>
        <w:rPr>
          <w:sz w:val="26"/>
          <w:szCs w:val="26"/>
        </w:rPr>
      </w:pPr>
      <w:r w:rsidRPr="0032582B">
        <w:rPr>
          <w:sz w:val="26"/>
          <w:szCs w:val="26"/>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управления Лебедева С.Н., члены Комиссии - начальник отдела контроля закупок управления</w:t>
      </w:r>
      <w:r w:rsidR="00EA0F55">
        <w:rPr>
          <w:sz w:val="26"/>
          <w:szCs w:val="26"/>
        </w:rPr>
        <w:t xml:space="preserve"> </w:t>
      </w:r>
      <w:r w:rsidRPr="0032582B">
        <w:rPr>
          <w:sz w:val="26"/>
          <w:szCs w:val="26"/>
        </w:rPr>
        <w:t>Катричева Е.И., ведущий специалист-</w:t>
      </w:r>
      <w:r w:rsidRPr="00CF44E8">
        <w:rPr>
          <w:sz w:val="26"/>
          <w:szCs w:val="26"/>
        </w:rPr>
        <w:t>эксперт отдела</w:t>
      </w:r>
      <w:r w:rsidR="00FD77A9" w:rsidRPr="00CF44E8">
        <w:rPr>
          <w:sz w:val="26"/>
          <w:szCs w:val="26"/>
        </w:rPr>
        <w:t xml:space="preserve"> контроля закупок управления</w:t>
      </w:r>
      <w:r w:rsidRPr="00CF44E8">
        <w:rPr>
          <w:sz w:val="26"/>
          <w:szCs w:val="26"/>
        </w:rPr>
        <w:t xml:space="preserve"> </w:t>
      </w:r>
      <w:r w:rsidR="00FD77A9" w:rsidRPr="00CF44E8">
        <w:rPr>
          <w:sz w:val="26"/>
          <w:szCs w:val="26"/>
        </w:rPr>
        <w:t xml:space="preserve">Семенычева Е.К. </w:t>
      </w:r>
      <w:r w:rsidRPr="00CF44E8">
        <w:rPr>
          <w:sz w:val="26"/>
          <w:szCs w:val="26"/>
        </w:rPr>
        <w:t>с участием:</w:t>
      </w:r>
    </w:p>
    <w:p w:rsidR="00CF44E8" w:rsidRPr="00CF44E8" w:rsidRDefault="001A49AA" w:rsidP="004C0166">
      <w:pPr>
        <w:widowControl w:val="0"/>
        <w:ind w:firstLine="567"/>
        <w:jc w:val="both"/>
        <w:rPr>
          <w:sz w:val="26"/>
          <w:szCs w:val="26"/>
        </w:rPr>
      </w:pPr>
      <w:r w:rsidRPr="00CF44E8">
        <w:rPr>
          <w:sz w:val="26"/>
          <w:szCs w:val="26"/>
        </w:rPr>
        <w:t xml:space="preserve">от заявителя - общества с ограниченной ответственностью </w:t>
      </w:r>
      <w:r w:rsidR="00CF44E8" w:rsidRPr="00CF44E8">
        <w:rPr>
          <w:sz w:val="26"/>
          <w:szCs w:val="26"/>
        </w:rPr>
        <w:t>производственно – строительная компания «Легион»</w:t>
      </w:r>
      <w:r w:rsidRPr="00CF44E8">
        <w:rPr>
          <w:sz w:val="26"/>
          <w:szCs w:val="26"/>
        </w:rPr>
        <w:t xml:space="preserve"> (далее также – заявитель,</w:t>
      </w:r>
      <w:r w:rsidR="00EA0F55" w:rsidRPr="00CF44E8">
        <w:rPr>
          <w:sz w:val="26"/>
          <w:szCs w:val="26"/>
        </w:rPr>
        <w:t xml:space="preserve"> </w:t>
      </w:r>
      <w:r w:rsidRPr="00CF44E8">
        <w:rPr>
          <w:sz w:val="26"/>
          <w:szCs w:val="26"/>
        </w:rPr>
        <w:t xml:space="preserve">ООО </w:t>
      </w:r>
      <w:r w:rsidR="00CF44E8" w:rsidRPr="00CF44E8">
        <w:rPr>
          <w:sz w:val="26"/>
          <w:szCs w:val="26"/>
        </w:rPr>
        <w:t>ПСК «Легион») представителя не направили, о времени и месте рассмотрения уведомлены надлежащим образом;</w:t>
      </w:r>
    </w:p>
    <w:p w:rsidR="001A49AA" w:rsidRPr="00CF44E8" w:rsidRDefault="001A49AA" w:rsidP="000F3AF7">
      <w:pPr>
        <w:pStyle w:val="a8"/>
        <w:ind w:firstLine="567"/>
        <w:jc w:val="both"/>
        <w:rPr>
          <w:b w:val="0"/>
          <w:sz w:val="26"/>
          <w:szCs w:val="26"/>
        </w:rPr>
      </w:pPr>
      <w:r w:rsidRPr="00CF44E8">
        <w:rPr>
          <w:b w:val="0"/>
          <w:sz w:val="26"/>
          <w:szCs w:val="26"/>
        </w:rPr>
        <w:t>от заказчиков (список прилагается) – (далее – заказчики) представителя по доверенности департамента образования мэрии г</w:t>
      </w:r>
      <w:r w:rsidR="004C0166">
        <w:rPr>
          <w:b w:val="0"/>
          <w:sz w:val="26"/>
          <w:szCs w:val="26"/>
        </w:rPr>
        <w:t>орода Ярославля Гуськова А.Г.;</w:t>
      </w:r>
    </w:p>
    <w:p w:rsidR="001A49AA" w:rsidRPr="00CF44E8" w:rsidRDefault="001A49AA" w:rsidP="000F3AF7">
      <w:pPr>
        <w:pStyle w:val="a8"/>
        <w:ind w:firstLine="567"/>
        <w:jc w:val="both"/>
        <w:rPr>
          <w:b w:val="0"/>
          <w:sz w:val="26"/>
          <w:szCs w:val="26"/>
        </w:rPr>
      </w:pPr>
      <w:r w:rsidRPr="00CF44E8">
        <w:rPr>
          <w:b w:val="0"/>
          <w:sz w:val="26"/>
          <w:szCs w:val="26"/>
        </w:rPr>
        <w:t>от уполномоченного органа - департамента социально-экономического развития города  (далее также – уполномоченный орган)</w:t>
      </w:r>
      <w:r w:rsidRPr="00CF44E8">
        <w:rPr>
          <w:sz w:val="26"/>
          <w:szCs w:val="26"/>
        </w:rPr>
        <w:t xml:space="preserve"> -</w:t>
      </w:r>
      <w:r w:rsidRPr="00CF44E8">
        <w:rPr>
          <w:b w:val="0"/>
          <w:sz w:val="26"/>
          <w:szCs w:val="26"/>
        </w:rPr>
        <w:t xml:space="preserve"> представителей по доверенности Юртайкиной И.Ю., Киселевой И.А., Казакова Д.В.</w:t>
      </w:r>
      <w:r w:rsidR="004C0166">
        <w:rPr>
          <w:b w:val="0"/>
          <w:sz w:val="26"/>
          <w:szCs w:val="26"/>
        </w:rPr>
        <w:t>;</w:t>
      </w:r>
      <w:bookmarkStart w:id="0" w:name="_GoBack"/>
      <w:bookmarkEnd w:id="0"/>
    </w:p>
    <w:p w:rsidR="001A49AA" w:rsidRPr="00CF44E8" w:rsidRDefault="001A49AA" w:rsidP="00CF44E8">
      <w:pPr>
        <w:pStyle w:val="a8"/>
        <w:ind w:firstLine="567"/>
        <w:jc w:val="both"/>
        <w:rPr>
          <w:b w:val="0"/>
          <w:sz w:val="26"/>
          <w:szCs w:val="26"/>
          <w:highlight w:val="yellow"/>
        </w:rPr>
      </w:pPr>
      <w:r w:rsidRPr="00CF44E8">
        <w:rPr>
          <w:b w:val="0"/>
          <w:sz w:val="26"/>
          <w:szCs w:val="26"/>
        </w:rPr>
        <w:t xml:space="preserve">рассмотрев жалобу общества с ограниченной ответственностью </w:t>
      </w:r>
      <w:r w:rsidR="00CF44E8" w:rsidRPr="00CF44E8">
        <w:rPr>
          <w:b w:val="0"/>
          <w:sz w:val="26"/>
          <w:szCs w:val="26"/>
        </w:rPr>
        <w:t xml:space="preserve">производственно- строительная компания «Легион» </w:t>
      </w:r>
      <w:r w:rsidRPr="00CF44E8">
        <w:rPr>
          <w:b w:val="0"/>
          <w:sz w:val="26"/>
          <w:szCs w:val="26"/>
        </w:rPr>
        <w:t>на действия аукционной комиссии уполномоченного органа - департамента социально-экономического развития города мэрии г</w:t>
      </w:r>
      <w:r w:rsidR="00CF44E8" w:rsidRPr="00CF44E8">
        <w:rPr>
          <w:b w:val="0"/>
          <w:sz w:val="26"/>
          <w:szCs w:val="26"/>
        </w:rPr>
        <w:t xml:space="preserve">орода </w:t>
      </w:r>
      <w:r w:rsidR="00CF44E8" w:rsidRPr="00CF44E8">
        <w:rPr>
          <w:b w:val="0"/>
          <w:sz w:val="26"/>
          <w:szCs w:val="26"/>
        </w:rPr>
        <w:lastRenderedPageBreak/>
        <w:t>Ярославля  при проведении</w:t>
      </w:r>
      <w:r w:rsidRPr="00CF44E8">
        <w:rPr>
          <w:b w:val="0"/>
          <w:sz w:val="26"/>
          <w:szCs w:val="26"/>
        </w:rPr>
        <w:t xml:space="preserve"> совместного аукциона в электронной фор</w:t>
      </w:r>
      <w:r w:rsidR="00FD77A9" w:rsidRPr="00CF44E8">
        <w:rPr>
          <w:b w:val="0"/>
          <w:sz w:val="26"/>
          <w:szCs w:val="26"/>
        </w:rPr>
        <w:t>ме на право заключения контрактов</w:t>
      </w:r>
      <w:r w:rsidRPr="00CF44E8">
        <w:rPr>
          <w:b w:val="0"/>
          <w:sz w:val="26"/>
          <w:szCs w:val="26"/>
        </w:rPr>
        <w:t xml:space="preserve"> на замену оконных блоков (извещение</w:t>
      </w:r>
      <w:r w:rsidR="00CF44E8" w:rsidRPr="00CF44E8">
        <w:rPr>
          <w:b w:val="0"/>
          <w:sz w:val="26"/>
          <w:szCs w:val="26"/>
        </w:rPr>
        <w:t xml:space="preserve">                                                      </w:t>
      </w:r>
      <w:r w:rsidRPr="00CF44E8">
        <w:rPr>
          <w:b w:val="0"/>
          <w:sz w:val="26"/>
          <w:szCs w:val="26"/>
        </w:rPr>
        <w:t>№ 0371300027819000288) (далее – аукцион)</w:t>
      </w:r>
      <w:r w:rsidRPr="0032582B">
        <w:rPr>
          <w:b w:val="0"/>
          <w:sz w:val="26"/>
          <w:szCs w:val="26"/>
        </w:rPr>
        <w:t xml:space="preserve"> и в результате осуществления внеплановой проверки в соответствии с частью 15 статьи 99 Федерального закона от 05.04.2013  </w:t>
      </w:r>
      <w:r w:rsidR="00EA0F55">
        <w:rPr>
          <w:b w:val="0"/>
          <w:sz w:val="26"/>
          <w:szCs w:val="26"/>
        </w:rPr>
        <w:t xml:space="preserve">                 </w:t>
      </w:r>
      <w:r w:rsidRPr="0032582B">
        <w:rPr>
          <w:b w:val="0"/>
          <w:sz w:val="26"/>
          <w:szCs w:val="26"/>
        </w:rPr>
        <w:t xml:space="preserve">№ 44-ФЗ «О контрактной системе в сфере закупок товаров, работ, услуг для обеспечения государственных и муниципальных нужд» (далее </w:t>
      </w:r>
      <w:r w:rsidR="00A12A11">
        <w:rPr>
          <w:b w:val="0"/>
          <w:sz w:val="26"/>
          <w:szCs w:val="26"/>
        </w:rPr>
        <w:t>–</w:t>
      </w:r>
      <w:r w:rsidRPr="0032582B">
        <w:rPr>
          <w:b w:val="0"/>
          <w:sz w:val="26"/>
          <w:szCs w:val="26"/>
        </w:rPr>
        <w:t xml:space="preserve"> </w:t>
      </w:r>
      <w:r w:rsidR="00A12A11">
        <w:rPr>
          <w:b w:val="0"/>
          <w:sz w:val="26"/>
          <w:szCs w:val="26"/>
        </w:rPr>
        <w:t xml:space="preserve">Федеральный закон от 05.04.2013 № 44-ФЗ, </w:t>
      </w:r>
      <w:r w:rsidRPr="0032582B">
        <w:rPr>
          <w:b w:val="0"/>
          <w:sz w:val="26"/>
          <w:szCs w:val="26"/>
        </w:rPr>
        <w:t>Закон № 44-ФЗ, законодательство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r w:rsidR="000C3A87">
        <w:rPr>
          <w:b w:val="0"/>
          <w:sz w:val="26"/>
          <w:szCs w:val="26"/>
        </w:rPr>
        <w:t xml:space="preserve"> </w:t>
      </w:r>
    </w:p>
    <w:p w:rsidR="0032582B" w:rsidRDefault="0032582B" w:rsidP="00056014">
      <w:pPr>
        <w:pStyle w:val="a8"/>
        <w:ind w:left="-567" w:firstLine="567"/>
        <w:jc w:val="both"/>
        <w:rPr>
          <w:b w:val="0"/>
          <w:sz w:val="28"/>
          <w:szCs w:val="28"/>
        </w:rPr>
      </w:pPr>
    </w:p>
    <w:p w:rsidR="007529A3" w:rsidRPr="005A4FA9" w:rsidRDefault="007529A3" w:rsidP="00056014">
      <w:pPr>
        <w:pStyle w:val="a8"/>
        <w:ind w:left="-567" w:firstLine="567"/>
        <w:jc w:val="both"/>
        <w:rPr>
          <w:b w:val="0"/>
          <w:sz w:val="28"/>
          <w:szCs w:val="28"/>
        </w:rPr>
      </w:pPr>
    </w:p>
    <w:p w:rsidR="001A49AA" w:rsidRPr="0032582B" w:rsidRDefault="001A49AA" w:rsidP="00056014">
      <w:pPr>
        <w:widowControl w:val="0"/>
        <w:ind w:left="-567" w:firstLine="567"/>
        <w:jc w:val="center"/>
        <w:rPr>
          <w:sz w:val="26"/>
          <w:szCs w:val="26"/>
        </w:rPr>
      </w:pPr>
      <w:r w:rsidRPr="0032582B">
        <w:rPr>
          <w:sz w:val="26"/>
          <w:szCs w:val="26"/>
        </w:rPr>
        <w:t>установила:</w:t>
      </w:r>
    </w:p>
    <w:p w:rsidR="0032582B" w:rsidRPr="0032582B" w:rsidRDefault="0032582B" w:rsidP="00056014">
      <w:pPr>
        <w:widowControl w:val="0"/>
        <w:ind w:left="-567" w:firstLine="567"/>
        <w:jc w:val="center"/>
        <w:rPr>
          <w:sz w:val="26"/>
          <w:szCs w:val="26"/>
        </w:rPr>
      </w:pPr>
    </w:p>
    <w:p w:rsidR="00926188" w:rsidRPr="005D427F" w:rsidRDefault="001A49AA" w:rsidP="005D427F">
      <w:pPr>
        <w:widowControl w:val="0"/>
        <w:ind w:firstLine="567"/>
        <w:jc w:val="both"/>
        <w:rPr>
          <w:sz w:val="26"/>
          <w:szCs w:val="26"/>
        </w:rPr>
      </w:pPr>
      <w:r w:rsidRPr="005D427F">
        <w:rPr>
          <w:sz w:val="26"/>
          <w:szCs w:val="26"/>
        </w:rPr>
        <w:t xml:space="preserve">В Управление Федеральной антимонопольной службы по Ярославской области (Ярославское УФАС России) поступила жалоба </w:t>
      </w:r>
      <w:r w:rsidR="0032582B" w:rsidRPr="005D427F">
        <w:rPr>
          <w:sz w:val="26"/>
          <w:szCs w:val="26"/>
        </w:rPr>
        <w:t>общества</w:t>
      </w:r>
      <w:r w:rsidR="00FF225B" w:rsidRPr="005D427F">
        <w:rPr>
          <w:sz w:val="26"/>
          <w:szCs w:val="26"/>
        </w:rPr>
        <w:t xml:space="preserve"> </w:t>
      </w:r>
      <w:r w:rsidR="005D427F" w:rsidRPr="005D427F">
        <w:rPr>
          <w:sz w:val="26"/>
          <w:szCs w:val="26"/>
        </w:rPr>
        <w:t xml:space="preserve">с ограниченной ответственностью производственно- строительная компания «Легион» </w:t>
      </w:r>
      <w:r w:rsidRPr="005D427F">
        <w:rPr>
          <w:sz w:val="26"/>
          <w:szCs w:val="26"/>
        </w:rPr>
        <w:t>на действия аукционной комиссии уполномоченного</w:t>
      </w:r>
      <w:r w:rsidR="0032582B" w:rsidRPr="005D427F">
        <w:rPr>
          <w:sz w:val="26"/>
          <w:szCs w:val="26"/>
        </w:rPr>
        <w:t xml:space="preserve"> </w:t>
      </w:r>
      <w:r w:rsidRPr="005D427F">
        <w:rPr>
          <w:sz w:val="26"/>
          <w:szCs w:val="26"/>
        </w:rPr>
        <w:t xml:space="preserve">органа </w:t>
      </w:r>
      <w:r w:rsidR="00FF225B" w:rsidRPr="005D427F">
        <w:rPr>
          <w:b/>
          <w:sz w:val="26"/>
          <w:szCs w:val="26"/>
        </w:rPr>
        <w:t xml:space="preserve"> -</w:t>
      </w:r>
      <w:r w:rsidRPr="005D427F">
        <w:rPr>
          <w:sz w:val="26"/>
          <w:szCs w:val="26"/>
        </w:rPr>
        <w:t xml:space="preserve"> </w:t>
      </w:r>
      <w:r w:rsidR="00FF225B" w:rsidRPr="005D427F">
        <w:rPr>
          <w:sz w:val="26"/>
          <w:szCs w:val="26"/>
        </w:rPr>
        <w:t xml:space="preserve">департамента </w:t>
      </w:r>
      <w:r w:rsidRPr="005D427F">
        <w:rPr>
          <w:sz w:val="26"/>
          <w:szCs w:val="26"/>
        </w:rPr>
        <w:t>социально-экономического развития города мэрии города Ярославля</w:t>
      </w:r>
      <w:r w:rsidR="00FF225B" w:rsidRPr="005D427F">
        <w:rPr>
          <w:b/>
          <w:sz w:val="26"/>
          <w:szCs w:val="26"/>
        </w:rPr>
        <w:t xml:space="preserve"> </w:t>
      </w:r>
      <w:r w:rsidRPr="005D427F">
        <w:rPr>
          <w:sz w:val="26"/>
          <w:szCs w:val="26"/>
        </w:rPr>
        <w:t xml:space="preserve">при проведении </w:t>
      </w:r>
      <w:r w:rsidRPr="005D427F">
        <w:rPr>
          <w:b/>
          <w:sz w:val="26"/>
          <w:szCs w:val="26"/>
        </w:rPr>
        <w:t xml:space="preserve"> </w:t>
      </w:r>
      <w:r w:rsidRPr="005D427F">
        <w:rPr>
          <w:sz w:val="26"/>
          <w:szCs w:val="26"/>
        </w:rPr>
        <w:t>совместного аукциона в электронной фор</w:t>
      </w:r>
      <w:r w:rsidR="00FF225B" w:rsidRPr="005D427F">
        <w:rPr>
          <w:sz w:val="26"/>
          <w:szCs w:val="26"/>
        </w:rPr>
        <w:t xml:space="preserve">ме на право заключения </w:t>
      </w:r>
      <w:r w:rsidR="00FD77A9" w:rsidRPr="005D427F">
        <w:rPr>
          <w:sz w:val="26"/>
          <w:szCs w:val="26"/>
        </w:rPr>
        <w:t>контрактов</w:t>
      </w:r>
      <w:r w:rsidRPr="005D427F">
        <w:rPr>
          <w:sz w:val="26"/>
          <w:szCs w:val="26"/>
        </w:rPr>
        <w:t xml:space="preserve"> на замену оконных блоков</w:t>
      </w:r>
      <w:r w:rsidR="0032582B" w:rsidRPr="005D427F">
        <w:rPr>
          <w:sz w:val="26"/>
          <w:szCs w:val="26"/>
        </w:rPr>
        <w:t xml:space="preserve"> </w:t>
      </w:r>
      <w:r w:rsidRPr="005D427F">
        <w:rPr>
          <w:sz w:val="26"/>
          <w:szCs w:val="26"/>
        </w:rPr>
        <w:t>(извещение № 0371300027819000288)</w:t>
      </w:r>
      <w:r w:rsidR="00926188" w:rsidRPr="005D427F">
        <w:rPr>
          <w:sz w:val="26"/>
          <w:szCs w:val="26"/>
        </w:rPr>
        <w:t>.</w:t>
      </w:r>
    </w:p>
    <w:p w:rsidR="005D427F" w:rsidRDefault="001A49AA" w:rsidP="00066B44">
      <w:pPr>
        <w:widowControl w:val="0"/>
        <w:ind w:firstLine="567"/>
        <w:jc w:val="both"/>
        <w:rPr>
          <w:sz w:val="26"/>
          <w:szCs w:val="26"/>
        </w:rPr>
      </w:pPr>
      <w:r w:rsidRPr="005D427F">
        <w:rPr>
          <w:sz w:val="26"/>
          <w:szCs w:val="26"/>
        </w:rPr>
        <w:t>Заявитель считает, что его права и законные интересы нарушены решением аукционной комиссии уполномоченного органа - департамента                                        социально-экономического развития города мэрии города Ярославля</w:t>
      </w:r>
      <w:r w:rsidR="00066B44">
        <w:rPr>
          <w:b/>
          <w:sz w:val="26"/>
          <w:szCs w:val="26"/>
        </w:rPr>
        <w:t xml:space="preserve"> </w:t>
      </w:r>
      <w:r w:rsidRPr="005D427F">
        <w:rPr>
          <w:sz w:val="26"/>
          <w:szCs w:val="26"/>
        </w:rPr>
        <w:t xml:space="preserve">об отказе в допуске к участию в совместном электронном аукционе </w:t>
      </w:r>
      <w:r w:rsidR="00FD77A9" w:rsidRPr="005D427F">
        <w:rPr>
          <w:sz w:val="26"/>
          <w:szCs w:val="26"/>
        </w:rPr>
        <w:t>на право заключения контрактов</w:t>
      </w:r>
      <w:r w:rsidRPr="005D427F">
        <w:rPr>
          <w:sz w:val="26"/>
          <w:szCs w:val="26"/>
        </w:rPr>
        <w:t xml:space="preserve"> на замену оконных блоков в связи</w:t>
      </w:r>
      <w:r w:rsidR="00066B44">
        <w:rPr>
          <w:sz w:val="26"/>
          <w:szCs w:val="26"/>
        </w:rPr>
        <w:t xml:space="preserve">, в связи с </w:t>
      </w:r>
      <w:r w:rsidR="00066B44">
        <w:rPr>
          <w:b/>
          <w:sz w:val="26"/>
          <w:szCs w:val="26"/>
        </w:rPr>
        <w:t xml:space="preserve"> </w:t>
      </w:r>
      <w:r w:rsidR="00066B44">
        <w:rPr>
          <w:sz w:val="26"/>
          <w:szCs w:val="26"/>
        </w:rPr>
        <w:t>несоответствием, представленной обществом</w:t>
      </w:r>
      <w:r w:rsidR="00066B44" w:rsidRPr="0032582B">
        <w:rPr>
          <w:sz w:val="26"/>
          <w:szCs w:val="26"/>
        </w:rPr>
        <w:t xml:space="preserve"> информации, предусмотренной </w:t>
      </w:r>
      <w:hyperlink r:id="rId10" w:history="1">
        <w:r w:rsidR="00066B44" w:rsidRPr="0032582B">
          <w:rPr>
            <w:sz w:val="26"/>
            <w:szCs w:val="26"/>
          </w:rPr>
          <w:t>частью 3 статьи 66</w:t>
        </w:r>
      </w:hyperlink>
      <w:r w:rsidR="00066B44">
        <w:rPr>
          <w:sz w:val="26"/>
          <w:szCs w:val="26"/>
        </w:rPr>
        <w:t xml:space="preserve"> </w:t>
      </w:r>
      <w:r w:rsidR="00066B44" w:rsidRPr="0032582B">
        <w:rPr>
          <w:sz w:val="26"/>
          <w:szCs w:val="26"/>
        </w:rPr>
        <w:t>Закона № 44-ФЗ, требованиям документации о таком аукционе.</w:t>
      </w:r>
    </w:p>
    <w:p w:rsidR="000C3A87" w:rsidRDefault="000C3A87" w:rsidP="000C3A87">
      <w:pPr>
        <w:widowControl w:val="0"/>
        <w:ind w:firstLine="567"/>
        <w:jc w:val="both"/>
        <w:rPr>
          <w:sz w:val="26"/>
          <w:szCs w:val="26"/>
        </w:rPr>
      </w:pPr>
      <w:r>
        <w:rPr>
          <w:sz w:val="26"/>
          <w:szCs w:val="26"/>
        </w:rPr>
        <w:t>В качестве одного из доводов жалобы заявитель указывает на то, что аукционная документация содержит «ненадлежащую инструкцию по заполнен</w:t>
      </w:r>
      <w:r w:rsidR="007E6DC2">
        <w:rPr>
          <w:sz w:val="26"/>
          <w:szCs w:val="26"/>
        </w:rPr>
        <w:t>ию заявки на участие в закупке</w:t>
      </w:r>
      <w:r w:rsidR="006B15C0">
        <w:rPr>
          <w:sz w:val="26"/>
          <w:szCs w:val="26"/>
        </w:rPr>
        <w:t>»</w:t>
      </w:r>
      <w:r w:rsidR="007E6DC2">
        <w:rPr>
          <w:sz w:val="26"/>
          <w:szCs w:val="26"/>
        </w:rPr>
        <w:t>.</w:t>
      </w:r>
    </w:p>
    <w:p w:rsidR="00A12A11" w:rsidRDefault="001A49AA" w:rsidP="00A12A11">
      <w:pPr>
        <w:widowControl w:val="0"/>
        <w:ind w:firstLine="567"/>
        <w:jc w:val="both"/>
        <w:rPr>
          <w:sz w:val="26"/>
          <w:szCs w:val="26"/>
        </w:rPr>
      </w:pPr>
      <w:r w:rsidRPr="0032582B">
        <w:rPr>
          <w:sz w:val="26"/>
          <w:szCs w:val="26"/>
        </w:rPr>
        <w:t xml:space="preserve">С учетом вышеизложенного </w:t>
      </w:r>
      <w:r w:rsidRPr="0032582B">
        <w:rPr>
          <w:bCs/>
          <w:sz w:val="26"/>
          <w:szCs w:val="26"/>
        </w:rPr>
        <w:t>заявитель</w:t>
      </w:r>
      <w:r w:rsidRPr="0032582B">
        <w:rPr>
          <w:sz w:val="26"/>
          <w:szCs w:val="26"/>
        </w:rPr>
        <w:t xml:space="preserve"> просит признать жалобу обоснованной.</w:t>
      </w:r>
    </w:p>
    <w:p w:rsidR="000C3A87" w:rsidRDefault="001A49AA" w:rsidP="00A12A11">
      <w:pPr>
        <w:widowControl w:val="0"/>
        <w:ind w:firstLine="567"/>
        <w:jc w:val="both"/>
        <w:rPr>
          <w:sz w:val="26"/>
          <w:szCs w:val="26"/>
        </w:rPr>
      </w:pPr>
      <w:r w:rsidRPr="0032582B">
        <w:rPr>
          <w:sz w:val="26"/>
          <w:szCs w:val="26"/>
        </w:rPr>
        <w:t>Представитель заказчиков и представители уполномоченного органа с доводами жалобы не согласились. Представили письменны</w:t>
      </w:r>
      <w:r w:rsidR="000C3A87">
        <w:rPr>
          <w:sz w:val="26"/>
          <w:szCs w:val="26"/>
        </w:rPr>
        <w:t>е пояснения по существу жалобы.</w:t>
      </w:r>
    </w:p>
    <w:p w:rsidR="000C3A87" w:rsidRDefault="001A49AA" w:rsidP="000C3A87">
      <w:pPr>
        <w:widowControl w:val="0"/>
        <w:jc w:val="both"/>
        <w:rPr>
          <w:sz w:val="26"/>
          <w:szCs w:val="26"/>
        </w:rPr>
      </w:pPr>
      <w:r w:rsidRPr="0032582B">
        <w:rPr>
          <w:sz w:val="26"/>
          <w:szCs w:val="26"/>
        </w:rPr>
        <w:t>Просят признать жалобу заявителя необоснованной.</w:t>
      </w:r>
    </w:p>
    <w:p w:rsidR="001A49AA" w:rsidRPr="0032582B" w:rsidRDefault="001A49AA" w:rsidP="000C3A87">
      <w:pPr>
        <w:widowControl w:val="0"/>
        <w:ind w:firstLine="709"/>
        <w:jc w:val="both"/>
        <w:rPr>
          <w:sz w:val="26"/>
          <w:szCs w:val="26"/>
        </w:rPr>
      </w:pPr>
      <w:r w:rsidRPr="0032582B">
        <w:rPr>
          <w:sz w:val="26"/>
          <w:szCs w:val="26"/>
        </w:rPr>
        <w:t>Заслушав мнения сторон и изучив представленные документы и материалы, Комиссия приходит к следующим выводам.</w:t>
      </w:r>
    </w:p>
    <w:p w:rsidR="00A12A11" w:rsidRDefault="00AE0DC5" w:rsidP="00AE0DC5">
      <w:pPr>
        <w:tabs>
          <w:tab w:val="left" w:pos="0"/>
        </w:tabs>
        <w:jc w:val="both"/>
        <w:rPr>
          <w:sz w:val="26"/>
          <w:szCs w:val="26"/>
        </w:rPr>
      </w:pPr>
      <w:r>
        <w:rPr>
          <w:sz w:val="26"/>
          <w:szCs w:val="26"/>
        </w:rPr>
        <w:tab/>
      </w:r>
      <w:r w:rsidR="001A49AA" w:rsidRPr="0032582B">
        <w:rPr>
          <w:sz w:val="26"/>
          <w:szCs w:val="26"/>
        </w:rPr>
        <w:t xml:space="preserve">Уполномоченным органом (департаментом социально-экономического развития города мэрии города Ярославля), в единой информационной системе (официальный сайт в сети «Интернет» </w:t>
      </w:r>
      <w:hyperlink r:id="rId11" w:history="1">
        <w:r w:rsidR="001A49AA" w:rsidRPr="0032582B">
          <w:rPr>
            <w:rStyle w:val="a4"/>
            <w:color w:val="auto"/>
            <w:sz w:val="26"/>
            <w:szCs w:val="26"/>
            <w:u w:val="none"/>
          </w:rPr>
          <w:t>www.zakupki.gov.ru</w:t>
        </w:r>
      </w:hyperlink>
      <w:r w:rsidR="001A49AA" w:rsidRPr="0032582B">
        <w:rPr>
          <w:sz w:val="26"/>
          <w:szCs w:val="26"/>
        </w:rPr>
        <w:t>) (далее - ЕИС) 2</w:t>
      </w:r>
      <w:r w:rsidR="00A12A11">
        <w:rPr>
          <w:sz w:val="26"/>
          <w:szCs w:val="26"/>
        </w:rPr>
        <w:t>8</w:t>
      </w:r>
      <w:r w:rsidR="001A49AA" w:rsidRPr="0032582B">
        <w:rPr>
          <w:sz w:val="26"/>
          <w:szCs w:val="26"/>
        </w:rPr>
        <w:t>.05.2019 размещено извещение № 0371300027819000288 о проведении совместного электронного аукцио</w:t>
      </w:r>
      <w:r w:rsidR="00FD77A9" w:rsidRPr="0032582B">
        <w:rPr>
          <w:sz w:val="26"/>
          <w:szCs w:val="26"/>
        </w:rPr>
        <w:t>на на право заключения контрактов</w:t>
      </w:r>
      <w:r w:rsidR="001A49AA" w:rsidRPr="0032582B">
        <w:rPr>
          <w:sz w:val="26"/>
          <w:szCs w:val="26"/>
        </w:rPr>
        <w:t xml:space="preserve"> на замену оконных блоков вм</w:t>
      </w:r>
      <w:r w:rsidR="00A12A11">
        <w:rPr>
          <w:sz w:val="26"/>
          <w:szCs w:val="26"/>
        </w:rPr>
        <w:t>есте с аукционной документацией.</w:t>
      </w:r>
    </w:p>
    <w:p w:rsidR="00A12A11" w:rsidRDefault="00A12A11" w:rsidP="00A12A11">
      <w:pPr>
        <w:tabs>
          <w:tab w:val="left" w:pos="0"/>
        </w:tabs>
        <w:ind w:firstLine="709"/>
        <w:jc w:val="both"/>
        <w:rPr>
          <w:sz w:val="26"/>
          <w:szCs w:val="26"/>
        </w:rPr>
      </w:pPr>
      <w:r>
        <w:rPr>
          <w:sz w:val="26"/>
          <w:szCs w:val="26"/>
        </w:rPr>
        <w:lastRenderedPageBreak/>
        <w:t>Начальная (максимальная) цена контракта = 2 782 749, 60 рублей.</w:t>
      </w:r>
    </w:p>
    <w:p w:rsidR="001A49AA" w:rsidRPr="0032582B" w:rsidRDefault="00AE0DC5" w:rsidP="00AE0DC5">
      <w:pPr>
        <w:tabs>
          <w:tab w:val="left" w:pos="0"/>
        </w:tabs>
        <w:jc w:val="both"/>
        <w:rPr>
          <w:sz w:val="26"/>
          <w:szCs w:val="26"/>
        </w:rPr>
      </w:pPr>
      <w:r>
        <w:rPr>
          <w:sz w:val="26"/>
          <w:szCs w:val="26"/>
        </w:rPr>
        <w:tab/>
      </w:r>
      <w:r w:rsidR="001A49AA" w:rsidRPr="0032582B">
        <w:rPr>
          <w:sz w:val="26"/>
          <w:szCs w:val="26"/>
        </w:rPr>
        <w:t xml:space="preserve">В соответствии с частью 1 статьи 59 Закона № 44-ФЗ под аукционом </w:t>
      </w:r>
      <w:r w:rsidR="00362B88" w:rsidRPr="0032582B">
        <w:rPr>
          <w:sz w:val="26"/>
          <w:szCs w:val="26"/>
        </w:rPr>
        <w:t xml:space="preserve">                     </w:t>
      </w:r>
      <w:r w:rsidR="001A49AA" w:rsidRPr="0032582B">
        <w:rPr>
          <w:sz w:val="26"/>
          <w:szCs w:val="26"/>
        </w:rPr>
        <w:t xml:space="preserve">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w:t>
      </w:r>
    </w:p>
    <w:p w:rsidR="001A49AA" w:rsidRPr="0032582B" w:rsidRDefault="00AE0DC5" w:rsidP="00AE0DC5">
      <w:pPr>
        <w:tabs>
          <w:tab w:val="left" w:pos="0"/>
        </w:tabs>
        <w:jc w:val="both"/>
        <w:rPr>
          <w:sz w:val="26"/>
          <w:szCs w:val="26"/>
        </w:rPr>
      </w:pPr>
      <w:r>
        <w:rPr>
          <w:sz w:val="26"/>
          <w:szCs w:val="26"/>
        </w:rPr>
        <w:tab/>
      </w:r>
      <w:r w:rsidR="001A49AA" w:rsidRPr="0032582B">
        <w:rPr>
          <w:sz w:val="26"/>
          <w:szCs w:val="26"/>
        </w:rPr>
        <w:t>Согласно пункту 1 части 1 статьи 64 Закона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w:t>
      </w:r>
      <w:r w:rsidR="0032582B">
        <w:rPr>
          <w:sz w:val="26"/>
          <w:szCs w:val="26"/>
        </w:rPr>
        <w:t xml:space="preserve"> </w:t>
      </w:r>
      <w:r w:rsidR="001A49AA" w:rsidRPr="0032582B">
        <w:rPr>
          <w:sz w:val="26"/>
          <w:szCs w:val="26"/>
        </w:rPr>
        <w:t>№ 44-ФЗ.</w:t>
      </w:r>
      <w:r w:rsidR="00B917A2">
        <w:rPr>
          <w:sz w:val="26"/>
          <w:szCs w:val="26"/>
        </w:rPr>
        <w:t xml:space="preserve"> </w:t>
      </w:r>
      <w:r w:rsidR="001A49AA" w:rsidRPr="0032582B">
        <w:rPr>
          <w:sz w:val="26"/>
          <w:szCs w:val="26"/>
        </w:rPr>
        <w:t>Пунктом 1 части 1 статьи 33 Закона № 44-ФЗ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1A49AA" w:rsidRPr="0032582B" w:rsidRDefault="001A49AA" w:rsidP="00FF225B">
      <w:pPr>
        <w:tabs>
          <w:tab w:val="left" w:pos="2100"/>
        </w:tabs>
        <w:ind w:firstLine="567"/>
        <w:jc w:val="both"/>
        <w:rPr>
          <w:sz w:val="26"/>
          <w:szCs w:val="26"/>
        </w:rPr>
      </w:pPr>
      <w:r w:rsidRPr="0032582B">
        <w:rPr>
          <w:sz w:val="26"/>
          <w:szCs w:val="26"/>
        </w:rPr>
        <w:t>Пунктом 2 части 1 статьи 33 Закона № 44-ФЗ предусмотрено, что заказчик должен использовать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w:t>
      </w:r>
      <w:r w:rsidR="0032582B">
        <w:rPr>
          <w:sz w:val="26"/>
          <w:szCs w:val="26"/>
        </w:rPr>
        <w:t xml:space="preserve"> </w:t>
      </w:r>
      <w:r w:rsidRPr="0032582B">
        <w:rPr>
          <w:sz w:val="26"/>
          <w:szCs w:val="26"/>
        </w:rPr>
        <w:t xml:space="preserve">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w:t>
      </w:r>
      <w:r w:rsidR="0032582B">
        <w:rPr>
          <w:sz w:val="26"/>
          <w:szCs w:val="26"/>
        </w:rPr>
        <w:t xml:space="preserve">    </w:t>
      </w:r>
      <w:r w:rsidRPr="0032582B">
        <w:rPr>
          <w:sz w:val="26"/>
          <w:szCs w:val="26"/>
        </w:rPr>
        <w:t xml:space="preserve">о стандартизации показатели, требования, условные обозначения и терминология, </w:t>
      </w:r>
      <w:r w:rsidR="0032582B">
        <w:rPr>
          <w:sz w:val="26"/>
          <w:szCs w:val="26"/>
        </w:rPr>
        <w:t xml:space="preserve">                    </w:t>
      </w:r>
      <w:r w:rsidRPr="0032582B">
        <w:rPr>
          <w:sz w:val="26"/>
          <w:szCs w:val="26"/>
        </w:rPr>
        <w:t xml:space="preserve">в документации о закупке должно содержаться обоснование необходимости использования других показателей, требований, условных обозначений </w:t>
      </w:r>
      <w:r w:rsidR="0032582B">
        <w:rPr>
          <w:sz w:val="26"/>
          <w:szCs w:val="26"/>
        </w:rPr>
        <w:t xml:space="preserve">                                   </w:t>
      </w:r>
      <w:r w:rsidRPr="0032582B">
        <w:rPr>
          <w:sz w:val="26"/>
          <w:szCs w:val="26"/>
        </w:rPr>
        <w:t>и терминологии.</w:t>
      </w:r>
    </w:p>
    <w:p w:rsidR="001A49AA" w:rsidRPr="0032582B" w:rsidRDefault="001A49AA" w:rsidP="00FF225B">
      <w:pPr>
        <w:tabs>
          <w:tab w:val="left" w:pos="2100"/>
        </w:tabs>
        <w:ind w:firstLine="567"/>
        <w:jc w:val="both"/>
        <w:rPr>
          <w:sz w:val="26"/>
          <w:szCs w:val="26"/>
        </w:rPr>
      </w:pPr>
      <w:r w:rsidRPr="00503014">
        <w:rPr>
          <w:sz w:val="26"/>
          <w:szCs w:val="26"/>
        </w:rPr>
        <w:t>Согласно части 2 статьи 33 Закона № 44-ФЗ документация о закупке в соответствии с требованиями, указанными в части 1 статьи 33 Закона № 44-ФЗ, должна содержать показатели,</w:t>
      </w:r>
      <w:r w:rsidRPr="0032582B">
        <w:rPr>
          <w:sz w:val="26"/>
          <w:szCs w:val="26"/>
        </w:rPr>
        <w:t xml:space="preserve">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A49AA" w:rsidRPr="0032582B" w:rsidRDefault="007B4B1D" w:rsidP="00FF225B">
      <w:pPr>
        <w:tabs>
          <w:tab w:val="left" w:pos="2100"/>
        </w:tabs>
        <w:jc w:val="both"/>
        <w:rPr>
          <w:sz w:val="26"/>
          <w:szCs w:val="26"/>
        </w:rPr>
      </w:pPr>
      <w:r w:rsidRPr="0032582B">
        <w:rPr>
          <w:sz w:val="26"/>
          <w:szCs w:val="26"/>
        </w:rPr>
        <w:t xml:space="preserve">        </w:t>
      </w:r>
      <w:r w:rsidR="001A49AA" w:rsidRPr="0032582B">
        <w:rPr>
          <w:sz w:val="26"/>
          <w:szCs w:val="26"/>
        </w:rPr>
        <w:t>Согласно пункту 2 части 1 статьи 64 Закона № 44-ФЗ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3-6 статьи 66 Закона № 44-ФЗ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A49AA" w:rsidRPr="0032582B" w:rsidRDefault="007B4B1D" w:rsidP="00FF225B">
      <w:pPr>
        <w:tabs>
          <w:tab w:val="left" w:pos="2100"/>
        </w:tabs>
        <w:jc w:val="both"/>
        <w:rPr>
          <w:sz w:val="26"/>
          <w:szCs w:val="26"/>
        </w:rPr>
      </w:pPr>
      <w:r w:rsidRPr="0032582B">
        <w:rPr>
          <w:sz w:val="26"/>
          <w:szCs w:val="26"/>
        </w:rPr>
        <w:t xml:space="preserve">       </w:t>
      </w:r>
      <w:r w:rsidR="001A49AA" w:rsidRPr="0032582B">
        <w:rPr>
          <w:sz w:val="26"/>
          <w:szCs w:val="26"/>
        </w:rPr>
        <w:t>Заявка на участие в электронном аукционе состоит из двух частей (часть 2 статьи 66 Закона № 44-ФЗ).</w:t>
      </w:r>
    </w:p>
    <w:p w:rsidR="001A49AA" w:rsidRPr="0032582B" w:rsidRDefault="007B4B1D" w:rsidP="007B4B1D">
      <w:pPr>
        <w:tabs>
          <w:tab w:val="left" w:pos="567"/>
          <w:tab w:val="left" w:pos="2100"/>
        </w:tabs>
        <w:ind w:hanging="567"/>
        <w:jc w:val="both"/>
        <w:rPr>
          <w:sz w:val="26"/>
          <w:szCs w:val="26"/>
        </w:rPr>
      </w:pPr>
      <w:r w:rsidRPr="0032582B">
        <w:rPr>
          <w:sz w:val="26"/>
          <w:szCs w:val="26"/>
        </w:rPr>
        <w:lastRenderedPageBreak/>
        <w:tab/>
        <w:t xml:space="preserve">       </w:t>
      </w:r>
      <w:r w:rsidR="001A49AA" w:rsidRPr="0032582B">
        <w:rPr>
          <w:sz w:val="26"/>
          <w:szCs w:val="26"/>
        </w:rPr>
        <w:t xml:space="preserve">На основании части 3 статьи 66 Закона № 44-ФЗ </w:t>
      </w:r>
      <w:r w:rsidRPr="0032582B">
        <w:rPr>
          <w:sz w:val="26"/>
          <w:szCs w:val="26"/>
        </w:rPr>
        <w:t xml:space="preserve">первая часть заявки на участие </w:t>
      </w:r>
      <w:r w:rsidR="001A49AA" w:rsidRPr="0032582B">
        <w:rPr>
          <w:sz w:val="26"/>
          <w:szCs w:val="26"/>
        </w:rPr>
        <w:t>в электронном аукционе должна содержать:</w:t>
      </w:r>
    </w:p>
    <w:p w:rsidR="001A49AA" w:rsidRPr="0032582B" w:rsidRDefault="007B4B1D" w:rsidP="007B4B1D">
      <w:pPr>
        <w:tabs>
          <w:tab w:val="left" w:pos="567"/>
          <w:tab w:val="left" w:pos="2100"/>
        </w:tabs>
        <w:ind w:hanging="567"/>
        <w:jc w:val="both"/>
        <w:rPr>
          <w:sz w:val="26"/>
          <w:szCs w:val="26"/>
        </w:rPr>
      </w:pPr>
      <w:r w:rsidRPr="0032582B">
        <w:rPr>
          <w:sz w:val="26"/>
          <w:szCs w:val="26"/>
        </w:rPr>
        <w:t xml:space="preserve"> </w:t>
      </w:r>
      <w:bookmarkStart w:id="1" w:name="dst744"/>
      <w:bookmarkEnd w:id="1"/>
      <w:r w:rsidRPr="0032582B">
        <w:rPr>
          <w:sz w:val="26"/>
          <w:szCs w:val="26"/>
        </w:rPr>
        <w:tab/>
      </w:r>
      <w:r w:rsidR="00511925">
        <w:rPr>
          <w:sz w:val="26"/>
          <w:szCs w:val="26"/>
        </w:rPr>
        <w:tab/>
      </w:r>
      <w:r w:rsidR="001A49AA" w:rsidRPr="0032582B">
        <w:rPr>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11925" w:rsidRDefault="00511925" w:rsidP="00511925">
      <w:pPr>
        <w:tabs>
          <w:tab w:val="left" w:pos="0"/>
        </w:tabs>
        <w:jc w:val="both"/>
        <w:rPr>
          <w:sz w:val="26"/>
          <w:szCs w:val="26"/>
        </w:rPr>
      </w:pPr>
      <w:bookmarkStart w:id="2" w:name="dst745"/>
      <w:bookmarkEnd w:id="2"/>
      <w:r>
        <w:rPr>
          <w:sz w:val="26"/>
          <w:szCs w:val="26"/>
        </w:rPr>
        <w:tab/>
      </w:r>
      <w:r w:rsidR="001A49AA" w:rsidRPr="0032582B">
        <w:rPr>
          <w:sz w:val="26"/>
          <w:szCs w:val="26"/>
        </w:rPr>
        <w:t>2) при осуществлении закупки товара или закупки работы, услуги, для выполнения, оказания которых используется товар:</w:t>
      </w:r>
      <w:bookmarkStart w:id="3" w:name="dst746"/>
      <w:bookmarkEnd w:id="3"/>
    </w:p>
    <w:p w:rsidR="00AE0DC5" w:rsidRDefault="00511925" w:rsidP="00511925">
      <w:pPr>
        <w:tabs>
          <w:tab w:val="left" w:pos="0"/>
        </w:tabs>
        <w:jc w:val="both"/>
        <w:rPr>
          <w:sz w:val="26"/>
          <w:szCs w:val="26"/>
        </w:rPr>
      </w:pPr>
      <w:r>
        <w:rPr>
          <w:sz w:val="26"/>
          <w:szCs w:val="26"/>
        </w:rPr>
        <w:tab/>
      </w:r>
      <w:r w:rsidR="001A49AA" w:rsidRPr="0032582B">
        <w:rPr>
          <w:sz w:val="26"/>
          <w:szCs w:val="26"/>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 44-ФЗ);</w:t>
      </w:r>
      <w:bookmarkStart w:id="4" w:name="dst747"/>
      <w:bookmarkEnd w:id="4"/>
      <w:r w:rsidR="007B4B1D" w:rsidRPr="0032582B">
        <w:rPr>
          <w:sz w:val="26"/>
          <w:szCs w:val="26"/>
        </w:rPr>
        <w:t xml:space="preserve"> </w:t>
      </w:r>
    </w:p>
    <w:p w:rsidR="001A49AA" w:rsidRPr="0032582B" w:rsidRDefault="00511925" w:rsidP="00511925">
      <w:pPr>
        <w:tabs>
          <w:tab w:val="left" w:pos="0"/>
        </w:tabs>
        <w:jc w:val="both"/>
        <w:rPr>
          <w:sz w:val="26"/>
          <w:szCs w:val="26"/>
        </w:rPr>
      </w:pPr>
      <w:r>
        <w:rPr>
          <w:sz w:val="26"/>
          <w:szCs w:val="26"/>
        </w:rPr>
        <w:tab/>
      </w:r>
      <w:r w:rsidR="001A49AA" w:rsidRPr="0032582B">
        <w:rPr>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подпунктом 2 части 3 статьи 66 Закона № 44-ФЗ,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A49AA" w:rsidRPr="0032582B" w:rsidRDefault="001A49AA" w:rsidP="00511925">
      <w:pPr>
        <w:ind w:firstLine="567"/>
        <w:jc w:val="both"/>
        <w:rPr>
          <w:iCs/>
          <w:sz w:val="26"/>
          <w:szCs w:val="26"/>
        </w:rPr>
      </w:pPr>
      <w:r w:rsidRPr="0032582B">
        <w:rPr>
          <w:sz w:val="26"/>
          <w:szCs w:val="26"/>
        </w:rPr>
        <w:t>Согласно извещению и документации об электронном аукционе объектом рассматриваемой закупки является замена оконных блоков.</w:t>
      </w:r>
    </w:p>
    <w:p w:rsidR="00511925" w:rsidRDefault="001A49AA" w:rsidP="00511925">
      <w:pPr>
        <w:tabs>
          <w:tab w:val="left" w:pos="2100"/>
        </w:tabs>
        <w:ind w:firstLine="567"/>
        <w:jc w:val="both"/>
        <w:rPr>
          <w:iCs/>
          <w:sz w:val="26"/>
          <w:szCs w:val="26"/>
        </w:rPr>
      </w:pPr>
      <w:r w:rsidRPr="00C808E1">
        <w:rPr>
          <w:iCs/>
          <w:sz w:val="26"/>
          <w:szCs w:val="26"/>
        </w:rPr>
        <w:t>Описание объекта закупки содержится в части 2 «Описание объекта закупки (технические задания)» документации об электронном аукционе.</w:t>
      </w:r>
      <w:r w:rsidR="00511925">
        <w:rPr>
          <w:iCs/>
          <w:sz w:val="26"/>
          <w:szCs w:val="26"/>
        </w:rPr>
        <w:t xml:space="preserve"> </w:t>
      </w:r>
    </w:p>
    <w:p w:rsidR="00C808E1" w:rsidRPr="0032582B" w:rsidRDefault="001A49AA" w:rsidP="00B530AF">
      <w:pPr>
        <w:tabs>
          <w:tab w:val="left" w:pos="2100"/>
        </w:tabs>
        <w:ind w:firstLine="567"/>
        <w:jc w:val="both"/>
        <w:rPr>
          <w:sz w:val="26"/>
          <w:szCs w:val="26"/>
        </w:rPr>
      </w:pPr>
      <w:r w:rsidRPr="00C808E1">
        <w:rPr>
          <w:iCs/>
          <w:sz w:val="26"/>
          <w:szCs w:val="26"/>
        </w:rPr>
        <w:t>Пунктом 14 главы 3 «Информационная карта» документации</w:t>
      </w:r>
      <w:r w:rsidR="00511925" w:rsidRPr="00C808E1">
        <w:rPr>
          <w:iCs/>
          <w:sz w:val="26"/>
          <w:szCs w:val="26"/>
        </w:rPr>
        <w:t xml:space="preserve"> </w:t>
      </w:r>
      <w:r w:rsidRPr="00C808E1">
        <w:rPr>
          <w:iCs/>
          <w:sz w:val="26"/>
          <w:szCs w:val="26"/>
        </w:rPr>
        <w:t xml:space="preserve">об электронном аукционе определены требования к содержанию, составу заявки на участие в совместном аукционе, инструкция по ее заполнению, согласно которому первая часть заявки на участие в электронном аукционе должна содержать </w:t>
      </w:r>
      <w:r w:rsidRPr="00C808E1">
        <w:rPr>
          <w:sz w:val="26"/>
          <w:szCs w:val="26"/>
        </w:rPr>
        <w:t>согласие на выполнение работ на условиях, предусмотренных документацией о проведении совместного электронного аукциона и не подлежащих изменению по результатам проведения совместного электронного аукциона (такое согласие дается с применением программно-аппаратных</w:t>
      </w:r>
      <w:r w:rsidR="00237D2D" w:rsidRPr="00C808E1">
        <w:rPr>
          <w:sz w:val="26"/>
          <w:szCs w:val="26"/>
        </w:rPr>
        <w:t xml:space="preserve"> средств</w:t>
      </w:r>
      <w:r w:rsidR="00237D2D" w:rsidRPr="00C808E1">
        <w:rPr>
          <w:sz w:val="28"/>
          <w:szCs w:val="28"/>
        </w:rPr>
        <w:t xml:space="preserve"> </w:t>
      </w:r>
      <w:r w:rsidR="0032582B" w:rsidRPr="00C808E1">
        <w:rPr>
          <w:sz w:val="26"/>
          <w:szCs w:val="26"/>
        </w:rPr>
        <w:t>13</w:t>
      </w:r>
      <w:r w:rsidRPr="00C808E1">
        <w:rPr>
          <w:sz w:val="26"/>
          <w:szCs w:val="26"/>
        </w:rPr>
        <w:t xml:space="preserve"> в Прил</w:t>
      </w:r>
      <w:r w:rsidR="00237D2D" w:rsidRPr="00C808E1">
        <w:rPr>
          <w:sz w:val="26"/>
          <w:szCs w:val="26"/>
        </w:rPr>
        <w:t xml:space="preserve">ожении 3 к Техническим заданиям </w:t>
      </w:r>
      <w:r w:rsidRPr="00C808E1">
        <w:rPr>
          <w:sz w:val="26"/>
          <w:szCs w:val="26"/>
        </w:rPr>
        <w:t xml:space="preserve">Заказчиков №№ 2-13 и п. 4 Технических заданий </w:t>
      </w:r>
      <w:r w:rsidRPr="00C808E1">
        <w:rPr>
          <w:sz w:val="26"/>
          <w:szCs w:val="26"/>
        </w:rPr>
        <w:br/>
      </w:r>
      <w:r w:rsidR="0032582B" w:rsidRPr="00C808E1">
        <w:rPr>
          <w:sz w:val="26"/>
          <w:szCs w:val="26"/>
        </w:rPr>
        <w:t xml:space="preserve">Заказчиков №№ 2-13; </w:t>
      </w:r>
      <w:r w:rsidRPr="00C808E1">
        <w:rPr>
          <w:sz w:val="26"/>
          <w:szCs w:val="26"/>
        </w:rPr>
        <w:t xml:space="preserve">в Приложении 4 к Техническому заданию </w:t>
      </w:r>
      <w:r w:rsidRPr="00C808E1">
        <w:rPr>
          <w:sz w:val="26"/>
          <w:szCs w:val="26"/>
        </w:rPr>
        <w:br/>
        <w:t>Заказчика № 1 и п. 4 Технического задания Заказчика № 1 и указание на товарный знак (при наличии).</w:t>
      </w:r>
    </w:p>
    <w:p w:rsidR="00B530AF" w:rsidRPr="0032582B" w:rsidRDefault="001A49AA" w:rsidP="004E2C0D">
      <w:pPr>
        <w:tabs>
          <w:tab w:val="left" w:pos="2100"/>
        </w:tabs>
        <w:ind w:firstLine="567"/>
        <w:jc w:val="both"/>
        <w:rPr>
          <w:sz w:val="26"/>
          <w:szCs w:val="26"/>
        </w:rPr>
      </w:pPr>
      <w:r w:rsidRPr="0032582B">
        <w:rPr>
          <w:sz w:val="26"/>
          <w:szCs w:val="26"/>
        </w:rPr>
        <w:t>В Приложении 3 к Техническим заданиям Заказчиков №№ 2-13 и п. 4 Технических заданий заказчиков №№ 2-13;  в Приложении 4 к Техническому заданию Заказчика № 1 и п. 4 Технического задания Заказчика № 1 (далее – Технические задания) примените</w:t>
      </w:r>
      <w:r w:rsidR="00B530AF">
        <w:rPr>
          <w:sz w:val="26"/>
          <w:szCs w:val="26"/>
        </w:rPr>
        <w:t xml:space="preserve">льно к требованиям заказчика к </w:t>
      </w:r>
      <w:r w:rsidRPr="0032582B">
        <w:rPr>
          <w:sz w:val="26"/>
          <w:szCs w:val="26"/>
        </w:rPr>
        <w:t xml:space="preserve">описанию  сведений о товарах, используемых для выполнения работ, которые должен представить участник закупки в составе первой части заявки на участие в аукционе, установлено, что первая часть заявки на участие в электронном аукционе в соответствии с пунктом 1, подпунктом б пункта 2 части 3 статьи 66 Закона № 44-ФЗ должна содержать согласие на выполнение работ на условиях, предусмотренных документацией о проведении совместного электронного аукциона и не подлежащих изменению по результатам проведения совместного электронного аукциона (такое согласие дается с применением </w:t>
      </w:r>
      <w:r w:rsidRPr="0032582B">
        <w:rPr>
          <w:sz w:val="26"/>
          <w:szCs w:val="26"/>
        </w:rPr>
        <w:lastRenderedPageBreak/>
        <w:t>программно-аппаратных средств электронной площадки), а также конкретные показатели используемых товаров, соответствующие значениям, установленным соответствующем Приложении, пункте Технических заданий, и указание на товарный знак (при наличии).</w:t>
      </w:r>
    </w:p>
    <w:p w:rsidR="001A49AA" w:rsidRDefault="00237D2D" w:rsidP="004E2C0D">
      <w:pPr>
        <w:tabs>
          <w:tab w:val="left" w:pos="2100"/>
        </w:tabs>
        <w:jc w:val="both"/>
        <w:rPr>
          <w:sz w:val="26"/>
          <w:szCs w:val="26"/>
        </w:rPr>
      </w:pPr>
      <w:r w:rsidRPr="0032582B">
        <w:rPr>
          <w:sz w:val="26"/>
          <w:szCs w:val="26"/>
        </w:rPr>
        <w:t xml:space="preserve">          </w:t>
      </w:r>
      <w:r w:rsidR="001A49AA" w:rsidRPr="0032582B">
        <w:rPr>
          <w:sz w:val="26"/>
          <w:szCs w:val="26"/>
        </w:rPr>
        <w:t xml:space="preserve">В соответствующих приложениях и пунктах вышеперечисленных Технических заданий установлены Требования </w:t>
      </w:r>
      <w:r w:rsidR="001A49AA" w:rsidRPr="0032582B">
        <w:rPr>
          <w:rFonts w:eastAsia="Arial Unicode MS"/>
          <w:sz w:val="26"/>
          <w:szCs w:val="26"/>
          <w:lang w:eastAsia="ar-SA"/>
        </w:rPr>
        <w:t>к качественным, техническим характеристикам материалов (товаров), их эксплуатационным, функциональным характеристикам (потребительским свойствам) и иным сведениям о материалах (товарах), представление которых предусмотрено документацией о проведении совместного электронного аукциона, в том числе,</w:t>
      </w:r>
      <w:r w:rsidR="001A49AA" w:rsidRPr="0032582B">
        <w:rPr>
          <w:sz w:val="26"/>
          <w:szCs w:val="26"/>
        </w:rPr>
        <w:t xml:space="preserve"> </w:t>
      </w:r>
      <w:r w:rsidR="004E2C0D">
        <w:rPr>
          <w:sz w:val="26"/>
          <w:szCs w:val="26"/>
        </w:rPr>
        <w:t xml:space="preserve">в отношении товара </w:t>
      </w:r>
      <w:r w:rsidR="000C3A87">
        <w:rPr>
          <w:sz w:val="26"/>
          <w:szCs w:val="26"/>
        </w:rPr>
        <w:t xml:space="preserve">«Шкурка шлифовальная» </w:t>
      </w:r>
      <w:r w:rsidR="001A49AA" w:rsidRPr="0032582B">
        <w:rPr>
          <w:sz w:val="26"/>
          <w:szCs w:val="26"/>
        </w:rPr>
        <w:t>(позиция 3)</w:t>
      </w:r>
      <w:r w:rsidR="004E2C0D">
        <w:rPr>
          <w:sz w:val="26"/>
          <w:szCs w:val="26"/>
        </w:rPr>
        <w:t>, «Лента оградительная» (позиция 4), «Сталь тонколистовая оцинкованная» (позиция 5), «Бруски обрезные хвойных пород» (позиция 6), «Раствор» (позиция 7), «Оконный блок» (позиция 9), «Гвозди строительные» (позиция 10)</w:t>
      </w:r>
      <w:r w:rsidR="001A49AA" w:rsidRPr="0032582B">
        <w:rPr>
          <w:sz w:val="26"/>
          <w:szCs w:val="26"/>
        </w:rPr>
        <w:t>:</w:t>
      </w:r>
    </w:p>
    <w:p w:rsidR="007529A3" w:rsidRPr="004E2C0D" w:rsidRDefault="007529A3" w:rsidP="004E2C0D">
      <w:pPr>
        <w:tabs>
          <w:tab w:val="left" w:pos="2100"/>
        </w:tabs>
        <w:jc w:val="both"/>
        <w:rPr>
          <w:sz w:val="26"/>
          <w:szCs w:val="26"/>
        </w:rPr>
      </w:pPr>
    </w:p>
    <w:tbl>
      <w:tblPr>
        <w:tblW w:w="5168"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83"/>
        <w:gridCol w:w="723"/>
        <w:gridCol w:w="1911"/>
        <w:gridCol w:w="901"/>
        <w:gridCol w:w="21"/>
        <w:gridCol w:w="23"/>
        <w:gridCol w:w="1114"/>
        <w:gridCol w:w="1446"/>
        <w:gridCol w:w="1630"/>
        <w:gridCol w:w="1380"/>
      </w:tblGrid>
      <w:tr w:rsidR="004E2C0D" w:rsidRPr="004E2C0D" w:rsidTr="004E2C0D">
        <w:trPr>
          <w:trHeight w:val="1451"/>
        </w:trPr>
        <w:tc>
          <w:tcPr>
            <w:tcW w:w="572" w:type="pct"/>
            <w:hideMark/>
          </w:tcPr>
          <w:p w:rsidR="004E2C0D" w:rsidRPr="004E2C0D" w:rsidRDefault="004E2C0D" w:rsidP="005D427F">
            <w:pPr>
              <w:jc w:val="center"/>
              <w:rPr>
                <w:b/>
                <w:i/>
                <w:sz w:val="14"/>
                <w:szCs w:val="16"/>
              </w:rPr>
            </w:pPr>
            <w:r w:rsidRPr="004E2C0D">
              <w:rPr>
                <w:b/>
                <w:i/>
                <w:sz w:val="14"/>
                <w:szCs w:val="16"/>
              </w:rPr>
              <w:t>Наименование товара</w:t>
            </w:r>
          </w:p>
          <w:p w:rsidR="004E2C0D" w:rsidRPr="004E2C0D" w:rsidRDefault="004E2C0D" w:rsidP="005D427F">
            <w:pPr>
              <w:jc w:val="center"/>
              <w:rPr>
                <w:b/>
                <w:bCs/>
                <w:i/>
                <w:sz w:val="14"/>
                <w:szCs w:val="16"/>
              </w:rPr>
            </w:pPr>
          </w:p>
        </w:tc>
        <w:tc>
          <w:tcPr>
            <w:tcW w:w="350" w:type="pct"/>
          </w:tcPr>
          <w:p w:rsidR="004E2C0D" w:rsidRPr="004E2C0D" w:rsidRDefault="004E2C0D" w:rsidP="005D427F">
            <w:pPr>
              <w:jc w:val="center"/>
              <w:rPr>
                <w:i/>
                <w:sz w:val="14"/>
                <w:szCs w:val="16"/>
                <w:lang w:eastAsia="en-US"/>
              </w:rPr>
            </w:pPr>
            <w:r w:rsidRPr="004E2C0D">
              <w:rPr>
                <w:rFonts w:eastAsia="Calibri"/>
                <w:b/>
                <w:i/>
                <w:sz w:val="14"/>
                <w:szCs w:val="16"/>
              </w:rPr>
              <w:t>Ед.измер</w:t>
            </w:r>
          </w:p>
        </w:tc>
        <w:tc>
          <w:tcPr>
            <w:tcW w:w="925" w:type="pct"/>
            <w:hideMark/>
          </w:tcPr>
          <w:p w:rsidR="004E2C0D" w:rsidRPr="004E2C0D" w:rsidRDefault="004E2C0D" w:rsidP="005D427F">
            <w:pPr>
              <w:jc w:val="center"/>
              <w:rPr>
                <w:i/>
                <w:sz w:val="14"/>
                <w:szCs w:val="16"/>
              </w:rPr>
            </w:pPr>
            <w:r w:rsidRPr="004E2C0D">
              <w:rPr>
                <w:rFonts w:eastAsia="Calibri"/>
                <w:b/>
                <w:i/>
                <w:sz w:val="14"/>
                <w:szCs w:val="16"/>
              </w:rPr>
              <w:t>Наименование показателя</w:t>
            </w:r>
          </w:p>
        </w:tc>
        <w:tc>
          <w:tcPr>
            <w:tcW w:w="457" w:type="pct"/>
            <w:gridSpan w:val="3"/>
            <w:hideMark/>
          </w:tcPr>
          <w:p w:rsidR="004E2C0D" w:rsidRPr="004E2C0D" w:rsidRDefault="004E2C0D" w:rsidP="005D427F">
            <w:pPr>
              <w:jc w:val="center"/>
              <w:rPr>
                <w:i/>
                <w:sz w:val="14"/>
                <w:szCs w:val="16"/>
              </w:rPr>
            </w:pPr>
            <w:r w:rsidRPr="004E2C0D">
              <w:rPr>
                <w:rFonts w:eastAsia="Calibri"/>
                <w:b/>
                <w:i/>
                <w:sz w:val="14"/>
                <w:szCs w:val="16"/>
              </w:rPr>
              <w:t>Минимальные значения показателей</w:t>
            </w:r>
          </w:p>
        </w:tc>
        <w:tc>
          <w:tcPr>
            <w:tcW w:w="539" w:type="pct"/>
          </w:tcPr>
          <w:p w:rsidR="004E2C0D" w:rsidRPr="004E2C0D" w:rsidRDefault="004E2C0D" w:rsidP="005D427F">
            <w:pPr>
              <w:jc w:val="center"/>
              <w:rPr>
                <w:i/>
                <w:sz w:val="14"/>
                <w:szCs w:val="16"/>
              </w:rPr>
            </w:pPr>
            <w:r w:rsidRPr="004E2C0D">
              <w:rPr>
                <w:rFonts w:eastAsia="Calibri"/>
                <w:b/>
                <w:i/>
                <w:sz w:val="14"/>
                <w:szCs w:val="16"/>
              </w:rPr>
              <w:t>Максимальные значения показателей</w:t>
            </w:r>
          </w:p>
        </w:tc>
        <w:tc>
          <w:tcPr>
            <w:tcW w:w="700" w:type="pct"/>
          </w:tcPr>
          <w:p w:rsidR="004E2C0D" w:rsidRPr="004E2C0D" w:rsidRDefault="004E2C0D" w:rsidP="005D427F">
            <w:pPr>
              <w:jc w:val="center"/>
              <w:rPr>
                <w:i/>
                <w:sz w:val="14"/>
                <w:szCs w:val="16"/>
              </w:rPr>
            </w:pPr>
            <w:r w:rsidRPr="004E2C0D">
              <w:rPr>
                <w:rFonts w:eastAsia="Calibri"/>
                <w:b/>
                <w:i/>
                <w:sz w:val="14"/>
                <w:szCs w:val="16"/>
              </w:rPr>
              <w:t>Значения показателей, которые не могут изменяться</w:t>
            </w:r>
          </w:p>
        </w:tc>
        <w:tc>
          <w:tcPr>
            <w:tcW w:w="789" w:type="pct"/>
          </w:tcPr>
          <w:p w:rsidR="004E2C0D" w:rsidRPr="004E2C0D" w:rsidRDefault="004E2C0D" w:rsidP="005D427F">
            <w:pPr>
              <w:jc w:val="center"/>
              <w:rPr>
                <w:i/>
                <w:sz w:val="14"/>
                <w:szCs w:val="16"/>
              </w:rPr>
            </w:pPr>
            <w:r w:rsidRPr="004E2C0D">
              <w:rPr>
                <w:rFonts w:eastAsia="Calibri"/>
                <w:b/>
                <w:i/>
                <w:sz w:val="14"/>
                <w:szCs w:val="16"/>
              </w:rPr>
              <w:t>Конкретные показатели используемого товара, соответствующие значениям, установленным документацией предлагаемые участником закупки</w:t>
            </w:r>
          </w:p>
        </w:tc>
        <w:tc>
          <w:tcPr>
            <w:tcW w:w="668" w:type="pct"/>
          </w:tcPr>
          <w:p w:rsidR="004E2C0D" w:rsidRPr="004E2C0D" w:rsidRDefault="004E2C0D" w:rsidP="005D427F">
            <w:pPr>
              <w:jc w:val="center"/>
              <w:rPr>
                <w:b/>
                <w:i/>
                <w:sz w:val="14"/>
                <w:szCs w:val="16"/>
                <w:lang w:eastAsia="en-US"/>
              </w:rPr>
            </w:pPr>
            <w:r w:rsidRPr="004E2C0D">
              <w:rPr>
                <w:b/>
                <w:i/>
                <w:sz w:val="14"/>
                <w:szCs w:val="16"/>
                <w:lang w:eastAsia="en-US"/>
              </w:rPr>
              <w:t>Товарный знак</w:t>
            </w:r>
          </w:p>
          <w:p w:rsidR="004E2C0D" w:rsidRPr="004E2C0D" w:rsidRDefault="004E2C0D" w:rsidP="005D427F">
            <w:pPr>
              <w:jc w:val="center"/>
              <w:rPr>
                <w:i/>
                <w:sz w:val="14"/>
                <w:szCs w:val="16"/>
                <w:lang w:eastAsia="en-US"/>
              </w:rPr>
            </w:pPr>
            <w:r w:rsidRPr="004E2C0D">
              <w:rPr>
                <w:b/>
                <w:i/>
                <w:sz w:val="14"/>
                <w:szCs w:val="16"/>
                <w:lang w:eastAsia="en-US"/>
              </w:rPr>
              <w:t>(при наличии)</w:t>
            </w:r>
          </w:p>
        </w:tc>
      </w:tr>
      <w:tr w:rsidR="004E2C0D" w:rsidRPr="004E2C0D" w:rsidTr="004E2C0D">
        <w:tc>
          <w:tcPr>
            <w:tcW w:w="572" w:type="pct"/>
          </w:tcPr>
          <w:p w:rsidR="004E2C0D" w:rsidRPr="004E2C0D" w:rsidRDefault="004E2C0D" w:rsidP="005D427F">
            <w:pPr>
              <w:jc w:val="center"/>
              <w:rPr>
                <w:b/>
                <w:bCs/>
                <w:i/>
                <w:sz w:val="14"/>
                <w:szCs w:val="16"/>
                <w:shd w:val="clear" w:color="auto" w:fill="FFFFFF"/>
              </w:rPr>
            </w:pPr>
            <w:r w:rsidRPr="004E2C0D">
              <w:rPr>
                <w:b/>
                <w:bCs/>
                <w:i/>
                <w:sz w:val="14"/>
                <w:szCs w:val="16"/>
                <w:shd w:val="clear" w:color="auto" w:fill="FFFFFF"/>
              </w:rPr>
              <w:t>2</w:t>
            </w:r>
          </w:p>
        </w:tc>
        <w:tc>
          <w:tcPr>
            <w:tcW w:w="350" w:type="pct"/>
          </w:tcPr>
          <w:p w:rsidR="004E2C0D" w:rsidRPr="004E2C0D" w:rsidRDefault="004E2C0D" w:rsidP="005D427F">
            <w:pPr>
              <w:jc w:val="center"/>
              <w:rPr>
                <w:b/>
                <w:i/>
                <w:sz w:val="14"/>
                <w:szCs w:val="16"/>
              </w:rPr>
            </w:pPr>
            <w:r w:rsidRPr="004E2C0D">
              <w:rPr>
                <w:b/>
                <w:i/>
                <w:sz w:val="14"/>
                <w:szCs w:val="16"/>
              </w:rPr>
              <w:t>3</w:t>
            </w:r>
          </w:p>
        </w:tc>
        <w:tc>
          <w:tcPr>
            <w:tcW w:w="925" w:type="pct"/>
          </w:tcPr>
          <w:p w:rsidR="004E2C0D" w:rsidRPr="004E2C0D" w:rsidRDefault="004E2C0D" w:rsidP="005D427F">
            <w:pPr>
              <w:autoSpaceDE w:val="0"/>
              <w:autoSpaceDN w:val="0"/>
              <w:adjustRightInd w:val="0"/>
              <w:jc w:val="center"/>
              <w:rPr>
                <w:b/>
                <w:i/>
                <w:sz w:val="14"/>
                <w:szCs w:val="16"/>
              </w:rPr>
            </w:pPr>
            <w:r w:rsidRPr="004E2C0D">
              <w:rPr>
                <w:b/>
                <w:i/>
                <w:sz w:val="14"/>
                <w:szCs w:val="16"/>
              </w:rPr>
              <w:t>4</w:t>
            </w:r>
          </w:p>
        </w:tc>
        <w:tc>
          <w:tcPr>
            <w:tcW w:w="457" w:type="pct"/>
            <w:gridSpan w:val="3"/>
          </w:tcPr>
          <w:p w:rsidR="004E2C0D" w:rsidRPr="004E2C0D" w:rsidRDefault="004E2C0D" w:rsidP="005D427F">
            <w:pPr>
              <w:jc w:val="center"/>
              <w:rPr>
                <w:b/>
                <w:i/>
                <w:sz w:val="14"/>
                <w:szCs w:val="16"/>
              </w:rPr>
            </w:pPr>
            <w:r w:rsidRPr="004E2C0D">
              <w:rPr>
                <w:b/>
                <w:i/>
                <w:sz w:val="14"/>
                <w:szCs w:val="16"/>
              </w:rPr>
              <w:t>5</w:t>
            </w:r>
          </w:p>
        </w:tc>
        <w:tc>
          <w:tcPr>
            <w:tcW w:w="539" w:type="pct"/>
          </w:tcPr>
          <w:p w:rsidR="004E2C0D" w:rsidRPr="004E2C0D" w:rsidRDefault="004E2C0D" w:rsidP="005D427F">
            <w:pPr>
              <w:jc w:val="center"/>
              <w:rPr>
                <w:b/>
                <w:i/>
                <w:sz w:val="14"/>
                <w:szCs w:val="16"/>
              </w:rPr>
            </w:pPr>
            <w:r w:rsidRPr="004E2C0D">
              <w:rPr>
                <w:b/>
                <w:i/>
                <w:sz w:val="14"/>
                <w:szCs w:val="16"/>
              </w:rPr>
              <w:t>6</w:t>
            </w:r>
          </w:p>
        </w:tc>
        <w:tc>
          <w:tcPr>
            <w:tcW w:w="700" w:type="pct"/>
          </w:tcPr>
          <w:p w:rsidR="004E2C0D" w:rsidRPr="004E2C0D" w:rsidRDefault="004E2C0D" w:rsidP="005D427F">
            <w:pPr>
              <w:jc w:val="center"/>
              <w:rPr>
                <w:b/>
                <w:i/>
                <w:sz w:val="14"/>
                <w:szCs w:val="16"/>
              </w:rPr>
            </w:pPr>
            <w:r w:rsidRPr="004E2C0D">
              <w:rPr>
                <w:b/>
                <w:i/>
                <w:sz w:val="14"/>
                <w:szCs w:val="16"/>
              </w:rPr>
              <w:t>7</w:t>
            </w:r>
          </w:p>
        </w:tc>
        <w:tc>
          <w:tcPr>
            <w:tcW w:w="789" w:type="pct"/>
          </w:tcPr>
          <w:p w:rsidR="004E2C0D" w:rsidRPr="004E2C0D" w:rsidRDefault="004E2C0D" w:rsidP="005D427F">
            <w:pPr>
              <w:jc w:val="center"/>
              <w:rPr>
                <w:b/>
                <w:i/>
                <w:sz w:val="14"/>
                <w:szCs w:val="16"/>
              </w:rPr>
            </w:pPr>
            <w:r w:rsidRPr="004E2C0D">
              <w:rPr>
                <w:b/>
                <w:i/>
                <w:sz w:val="14"/>
                <w:szCs w:val="16"/>
              </w:rPr>
              <w:t>8</w:t>
            </w:r>
          </w:p>
        </w:tc>
        <w:tc>
          <w:tcPr>
            <w:tcW w:w="668" w:type="pct"/>
          </w:tcPr>
          <w:p w:rsidR="004E2C0D" w:rsidRPr="004E2C0D" w:rsidRDefault="004E2C0D" w:rsidP="005D427F">
            <w:pPr>
              <w:jc w:val="center"/>
              <w:rPr>
                <w:b/>
                <w:i/>
                <w:sz w:val="14"/>
                <w:szCs w:val="16"/>
              </w:rPr>
            </w:pPr>
            <w:r w:rsidRPr="004E2C0D">
              <w:rPr>
                <w:b/>
                <w:i/>
                <w:sz w:val="14"/>
                <w:szCs w:val="16"/>
              </w:rPr>
              <w:t>9</w:t>
            </w:r>
          </w:p>
        </w:tc>
      </w:tr>
      <w:tr w:rsidR="004E2C0D" w:rsidRPr="004E2C0D" w:rsidTr="004E2C0D">
        <w:trPr>
          <w:trHeight w:val="44"/>
        </w:trPr>
        <w:tc>
          <w:tcPr>
            <w:tcW w:w="572" w:type="pct"/>
            <w:vMerge w:val="restart"/>
          </w:tcPr>
          <w:p w:rsidR="004E2C0D" w:rsidRPr="00062EE6" w:rsidRDefault="004E2C0D" w:rsidP="005D427F">
            <w:pPr>
              <w:rPr>
                <w:i/>
                <w:color w:val="000000"/>
                <w:sz w:val="14"/>
                <w:szCs w:val="16"/>
              </w:rPr>
            </w:pPr>
            <w:r w:rsidRPr="00062EE6">
              <w:rPr>
                <w:i/>
                <w:color w:val="000000"/>
                <w:sz w:val="14"/>
                <w:szCs w:val="16"/>
              </w:rPr>
              <w:t>3.Шкурка шлифовальная</w:t>
            </w:r>
          </w:p>
          <w:p w:rsidR="004E2C0D" w:rsidRPr="00062EE6" w:rsidRDefault="004E2C0D" w:rsidP="005D427F">
            <w:pPr>
              <w:rPr>
                <w:i/>
                <w:color w:val="000000"/>
                <w:sz w:val="14"/>
                <w:szCs w:val="16"/>
              </w:rPr>
            </w:pPr>
          </w:p>
          <w:p w:rsidR="004E2C0D" w:rsidRPr="00062EE6" w:rsidRDefault="004E2C0D" w:rsidP="005D427F">
            <w:pPr>
              <w:rPr>
                <w:bCs/>
                <w:i/>
                <w:color w:val="000000"/>
                <w:sz w:val="14"/>
                <w:szCs w:val="16"/>
              </w:rPr>
            </w:pPr>
            <w:r w:rsidRPr="00062EE6">
              <w:rPr>
                <w:i/>
                <w:color w:val="000000"/>
                <w:sz w:val="14"/>
                <w:szCs w:val="16"/>
              </w:rPr>
              <w:t xml:space="preserve"> </w:t>
            </w: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rPr>
                <w:i/>
                <w:color w:val="000000"/>
                <w:sz w:val="14"/>
                <w:szCs w:val="16"/>
              </w:rPr>
            </w:pPr>
            <w:r w:rsidRPr="00062EE6">
              <w:rPr>
                <w:i/>
                <w:color w:val="000000"/>
                <w:sz w:val="14"/>
                <w:szCs w:val="16"/>
              </w:rPr>
              <w:t>Вид</w:t>
            </w:r>
          </w:p>
        </w:tc>
        <w:tc>
          <w:tcPr>
            <w:tcW w:w="457" w:type="pct"/>
            <w:gridSpan w:val="3"/>
          </w:tcPr>
          <w:p w:rsidR="004E2C0D" w:rsidRPr="00062EE6" w:rsidRDefault="004E2C0D" w:rsidP="005D427F">
            <w:pPr>
              <w:rPr>
                <w:i/>
                <w:color w:val="000000"/>
                <w:sz w:val="14"/>
                <w:szCs w:val="16"/>
              </w:rPr>
            </w:pPr>
          </w:p>
        </w:tc>
        <w:tc>
          <w:tcPr>
            <w:tcW w:w="539" w:type="pct"/>
          </w:tcPr>
          <w:p w:rsidR="004E2C0D" w:rsidRPr="00062EE6" w:rsidRDefault="004E2C0D" w:rsidP="005D427F">
            <w:pPr>
              <w:rPr>
                <w:i/>
                <w:color w:val="000000"/>
                <w:sz w:val="14"/>
                <w:szCs w:val="16"/>
              </w:rPr>
            </w:pPr>
          </w:p>
        </w:tc>
        <w:tc>
          <w:tcPr>
            <w:tcW w:w="700" w:type="pct"/>
          </w:tcPr>
          <w:p w:rsidR="004E2C0D" w:rsidRPr="00062EE6" w:rsidRDefault="004E2C0D" w:rsidP="005D427F">
            <w:pPr>
              <w:rPr>
                <w:i/>
                <w:color w:val="000000"/>
                <w:sz w:val="14"/>
                <w:szCs w:val="16"/>
              </w:rPr>
            </w:pPr>
            <w:r w:rsidRPr="00062EE6">
              <w:rPr>
                <w:i/>
                <w:color w:val="000000"/>
                <w:sz w:val="14"/>
                <w:szCs w:val="16"/>
              </w:rPr>
              <w:t>Должна быть двухслойная</w:t>
            </w:r>
          </w:p>
        </w:tc>
        <w:tc>
          <w:tcPr>
            <w:tcW w:w="789" w:type="pct"/>
          </w:tcPr>
          <w:p w:rsidR="004E2C0D" w:rsidRPr="004E2C0D" w:rsidRDefault="004E2C0D" w:rsidP="005D427F">
            <w:pPr>
              <w:rPr>
                <w:i/>
                <w:color w:val="0070C0"/>
                <w:sz w:val="14"/>
                <w:szCs w:val="16"/>
              </w:rPr>
            </w:pPr>
          </w:p>
        </w:tc>
        <w:tc>
          <w:tcPr>
            <w:tcW w:w="668" w:type="pct"/>
            <w:vMerge w:val="restart"/>
          </w:tcPr>
          <w:p w:rsidR="004E2C0D" w:rsidRPr="004E2C0D" w:rsidRDefault="004E2C0D" w:rsidP="005D427F">
            <w:pPr>
              <w:rPr>
                <w:i/>
                <w:color w:val="0070C0"/>
                <w:sz w:val="14"/>
                <w:szCs w:val="16"/>
              </w:rPr>
            </w:pPr>
            <w:r w:rsidRPr="004E2C0D">
              <w:rPr>
                <w:i/>
                <w:color w:val="0070C0"/>
                <w:sz w:val="14"/>
                <w:szCs w:val="16"/>
              </w:rPr>
              <w:t xml:space="preserve"> </w:t>
            </w:r>
          </w:p>
        </w:tc>
      </w:tr>
      <w:tr w:rsidR="004E2C0D" w:rsidRPr="004E2C0D" w:rsidTr="004E2C0D">
        <w:trPr>
          <w:trHeight w:val="44"/>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rPr>
                <w:i/>
                <w:color w:val="000000"/>
                <w:sz w:val="14"/>
                <w:szCs w:val="16"/>
              </w:rPr>
            </w:pPr>
            <w:r w:rsidRPr="00062EE6">
              <w:rPr>
                <w:i/>
                <w:color w:val="000000"/>
                <w:sz w:val="14"/>
                <w:szCs w:val="16"/>
              </w:rPr>
              <w:t>Зернистость</w:t>
            </w:r>
          </w:p>
        </w:tc>
        <w:tc>
          <w:tcPr>
            <w:tcW w:w="457" w:type="pct"/>
            <w:gridSpan w:val="3"/>
          </w:tcPr>
          <w:p w:rsidR="004E2C0D" w:rsidRPr="00062EE6" w:rsidRDefault="004E2C0D" w:rsidP="005D427F">
            <w:pPr>
              <w:rPr>
                <w:i/>
                <w:color w:val="000000"/>
                <w:sz w:val="14"/>
                <w:szCs w:val="16"/>
              </w:rPr>
            </w:pPr>
          </w:p>
        </w:tc>
        <w:tc>
          <w:tcPr>
            <w:tcW w:w="539" w:type="pct"/>
          </w:tcPr>
          <w:p w:rsidR="004E2C0D" w:rsidRPr="00062EE6" w:rsidRDefault="004E2C0D" w:rsidP="005D427F">
            <w:pPr>
              <w:rPr>
                <w:i/>
                <w:color w:val="000000"/>
                <w:sz w:val="14"/>
                <w:szCs w:val="16"/>
              </w:rPr>
            </w:pPr>
          </w:p>
        </w:tc>
        <w:tc>
          <w:tcPr>
            <w:tcW w:w="700" w:type="pct"/>
          </w:tcPr>
          <w:p w:rsidR="004E2C0D" w:rsidRPr="00062EE6" w:rsidRDefault="004E2C0D" w:rsidP="005D427F">
            <w:pPr>
              <w:rPr>
                <w:i/>
                <w:color w:val="000000"/>
                <w:sz w:val="14"/>
                <w:szCs w:val="16"/>
              </w:rPr>
            </w:pPr>
            <w:r w:rsidRPr="00062EE6">
              <w:rPr>
                <w:i/>
                <w:color w:val="000000"/>
                <w:sz w:val="14"/>
                <w:szCs w:val="16"/>
              </w:rPr>
              <w:t>Должна быть 40-Н и  25-П</w:t>
            </w:r>
          </w:p>
        </w:tc>
        <w:tc>
          <w:tcPr>
            <w:tcW w:w="789" w:type="pct"/>
          </w:tcPr>
          <w:p w:rsidR="004E2C0D" w:rsidRPr="004E2C0D" w:rsidRDefault="004E2C0D" w:rsidP="005D427F">
            <w:pPr>
              <w:rPr>
                <w:i/>
                <w:color w:val="0070C0"/>
                <w:sz w:val="14"/>
                <w:szCs w:val="16"/>
              </w:rPr>
            </w:pPr>
          </w:p>
        </w:tc>
        <w:tc>
          <w:tcPr>
            <w:tcW w:w="668" w:type="pct"/>
            <w:vMerge/>
          </w:tcPr>
          <w:p w:rsidR="004E2C0D" w:rsidRPr="004E2C0D" w:rsidRDefault="004E2C0D" w:rsidP="005D427F">
            <w:pPr>
              <w:rPr>
                <w:i/>
                <w:sz w:val="14"/>
                <w:szCs w:val="16"/>
              </w:rPr>
            </w:pPr>
          </w:p>
        </w:tc>
      </w:tr>
      <w:tr w:rsidR="004E2C0D" w:rsidRPr="004E2C0D" w:rsidTr="004E2C0D">
        <w:trPr>
          <w:trHeight w:val="44"/>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pStyle w:val="TableParagraph"/>
              <w:kinsoku w:val="0"/>
              <w:overflowPunct w:val="0"/>
              <w:ind w:right="40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w:t>
            </w:r>
          </w:p>
        </w:tc>
        <w:tc>
          <w:tcPr>
            <w:tcW w:w="925" w:type="pct"/>
          </w:tcPr>
          <w:p w:rsidR="004E2C0D" w:rsidRPr="00062EE6" w:rsidRDefault="004E2C0D" w:rsidP="005D427F">
            <w:pPr>
              <w:rPr>
                <w:i/>
                <w:color w:val="000000"/>
                <w:sz w:val="14"/>
                <w:szCs w:val="16"/>
              </w:rPr>
            </w:pPr>
            <w:r w:rsidRPr="00062EE6">
              <w:rPr>
                <w:i/>
                <w:color w:val="000000"/>
                <w:sz w:val="14"/>
                <w:szCs w:val="16"/>
              </w:rPr>
              <w:t>Назначение</w:t>
            </w:r>
          </w:p>
        </w:tc>
        <w:tc>
          <w:tcPr>
            <w:tcW w:w="457" w:type="pct"/>
            <w:gridSpan w:val="3"/>
          </w:tcPr>
          <w:p w:rsidR="004E2C0D" w:rsidRPr="00062EE6" w:rsidRDefault="004E2C0D" w:rsidP="005D427F">
            <w:pPr>
              <w:rPr>
                <w:i/>
                <w:color w:val="000000"/>
                <w:sz w:val="14"/>
                <w:szCs w:val="16"/>
              </w:rPr>
            </w:pPr>
          </w:p>
        </w:tc>
        <w:tc>
          <w:tcPr>
            <w:tcW w:w="539" w:type="pct"/>
          </w:tcPr>
          <w:p w:rsidR="004E2C0D" w:rsidRPr="00062EE6" w:rsidRDefault="004E2C0D" w:rsidP="005D427F">
            <w:pPr>
              <w:rPr>
                <w:i/>
                <w:color w:val="000000"/>
                <w:sz w:val="14"/>
                <w:szCs w:val="16"/>
              </w:rPr>
            </w:pPr>
          </w:p>
        </w:tc>
        <w:tc>
          <w:tcPr>
            <w:tcW w:w="700" w:type="pct"/>
          </w:tcPr>
          <w:p w:rsidR="004E2C0D" w:rsidRPr="00062EE6" w:rsidRDefault="004E2C0D" w:rsidP="005D427F">
            <w:pPr>
              <w:rPr>
                <w:i/>
                <w:color w:val="000000"/>
                <w:sz w:val="14"/>
                <w:szCs w:val="16"/>
              </w:rPr>
            </w:pPr>
            <w:r w:rsidRPr="00062EE6">
              <w:rPr>
                <w:i/>
                <w:color w:val="000000"/>
                <w:sz w:val="14"/>
                <w:szCs w:val="16"/>
              </w:rPr>
              <w:t>Должна быть предназначена для абразивной обработки различных материалов с применением и без применения смазочно-охлаждающей жидкости на основе воды, масла, керосина</w:t>
            </w:r>
          </w:p>
        </w:tc>
        <w:tc>
          <w:tcPr>
            <w:tcW w:w="789" w:type="pct"/>
          </w:tcPr>
          <w:p w:rsidR="004E2C0D" w:rsidRPr="004E2C0D" w:rsidRDefault="004E2C0D" w:rsidP="005D427F">
            <w:pPr>
              <w:rPr>
                <w:i/>
                <w:color w:val="0070C0"/>
                <w:sz w:val="14"/>
                <w:szCs w:val="16"/>
              </w:rPr>
            </w:pPr>
          </w:p>
        </w:tc>
        <w:tc>
          <w:tcPr>
            <w:tcW w:w="668" w:type="pct"/>
            <w:vMerge/>
          </w:tcPr>
          <w:p w:rsidR="004E2C0D" w:rsidRPr="004E2C0D" w:rsidRDefault="004E2C0D" w:rsidP="005D427F">
            <w:pPr>
              <w:rPr>
                <w:i/>
                <w:sz w:val="14"/>
                <w:szCs w:val="16"/>
              </w:rPr>
            </w:pPr>
          </w:p>
        </w:tc>
      </w:tr>
      <w:tr w:rsidR="004E2C0D" w:rsidRPr="00062EE6" w:rsidTr="004E2C0D">
        <w:trPr>
          <w:trHeight w:val="44"/>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pStyle w:val="TableParagraph"/>
              <w:kinsoku w:val="0"/>
              <w:overflowPunct w:val="0"/>
              <w:ind w:right="40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мм</w:t>
            </w:r>
          </w:p>
        </w:tc>
        <w:tc>
          <w:tcPr>
            <w:tcW w:w="925" w:type="pct"/>
          </w:tcPr>
          <w:p w:rsidR="004E2C0D" w:rsidRPr="00062EE6" w:rsidRDefault="004E2C0D" w:rsidP="005D427F">
            <w:pPr>
              <w:rPr>
                <w:i/>
                <w:color w:val="000000"/>
                <w:sz w:val="14"/>
                <w:szCs w:val="16"/>
              </w:rPr>
            </w:pPr>
            <w:r w:rsidRPr="00062EE6">
              <w:rPr>
                <w:i/>
                <w:color w:val="000000"/>
                <w:sz w:val="14"/>
                <w:szCs w:val="16"/>
              </w:rPr>
              <w:t>Неравномерность толщины</w:t>
            </w:r>
          </w:p>
        </w:tc>
        <w:tc>
          <w:tcPr>
            <w:tcW w:w="457" w:type="pct"/>
            <w:gridSpan w:val="3"/>
          </w:tcPr>
          <w:p w:rsidR="004E2C0D" w:rsidRPr="00062EE6" w:rsidRDefault="004E2C0D" w:rsidP="005D427F">
            <w:pPr>
              <w:jc w:val="center"/>
              <w:rPr>
                <w:i/>
                <w:color w:val="000000"/>
                <w:sz w:val="14"/>
                <w:szCs w:val="16"/>
              </w:rPr>
            </w:pPr>
            <w:r w:rsidRPr="00062EE6">
              <w:rPr>
                <w:i/>
                <w:color w:val="000000"/>
                <w:sz w:val="14"/>
                <w:szCs w:val="16"/>
              </w:rPr>
              <w:t xml:space="preserve">0,08 </w:t>
            </w:r>
          </w:p>
        </w:tc>
        <w:tc>
          <w:tcPr>
            <w:tcW w:w="539" w:type="pct"/>
          </w:tcPr>
          <w:p w:rsidR="004E2C0D" w:rsidRPr="00062EE6" w:rsidRDefault="004E2C0D" w:rsidP="005D427F">
            <w:pPr>
              <w:rPr>
                <w:i/>
                <w:color w:val="000000"/>
                <w:sz w:val="14"/>
                <w:szCs w:val="16"/>
              </w:rPr>
            </w:pPr>
            <w:r w:rsidRPr="00062EE6">
              <w:rPr>
                <w:i/>
                <w:color w:val="000000"/>
                <w:sz w:val="14"/>
                <w:szCs w:val="16"/>
              </w:rPr>
              <w:t>0,15</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42"/>
        </w:trPr>
        <w:tc>
          <w:tcPr>
            <w:tcW w:w="572" w:type="pct"/>
            <w:vMerge w:val="restart"/>
          </w:tcPr>
          <w:p w:rsidR="004E2C0D" w:rsidRPr="00062EE6" w:rsidRDefault="004E2C0D" w:rsidP="005D427F">
            <w:pPr>
              <w:rPr>
                <w:b/>
                <w:bCs/>
                <w:i/>
                <w:color w:val="000000"/>
                <w:sz w:val="14"/>
                <w:szCs w:val="16"/>
              </w:rPr>
            </w:pPr>
            <w:r w:rsidRPr="00062EE6">
              <w:rPr>
                <w:i/>
                <w:color w:val="000000"/>
                <w:sz w:val="14"/>
                <w:szCs w:val="16"/>
              </w:rPr>
              <w:t>4.Лента оградительная</w:t>
            </w:r>
          </w:p>
        </w:tc>
        <w:tc>
          <w:tcPr>
            <w:tcW w:w="350" w:type="pct"/>
          </w:tcPr>
          <w:p w:rsidR="004E2C0D" w:rsidRPr="00062EE6" w:rsidRDefault="004E2C0D" w:rsidP="005D427F">
            <w:pPr>
              <w:spacing w:before="100" w:beforeAutospacing="1" w:after="100" w:afterAutospacing="1"/>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ConsPlusNonformat"/>
              <w:ind w:left="57" w:right="113"/>
              <w:rPr>
                <w:rStyle w:val="apple-converted-space"/>
                <w:rFonts w:ascii="Times New Roman" w:eastAsia="Arial Unicode MS" w:hAnsi="Times New Roman" w:cs="Times New Roman"/>
                <w:i/>
                <w:color w:val="000000"/>
                <w:sz w:val="14"/>
                <w:szCs w:val="16"/>
              </w:rPr>
            </w:pPr>
            <w:r w:rsidRPr="00062EE6">
              <w:rPr>
                <w:rFonts w:ascii="Times New Roman" w:hAnsi="Times New Roman" w:cs="Times New Roman"/>
                <w:i/>
                <w:color w:val="000000"/>
                <w:sz w:val="14"/>
                <w:szCs w:val="16"/>
              </w:rPr>
              <w:t>Лента</w:t>
            </w:r>
          </w:p>
        </w:tc>
        <w:tc>
          <w:tcPr>
            <w:tcW w:w="457" w:type="pct"/>
            <w:gridSpan w:val="3"/>
          </w:tcPr>
          <w:p w:rsidR="004E2C0D" w:rsidRPr="00062EE6" w:rsidRDefault="004E2C0D" w:rsidP="005D427F">
            <w:pPr>
              <w:jc w:val="center"/>
              <w:rPr>
                <w:i/>
                <w:color w:val="000000"/>
                <w:sz w:val="14"/>
                <w:szCs w:val="16"/>
              </w:rPr>
            </w:pPr>
          </w:p>
        </w:tc>
        <w:tc>
          <w:tcPr>
            <w:tcW w:w="539" w:type="pct"/>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ind w:left="57" w:right="113"/>
              <w:jc w:val="center"/>
              <w:rPr>
                <w:rStyle w:val="17"/>
                <w:rFonts w:eastAsia="Calibri"/>
                <w:i/>
                <w:color w:val="000000"/>
                <w:sz w:val="14"/>
                <w:szCs w:val="16"/>
              </w:rPr>
            </w:pPr>
            <w:r w:rsidRPr="00062EE6">
              <w:rPr>
                <w:i/>
                <w:color w:val="000000"/>
                <w:sz w:val="14"/>
                <w:szCs w:val="16"/>
              </w:rPr>
              <w:t>Должна быть цветная двухцветная</w:t>
            </w:r>
          </w:p>
        </w:tc>
        <w:tc>
          <w:tcPr>
            <w:tcW w:w="789" w:type="pct"/>
          </w:tcPr>
          <w:p w:rsidR="004E2C0D" w:rsidRPr="00062EE6" w:rsidRDefault="004E2C0D" w:rsidP="005D427F">
            <w:pPr>
              <w:rPr>
                <w:rFonts w:eastAsia="Bookman Old Style"/>
                <w:i/>
                <w:color w:val="000000"/>
                <w:sz w:val="14"/>
                <w:szCs w:val="16"/>
              </w:rPr>
            </w:pPr>
          </w:p>
        </w:tc>
        <w:tc>
          <w:tcPr>
            <w:tcW w:w="668" w:type="pct"/>
            <w:vMerge w:val="restart"/>
          </w:tcPr>
          <w:p w:rsidR="004E2C0D" w:rsidRPr="00062EE6" w:rsidRDefault="004E2C0D" w:rsidP="005D427F">
            <w:pPr>
              <w:rPr>
                <w:i/>
                <w:color w:val="000000"/>
                <w:sz w:val="14"/>
                <w:szCs w:val="16"/>
              </w:rPr>
            </w:pPr>
          </w:p>
        </w:tc>
      </w:tr>
      <w:tr w:rsidR="004E2C0D" w:rsidRPr="00062EE6" w:rsidTr="004E2C0D">
        <w:trPr>
          <w:trHeight w:val="42"/>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spacing w:before="100" w:beforeAutospacing="1" w:after="100" w:afterAutospacing="1"/>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ind w:left="57" w:right="113"/>
              <w:rPr>
                <w:rStyle w:val="17"/>
                <w:rFonts w:eastAsia="Calibri"/>
                <w:i/>
                <w:color w:val="000000"/>
                <w:sz w:val="14"/>
                <w:szCs w:val="16"/>
              </w:rPr>
            </w:pPr>
            <w:r w:rsidRPr="00062EE6">
              <w:rPr>
                <w:i/>
                <w:color w:val="000000"/>
                <w:sz w:val="14"/>
                <w:szCs w:val="16"/>
              </w:rPr>
              <w:t>Назначение</w:t>
            </w:r>
          </w:p>
        </w:tc>
        <w:tc>
          <w:tcPr>
            <w:tcW w:w="457" w:type="pct"/>
            <w:gridSpan w:val="3"/>
          </w:tcPr>
          <w:p w:rsidR="004E2C0D" w:rsidRPr="00062EE6" w:rsidRDefault="004E2C0D" w:rsidP="005D427F">
            <w:pPr>
              <w:jc w:val="center"/>
              <w:rPr>
                <w:i/>
                <w:color w:val="000000"/>
                <w:sz w:val="14"/>
                <w:szCs w:val="16"/>
              </w:rPr>
            </w:pPr>
          </w:p>
        </w:tc>
        <w:tc>
          <w:tcPr>
            <w:tcW w:w="539" w:type="pct"/>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ind w:left="57" w:right="113"/>
              <w:jc w:val="center"/>
              <w:rPr>
                <w:rStyle w:val="17"/>
                <w:rFonts w:eastAsia="Calibri"/>
                <w:i/>
                <w:color w:val="000000"/>
                <w:sz w:val="14"/>
                <w:szCs w:val="16"/>
                <w:lang w:val="ru-RU"/>
              </w:rPr>
            </w:pPr>
            <w:r w:rsidRPr="00062EE6">
              <w:rPr>
                <w:i/>
                <w:color w:val="000000"/>
                <w:sz w:val="14"/>
                <w:szCs w:val="16"/>
              </w:rPr>
              <w:t>Должна быть предназначена для ограждения мест проведения работ, происшествий,  опасных зон</w:t>
            </w:r>
          </w:p>
        </w:tc>
        <w:tc>
          <w:tcPr>
            <w:tcW w:w="789" w:type="pct"/>
          </w:tcPr>
          <w:p w:rsidR="004E2C0D" w:rsidRPr="00062EE6" w:rsidRDefault="004E2C0D" w:rsidP="005D427F">
            <w:pPr>
              <w:rPr>
                <w:rFonts w:eastAsia="Bookman Old Style"/>
                <w:i/>
                <w:color w:val="000000"/>
                <w:sz w:val="14"/>
                <w:szCs w:val="16"/>
              </w:rPr>
            </w:pPr>
          </w:p>
        </w:tc>
        <w:tc>
          <w:tcPr>
            <w:tcW w:w="668" w:type="pct"/>
            <w:vMerge/>
          </w:tcPr>
          <w:p w:rsidR="004E2C0D" w:rsidRPr="00062EE6" w:rsidRDefault="004E2C0D" w:rsidP="005D427F">
            <w:pPr>
              <w:jc w:val="cente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spacing w:before="100" w:beforeAutospacing="1" w:after="100" w:afterAutospacing="1"/>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ind w:left="57" w:right="113"/>
              <w:rPr>
                <w:rStyle w:val="17"/>
                <w:rFonts w:eastAsia="Calibri"/>
                <w:i/>
                <w:color w:val="000000"/>
                <w:sz w:val="14"/>
                <w:szCs w:val="16"/>
              </w:rPr>
            </w:pPr>
            <w:r w:rsidRPr="00062EE6">
              <w:rPr>
                <w:i/>
                <w:color w:val="000000"/>
                <w:sz w:val="14"/>
                <w:szCs w:val="16"/>
              </w:rPr>
              <w:t xml:space="preserve">Цвет ленты </w:t>
            </w:r>
          </w:p>
        </w:tc>
        <w:tc>
          <w:tcPr>
            <w:tcW w:w="457" w:type="pct"/>
            <w:gridSpan w:val="3"/>
          </w:tcPr>
          <w:p w:rsidR="004E2C0D" w:rsidRPr="00062EE6" w:rsidRDefault="004E2C0D" w:rsidP="005D427F">
            <w:pPr>
              <w:jc w:val="center"/>
              <w:rPr>
                <w:i/>
                <w:color w:val="000000"/>
                <w:sz w:val="14"/>
                <w:szCs w:val="16"/>
              </w:rPr>
            </w:pPr>
            <w:r w:rsidRPr="00062EE6">
              <w:rPr>
                <w:i/>
                <w:color w:val="000000"/>
                <w:sz w:val="14"/>
                <w:szCs w:val="16"/>
              </w:rPr>
              <w:t>черно-желтый</w:t>
            </w:r>
          </w:p>
        </w:tc>
        <w:tc>
          <w:tcPr>
            <w:tcW w:w="539" w:type="pct"/>
          </w:tcPr>
          <w:p w:rsidR="004E2C0D" w:rsidRPr="00062EE6" w:rsidRDefault="004E2C0D" w:rsidP="005D427F">
            <w:pPr>
              <w:jc w:val="center"/>
              <w:rPr>
                <w:i/>
                <w:color w:val="000000"/>
                <w:sz w:val="14"/>
                <w:szCs w:val="16"/>
              </w:rPr>
            </w:pPr>
            <w:r w:rsidRPr="00062EE6">
              <w:rPr>
                <w:i/>
                <w:color w:val="000000"/>
                <w:sz w:val="14"/>
                <w:szCs w:val="16"/>
              </w:rPr>
              <w:t>красно-белый</w:t>
            </w:r>
          </w:p>
        </w:tc>
        <w:tc>
          <w:tcPr>
            <w:tcW w:w="700" w:type="pct"/>
          </w:tcPr>
          <w:p w:rsidR="004E2C0D" w:rsidRPr="00062EE6" w:rsidRDefault="004E2C0D" w:rsidP="005D427F">
            <w:pPr>
              <w:ind w:left="57" w:right="113"/>
              <w:jc w:val="center"/>
              <w:rPr>
                <w:rStyle w:val="17"/>
                <w:rFonts w:eastAsia="Calibri"/>
                <w:i/>
                <w:color w:val="000000"/>
                <w:sz w:val="14"/>
                <w:szCs w:val="16"/>
              </w:rPr>
            </w:pPr>
          </w:p>
        </w:tc>
        <w:tc>
          <w:tcPr>
            <w:tcW w:w="789" w:type="pct"/>
          </w:tcPr>
          <w:p w:rsidR="004E2C0D" w:rsidRPr="00062EE6" w:rsidRDefault="004E2C0D" w:rsidP="005D427F">
            <w:pPr>
              <w:rPr>
                <w:rFonts w:eastAsia="Bookman Old Style"/>
                <w:i/>
                <w:color w:val="000000"/>
                <w:sz w:val="14"/>
                <w:szCs w:val="16"/>
              </w:rPr>
            </w:pPr>
          </w:p>
        </w:tc>
        <w:tc>
          <w:tcPr>
            <w:tcW w:w="668" w:type="pct"/>
            <w:vMerge/>
          </w:tcPr>
          <w:p w:rsidR="004E2C0D" w:rsidRPr="00062EE6" w:rsidRDefault="004E2C0D" w:rsidP="005D427F">
            <w:pPr>
              <w:jc w:val="cente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spacing w:before="100" w:beforeAutospacing="1" w:after="100" w:afterAutospacing="1"/>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ind w:left="57" w:right="113"/>
              <w:rPr>
                <w:rStyle w:val="17"/>
                <w:rFonts w:eastAsia="Calibri"/>
                <w:i/>
                <w:color w:val="000000"/>
                <w:sz w:val="14"/>
                <w:szCs w:val="16"/>
              </w:rPr>
            </w:pPr>
            <w:r w:rsidRPr="00062EE6">
              <w:rPr>
                <w:i/>
                <w:color w:val="000000"/>
                <w:sz w:val="14"/>
                <w:szCs w:val="16"/>
              </w:rPr>
              <w:t>Направление полос ленты</w:t>
            </w:r>
          </w:p>
        </w:tc>
        <w:tc>
          <w:tcPr>
            <w:tcW w:w="996" w:type="pct"/>
            <w:gridSpan w:val="4"/>
          </w:tcPr>
          <w:p w:rsidR="004E2C0D" w:rsidRPr="00062EE6" w:rsidRDefault="004E2C0D" w:rsidP="005D427F">
            <w:pPr>
              <w:jc w:val="center"/>
              <w:rPr>
                <w:i/>
                <w:color w:val="000000"/>
                <w:sz w:val="14"/>
                <w:szCs w:val="16"/>
              </w:rPr>
            </w:pPr>
            <w:r w:rsidRPr="00062EE6">
              <w:rPr>
                <w:i/>
                <w:color w:val="000000"/>
                <w:sz w:val="14"/>
                <w:szCs w:val="16"/>
              </w:rPr>
              <w:t>Вдоль \ поперек длины ленты \ по диагонали</w:t>
            </w:r>
          </w:p>
        </w:tc>
        <w:tc>
          <w:tcPr>
            <w:tcW w:w="700" w:type="pct"/>
          </w:tcPr>
          <w:p w:rsidR="004E2C0D" w:rsidRPr="00062EE6" w:rsidRDefault="004E2C0D" w:rsidP="005D427F">
            <w:pPr>
              <w:ind w:left="57" w:right="113"/>
              <w:jc w:val="center"/>
              <w:rPr>
                <w:rStyle w:val="17"/>
                <w:rFonts w:eastAsia="Calibri"/>
                <w:i/>
                <w:color w:val="000000"/>
                <w:sz w:val="14"/>
                <w:szCs w:val="16"/>
                <w:lang w:val="ru-RU"/>
              </w:rPr>
            </w:pPr>
          </w:p>
        </w:tc>
        <w:tc>
          <w:tcPr>
            <w:tcW w:w="789" w:type="pct"/>
          </w:tcPr>
          <w:p w:rsidR="004E2C0D" w:rsidRPr="00062EE6" w:rsidRDefault="004E2C0D" w:rsidP="005D427F">
            <w:pPr>
              <w:rPr>
                <w:rFonts w:eastAsia="Bookman Old Style"/>
                <w:i/>
                <w:color w:val="000000"/>
                <w:sz w:val="14"/>
                <w:szCs w:val="16"/>
              </w:rPr>
            </w:pPr>
          </w:p>
        </w:tc>
        <w:tc>
          <w:tcPr>
            <w:tcW w:w="668" w:type="pct"/>
            <w:vMerge/>
          </w:tcPr>
          <w:p w:rsidR="004E2C0D" w:rsidRPr="00062EE6" w:rsidRDefault="004E2C0D" w:rsidP="005D427F">
            <w:pPr>
              <w:jc w:val="cente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spacing w:before="100" w:beforeAutospacing="1" w:after="100" w:afterAutospacing="1"/>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ind w:left="57" w:right="113"/>
              <w:rPr>
                <w:rStyle w:val="17"/>
                <w:rFonts w:eastAsia="Calibri"/>
                <w:i/>
                <w:color w:val="000000"/>
                <w:sz w:val="14"/>
                <w:szCs w:val="16"/>
              </w:rPr>
            </w:pPr>
            <w:r w:rsidRPr="00062EE6">
              <w:rPr>
                <w:i/>
                <w:color w:val="000000"/>
                <w:sz w:val="14"/>
                <w:szCs w:val="16"/>
              </w:rPr>
              <w:t xml:space="preserve">Ширина </w:t>
            </w:r>
          </w:p>
        </w:tc>
        <w:tc>
          <w:tcPr>
            <w:tcW w:w="436" w:type="pct"/>
          </w:tcPr>
          <w:p w:rsidR="004E2C0D" w:rsidRPr="00062EE6" w:rsidRDefault="004E2C0D" w:rsidP="005D427F">
            <w:pPr>
              <w:jc w:val="center"/>
              <w:rPr>
                <w:i/>
                <w:color w:val="000000"/>
                <w:sz w:val="14"/>
                <w:szCs w:val="16"/>
              </w:rPr>
            </w:pPr>
            <w:r w:rsidRPr="00062EE6">
              <w:rPr>
                <w:i/>
                <w:color w:val="000000"/>
                <w:sz w:val="14"/>
                <w:szCs w:val="16"/>
              </w:rPr>
              <w:t>50</w:t>
            </w:r>
          </w:p>
        </w:tc>
        <w:tc>
          <w:tcPr>
            <w:tcW w:w="560" w:type="pct"/>
            <w:gridSpan w:val="3"/>
          </w:tcPr>
          <w:p w:rsidR="004E2C0D" w:rsidRPr="00062EE6" w:rsidRDefault="004E2C0D" w:rsidP="005D427F">
            <w:pPr>
              <w:jc w:val="center"/>
              <w:rPr>
                <w:i/>
                <w:color w:val="000000"/>
                <w:sz w:val="14"/>
                <w:szCs w:val="16"/>
              </w:rPr>
            </w:pPr>
            <w:r w:rsidRPr="00062EE6">
              <w:rPr>
                <w:i/>
                <w:color w:val="000000"/>
                <w:sz w:val="14"/>
                <w:szCs w:val="16"/>
              </w:rPr>
              <w:t>75</w:t>
            </w:r>
          </w:p>
        </w:tc>
        <w:tc>
          <w:tcPr>
            <w:tcW w:w="700" w:type="pct"/>
          </w:tcPr>
          <w:p w:rsidR="004E2C0D" w:rsidRPr="00062EE6" w:rsidRDefault="004E2C0D" w:rsidP="005D427F">
            <w:pPr>
              <w:pStyle w:val="ConsPlusNonformat"/>
              <w:ind w:left="57" w:right="113"/>
              <w:jc w:val="center"/>
              <w:rPr>
                <w:rStyle w:val="apple-converted-space"/>
                <w:rFonts w:ascii="Times New Roman" w:eastAsia="Arial Unicode MS" w:hAnsi="Times New Roman" w:cs="Times New Roman"/>
                <w:i/>
                <w:color w:val="000000"/>
                <w:sz w:val="14"/>
                <w:szCs w:val="16"/>
              </w:rPr>
            </w:pPr>
          </w:p>
        </w:tc>
        <w:tc>
          <w:tcPr>
            <w:tcW w:w="789" w:type="pct"/>
          </w:tcPr>
          <w:p w:rsidR="004E2C0D" w:rsidRPr="00062EE6" w:rsidRDefault="004E2C0D" w:rsidP="005D427F">
            <w:pPr>
              <w:rPr>
                <w:rFonts w:eastAsia="Bookman Old Style"/>
                <w:i/>
                <w:color w:val="000000"/>
                <w:sz w:val="14"/>
                <w:szCs w:val="16"/>
              </w:rPr>
            </w:pPr>
          </w:p>
        </w:tc>
        <w:tc>
          <w:tcPr>
            <w:tcW w:w="668" w:type="pct"/>
            <w:vMerge/>
          </w:tcPr>
          <w:p w:rsidR="004E2C0D" w:rsidRPr="00062EE6" w:rsidRDefault="004E2C0D" w:rsidP="005D427F">
            <w:pPr>
              <w:jc w:val="cente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spacing w:before="100" w:beforeAutospacing="1" w:after="100" w:afterAutospacing="1"/>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ConsPlusNonformat"/>
              <w:ind w:left="57" w:right="113"/>
              <w:rPr>
                <w:rStyle w:val="apple-converted-space"/>
                <w:rFonts w:ascii="Times New Roman" w:eastAsia="Arial Unicode MS" w:hAnsi="Times New Roman" w:cs="Times New Roman"/>
                <w:i/>
                <w:color w:val="000000"/>
                <w:sz w:val="14"/>
                <w:szCs w:val="16"/>
              </w:rPr>
            </w:pPr>
            <w:r w:rsidRPr="00062EE6">
              <w:rPr>
                <w:rFonts w:ascii="Times New Roman" w:hAnsi="Times New Roman" w:cs="Times New Roman"/>
                <w:i/>
                <w:color w:val="000000"/>
                <w:sz w:val="14"/>
                <w:szCs w:val="16"/>
              </w:rPr>
              <w:t>Материал</w:t>
            </w:r>
          </w:p>
        </w:tc>
        <w:tc>
          <w:tcPr>
            <w:tcW w:w="436" w:type="pct"/>
          </w:tcPr>
          <w:p w:rsidR="004E2C0D" w:rsidRPr="00062EE6" w:rsidRDefault="004E2C0D" w:rsidP="005D427F">
            <w:pPr>
              <w:jc w:val="center"/>
              <w:rPr>
                <w:i/>
                <w:color w:val="000000"/>
                <w:sz w:val="14"/>
                <w:szCs w:val="16"/>
              </w:rPr>
            </w:pPr>
            <w:r w:rsidRPr="00062EE6">
              <w:rPr>
                <w:i/>
                <w:color w:val="000000"/>
                <w:sz w:val="14"/>
                <w:szCs w:val="16"/>
              </w:rPr>
              <w:t>полиэтилен</w:t>
            </w:r>
          </w:p>
        </w:tc>
        <w:tc>
          <w:tcPr>
            <w:tcW w:w="560" w:type="pct"/>
            <w:gridSpan w:val="3"/>
          </w:tcPr>
          <w:p w:rsidR="004E2C0D" w:rsidRPr="00062EE6" w:rsidRDefault="004E2C0D" w:rsidP="005D427F">
            <w:pPr>
              <w:jc w:val="center"/>
              <w:rPr>
                <w:i/>
                <w:color w:val="000000"/>
                <w:sz w:val="14"/>
                <w:szCs w:val="16"/>
              </w:rPr>
            </w:pPr>
            <w:r w:rsidRPr="00062EE6">
              <w:rPr>
                <w:i/>
                <w:color w:val="000000"/>
                <w:sz w:val="14"/>
                <w:szCs w:val="16"/>
              </w:rPr>
              <w:t>полимер</w:t>
            </w:r>
          </w:p>
        </w:tc>
        <w:tc>
          <w:tcPr>
            <w:tcW w:w="700" w:type="pct"/>
          </w:tcPr>
          <w:p w:rsidR="004E2C0D" w:rsidRPr="00062EE6" w:rsidRDefault="004E2C0D" w:rsidP="005D427F">
            <w:pPr>
              <w:pStyle w:val="ConsPlusNonformat"/>
              <w:ind w:left="57" w:right="113"/>
              <w:jc w:val="center"/>
              <w:rPr>
                <w:rStyle w:val="apple-converted-space"/>
                <w:rFonts w:ascii="Times New Roman" w:eastAsia="Arial Unicode MS" w:hAnsi="Times New Roman" w:cs="Times New Roman"/>
                <w:i/>
                <w:color w:val="000000"/>
                <w:sz w:val="14"/>
                <w:szCs w:val="16"/>
              </w:rPr>
            </w:pPr>
          </w:p>
        </w:tc>
        <w:tc>
          <w:tcPr>
            <w:tcW w:w="789" w:type="pct"/>
          </w:tcPr>
          <w:p w:rsidR="004E2C0D" w:rsidRPr="00062EE6" w:rsidRDefault="004E2C0D" w:rsidP="005D427F">
            <w:pPr>
              <w:rPr>
                <w:rFonts w:eastAsia="Bookman Old Style"/>
                <w:i/>
                <w:color w:val="000000"/>
                <w:sz w:val="14"/>
                <w:szCs w:val="16"/>
              </w:rPr>
            </w:pPr>
          </w:p>
        </w:tc>
        <w:tc>
          <w:tcPr>
            <w:tcW w:w="668" w:type="pct"/>
            <w:vMerge/>
          </w:tcPr>
          <w:p w:rsidR="004E2C0D" w:rsidRPr="00062EE6" w:rsidRDefault="004E2C0D" w:rsidP="005D427F">
            <w:pPr>
              <w:jc w:val="center"/>
              <w:rPr>
                <w:i/>
                <w:color w:val="000000"/>
                <w:sz w:val="14"/>
                <w:szCs w:val="16"/>
              </w:rPr>
            </w:pPr>
          </w:p>
        </w:tc>
      </w:tr>
      <w:tr w:rsidR="004E2C0D" w:rsidRPr="00062EE6" w:rsidTr="004E2C0D">
        <w:trPr>
          <w:trHeight w:val="38"/>
        </w:trPr>
        <w:tc>
          <w:tcPr>
            <w:tcW w:w="572" w:type="pct"/>
            <w:vMerge w:val="restart"/>
          </w:tcPr>
          <w:p w:rsidR="004E2C0D" w:rsidRPr="00062EE6" w:rsidRDefault="004E2C0D" w:rsidP="005D427F">
            <w:pPr>
              <w:jc w:val="both"/>
              <w:rPr>
                <w:i/>
                <w:color w:val="000000"/>
                <w:sz w:val="14"/>
                <w:szCs w:val="16"/>
              </w:rPr>
            </w:pPr>
            <w:r w:rsidRPr="00062EE6">
              <w:rPr>
                <w:i/>
                <w:color w:val="000000"/>
                <w:sz w:val="14"/>
                <w:szCs w:val="16"/>
              </w:rPr>
              <w:t>5.Сталь тонколистовая оцинкованная</w:t>
            </w:r>
          </w:p>
          <w:p w:rsidR="004E2C0D" w:rsidRPr="00062EE6" w:rsidRDefault="004E2C0D" w:rsidP="005D427F">
            <w:pPr>
              <w:rPr>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rPr>
                <w:i/>
                <w:color w:val="000000"/>
                <w:sz w:val="14"/>
                <w:szCs w:val="16"/>
              </w:rPr>
            </w:pPr>
            <w:r w:rsidRPr="00062EE6">
              <w:rPr>
                <w:i/>
                <w:color w:val="000000"/>
                <w:sz w:val="14"/>
                <w:szCs w:val="16"/>
              </w:rPr>
              <w:t>Категория вытяжки</w:t>
            </w:r>
          </w:p>
        </w:tc>
        <w:tc>
          <w:tcPr>
            <w:tcW w:w="436" w:type="pct"/>
          </w:tcPr>
          <w:p w:rsidR="004E2C0D" w:rsidRPr="00062EE6" w:rsidRDefault="004E2C0D" w:rsidP="005D427F">
            <w:pPr>
              <w:rPr>
                <w:i/>
                <w:color w:val="000000"/>
                <w:sz w:val="14"/>
                <w:szCs w:val="16"/>
              </w:rPr>
            </w:pPr>
            <w:r w:rsidRPr="00062EE6">
              <w:rPr>
                <w:i/>
                <w:color w:val="000000"/>
                <w:sz w:val="14"/>
                <w:szCs w:val="16"/>
              </w:rPr>
              <w:t xml:space="preserve">Н </w:t>
            </w:r>
          </w:p>
        </w:tc>
        <w:tc>
          <w:tcPr>
            <w:tcW w:w="560" w:type="pct"/>
            <w:gridSpan w:val="3"/>
          </w:tcPr>
          <w:p w:rsidR="004E2C0D" w:rsidRPr="00062EE6" w:rsidRDefault="004E2C0D" w:rsidP="005D427F">
            <w:pPr>
              <w:rPr>
                <w:i/>
                <w:color w:val="000000"/>
                <w:sz w:val="14"/>
                <w:szCs w:val="16"/>
              </w:rPr>
            </w:pPr>
            <w:r w:rsidRPr="00062EE6">
              <w:rPr>
                <w:i/>
                <w:color w:val="000000"/>
                <w:sz w:val="14"/>
                <w:szCs w:val="16"/>
              </w:rPr>
              <w:t>ВГ</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val="restart"/>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rPr>
                <w:i/>
                <w:color w:val="000000"/>
                <w:sz w:val="14"/>
                <w:szCs w:val="16"/>
              </w:rPr>
            </w:pPr>
            <w:r w:rsidRPr="00062EE6">
              <w:rPr>
                <w:i/>
                <w:color w:val="000000"/>
                <w:sz w:val="14"/>
                <w:szCs w:val="16"/>
              </w:rPr>
              <w:t>Равномерность толщины цинкового покрытия</w:t>
            </w:r>
          </w:p>
        </w:tc>
        <w:tc>
          <w:tcPr>
            <w:tcW w:w="436" w:type="pct"/>
          </w:tcPr>
          <w:p w:rsidR="004E2C0D" w:rsidRPr="00062EE6" w:rsidRDefault="004E2C0D" w:rsidP="005D427F">
            <w:pPr>
              <w:rPr>
                <w:i/>
                <w:color w:val="000000"/>
                <w:sz w:val="14"/>
                <w:szCs w:val="16"/>
              </w:rPr>
            </w:pPr>
            <w:r w:rsidRPr="00062EE6">
              <w:rPr>
                <w:i/>
                <w:color w:val="000000"/>
                <w:sz w:val="14"/>
                <w:szCs w:val="16"/>
              </w:rPr>
              <w:t xml:space="preserve">НР </w:t>
            </w:r>
          </w:p>
        </w:tc>
        <w:tc>
          <w:tcPr>
            <w:tcW w:w="560" w:type="pct"/>
            <w:gridSpan w:val="3"/>
          </w:tcPr>
          <w:p w:rsidR="004E2C0D" w:rsidRPr="00062EE6" w:rsidRDefault="004E2C0D" w:rsidP="005D427F">
            <w:pPr>
              <w:rPr>
                <w:i/>
                <w:color w:val="000000"/>
                <w:sz w:val="14"/>
                <w:szCs w:val="16"/>
              </w:rPr>
            </w:pPr>
            <w:r w:rsidRPr="00062EE6">
              <w:rPr>
                <w:i/>
                <w:color w:val="000000"/>
                <w:sz w:val="14"/>
                <w:szCs w:val="16"/>
              </w:rPr>
              <w:t>УР</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rPr>
                <w:i/>
                <w:color w:val="000000"/>
                <w:sz w:val="14"/>
                <w:szCs w:val="16"/>
              </w:rPr>
            </w:pPr>
            <w:r w:rsidRPr="00062EE6">
              <w:rPr>
                <w:i/>
                <w:color w:val="000000"/>
                <w:sz w:val="14"/>
                <w:szCs w:val="16"/>
              </w:rPr>
              <w:t>Поверхность оцинкованной стали</w:t>
            </w:r>
          </w:p>
        </w:tc>
        <w:tc>
          <w:tcPr>
            <w:tcW w:w="436" w:type="pct"/>
          </w:tcPr>
          <w:p w:rsidR="004E2C0D" w:rsidRPr="00062EE6" w:rsidRDefault="004E2C0D" w:rsidP="005D427F">
            <w:pPr>
              <w:rPr>
                <w:i/>
                <w:color w:val="000000"/>
                <w:sz w:val="14"/>
                <w:szCs w:val="16"/>
              </w:rPr>
            </w:pPr>
          </w:p>
        </w:tc>
        <w:tc>
          <w:tcPr>
            <w:tcW w:w="560" w:type="pct"/>
            <w:gridSpan w:val="3"/>
          </w:tcPr>
          <w:p w:rsidR="004E2C0D" w:rsidRPr="00062EE6" w:rsidRDefault="004E2C0D" w:rsidP="005D427F">
            <w:pPr>
              <w:rPr>
                <w:i/>
                <w:color w:val="000000"/>
                <w:sz w:val="14"/>
                <w:szCs w:val="16"/>
              </w:rPr>
            </w:pPr>
          </w:p>
        </w:tc>
        <w:tc>
          <w:tcPr>
            <w:tcW w:w="700" w:type="pct"/>
          </w:tcPr>
          <w:p w:rsidR="004E2C0D" w:rsidRPr="00062EE6" w:rsidRDefault="004E2C0D" w:rsidP="005D427F">
            <w:pPr>
              <w:rPr>
                <w:i/>
                <w:color w:val="000000"/>
                <w:sz w:val="14"/>
                <w:szCs w:val="16"/>
              </w:rPr>
            </w:pPr>
            <w:r w:rsidRPr="00062EE6">
              <w:rPr>
                <w:i/>
                <w:color w:val="000000"/>
                <w:sz w:val="14"/>
                <w:szCs w:val="16"/>
              </w:rPr>
              <w:t>Должна быть чистая со сплошным покрытием</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rPr>
            </w:pPr>
            <w:r w:rsidRPr="00062EE6">
              <w:rPr>
                <w:i/>
                <w:color w:val="000000"/>
                <w:sz w:val="14"/>
                <w:szCs w:val="16"/>
              </w:rPr>
              <w:t>Толщина стали</w:t>
            </w:r>
          </w:p>
        </w:tc>
        <w:tc>
          <w:tcPr>
            <w:tcW w:w="436" w:type="pct"/>
          </w:tcPr>
          <w:p w:rsidR="004E2C0D" w:rsidRPr="00062EE6" w:rsidRDefault="004E2C0D" w:rsidP="005D427F">
            <w:pPr>
              <w:rPr>
                <w:i/>
                <w:color w:val="000000"/>
                <w:sz w:val="14"/>
                <w:szCs w:val="16"/>
              </w:rPr>
            </w:pPr>
          </w:p>
        </w:tc>
        <w:tc>
          <w:tcPr>
            <w:tcW w:w="560" w:type="pct"/>
            <w:gridSpan w:val="3"/>
          </w:tcPr>
          <w:p w:rsidR="004E2C0D" w:rsidRPr="00062EE6" w:rsidRDefault="004E2C0D" w:rsidP="005D427F">
            <w:pPr>
              <w:rPr>
                <w:i/>
                <w:color w:val="000000"/>
                <w:sz w:val="14"/>
                <w:szCs w:val="16"/>
              </w:rPr>
            </w:pPr>
          </w:p>
        </w:tc>
        <w:tc>
          <w:tcPr>
            <w:tcW w:w="700" w:type="pct"/>
          </w:tcPr>
          <w:p w:rsidR="004E2C0D" w:rsidRPr="00062EE6" w:rsidRDefault="004E2C0D" w:rsidP="005D427F">
            <w:pPr>
              <w:rPr>
                <w:i/>
                <w:color w:val="000000"/>
                <w:sz w:val="14"/>
                <w:szCs w:val="16"/>
              </w:rPr>
            </w:pPr>
            <w:r w:rsidRPr="00062EE6">
              <w:rPr>
                <w:i/>
                <w:color w:val="000000"/>
                <w:sz w:val="14"/>
                <w:szCs w:val="16"/>
              </w:rPr>
              <w:t>0,7</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класс</w:t>
            </w:r>
          </w:p>
        </w:tc>
        <w:tc>
          <w:tcPr>
            <w:tcW w:w="925" w:type="pct"/>
          </w:tcPr>
          <w:p w:rsidR="004E2C0D" w:rsidRPr="00062EE6" w:rsidRDefault="004E2C0D" w:rsidP="005D427F">
            <w:pPr>
              <w:rPr>
                <w:i/>
                <w:color w:val="000000"/>
                <w:sz w:val="14"/>
                <w:szCs w:val="16"/>
              </w:rPr>
            </w:pPr>
            <w:r w:rsidRPr="00062EE6">
              <w:rPr>
                <w:i/>
                <w:color w:val="000000"/>
                <w:sz w:val="14"/>
                <w:szCs w:val="16"/>
              </w:rPr>
              <w:t>Класс толщины цинкового покрытия</w:t>
            </w:r>
          </w:p>
        </w:tc>
        <w:tc>
          <w:tcPr>
            <w:tcW w:w="436" w:type="pct"/>
          </w:tcPr>
          <w:p w:rsidR="004E2C0D" w:rsidRPr="00062EE6" w:rsidRDefault="004E2C0D" w:rsidP="005D427F">
            <w:pPr>
              <w:rPr>
                <w:i/>
                <w:color w:val="000000"/>
                <w:sz w:val="14"/>
                <w:szCs w:val="16"/>
              </w:rPr>
            </w:pPr>
            <w:r w:rsidRPr="00062EE6">
              <w:rPr>
                <w:i/>
                <w:color w:val="000000"/>
                <w:sz w:val="14"/>
                <w:szCs w:val="16"/>
              </w:rPr>
              <w:t xml:space="preserve">П </w:t>
            </w:r>
          </w:p>
        </w:tc>
        <w:tc>
          <w:tcPr>
            <w:tcW w:w="560" w:type="pct"/>
            <w:gridSpan w:val="3"/>
          </w:tcPr>
          <w:p w:rsidR="004E2C0D" w:rsidRPr="00062EE6" w:rsidRDefault="004E2C0D" w:rsidP="005D427F">
            <w:pPr>
              <w:rPr>
                <w:i/>
                <w:color w:val="000000"/>
                <w:sz w:val="14"/>
                <w:szCs w:val="16"/>
              </w:rPr>
            </w:pPr>
            <w:r w:rsidRPr="00062EE6">
              <w:rPr>
                <w:i/>
                <w:color w:val="000000"/>
                <w:sz w:val="14"/>
                <w:szCs w:val="16"/>
              </w:rPr>
              <w:t>2</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rPr>
            </w:pPr>
            <w:r w:rsidRPr="00062EE6">
              <w:rPr>
                <w:i/>
                <w:color w:val="000000"/>
                <w:sz w:val="14"/>
                <w:szCs w:val="16"/>
              </w:rPr>
              <w:t>Количество перегибов</w:t>
            </w:r>
          </w:p>
        </w:tc>
        <w:tc>
          <w:tcPr>
            <w:tcW w:w="436" w:type="pct"/>
          </w:tcPr>
          <w:p w:rsidR="004E2C0D" w:rsidRPr="00062EE6" w:rsidRDefault="004E2C0D" w:rsidP="005D427F">
            <w:pPr>
              <w:rPr>
                <w:i/>
                <w:color w:val="000000"/>
                <w:sz w:val="14"/>
                <w:szCs w:val="16"/>
              </w:rPr>
            </w:pPr>
          </w:p>
        </w:tc>
        <w:tc>
          <w:tcPr>
            <w:tcW w:w="560" w:type="pct"/>
            <w:gridSpan w:val="3"/>
          </w:tcPr>
          <w:p w:rsidR="004E2C0D" w:rsidRPr="00062EE6" w:rsidRDefault="004E2C0D" w:rsidP="005D427F">
            <w:pPr>
              <w:rPr>
                <w:i/>
                <w:color w:val="000000"/>
                <w:sz w:val="14"/>
                <w:szCs w:val="16"/>
              </w:rPr>
            </w:pPr>
          </w:p>
        </w:tc>
        <w:tc>
          <w:tcPr>
            <w:tcW w:w="700" w:type="pct"/>
          </w:tcPr>
          <w:p w:rsidR="004E2C0D" w:rsidRPr="00062EE6" w:rsidRDefault="004E2C0D" w:rsidP="005D427F">
            <w:pPr>
              <w:rPr>
                <w:i/>
                <w:color w:val="000000"/>
                <w:sz w:val="14"/>
                <w:szCs w:val="16"/>
              </w:rPr>
            </w:pPr>
            <w:r w:rsidRPr="00062EE6">
              <w:rPr>
                <w:i/>
                <w:color w:val="000000"/>
                <w:sz w:val="14"/>
                <w:szCs w:val="16"/>
              </w:rPr>
              <w:t>8</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rPr>
            </w:pPr>
            <w:r w:rsidRPr="00062EE6">
              <w:rPr>
                <w:i/>
                <w:color w:val="000000"/>
                <w:sz w:val="14"/>
                <w:szCs w:val="16"/>
              </w:rPr>
              <w:t>Ширина  листа</w:t>
            </w:r>
          </w:p>
        </w:tc>
        <w:tc>
          <w:tcPr>
            <w:tcW w:w="436" w:type="pct"/>
          </w:tcPr>
          <w:p w:rsidR="004E2C0D" w:rsidRPr="00062EE6" w:rsidRDefault="004E2C0D" w:rsidP="005D427F">
            <w:pPr>
              <w:rPr>
                <w:i/>
                <w:color w:val="000000"/>
                <w:sz w:val="14"/>
                <w:szCs w:val="16"/>
              </w:rPr>
            </w:pPr>
            <w:r w:rsidRPr="00062EE6">
              <w:rPr>
                <w:i/>
                <w:color w:val="000000"/>
                <w:sz w:val="14"/>
                <w:szCs w:val="16"/>
              </w:rPr>
              <w:t xml:space="preserve">710  </w:t>
            </w:r>
          </w:p>
        </w:tc>
        <w:tc>
          <w:tcPr>
            <w:tcW w:w="560" w:type="pct"/>
            <w:gridSpan w:val="3"/>
          </w:tcPr>
          <w:p w:rsidR="004E2C0D" w:rsidRPr="00062EE6" w:rsidRDefault="004E2C0D" w:rsidP="005D427F">
            <w:pPr>
              <w:rPr>
                <w:i/>
                <w:color w:val="000000"/>
                <w:sz w:val="14"/>
                <w:szCs w:val="16"/>
              </w:rPr>
            </w:pPr>
            <w:r w:rsidRPr="00062EE6">
              <w:rPr>
                <w:i/>
                <w:color w:val="000000"/>
                <w:sz w:val="14"/>
                <w:szCs w:val="16"/>
              </w:rPr>
              <w:t>1800</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г</w:t>
            </w:r>
          </w:p>
        </w:tc>
        <w:tc>
          <w:tcPr>
            <w:tcW w:w="925" w:type="pct"/>
          </w:tcPr>
          <w:p w:rsidR="004E2C0D" w:rsidRPr="00062EE6" w:rsidRDefault="004E2C0D" w:rsidP="005D427F">
            <w:pPr>
              <w:rPr>
                <w:i/>
                <w:color w:val="000000"/>
                <w:sz w:val="14"/>
                <w:szCs w:val="16"/>
              </w:rPr>
            </w:pPr>
            <w:r w:rsidRPr="00062EE6">
              <w:rPr>
                <w:i/>
                <w:color w:val="000000"/>
                <w:sz w:val="14"/>
                <w:szCs w:val="16"/>
              </w:rPr>
              <w:t>Масса 1 м2 слоя покрытия, нанесенного с двух сторон в диапазоне</w:t>
            </w:r>
          </w:p>
        </w:tc>
        <w:tc>
          <w:tcPr>
            <w:tcW w:w="436" w:type="pct"/>
          </w:tcPr>
          <w:p w:rsidR="004E2C0D" w:rsidRPr="00062EE6" w:rsidRDefault="004E2C0D" w:rsidP="005D427F">
            <w:pPr>
              <w:rPr>
                <w:i/>
                <w:color w:val="000000"/>
                <w:sz w:val="14"/>
                <w:szCs w:val="16"/>
              </w:rPr>
            </w:pPr>
            <w:r w:rsidRPr="00062EE6">
              <w:rPr>
                <w:i/>
                <w:color w:val="000000"/>
                <w:sz w:val="14"/>
                <w:szCs w:val="16"/>
              </w:rPr>
              <w:t xml:space="preserve">142,5 </w:t>
            </w:r>
          </w:p>
        </w:tc>
        <w:tc>
          <w:tcPr>
            <w:tcW w:w="560" w:type="pct"/>
            <w:gridSpan w:val="3"/>
          </w:tcPr>
          <w:p w:rsidR="004E2C0D" w:rsidRPr="00062EE6" w:rsidRDefault="004E2C0D" w:rsidP="005D427F">
            <w:pPr>
              <w:rPr>
                <w:i/>
                <w:color w:val="000000"/>
                <w:sz w:val="14"/>
                <w:szCs w:val="16"/>
              </w:rPr>
            </w:pPr>
            <w:r w:rsidRPr="00062EE6">
              <w:rPr>
                <w:i/>
                <w:color w:val="000000"/>
                <w:sz w:val="14"/>
                <w:szCs w:val="16"/>
              </w:rPr>
              <w:t>855</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rPr>
            </w:pPr>
            <w:r w:rsidRPr="00062EE6">
              <w:rPr>
                <w:i/>
                <w:color w:val="000000"/>
                <w:sz w:val="14"/>
                <w:szCs w:val="16"/>
              </w:rPr>
              <w:t>Глубина сферической лунки</w:t>
            </w:r>
          </w:p>
        </w:tc>
        <w:tc>
          <w:tcPr>
            <w:tcW w:w="436" w:type="pct"/>
          </w:tcPr>
          <w:p w:rsidR="004E2C0D" w:rsidRPr="00062EE6" w:rsidRDefault="004E2C0D" w:rsidP="005D427F">
            <w:pPr>
              <w:rPr>
                <w:i/>
                <w:color w:val="000000"/>
                <w:sz w:val="14"/>
                <w:szCs w:val="16"/>
              </w:rPr>
            </w:pPr>
          </w:p>
        </w:tc>
        <w:tc>
          <w:tcPr>
            <w:tcW w:w="560" w:type="pct"/>
            <w:gridSpan w:val="3"/>
          </w:tcPr>
          <w:p w:rsidR="004E2C0D" w:rsidRPr="00062EE6" w:rsidRDefault="004E2C0D" w:rsidP="005D427F">
            <w:pPr>
              <w:rPr>
                <w:i/>
                <w:color w:val="000000"/>
                <w:sz w:val="14"/>
                <w:szCs w:val="16"/>
              </w:rPr>
            </w:pPr>
          </w:p>
        </w:tc>
        <w:tc>
          <w:tcPr>
            <w:tcW w:w="700" w:type="pct"/>
          </w:tcPr>
          <w:p w:rsidR="004E2C0D" w:rsidRPr="00062EE6" w:rsidRDefault="004E2C0D" w:rsidP="005D427F">
            <w:pPr>
              <w:rPr>
                <w:i/>
                <w:color w:val="000000"/>
                <w:sz w:val="14"/>
                <w:szCs w:val="16"/>
              </w:rPr>
            </w:pPr>
            <w:r w:rsidRPr="00062EE6">
              <w:rPr>
                <w:i/>
                <w:color w:val="000000"/>
                <w:sz w:val="14"/>
                <w:szCs w:val="16"/>
              </w:rPr>
              <w:t>Должна быть не менее 7,5</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rPr>
          <w:trHeight w:val="38"/>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мкм</w:t>
            </w:r>
          </w:p>
        </w:tc>
        <w:tc>
          <w:tcPr>
            <w:tcW w:w="925" w:type="pct"/>
          </w:tcPr>
          <w:p w:rsidR="004E2C0D" w:rsidRPr="00062EE6" w:rsidRDefault="004E2C0D" w:rsidP="005D427F">
            <w:pPr>
              <w:rPr>
                <w:i/>
                <w:color w:val="000000"/>
                <w:sz w:val="14"/>
                <w:szCs w:val="16"/>
              </w:rPr>
            </w:pPr>
            <w:r w:rsidRPr="00062EE6">
              <w:rPr>
                <w:i/>
                <w:color w:val="000000"/>
                <w:sz w:val="14"/>
                <w:szCs w:val="16"/>
              </w:rPr>
              <w:t>Толщина покрытия в диапазоне</w:t>
            </w:r>
          </w:p>
        </w:tc>
        <w:tc>
          <w:tcPr>
            <w:tcW w:w="436" w:type="pct"/>
          </w:tcPr>
          <w:p w:rsidR="004E2C0D" w:rsidRPr="00062EE6" w:rsidRDefault="004E2C0D" w:rsidP="005D427F">
            <w:pPr>
              <w:rPr>
                <w:i/>
                <w:color w:val="000000"/>
                <w:sz w:val="14"/>
                <w:szCs w:val="16"/>
              </w:rPr>
            </w:pPr>
            <w:r w:rsidRPr="00062EE6">
              <w:rPr>
                <w:i/>
                <w:color w:val="000000"/>
                <w:sz w:val="14"/>
                <w:szCs w:val="16"/>
              </w:rPr>
              <w:t xml:space="preserve">10  </w:t>
            </w:r>
          </w:p>
        </w:tc>
        <w:tc>
          <w:tcPr>
            <w:tcW w:w="560" w:type="pct"/>
            <w:gridSpan w:val="3"/>
          </w:tcPr>
          <w:p w:rsidR="004E2C0D" w:rsidRPr="00062EE6" w:rsidRDefault="004E2C0D" w:rsidP="005D427F">
            <w:pPr>
              <w:rPr>
                <w:i/>
                <w:color w:val="000000"/>
                <w:sz w:val="14"/>
                <w:szCs w:val="16"/>
              </w:rPr>
            </w:pPr>
            <w:r w:rsidRPr="00062EE6">
              <w:rPr>
                <w:i/>
                <w:color w:val="000000"/>
                <w:sz w:val="14"/>
                <w:szCs w:val="16"/>
              </w:rPr>
              <w:t>60</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rPr>
                <w:i/>
                <w:color w:val="000000"/>
                <w:sz w:val="14"/>
                <w:szCs w:val="16"/>
              </w:rPr>
            </w:pPr>
          </w:p>
        </w:tc>
      </w:tr>
      <w:tr w:rsidR="004E2C0D" w:rsidRPr="00062EE6" w:rsidTr="004E2C0D">
        <w:tc>
          <w:tcPr>
            <w:tcW w:w="572" w:type="pct"/>
            <w:vMerge w:val="restart"/>
          </w:tcPr>
          <w:p w:rsidR="004E2C0D" w:rsidRPr="00062EE6" w:rsidRDefault="004E2C0D" w:rsidP="005D427F">
            <w:pPr>
              <w:rPr>
                <w:bCs/>
                <w:i/>
                <w:color w:val="000000"/>
                <w:sz w:val="14"/>
                <w:szCs w:val="16"/>
              </w:rPr>
            </w:pPr>
            <w:r w:rsidRPr="00062EE6">
              <w:rPr>
                <w:bCs/>
                <w:i/>
                <w:color w:val="000000"/>
                <w:sz w:val="14"/>
                <w:szCs w:val="16"/>
              </w:rPr>
              <w:t>6.Бруски обрезные хвойных пород</w:t>
            </w:r>
          </w:p>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rPr>
                <w:i/>
                <w:color w:val="000000"/>
                <w:sz w:val="14"/>
                <w:szCs w:val="16"/>
              </w:rPr>
            </w:pPr>
            <w:r w:rsidRPr="00062EE6">
              <w:rPr>
                <w:i/>
                <w:color w:val="000000"/>
                <w:sz w:val="14"/>
                <w:szCs w:val="16"/>
              </w:rPr>
              <w:t>Пилопродукция</w:t>
            </w:r>
          </w:p>
        </w:tc>
        <w:tc>
          <w:tcPr>
            <w:tcW w:w="446" w:type="pct"/>
            <w:gridSpan w:val="2"/>
          </w:tcPr>
          <w:p w:rsidR="004E2C0D" w:rsidRPr="00062EE6" w:rsidRDefault="004E2C0D" w:rsidP="005D427F">
            <w:pPr>
              <w:jc w:val="center"/>
              <w:rPr>
                <w:i/>
                <w:color w:val="000000"/>
                <w:sz w:val="14"/>
                <w:szCs w:val="16"/>
              </w:rPr>
            </w:pPr>
          </w:p>
        </w:tc>
        <w:tc>
          <w:tcPr>
            <w:tcW w:w="550" w:type="pct"/>
            <w:gridSpan w:val="2"/>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rPr>
                <w:i/>
                <w:color w:val="000000"/>
                <w:sz w:val="14"/>
                <w:szCs w:val="16"/>
              </w:rPr>
            </w:pPr>
            <w:r w:rsidRPr="00062EE6">
              <w:rPr>
                <w:i/>
                <w:color w:val="000000"/>
                <w:sz w:val="14"/>
                <w:szCs w:val="16"/>
              </w:rPr>
              <w:t>Должен быть брусок</w:t>
            </w:r>
          </w:p>
        </w:tc>
        <w:tc>
          <w:tcPr>
            <w:tcW w:w="789" w:type="pct"/>
          </w:tcPr>
          <w:p w:rsidR="004E2C0D" w:rsidRPr="00062EE6" w:rsidRDefault="004E2C0D" w:rsidP="005D427F">
            <w:pPr>
              <w:rPr>
                <w:i/>
                <w:color w:val="000000"/>
                <w:sz w:val="14"/>
                <w:szCs w:val="16"/>
              </w:rPr>
            </w:pPr>
          </w:p>
        </w:tc>
        <w:tc>
          <w:tcPr>
            <w:tcW w:w="668" w:type="pct"/>
            <w:vMerge w:val="restart"/>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rPr>
                <w:i/>
                <w:color w:val="000000"/>
                <w:sz w:val="14"/>
                <w:szCs w:val="16"/>
              </w:rPr>
            </w:pPr>
            <w:r w:rsidRPr="00062EE6">
              <w:rPr>
                <w:i/>
                <w:color w:val="000000"/>
                <w:sz w:val="14"/>
                <w:szCs w:val="16"/>
              </w:rPr>
              <w:t>Сорт</w:t>
            </w:r>
          </w:p>
        </w:tc>
        <w:tc>
          <w:tcPr>
            <w:tcW w:w="446" w:type="pct"/>
            <w:gridSpan w:val="2"/>
          </w:tcPr>
          <w:p w:rsidR="004E2C0D" w:rsidRPr="00062EE6" w:rsidRDefault="004E2C0D" w:rsidP="005D427F">
            <w:pPr>
              <w:jc w:val="center"/>
              <w:rPr>
                <w:i/>
                <w:color w:val="000000"/>
                <w:sz w:val="14"/>
                <w:szCs w:val="16"/>
              </w:rPr>
            </w:pPr>
          </w:p>
        </w:tc>
        <w:tc>
          <w:tcPr>
            <w:tcW w:w="550" w:type="pct"/>
            <w:gridSpan w:val="2"/>
          </w:tcPr>
          <w:p w:rsidR="004E2C0D" w:rsidRPr="00062EE6" w:rsidRDefault="004E2C0D" w:rsidP="005D427F">
            <w:pPr>
              <w:jc w:val="center"/>
              <w:rPr>
                <w:i/>
                <w:color w:val="000000"/>
                <w:sz w:val="14"/>
                <w:szCs w:val="16"/>
              </w:rPr>
            </w:pPr>
            <w:r w:rsidRPr="00062EE6">
              <w:rPr>
                <w:i/>
                <w:color w:val="000000"/>
                <w:sz w:val="14"/>
                <w:szCs w:val="16"/>
              </w:rPr>
              <w:t>4</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rPr>
            </w:pPr>
            <w:r w:rsidRPr="00062EE6">
              <w:rPr>
                <w:i/>
                <w:color w:val="000000"/>
                <w:sz w:val="14"/>
                <w:szCs w:val="16"/>
              </w:rPr>
              <w:t>Ширина</w:t>
            </w:r>
          </w:p>
        </w:tc>
        <w:tc>
          <w:tcPr>
            <w:tcW w:w="446" w:type="pct"/>
            <w:gridSpan w:val="2"/>
          </w:tcPr>
          <w:p w:rsidR="004E2C0D" w:rsidRPr="00062EE6" w:rsidRDefault="004E2C0D" w:rsidP="005D427F">
            <w:pPr>
              <w:jc w:val="center"/>
              <w:rPr>
                <w:i/>
                <w:color w:val="000000"/>
                <w:sz w:val="14"/>
                <w:szCs w:val="16"/>
              </w:rPr>
            </w:pPr>
            <w:r w:rsidRPr="00062EE6">
              <w:rPr>
                <w:i/>
                <w:color w:val="000000"/>
                <w:sz w:val="14"/>
                <w:szCs w:val="16"/>
              </w:rPr>
              <w:t>75</w:t>
            </w:r>
          </w:p>
        </w:tc>
        <w:tc>
          <w:tcPr>
            <w:tcW w:w="550" w:type="pct"/>
            <w:gridSpan w:val="2"/>
          </w:tcPr>
          <w:p w:rsidR="004E2C0D" w:rsidRPr="00062EE6" w:rsidRDefault="004E2C0D" w:rsidP="005D427F">
            <w:pPr>
              <w:jc w:val="center"/>
              <w:rPr>
                <w:i/>
                <w:color w:val="000000"/>
                <w:sz w:val="14"/>
                <w:szCs w:val="16"/>
              </w:rPr>
            </w:pPr>
            <w:r w:rsidRPr="00062EE6">
              <w:rPr>
                <w:i/>
                <w:color w:val="000000"/>
                <w:sz w:val="14"/>
                <w:szCs w:val="16"/>
              </w:rPr>
              <w:t>150</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rPr>
            </w:pPr>
            <w:r w:rsidRPr="00062EE6">
              <w:rPr>
                <w:i/>
                <w:color w:val="000000"/>
                <w:sz w:val="14"/>
                <w:szCs w:val="16"/>
              </w:rPr>
              <w:t>Предельные отклонения от номинальных размеров по толщине</w:t>
            </w:r>
          </w:p>
          <w:p w:rsidR="004E2C0D" w:rsidRPr="00062EE6" w:rsidRDefault="004E2C0D" w:rsidP="005D427F">
            <w:pPr>
              <w:rPr>
                <w:i/>
                <w:color w:val="000000"/>
                <w:sz w:val="14"/>
                <w:szCs w:val="16"/>
              </w:rPr>
            </w:pPr>
          </w:p>
        </w:tc>
        <w:tc>
          <w:tcPr>
            <w:tcW w:w="446" w:type="pct"/>
            <w:gridSpan w:val="2"/>
          </w:tcPr>
          <w:p w:rsidR="004E2C0D" w:rsidRPr="00062EE6" w:rsidRDefault="004E2C0D" w:rsidP="005D427F">
            <w:pPr>
              <w:jc w:val="center"/>
              <w:rPr>
                <w:i/>
                <w:color w:val="000000"/>
                <w:sz w:val="14"/>
                <w:szCs w:val="16"/>
              </w:rPr>
            </w:pPr>
          </w:p>
        </w:tc>
        <w:tc>
          <w:tcPr>
            <w:tcW w:w="550" w:type="pct"/>
            <w:gridSpan w:val="2"/>
          </w:tcPr>
          <w:p w:rsidR="004E2C0D" w:rsidRPr="00062EE6" w:rsidRDefault="004E2C0D" w:rsidP="005D427F">
            <w:pPr>
              <w:jc w:val="center"/>
              <w:rPr>
                <w:i/>
                <w:color w:val="000000"/>
                <w:sz w:val="14"/>
                <w:szCs w:val="16"/>
              </w:rPr>
            </w:pPr>
            <w:r w:rsidRPr="00062EE6">
              <w:rPr>
                <w:i/>
                <w:color w:val="000000"/>
                <w:sz w:val="14"/>
                <w:szCs w:val="16"/>
              </w:rPr>
              <w:t>±2,0</w:t>
            </w:r>
          </w:p>
          <w:p w:rsidR="004E2C0D" w:rsidRPr="00062EE6" w:rsidRDefault="004E2C0D" w:rsidP="005D427F">
            <w:pPr>
              <w:jc w:val="center"/>
              <w:rPr>
                <w:i/>
                <w:color w:val="000000"/>
                <w:sz w:val="14"/>
                <w:szCs w:val="16"/>
              </w:rPr>
            </w:pP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w:t>
            </w:r>
          </w:p>
        </w:tc>
        <w:tc>
          <w:tcPr>
            <w:tcW w:w="925" w:type="pct"/>
          </w:tcPr>
          <w:p w:rsidR="004E2C0D" w:rsidRPr="00062EE6" w:rsidRDefault="004E2C0D" w:rsidP="005D427F">
            <w:pPr>
              <w:rPr>
                <w:i/>
                <w:color w:val="000000"/>
                <w:sz w:val="14"/>
                <w:szCs w:val="16"/>
              </w:rPr>
            </w:pPr>
            <w:r w:rsidRPr="00062EE6">
              <w:rPr>
                <w:i/>
                <w:color w:val="000000"/>
                <w:sz w:val="14"/>
                <w:szCs w:val="16"/>
              </w:rPr>
              <w:t>Длина</w:t>
            </w:r>
          </w:p>
        </w:tc>
        <w:tc>
          <w:tcPr>
            <w:tcW w:w="446" w:type="pct"/>
            <w:gridSpan w:val="2"/>
          </w:tcPr>
          <w:p w:rsidR="004E2C0D" w:rsidRPr="00062EE6" w:rsidRDefault="004E2C0D" w:rsidP="005D427F">
            <w:pPr>
              <w:jc w:val="center"/>
              <w:rPr>
                <w:i/>
                <w:color w:val="000000"/>
                <w:sz w:val="14"/>
                <w:szCs w:val="16"/>
              </w:rPr>
            </w:pPr>
            <w:r w:rsidRPr="00062EE6">
              <w:rPr>
                <w:i/>
                <w:color w:val="000000"/>
                <w:sz w:val="14"/>
                <w:szCs w:val="16"/>
              </w:rPr>
              <w:t>4,0</w:t>
            </w:r>
          </w:p>
        </w:tc>
        <w:tc>
          <w:tcPr>
            <w:tcW w:w="550" w:type="pct"/>
            <w:gridSpan w:val="2"/>
          </w:tcPr>
          <w:p w:rsidR="004E2C0D" w:rsidRPr="00062EE6" w:rsidRDefault="004E2C0D" w:rsidP="005D427F">
            <w:pPr>
              <w:jc w:val="center"/>
              <w:rPr>
                <w:i/>
                <w:color w:val="000000"/>
                <w:sz w:val="14"/>
                <w:szCs w:val="16"/>
              </w:rPr>
            </w:pPr>
            <w:r w:rsidRPr="00062EE6">
              <w:rPr>
                <w:i/>
                <w:color w:val="000000"/>
                <w:sz w:val="14"/>
                <w:szCs w:val="16"/>
              </w:rPr>
              <w:t>6,5</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rPr>
            </w:pPr>
            <w:r w:rsidRPr="00062EE6">
              <w:rPr>
                <w:i/>
                <w:color w:val="000000"/>
                <w:sz w:val="14"/>
                <w:szCs w:val="16"/>
              </w:rPr>
              <w:t>Предельные отклонения от номинальных размеров по ширине</w:t>
            </w:r>
          </w:p>
        </w:tc>
        <w:tc>
          <w:tcPr>
            <w:tcW w:w="446" w:type="pct"/>
            <w:gridSpan w:val="2"/>
          </w:tcPr>
          <w:p w:rsidR="004E2C0D" w:rsidRPr="00062EE6" w:rsidRDefault="004E2C0D" w:rsidP="005D427F">
            <w:pPr>
              <w:jc w:val="center"/>
              <w:rPr>
                <w:i/>
                <w:color w:val="000000"/>
                <w:sz w:val="14"/>
                <w:szCs w:val="16"/>
              </w:rPr>
            </w:pPr>
          </w:p>
        </w:tc>
        <w:tc>
          <w:tcPr>
            <w:tcW w:w="550" w:type="pct"/>
            <w:gridSpan w:val="2"/>
          </w:tcPr>
          <w:p w:rsidR="004E2C0D" w:rsidRPr="00062EE6" w:rsidRDefault="004E2C0D" w:rsidP="005D427F">
            <w:pPr>
              <w:jc w:val="center"/>
              <w:rPr>
                <w:i/>
                <w:color w:val="000000"/>
                <w:sz w:val="14"/>
                <w:szCs w:val="16"/>
              </w:rPr>
            </w:pPr>
            <w:r w:rsidRPr="00062EE6">
              <w:rPr>
                <w:i/>
                <w:color w:val="000000"/>
                <w:sz w:val="14"/>
                <w:szCs w:val="16"/>
              </w:rPr>
              <w:t>±3,0</w:t>
            </w:r>
          </w:p>
          <w:p w:rsidR="004E2C0D" w:rsidRPr="00062EE6" w:rsidRDefault="004E2C0D" w:rsidP="005D427F">
            <w:pPr>
              <w:jc w:val="center"/>
              <w:rPr>
                <w:i/>
                <w:color w:val="000000"/>
                <w:sz w:val="14"/>
                <w:szCs w:val="16"/>
              </w:rPr>
            </w:pP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rPr>
            </w:pPr>
            <w:r w:rsidRPr="00062EE6">
              <w:rPr>
                <w:i/>
                <w:color w:val="000000"/>
                <w:sz w:val="14"/>
                <w:szCs w:val="16"/>
              </w:rPr>
              <w:t>Толщина</w:t>
            </w:r>
          </w:p>
        </w:tc>
        <w:tc>
          <w:tcPr>
            <w:tcW w:w="446" w:type="pct"/>
            <w:gridSpan w:val="2"/>
          </w:tcPr>
          <w:p w:rsidR="004E2C0D" w:rsidRPr="00062EE6" w:rsidRDefault="004E2C0D" w:rsidP="005D427F">
            <w:pPr>
              <w:jc w:val="center"/>
              <w:rPr>
                <w:i/>
                <w:color w:val="000000"/>
                <w:sz w:val="14"/>
                <w:szCs w:val="16"/>
              </w:rPr>
            </w:pPr>
            <w:r w:rsidRPr="00062EE6">
              <w:rPr>
                <w:i/>
                <w:color w:val="000000"/>
                <w:sz w:val="14"/>
                <w:szCs w:val="16"/>
              </w:rPr>
              <w:t>40</w:t>
            </w:r>
          </w:p>
        </w:tc>
        <w:tc>
          <w:tcPr>
            <w:tcW w:w="550" w:type="pct"/>
            <w:gridSpan w:val="2"/>
          </w:tcPr>
          <w:p w:rsidR="004E2C0D" w:rsidRPr="00062EE6" w:rsidRDefault="004E2C0D" w:rsidP="005D427F">
            <w:pPr>
              <w:jc w:val="center"/>
              <w:rPr>
                <w:i/>
                <w:color w:val="000000"/>
                <w:sz w:val="14"/>
                <w:szCs w:val="16"/>
              </w:rPr>
            </w:pPr>
            <w:r w:rsidRPr="00062EE6">
              <w:rPr>
                <w:i/>
                <w:color w:val="000000"/>
                <w:sz w:val="14"/>
                <w:szCs w:val="16"/>
              </w:rPr>
              <w:t>75</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val="restart"/>
          </w:tcPr>
          <w:p w:rsidR="004E2C0D" w:rsidRPr="00062EE6" w:rsidRDefault="004E2C0D" w:rsidP="005D427F">
            <w:pPr>
              <w:rPr>
                <w:bCs/>
                <w:i/>
                <w:color w:val="000000"/>
                <w:sz w:val="14"/>
                <w:szCs w:val="16"/>
              </w:rPr>
            </w:pPr>
            <w:r w:rsidRPr="00062EE6">
              <w:rPr>
                <w:bCs/>
                <w:i/>
                <w:color w:val="000000"/>
                <w:sz w:val="14"/>
                <w:szCs w:val="16"/>
              </w:rPr>
              <w:t>7.Раствор</w:t>
            </w:r>
          </w:p>
          <w:p w:rsidR="004E2C0D" w:rsidRPr="00062EE6" w:rsidRDefault="004E2C0D" w:rsidP="005D427F">
            <w:pPr>
              <w:rPr>
                <w:bCs/>
                <w:i/>
                <w:color w:val="000000"/>
                <w:sz w:val="14"/>
                <w:szCs w:val="16"/>
              </w:rPr>
            </w:pPr>
          </w:p>
        </w:tc>
        <w:tc>
          <w:tcPr>
            <w:tcW w:w="350" w:type="pct"/>
          </w:tcPr>
          <w:p w:rsidR="004E2C0D" w:rsidRPr="00062EE6" w:rsidRDefault="004E2C0D" w:rsidP="005D427F">
            <w:pPr>
              <w:pStyle w:val="TableParagraph"/>
              <w:kinsoku w:val="0"/>
              <w:overflowPunct w:val="0"/>
              <w:ind w:right="40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Марка по подвижности</w:t>
            </w:r>
          </w:p>
        </w:tc>
        <w:tc>
          <w:tcPr>
            <w:tcW w:w="446" w:type="pct"/>
            <w:gridSpan w:val="2"/>
          </w:tcPr>
          <w:p w:rsidR="004E2C0D" w:rsidRPr="00062EE6" w:rsidRDefault="004E2C0D" w:rsidP="005D427F">
            <w:pPr>
              <w:pStyle w:val="TableParagraph"/>
              <w:kinsoku w:val="0"/>
              <w:overflowPunct w:val="0"/>
              <w:rPr>
                <w:rFonts w:ascii="Times New Roman" w:hAnsi="Times New Roman"/>
                <w:i/>
                <w:color w:val="000000"/>
                <w:sz w:val="14"/>
                <w:szCs w:val="16"/>
                <w:lang w:val="ru-RU"/>
              </w:rPr>
            </w:pPr>
            <w:r w:rsidRPr="00062EE6">
              <w:rPr>
                <w:rFonts w:ascii="Times New Roman" w:hAnsi="Times New Roman"/>
                <w:i/>
                <w:color w:val="000000"/>
                <w:sz w:val="14"/>
                <w:szCs w:val="16"/>
                <w:lang w:val="ru-RU"/>
              </w:rPr>
              <w:t xml:space="preserve">       Пк1</w:t>
            </w:r>
          </w:p>
        </w:tc>
        <w:tc>
          <w:tcPr>
            <w:tcW w:w="550" w:type="pct"/>
            <w:gridSpan w:val="2"/>
          </w:tcPr>
          <w:p w:rsidR="004E2C0D" w:rsidRPr="00062EE6" w:rsidRDefault="004E2C0D" w:rsidP="005D427F">
            <w:pPr>
              <w:pStyle w:val="TableParagraph"/>
              <w:kinsoku w:val="0"/>
              <w:overflowPunct w:val="0"/>
              <w:ind w:left="740"/>
              <w:rPr>
                <w:rFonts w:ascii="Times New Roman" w:hAnsi="Times New Roman"/>
                <w:i/>
                <w:color w:val="000000"/>
                <w:sz w:val="14"/>
                <w:szCs w:val="16"/>
                <w:lang w:val="ru-RU"/>
              </w:rPr>
            </w:pPr>
            <w:r w:rsidRPr="00062EE6">
              <w:rPr>
                <w:rFonts w:ascii="Times New Roman" w:hAnsi="Times New Roman"/>
                <w:i/>
                <w:color w:val="000000"/>
                <w:sz w:val="14"/>
                <w:szCs w:val="16"/>
                <w:lang w:val="ru-RU"/>
              </w:rPr>
              <w:t>Пк4</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val="restart"/>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pStyle w:val="TableParagraph"/>
              <w:kinsoku w:val="0"/>
              <w:overflowPunct w:val="0"/>
              <w:ind w:right="40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Раствор по плотности</w:t>
            </w:r>
          </w:p>
        </w:tc>
        <w:tc>
          <w:tcPr>
            <w:tcW w:w="446" w:type="pct"/>
            <w:gridSpan w:val="2"/>
          </w:tcPr>
          <w:p w:rsidR="004E2C0D" w:rsidRPr="00062EE6" w:rsidRDefault="004E2C0D" w:rsidP="005D427F">
            <w:pPr>
              <w:pStyle w:val="TableParagraph"/>
              <w:kinsoku w:val="0"/>
              <w:overflowPunct w:val="0"/>
              <w:rPr>
                <w:rFonts w:ascii="Times New Roman" w:hAnsi="Times New Roman"/>
                <w:i/>
                <w:color w:val="000000"/>
                <w:sz w:val="14"/>
                <w:szCs w:val="16"/>
                <w:lang w:val="ru-RU"/>
              </w:rPr>
            </w:pPr>
            <w:r w:rsidRPr="00062EE6">
              <w:rPr>
                <w:rFonts w:ascii="Times New Roman" w:hAnsi="Times New Roman"/>
                <w:i/>
                <w:color w:val="000000"/>
                <w:sz w:val="14"/>
                <w:szCs w:val="16"/>
                <w:lang w:val="ru-RU"/>
              </w:rPr>
              <w:t xml:space="preserve">легкий </w:t>
            </w:r>
          </w:p>
        </w:tc>
        <w:tc>
          <w:tcPr>
            <w:tcW w:w="550" w:type="pct"/>
            <w:gridSpan w:val="2"/>
          </w:tcPr>
          <w:p w:rsidR="004E2C0D" w:rsidRPr="00062EE6" w:rsidRDefault="004E2C0D" w:rsidP="005D427F">
            <w:pPr>
              <w:pStyle w:val="TableParagraph"/>
              <w:kinsoku w:val="0"/>
              <w:overflowPunct w:val="0"/>
              <w:ind w:left="176"/>
              <w:rPr>
                <w:rFonts w:ascii="Times New Roman" w:hAnsi="Times New Roman"/>
                <w:i/>
                <w:color w:val="000000"/>
                <w:sz w:val="14"/>
                <w:szCs w:val="16"/>
                <w:lang w:val="ru-RU"/>
              </w:rPr>
            </w:pPr>
            <w:r w:rsidRPr="00062EE6">
              <w:rPr>
                <w:rFonts w:ascii="Times New Roman" w:hAnsi="Times New Roman"/>
                <w:i/>
                <w:color w:val="000000"/>
                <w:sz w:val="14"/>
                <w:szCs w:val="16"/>
                <w:lang w:val="ru-RU"/>
              </w:rPr>
              <w:t>тяжелый</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pStyle w:val="TableParagraph"/>
              <w:kinsoku w:val="0"/>
              <w:overflowPunct w:val="0"/>
              <w:ind w:right="40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В качестве вяжущих материалов применяется</w:t>
            </w:r>
          </w:p>
        </w:tc>
        <w:tc>
          <w:tcPr>
            <w:tcW w:w="996" w:type="pct"/>
            <w:gridSpan w:val="4"/>
          </w:tcPr>
          <w:p w:rsidR="004E2C0D" w:rsidRPr="00062EE6" w:rsidRDefault="004E2C0D" w:rsidP="005D427F">
            <w:pPr>
              <w:pStyle w:val="TableParagraph"/>
              <w:kinsoku w:val="0"/>
              <w:overflowPunct w:val="0"/>
              <w:rPr>
                <w:rFonts w:ascii="Times New Roman" w:hAnsi="Times New Roman"/>
                <w:i/>
                <w:color w:val="000000"/>
                <w:sz w:val="14"/>
                <w:szCs w:val="16"/>
                <w:lang w:val="ru-RU"/>
              </w:rPr>
            </w:pPr>
            <w:r w:rsidRPr="00062EE6">
              <w:rPr>
                <w:rFonts w:ascii="Times New Roman" w:hAnsi="Times New Roman"/>
                <w:i/>
                <w:color w:val="000000"/>
                <w:sz w:val="14"/>
                <w:szCs w:val="16"/>
                <w:lang w:val="ru-RU"/>
              </w:rPr>
              <w:t xml:space="preserve">портландцемент \ шлакопортландцемент \ портландцемент и известь </w:t>
            </w:r>
          </w:p>
        </w:tc>
        <w:tc>
          <w:tcPr>
            <w:tcW w:w="700" w:type="pct"/>
          </w:tcPr>
          <w:p w:rsidR="004E2C0D" w:rsidRPr="00062EE6" w:rsidRDefault="004E2C0D" w:rsidP="005D427F">
            <w:pPr>
              <w:rPr>
                <w:i/>
                <w:color w:val="000000"/>
                <w:sz w:val="14"/>
                <w:szCs w:val="16"/>
              </w:rPr>
            </w:pPr>
            <w:r w:rsidRPr="00062EE6">
              <w:rPr>
                <w:i/>
                <w:color w:val="000000"/>
                <w:sz w:val="14"/>
                <w:szCs w:val="16"/>
              </w:rPr>
              <w:t xml:space="preserve">                                            </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pStyle w:val="TableParagraph"/>
              <w:kinsoku w:val="0"/>
              <w:overflowPunct w:val="0"/>
              <w:ind w:right="40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В качестве заполнителя применяется</w:t>
            </w:r>
          </w:p>
        </w:tc>
        <w:tc>
          <w:tcPr>
            <w:tcW w:w="436" w:type="pct"/>
          </w:tcPr>
          <w:p w:rsidR="004E2C0D" w:rsidRPr="00062EE6" w:rsidRDefault="004E2C0D" w:rsidP="005D427F">
            <w:pPr>
              <w:pStyle w:val="TableParagraph"/>
              <w:kinsoku w:val="0"/>
              <w:overflowPunct w:val="0"/>
              <w:rPr>
                <w:rFonts w:ascii="Times New Roman" w:hAnsi="Times New Roman"/>
                <w:i/>
                <w:color w:val="000000"/>
                <w:sz w:val="14"/>
                <w:szCs w:val="16"/>
                <w:lang w:val="ru-RU"/>
              </w:rPr>
            </w:pPr>
          </w:p>
        </w:tc>
        <w:tc>
          <w:tcPr>
            <w:tcW w:w="560" w:type="pct"/>
            <w:gridSpan w:val="3"/>
          </w:tcPr>
          <w:p w:rsidR="004E2C0D" w:rsidRPr="00062EE6" w:rsidRDefault="004E2C0D" w:rsidP="005D427F">
            <w:pPr>
              <w:pStyle w:val="TableParagraph"/>
              <w:kinsoku w:val="0"/>
              <w:overflowPunct w:val="0"/>
              <w:rPr>
                <w:rFonts w:ascii="Times New Roman" w:hAnsi="Times New Roman"/>
                <w:i/>
                <w:color w:val="000000"/>
                <w:sz w:val="14"/>
                <w:szCs w:val="16"/>
                <w:lang w:val="ru-RU"/>
              </w:rPr>
            </w:pPr>
          </w:p>
        </w:tc>
        <w:tc>
          <w:tcPr>
            <w:tcW w:w="700" w:type="pct"/>
          </w:tcPr>
          <w:p w:rsidR="004E2C0D" w:rsidRPr="00062EE6" w:rsidRDefault="004E2C0D" w:rsidP="005D427F">
            <w:pPr>
              <w:rPr>
                <w:i/>
                <w:color w:val="000000"/>
                <w:sz w:val="14"/>
                <w:szCs w:val="16"/>
              </w:rPr>
            </w:pPr>
            <w:r w:rsidRPr="00062EE6">
              <w:rPr>
                <w:i/>
                <w:color w:val="000000"/>
                <w:sz w:val="14"/>
                <w:szCs w:val="16"/>
              </w:rPr>
              <w:t>Должен быть песок для строительных работ</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pStyle w:val="TableParagraph"/>
              <w:kinsoku w:val="0"/>
              <w:overflowPunct w:val="0"/>
              <w:ind w:right="40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Назначение раствора</w:t>
            </w:r>
          </w:p>
        </w:tc>
        <w:tc>
          <w:tcPr>
            <w:tcW w:w="436" w:type="pct"/>
          </w:tcPr>
          <w:p w:rsidR="004E2C0D" w:rsidRPr="00062EE6" w:rsidRDefault="004E2C0D" w:rsidP="005D427F">
            <w:pPr>
              <w:pStyle w:val="TableParagraph"/>
              <w:kinsoku w:val="0"/>
              <w:overflowPunct w:val="0"/>
              <w:ind w:left="34"/>
              <w:rPr>
                <w:rFonts w:ascii="Times New Roman" w:hAnsi="Times New Roman"/>
                <w:i/>
                <w:color w:val="000000"/>
                <w:sz w:val="14"/>
                <w:szCs w:val="16"/>
                <w:lang w:val="ru-RU"/>
              </w:rPr>
            </w:pPr>
            <w:r w:rsidRPr="00062EE6">
              <w:rPr>
                <w:rFonts w:ascii="Times New Roman" w:hAnsi="Times New Roman"/>
                <w:i/>
                <w:color w:val="000000"/>
                <w:sz w:val="14"/>
                <w:szCs w:val="16"/>
                <w:lang w:val="ru-RU"/>
              </w:rPr>
              <w:t>кладочный</w:t>
            </w:r>
          </w:p>
        </w:tc>
        <w:tc>
          <w:tcPr>
            <w:tcW w:w="560" w:type="pct"/>
            <w:gridSpan w:val="3"/>
          </w:tcPr>
          <w:p w:rsidR="004E2C0D" w:rsidRPr="00062EE6" w:rsidRDefault="004E2C0D" w:rsidP="005D427F">
            <w:pPr>
              <w:pStyle w:val="TableParagraph"/>
              <w:kinsoku w:val="0"/>
              <w:overflowPunct w:val="0"/>
              <w:rPr>
                <w:rFonts w:ascii="Times New Roman" w:hAnsi="Times New Roman"/>
                <w:i/>
                <w:color w:val="000000"/>
                <w:sz w:val="14"/>
                <w:szCs w:val="16"/>
                <w:lang w:val="ru-RU"/>
              </w:rPr>
            </w:pPr>
            <w:r w:rsidRPr="00062EE6">
              <w:rPr>
                <w:rFonts w:ascii="Times New Roman" w:hAnsi="Times New Roman"/>
                <w:i/>
                <w:color w:val="000000"/>
                <w:sz w:val="14"/>
                <w:szCs w:val="16"/>
                <w:lang w:val="ru-RU"/>
              </w:rPr>
              <w:t>штукатурный</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rPr>
          <w:trHeight w:val="439"/>
        </w:trPr>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pStyle w:val="TableParagraph"/>
              <w:kinsoku w:val="0"/>
              <w:overflowPunct w:val="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Марка по прочности</w:t>
            </w:r>
          </w:p>
        </w:tc>
        <w:tc>
          <w:tcPr>
            <w:tcW w:w="436" w:type="pct"/>
          </w:tcPr>
          <w:p w:rsidR="004E2C0D" w:rsidRPr="00062EE6" w:rsidRDefault="004E2C0D" w:rsidP="005D427F">
            <w:pPr>
              <w:pStyle w:val="TableParagraph"/>
              <w:kinsoku w:val="0"/>
              <w:overflowPunct w:val="0"/>
              <w:ind w:left="740"/>
              <w:rPr>
                <w:rFonts w:ascii="Times New Roman" w:hAnsi="Times New Roman"/>
                <w:i/>
                <w:color w:val="000000"/>
                <w:sz w:val="14"/>
                <w:szCs w:val="16"/>
                <w:lang w:val="ru-RU"/>
              </w:rPr>
            </w:pPr>
          </w:p>
        </w:tc>
        <w:tc>
          <w:tcPr>
            <w:tcW w:w="560" w:type="pct"/>
            <w:gridSpan w:val="3"/>
          </w:tcPr>
          <w:p w:rsidR="004E2C0D" w:rsidRPr="00062EE6" w:rsidRDefault="004E2C0D" w:rsidP="005D427F">
            <w:pPr>
              <w:pStyle w:val="TableParagraph"/>
              <w:kinsoku w:val="0"/>
              <w:overflowPunct w:val="0"/>
              <w:ind w:left="740"/>
              <w:rPr>
                <w:rFonts w:ascii="Times New Roman" w:hAnsi="Times New Roman"/>
                <w:i/>
                <w:iCs/>
                <w:color w:val="000000"/>
                <w:sz w:val="14"/>
                <w:szCs w:val="16"/>
                <w:lang w:val="ru-RU"/>
              </w:rPr>
            </w:pPr>
          </w:p>
        </w:tc>
        <w:tc>
          <w:tcPr>
            <w:tcW w:w="700" w:type="pct"/>
          </w:tcPr>
          <w:p w:rsidR="004E2C0D" w:rsidRPr="00062EE6" w:rsidRDefault="004E2C0D" w:rsidP="005D427F">
            <w:pPr>
              <w:rPr>
                <w:i/>
                <w:color w:val="000000"/>
                <w:sz w:val="14"/>
                <w:szCs w:val="16"/>
              </w:rPr>
            </w:pPr>
            <w:r w:rsidRPr="00062EE6">
              <w:rPr>
                <w:i/>
                <w:color w:val="000000"/>
                <w:sz w:val="14"/>
                <w:szCs w:val="16"/>
              </w:rPr>
              <w:t>М50</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pStyle w:val="TableParagraph"/>
              <w:kinsoku w:val="0"/>
              <w:overflowPunct w:val="0"/>
              <w:ind w:right="40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Раствор по применяемым вяжущим</w:t>
            </w:r>
          </w:p>
        </w:tc>
        <w:tc>
          <w:tcPr>
            <w:tcW w:w="436" w:type="pct"/>
          </w:tcPr>
          <w:p w:rsidR="004E2C0D" w:rsidRPr="00062EE6" w:rsidRDefault="004E2C0D" w:rsidP="005D427F">
            <w:pPr>
              <w:pStyle w:val="TableParagraph"/>
              <w:kinsoku w:val="0"/>
              <w:overflowPunct w:val="0"/>
              <w:rPr>
                <w:rFonts w:ascii="Times New Roman" w:hAnsi="Times New Roman"/>
                <w:i/>
                <w:color w:val="000000"/>
                <w:sz w:val="14"/>
                <w:szCs w:val="16"/>
                <w:lang w:val="ru-RU"/>
              </w:rPr>
            </w:pPr>
            <w:r w:rsidRPr="00062EE6">
              <w:rPr>
                <w:rFonts w:ascii="Times New Roman" w:hAnsi="Times New Roman"/>
                <w:i/>
                <w:color w:val="000000"/>
                <w:sz w:val="14"/>
                <w:szCs w:val="16"/>
                <w:lang w:val="ru-RU"/>
              </w:rPr>
              <w:t>простой</w:t>
            </w:r>
          </w:p>
        </w:tc>
        <w:tc>
          <w:tcPr>
            <w:tcW w:w="560" w:type="pct"/>
            <w:gridSpan w:val="3"/>
          </w:tcPr>
          <w:p w:rsidR="004E2C0D" w:rsidRPr="00062EE6" w:rsidRDefault="004E2C0D" w:rsidP="005D427F">
            <w:pPr>
              <w:pStyle w:val="TableParagraph"/>
              <w:kinsoku w:val="0"/>
              <w:overflowPunct w:val="0"/>
              <w:jc w:val="center"/>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сложный</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val="restart"/>
          </w:tcPr>
          <w:p w:rsidR="004E2C0D" w:rsidRPr="00062EE6" w:rsidRDefault="004E2C0D" w:rsidP="005D427F">
            <w:pPr>
              <w:rPr>
                <w:i/>
                <w:color w:val="000000"/>
                <w:sz w:val="14"/>
                <w:szCs w:val="16"/>
              </w:rPr>
            </w:pPr>
            <w:r w:rsidRPr="00062EE6">
              <w:rPr>
                <w:i/>
                <w:color w:val="000000"/>
                <w:sz w:val="14"/>
                <w:szCs w:val="16"/>
              </w:rPr>
              <w:t>9.Оконный блок</w:t>
            </w:r>
          </w:p>
          <w:p w:rsidR="004E2C0D" w:rsidRPr="00062EE6" w:rsidRDefault="004E2C0D" w:rsidP="005D427F">
            <w:pPr>
              <w:rPr>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Тип заполнения</w:t>
            </w:r>
          </w:p>
        </w:tc>
        <w:tc>
          <w:tcPr>
            <w:tcW w:w="436" w:type="pct"/>
          </w:tcPr>
          <w:p w:rsidR="004E2C0D" w:rsidRPr="00062EE6" w:rsidRDefault="004E2C0D" w:rsidP="005D427F">
            <w:pPr>
              <w:jc w:val="center"/>
              <w:rPr>
                <w:i/>
                <w:color w:val="000000"/>
                <w:sz w:val="14"/>
                <w:szCs w:val="16"/>
                <w:lang w:eastAsia="en-US"/>
              </w:rPr>
            </w:pPr>
          </w:p>
        </w:tc>
        <w:tc>
          <w:tcPr>
            <w:tcW w:w="560" w:type="pct"/>
            <w:gridSpan w:val="3"/>
          </w:tcPr>
          <w:p w:rsidR="004E2C0D" w:rsidRPr="00062EE6" w:rsidRDefault="004E2C0D" w:rsidP="005D427F">
            <w:pPr>
              <w:jc w:val="center"/>
              <w:rPr>
                <w:i/>
                <w:color w:val="000000"/>
                <w:sz w:val="14"/>
                <w:szCs w:val="16"/>
                <w:lang w:eastAsia="en-US"/>
              </w:rPr>
            </w:pPr>
          </w:p>
        </w:tc>
        <w:tc>
          <w:tcPr>
            <w:tcW w:w="700" w:type="pct"/>
          </w:tcPr>
          <w:p w:rsidR="004E2C0D" w:rsidRPr="00062EE6" w:rsidRDefault="004E2C0D" w:rsidP="005D427F">
            <w:pPr>
              <w:pStyle w:val="TableParagraph"/>
              <w:kinsoku w:val="0"/>
              <w:overflowPunct w:val="0"/>
              <w:ind w:left="34"/>
              <w:jc w:val="center"/>
              <w:rPr>
                <w:rFonts w:ascii="Times New Roman" w:hAnsi="Times New Roman"/>
                <w:i/>
                <w:color w:val="000000"/>
                <w:sz w:val="14"/>
                <w:szCs w:val="16"/>
                <w:lang w:val="ru-RU"/>
              </w:rPr>
            </w:pPr>
            <w:r w:rsidRPr="00062EE6">
              <w:rPr>
                <w:rFonts w:ascii="Times New Roman" w:hAnsi="Times New Roman"/>
                <w:i/>
                <w:color w:val="000000"/>
                <w:sz w:val="14"/>
                <w:szCs w:val="16"/>
                <w:lang w:val="ru-RU"/>
              </w:rPr>
              <w:t>Должен быть стеклопакет</w:t>
            </w:r>
          </w:p>
        </w:tc>
        <w:tc>
          <w:tcPr>
            <w:tcW w:w="789" w:type="pct"/>
          </w:tcPr>
          <w:p w:rsidR="004E2C0D" w:rsidRPr="00062EE6" w:rsidRDefault="004E2C0D" w:rsidP="005D427F">
            <w:pPr>
              <w:rPr>
                <w:i/>
                <w:color w:val="000000"/>
                <w:sz w:val="14"/>
                <w:szCs w:val="16"/>
              </w:rPr>
            </w:pPr>
          </w:p>
        </w:tc>
        <w:tc>
          <w:tcPr>
            <w:tcW w:w="668" w:type="pct"/>
            <w:vMerge w:val="restart"/>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Материал профиля</w:t>
            </w:r>
          </w:p>
        </w:tc>
        <w:tc>
          <w:tcPr>
            <w:tcW w:w="436" w:type="pct"/>
          </w:tcPr>
          <w:p w:rsidR="004E2C0D" w:rsidRPr="00062EE6" w:rsidRDefault="004E2C0D" w:rsidP="005D427F">
            <w:pPr>
              <w:jc w:val="center"/>
              <w:rPr>
                <w:i/>
                <w:color w:val="000000"/>
                <w:sz w:val="14"/>
                <w:szCs w:val="16"/>
              </w:rPr>
            </w:pPr>
          </w:p>
        </w:tc>
        <w:tc>
          <w:tcPr>
            <w:tcW w:w="560" w:type="pct"/>
            <w:gridSpan w:val="3"/>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pStyle w:val="TableParagraph"/>
              <w:kinsoku w:val="0"/>
              <w:overflowPunct w:val="0"/>
              <w:ind w:left="34"/>
              <w:jc w:val="center"/>
              <w:rPr>
                <w:rFonts w:ascii="Times New Roman" w:hAnsi="Times New Roman"/>
                <w:i/>
                <w:color w:val="000000"/>
                <w:sz w:val="14"/>
                <w:szCs w:val="16"/>
                <w:lang w:val="ru-RU"/>
              </w:rPr>
            </w:pPr>
            <w:r w:rsidRPr="00062EE6">
              <w:rPr>
                <w:rFonts w:ascii="Times New Roman" w:hAnsi="Times New Roman"/>
                <w:i/>
                <w:color w:val="000000"/>
                <w:sz w:val="14"/>
                <w:szCs w:val="16"/>
                <w:lang w:val="ru-RU"/>
              </w:rPr>
              <w:t>Должен быть поливинилхлорид</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Стеклопакеты</w:t>
            </w:r>
          </w:p>
        </w:tc>
        <w:tc>
          <w:tcPr>
            <w:tcW w:w="436" w:type="pct"/>
          </w:tcPr>
          <w:p w:rsidR="004E2C0D" w:rsidRPr="00062EE6" w:rsidRDefault="004E2C0D" w:rsidP="005D427F">
            <w:pPr>
              <w:jc w:val="center"/>
              <w:rPr>
                <w:i/>
                <w:color w:val="000000"/>
                <w:sz w:val="14"/>
                <w:szCs w:val="16"/>
              </w:rPr>
            </w:pPr>
          </w:p>
        </w:tc>
        <w:tc>
          <w:tcPr>
            <w:tcW w:w="560" w:type="pct"/>
            <w:gridSpan w:val="3"/>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pStyle w:val="TableParagraph"/>
              <w:kinsoku w:val="0"/>
              <w:overflowPunct w:val="0"/>
              <w:ind w:left="34"/>
              <w:jc w:val="center"/>
              <w:rPr>
                <w:rFonts w:ascii="Times New Roman" w:hAnsi="Times New Roman"/>
                <w:i/>
                <w:color w:val="000000"/>
                <w:sz w:val="14"/>
                <w:szCs w:val="16"/>
                <w:lang w:val="ru-RU"/>
              </w:rPr>
            </w:pPr>
            <w:r w:rsidRPr="00062EE6">
              <w:rPr>
                <w:rFonts w:ascii="Times New Roman" w:hAnsi="Times New Roman"/>
                <w:i/>
                <w:color w:val="000000"/>
                <w:sz w:val="14"/>
                <w:szCs w:val="16"/>
                <w:lang w:val="ru-RU"/>
              </w:rPr>
              <w:t>Должны быть герметичными</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Цвет</w:t>
            </w:r>
          </w:p>
        </w:tc>
        <w:tc>
          <w:tcPr>
            <w:tcW w:w="436" w:type="pct"/>
          </w:tcPr>
          <w:p w:rsidR="004E2C0D" w:rsidRPr="00062EE6" w:rsidRDefault="004E2C0D" w:rsidP="005D427F">
            <w:pPr>
              <w:jc w:val="center"/>
              <w:rPr>
                <w:i/>
                <w:color w:val="000000"/>
                <w:sz w:val="14"/>
                <w:szCs w:val="16"/>
              </w:rPr>
            </w:pPr>
          </w:p>
        </w:tc>
        <w:tc>
          <w:tcPr>
            <w:tcW w:w="560" w:type="pct"/>
            <w:gridSpan w:val="3"/>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pStyle w:val="TableParagraph"/>
              <w:kinsoku w:val="0"/>
              <w:overflowPunct w:val="0"/>
              <w:ind w:left="34"/>
              <w:jc w:val="center"/>
              <w:rPr>
                <w:rFonts w:ascii="Times New Roman" w:hAnsi="Times New Roman"/>
                <w:i/>
                <w:color w:val="000000"/>
                <w:sz w:val="14"/>
                <w:szCs w:val="16"/>
                <w:lang w:val="ru-RU"/>
              </w:rPr>
            </w:pPr>
            <w:r w:rsidRPr="00062EE6">
              <w:rPr>
                <w:rFonts w:ascii="Times New Roman" w:hAnsi="Times New Roman"/>
                <w:i/>
                <w:color w:val="000000"/>
                <w:sz w:val="14"/>
                <w:szCs w:val="16"/>
                <w:lang w:val="ru-RU"/>
              </w:rPr>
              <w:t>Должен быть белый</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iCs/>
                <w:color w:val="000000"/>
                <w:sz w:val="14"/>
                <w:szCs w:val="16"/>
                <w:lang w:val="ru-RU"/>
              </w:rPr>
              <w:t>Марка стекла</w:t>
            </w:r>
          </w:p>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p>
        </w:tc>
        <w:tc>
          <w:tcPr>
            <w:tcW w:w="436" w:type="pct"/>
          </w:tcPr>
          <w:p w:rsidR="004E2C0D" w:rsidRPr="00062EE6" w:rsidRDefault="004E2C0D" w:rsidP="005D427F">
            <w:pPr>
              <w:jc w:val="center"/>
              <w:rPr>
                <w:i/>
                <w:color w:val="000000"/>
                <w:sz w:val="14"/>
                <w:szCs w:val="16"/>
              </w:rPr>
            </w:pPr>
          </w:p>
        </w:tc>
        <w:tc>
          <w:tcPr>
            <w:tcW w:w="560" w:type="pct"/>
            <w:gridSpan w:val="3"/>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pStyle w:val="TableParagraph"/>
              <w:kinsoku w:val="0"/>
              <w:overflowPunct w:val="0"/>
              <w:ind w:left="34"/>
              <w:jc w:val="center"/>
              <w:rPr>
                <w:rFonts w:ascii="Times New Roman" w:hAnsi="Times New Roman"/>
                <w:i/>
                <w:color w:val="000000"/>
                <w:sz w:val="14"/>
                <w:szCs w:val="16"/>
                <w:lang w:val="ru-RU"/>
              </w:rPr>
            </w:pPr>
            <w:r w:rsidRPr="00062EE6">
              <w:rPr>
                <w:rFonts w:ascii="Times New Roman" w:hAnsi="Times New Roman"/>
                <w:i/>
                <w:color w:val="000000"/>
                <w:sz w:val="14"/>
                <w:szCs w:val="16"/>
                <w:lang w:val="ru-RU"/>
              </w:rPr>
              <w:t xml:space="preserve">Должна быть М1 </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val="restart"/>
          </w:tcPr>
          <w:p w:rsidR="004E2C0D" w:rsidRPr="00062EE6" w:rsidRDefault="004E2C0D" w:rsidP="005D427F">
            <w:pPr>
              <w:rPr>
                <w:i/>
                <w:color w:val="000000"/>
                <w:sz w:val="14"/>
                <w:szCs w:val="16"/>
              </w:rPr>
            </w:pPr>
            <w:r w:rsidRPr="00062EE6">
              <w:rPr>
                <w:i/>
                <w:color w:val="000000"/>
                <w:sz w:val="14"/>
                <w:szCs w:val="16"/>
              </w:rPr>
              <w:t xml:space="preserve">10.Гвозди строительные </w:t>
            </w:r>
          </w:p>
          <w:p w:rsidR="004E2C0D" w:rsidRPr="00062EE6" w:rsidRDefault="004E2C0D" w:rsidP="005D427F">
            <w:pPr>
              <w:rPr>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rPr>
                <w:i/>
                <w:color w:val="000000"/>
                <w:sz w:val="14"/>
                <w:szCs w:val="16"/>
                <w:lang w:val="en-US"/>
              </w:rPr>
            </w:pPr>
            <w:r w:rsidRPr="00062EE6">
              <w:rPr>
                <w:i/>
                <w:color w:val="000000"/>
                <w:sz w:val="14"/>
                <w:szCs w:val="16"/>
              </w:rPr>
              <w:t xml:space="preserve">Диаметр стержня </w:t>
            </w:r>
          </w:p>
        </w:tc>
        <w:tc>
          <w:tcPr>
            <w:tcW w:w="436" w:type="pct"/>
          </w:tcPr>
          <w:p w:rsidR="004E2C0D" w:rsidRPr="00062EE6" w:rsidRDefault="004E2C0D" w:rsidP="005D427F">
            <w:pPr>
              <w:jc w:val="center"/>
              <w:rPr>
                <w:i/>
                <w:color w:val="000000"/>
                <w:sz w:val="14"/>
                <w:szCs w:val="16"/>
              </w:rPr>
            </w:pPr>
            <w:r w:rsidRPr="00062EE6">
              <w:rPr>
                <w:i/>
                <w:color w:val="000000"/>
                <w:sz w:val="14"/>
                <w:szCs w:val="16"/>
              </w:rPr>
              <w:t>1,6</w:t>
            </w:r>
          </w:p>
        </w:tc>
        <w:tc>
          <w:tcPr>
            <w:tcW w:w="560" w:type="pct"/>
            <w:gridSpan w:val="3"/>
          </w:tcPr>
          <w:p w:rsidR="004E2C0D" w:rsidRPr="00062EE6" w:rsidRDefault="004E2C0D" w:rsidP="005D427F">
            <w:pPr>
              <w:jc w:val="center"/>
              <w:rPr>
                <w:i/>
                <w:color w:val="000000"/>
                <w:sz w:val="14"/>
                <w:szCs w:val="16"/>
              </w:rPr>
            </w:pPr>
            <w:r w:rsidRPr="00062EE6">
              <w:rPr>
                <w:i/>
                <w:color w:val="000000"/>
                <w:sz w:val="14"/>
                <w:szCs w:val="16"/>
              </w:rPr>
              <w:t>1,8</w:t>
            </w:r>
          </w:p>
        </w:tc>
        <w:tc>
          <w:tcPr>
            <w:tcW w:w="700" w:type="pct"/>
          </w:tcPr>
          <w:p w:rsidR="004E2C0D" w:rsidRPr="00062EE6" w:rsidRDefault="004E2C0D" w:rsidP="005D427F">
            <w:pP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val="restart"/>
          </w:tcPr>
          <w:p w:rsidR="004E2C0D" w:rsidRPr="00062EE6" w:rsidRDefault="004E2C0D" w:rsidP="005D427F">
            <w:pPr>
              <w:pStyle w:val="TableParagraph"/>
              <w:kinsoku w:val="0"/>
              <w:overflowPunct w:val="0"/>
              <w:ind w:right="400"/>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color w:val="000000"/>
                <w:sz w:val="14"/>
                <w:szCs w:val="16"/>
                <w:lang w:val="ru-RU"/>
              </w:rPr>
              <w:t xml:space="preserve">Длина гвоздя </w:t>
            </w:r>
          </w:p>
        </w:tc>
        <w:tc>
          <w:tcPr>
            <w:tcW w:w="436" w:type="pct"/>
          </w:tcPr>
          <w:p w:rsidR="004E2C0D" w:rsidRPr="00062EE6" w:rsidRDefault="004E2C0D" w:rsidP="005D427F">
            <w:pPr>
              <w:jc w:val="center"/>
              <w:rPr>
                <w:i/>
                <w:color w:val="000000"/>
                <w:sz w:val="14"/>
                <w:szCs w:val="16"/>
              </w:rPr>
            </w:pPr>
          </w:p>
        </w:tc>
        <w:tc>
          <w:tcPr>
            <w:tcW w:w="560" w:type="pct"/>
            <w:gridSpan w:val="3"/>
          </w:tcPr>
          <w:p w:rsidR="004E2C0D" w:rsidRPr="00062EE6" w:rsidRDefault="004E2C0D" w:rsidP="005D427F">
            <w:pPr>
              <w:jc w:val="center"/>
              <w:rPr>
                <w:i/>
                <w:color w:val="000000"/>
                <w:sz w:val="14"/>
                <w:szCs w:val="16"/>
              </w:rPr>
            </w:pPr>
            <w:r w:rsidRPr="00062EE6">
              <w:rPr>
                <w:i/>
                <w:color w:val="000000"/>
                <w:sz w:val="14"/>
                <w:szCs w:val="16"/>
              </w:rPr>
              <w:t>60</w:t>
            </w:r>
          </w:p>
        </w:tc>
        <w:tc>
          <w:tcPr>
            <w:tcW w:w="700" w:type="pct"/>
          </w:tcPr>
          <w:p w:rsidR="004E2C0D" w:rsidRPr="00062EE6" w:rsidRDefault="004E2C0D" w:rsidP="005D427F">
            <w:pPr>
              <w:jc w:val="cente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eastAsia="Times New Roman" w:hAnsi="Times New Roman"/>
                <w:i/>
                <w:iCs/>
                <w:color w:val="000000"/>
                <w:sz w:val="14"/>
                <w:szCs w:val="16"/>
                <w:lang w:val="ru-RU" w:eastAsia="ru-RU"/>
              </w:rPr>
              <w:t>Отклонение от соосности головки</w:t>
            </w:r>
          </w:p>
        </w:tc>
        <w:tc>
          <w:tcPr>
            <w:tcW w:w="436" w:type="pct"/>
          </w:tcPr>
          <w:p w:rsidR="004E2C0D" w:rsidRPr="00062EE6" w:rsidRDefault="004E2C0D" w:rsidP="005D427F">
            <w:pPr>
              <w:jc w:val="center"/>
              <w:rPr>
                <w:i/>
                <w:color w:val="000000"/>
                <w:sz w:val="14"/>
                <w:szCs w:val="16"/>
              </w:rPr>
            </w:pPr>
            <w:r w:rsidRPr="00062EE6">
              <w:rPr>
                <w:i/>
                <w:color w:val="000000"/>
                <w:sz w:val="14"/>
                <w:szCs w:val="16"/>
              </w:rPr>
              <w:t>0,2</w:t>
            </w:r>
          </w:p>
        </w:tc>
        <w:tc>
          <w:tcPr>
            <w:tcW w:w="560" w:type="pct"/>
            <w:gridSpan w:val="3"/>
          </w:tcPr>
          <w:p w:rsidR="004E2C0D" w:rsidRPr="00062EE6" w:rsidRDefault="004E2C0D" w:rsidP="005D427F">
            <w:pPr>
              <w:jc w:val="center"/>
              <w:rPr>
                <w:i/>
                <w:color w:val="000000"/>
                <w:sz w:val="14"/>
                <w:szCs w:val="16"/>
                <w:lang w:eastAsia="en-US"/>
              </w:rPr>
            </w:pPr>
          </w:p>
        </w:tc>
        <w:tc>
          <w:tcPr>
            <w:tcW w:w="700" w:type="pct"/>
          </w:tcPr>
          <w:p w:rsidR="004E2C0D" w:rsidRPr="00062EE6" w:rsidRDefault="004E2C0D" w:rsidP="005D427F">
            <w:pPr>
              <w:jc w:val="cente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мм</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color w:val="000000"/>
                <w:sz w:val="14"/>
                <w:szCs w:val="16"/>
                <w:lang w:val="ru-RU"/>
              </w:rPr>
              <w:t>Высота головки</w:t>
            </w:r>
          </w:p>
        </w:tc>
        <w:tc>
          <w:tcPr>
            <w:tcW w:w="436" w:type="pct"/>
          </w:tcPr>
          <w:p w:rsidR="004E2C0D" w:rsidRPr="00062EE6" w:rsidRDefault="004E2C0D" w:rsidP="005D427F">
            <w:pPr>
              <w:jc w:val="center"/>
              <w:rPr>
                <w:i/>
                <w:color w:val="000000"/>
                <w:sz w:val="14"/>
                <w:szCs w:val="16"/>
              </w:rPr>
            </w:pPr>
            <w:r w:rsidRPr="00062EE6">
              <w:rPr>
                <w:i/>
                <w:color w:val="000000"/>
                <w:sz w:val="14"/>
                <w:szCs w:val="16"/>
              </w:rPr>
              <w:t>0,96</w:t>
            </w:r>
          </w:p>
        </w:tc>
        <w:tc>
          <w:tcPr>
            <w:tcW w:w="560" w:type="pct"/>
            <w:gridSpan w:val="3"/>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jc w:val="cente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hAnsi="Times New Roman"/>
                <w:i/>
                <w:color w:val="000000"/>
                <w:sz w:val="14"/>
                <w:szCs w:val="16"/>
                <w:lang w:val="ru-RU"/>
              </w:rPr>
              <w:t>Форма головки</w:t>
            </w:r>
          </w:p>
        </w:tc>
        <w:tc>
          <w:tcPr>
            <w:tcW w:w="436" w:type="pct"/>
          </w:tcPr>
          <w:p w:rsidR="004E2C0D" w:rsidRPr="00062EE6" w:rsidRDefault="004E2C0D" w:rsidP="005D427F">
            <w:pPr>
              <w:jc w:val="center"/>
              <w:rPr>
                <w:i/>
                <w:color w:val="000000"/>
                <w:sz w:val="14"/>
                <w:szCs w:val="16"/>
              </w:rPr>
            </w:pPr>
          </w:p>
        </w:tc>
        <w:tc>
          <w:tcPr>
            <w:tcW w:w="560" w:type="pct"/>
            <w:gridSpan w:val="3"/>
          </w:tcPr>
          <w:p w:rsidR="004E2C0D" w:rsidRPr="00062EE6" w:rsidRDefault="004E2C0D" w:rsidP="005D427F">
            <w:pPr>
              <w:jc w:val="center"/>
              <w:rPr>
                <w:i/>
                <w:color w:val="000000"/>
                <w:sz w:val="14"/>
                <w:szCs w:val="16"/>
              </w:rPr>
            </w:pPr>
          </w:p>
        </w:tc>
        <w:tc>
          <w:tcPr>
            <w:tcW w:w="700" w:type="pct"/>
          </w:tcPr>
          <w:p w:rsidR="004E2C0D" w:rsidRPr="00062EE6" w:rsidRDefault="004E2C0D" w:rsidP="005D427F">
            <w:pPr>
              <w:jc w:val="center"/>
              <w:rPr>
                <w:i/>
                <w:color w:val="000000"/>
                <w:sz w:val="14"/>
                <w:szCs w:val="16"/>
              </w:rPr>
            </w:pPr>
            <w:r w:rsidRPr="00062EE6">
              <w:rPr>
                <w:i/>
                <w:color w:val="000000"/>
                <w:sz w:val="14"/>
                <w:szCs w:val="16"/>
              </w:rPr>
              <w:t>Должна быть коническая</w:t>
            </w: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r w:rsidR="004E2C0D" w:rsidRPr="00062EE6" w:rsidTr="004E2C0D">
        <w:tc>
          <w:tcPr>
            <w:tcW w:w="572" w:type="pct"/>
            <w:vMerge/>
          </w:tcPr>
          <w:p w:rsidR="004E2C0D" w:rsidRPr="00062EE6" w:rsidRDefault="004E2C0D" w:rsidP="005D427F">
            <w:pPr>
              <w:rPr>
                <w:b/>
                <w:bCs/>
                <w:i/>
                <w:color w:val="000000"/>
                <w:sz w:val="14"/>
                <w:szCs w:val="16"/>
              </w:rPr>
            </w:pPr>
          </w:p>
        </w:tc>
        <w:tc>
          <w:tcPr>
            <w:tcW w:w="350" w:type="pct"/>
          </w:tcPr>
          <w:p w:rsidR="004E2C0D" w:rsidRPr="00062EE6" w:rsidRDefault="004E2C0D" w:rsidP="005D427F">
            <w:pPr>
              <w:jc w:val="center"/>
              <w:rPr>
                <w:i/>
                <w:color w:val="000000"/>
                <w:sz w:val="14"/>
                <w:szCs w:val="16"/>
              </w:rPr>
            </w:pPr>
            <w:r w:rsidRPr="00062EE6">
              <w:rPr>
                <w:i/>
                <w:color w:val="000000"/>
                <w:sz w:val="14"/>
                <w:szCs w:val="16"/>
              </w:rPr>
              <w:t>-</w:t>
            </w:r>
          </w:p>
        </w:tc>
        <w:tc>
          <w:tcPr>
            <w:tcW w:w="925" w:type="pct"/>
          </w:tcPr>
          <w:p w:rsidR="004E2C0D" w:rsidRPr="00062EE6" w:rsidRDefault="004E2C0D" w:rsidP="005D427F">
            <w:pPr>
              <w:pStyle w:val="TableParagraph"/>
              <w:kinsoku w:val="0"/>
              <w:overflowPunct w:val="0"/>
              <w:ind w:left="22" w:right="55"/>
              <w:rPr>
                <w:rFonts w:ascii="Times New Roman" w:hAnsi="Times New Roman"/>
                <w:i/>
                <w:iCs/>
                <w:color w:val="000000"/>
                <w:sz w:val="14"/>
                <w:szCs w:val="16"/>
                <w:lang w:val="ru-RU"/>
              </w:rPr>
            </w:pPr>
            <w:r w:rsidRPr="00062EE6">
              <w:rPr>
                <w:rFonts w:ascii="Times New Roman" w:eastAsia="Times New Roman" w:hAnsi="Times New Roman"/>
                <w:i/>
                <w:iCs/>
                <w:color w:val="000000"/>
                <w:sz w:val="14"/>
                <w:szCs w:val="16"/>
                <w:lang w:val="ru-RU" w:eastAsia="ru-RU"/>
              </w:rPr>
              <w:t>Односторонний равномерный прогиб стержня гвоздя</w:t>
            </w:r>
          </w:p>
        </w:tc>
        <w:tc>
          <w:tcPr>
            <w:tcW w:w="436" w:type="pct"/>
          </w:tcPr>
          <w:p w:rsidR="004E2C0D" w:rsidRPr="00062EE6" w:rsidRDefault="004E2C0D" w:rsidP="005D427F">
            <w:pPr>
              <w:jc w:val="center"/>
              <w:rPr>
                <w:i/>
                <w:color w:val="000000"/>
                <w:sz w:val="14"/>
                <w:szCs w:val="16"/>
              </w:rPr>
            </w:pPr>
          </w:p>
        </w:tc>
        <w:tc>
          <w:tcPr>
            <w:tcW w:w="560" w:type="pct"/>
            <w:gridSpan w:val="3"/>
          </w:tcPr>
          <w:p w:rsidR="004E2C0D" w:rsidRPr="00062EE6" w:rsidRDefault="004E2C0D" w:rsidP="005D427F">
            <w:pPr>
              <w:jc w:val="center"/>
              <w:rPr>
                <w:i/>
                <w:color w:val="000000"/>
                <w:sz w:val="14"/>
                <w:szCs w:val="16"/>
              </w:rPr>
            </w:pPr>
            <w:r w:rsidRPr="00062EE6">
              <w:rPr>
                <w:i/>
                <w:color w:val="000000"/>
                <w:sz w:val="14"/>
                <w:szCs w:val="16"/>
              </w:rPr>
              <w:t>0,5</w:t>
            </w:r>
          </w:p>
        </w:tc>
        <w:tc>
          <w:tcPr>
            <w:tcW w:w="700" w:type="pct"/>
          </w:tcPr>
          <w:p w:rsidR="004E2C0D" w:rsidRPr="00062EE6" w:rsidRDefault="004E2C0D" w:rsidP="005D427F">
            <w:pPr>
              <w:jc w:val="center"/>
              <w:rPr>
                <w:i/>
                <w:color w:val="000000"/>
                <w:sz w:val="14"/>
                <w:szCs w:val="16"/>
              </w:rPr>
            </w:pPr>
          </w:p>
        </w:tc>
        <w:tc>
          <w:tcPr>
            <w:tcW w:w="789" w:type="pct"/>
          </w:tcPr>
          <w:p w:rsidR="004E2C0D" w:rsidRPr="00062EE6" w:rsidRDefault="004E2C0D" w:rsidP="005D427F">
            <w:pPr>
              <w:rPr>
                <w:i/>
                <w:color w:val="000000"/>
                <w:sz w:val="14"/>
                <w:szCs w:val="16"/>
              </w:rPr>
            </w:pPr>
          </w:p>
        </w:tc>
        <w:tc>
          <w:tcPr>
            <w:tcW w:w="668" w:type="pct"/>
            <w:vMerge/>
          </w:tcPr>
          <w:p w:rsidR="004E2C0D" w:rsidRPr="00062EE6" w:rsidRDefault="004E2C0D" w:rsidP="005D427F">
            <w:pPr>
              <w:pStyle w:val="TableParagraph"/>
              <w:kinsoku w:val="0"/>
              <w:overflowPunct w:val="0"/>
              <w:ind w:right="400"/>
              <w:jc w:val="center"/>
              <w:rPr>
                <w:rFonts w:ascii="Times New Roman" w:hAnsi="Times New Roman"/>
                <w:i/>
                <w:color w:val="000000"/>
                <w:sz w:val="14"/>
                <w:szCs w:val="16"/>
                <w:lang w:val="ru-RU"/>
              </w:rPr>
            </w:pPr>
          </w:p>
        </w:tc>
      </w:tr>
    </w:tbl>
    <w:p w:rsidR="004E2C0D" w:rsidRDefault="004E2C0D" w:rsidP="00964C2A">
      <w:pPr>
        <w:tabs>
          <w:tab w:val="left" w:pos="2100"/>
        </w:tabs>
        <w:jc w:val="both"/>
        <w:rPr>
          <w:color w:val="000000"/>
          <w:sz w:val="14"/>
          <w:szCs w:val="16"/>
        </w:rPr>
      </w:pPr>
    </w:p>
    <w:p w:rsidR="007529A3" w:rsidRPr="00062EE6" w:rsidRDefault="007529A3" w:rsidP="00964C2A">
      <w:pPr>
        <w:tabs>
          <w:tab w:val="left" w:pos="2100"/>
        </w:tabs>
        <w:jc w:val="both"/>
        <w:rPr>
          <w:color w:val="000000"/>
          <w:sz w:val="14"/>
          <w:szCs w:val="16"/>
        </w:rPr>
      </w:pPr>
    </w:p>
    <w:p w:rsidR="00964C2A" w:rsidRPr="00062EE6" w:rsidRDefault="00964C2A" w:rsidP="00964C2A">
      <w:pPr>
        <w:tabs>
          <w:tab w:val="left" w:pos="2100"/>
        </w:tabs>
        <w:ind w:firstLine="709"/>
        <w:jc w:val="both"/>
        <w:rPr>
          <w:color w:val="000000"/>
          <w:sz w:val="26"/>
          <w:szCs w:val="26"/>
        </w:rPr>
      </w:pPr>
      <w:r w:rsidRPr="00062EE6">
        <w:rPr>
          <w:color w:val="000000"/>
          <w:sz w:val="26"/>
          <w:szCs w:val="26"/>
        </w:rPr>
        <w:t xml:space="preserve">В вышеуказанных приложениях к Техническим заданиям Заказчиков №№ 1-13 установлены требования к значениям показателей: максимальные, минимальные, а также значения показателей, которые не могут изменяться (столбцы 5, 6, 7). </w:t>
      </w:r>
    </w:p>
    <w:p w:rsidR="000C3A87" w:rsidRDefault="00964C2A" w:rsidP="000C3A87">
      <w:pPr>
        <w:tabs>
          <w:tab w:val="left" w:pos="2100"/>
        </w:tabs>
        <w:ind w:firstLine="709"/>
        <w:jc w:val="both"/>
        <w:rPr>
          <w:sz w:val="26"/>
          <w:szCs w:val="26"/>
        </w:rPr>
      </w:pPr>
      <w:r>
        <w:rPr>
          <w:sz w:val="26"/>
          <w:szCs w:val="26"/>
        </w:rPr>
        <w:t>Приложение</w:t>
      </w:r>
      <w:r w:rsidRPr="0032582B">
        <w:rPr>
          <w:sz w:val="26"/>
          <w:szCs w:val="26"/>
        </w:rPr>
        <w:t xml:space="preserve"> 3 к Техническим заданиям Заказчиков №№ 2-13 и</w:t>
      </w:r>
      <w:r>
        <w:rPr>
          <w:sz w:val="26"/>
          <w:szCs w:val="26"/>
        </w:rPr>
        <w:t xml:space="preserve"> Приложение</w:t>
      </w:r>
      <w:r w:rsidRPr="0032582B">
        <w:rPr>
          <w:sz w:val="26"/>
          <w:szCs w:val="26"/>
        </w:rPr>
        <w:t xml:space="preserve"> 4 к Техническому заданию Заказчика № 1</w:t>
      </w:r>
      <w:r w:rsidR="00176909">
        <w:rPr>
          <w:sz w:val="26"/>
          <w:szCs w:val="26"/>
        </w:rPr>
        <w:t xml:space="preserve"> содержит в себе инструкцию по заполнению сведений о качественных, технических характеристиках материалов (товаров), их эксплуатационных, функциональных характеристиках (потребительских свойствах) и иных сведениях о материалах (товарах), представление которых предусмотрено документацией о проведении совместного электронного аукциона (далее – инструкция), которая </w:t>
      </w:r>
      <w:r w:rsidR="000C3A87">
        <w:rPr>
          <w:sz w:val="26"/>
          <w:szCs w:val="26"/>
        </w:rPr>
        <w:t>включает в себя</w:t>
      </w:r>
      <w:r w:rsidR="00176909">
        <w:rPr>
          <w:sz w:val="26"/>
          <w:szCs w:val="26"/>
        </w:rPr>
        <w:t xml:space="preserve"> подробные пояснения</w:t>
      </w:r>
      <w:r w:rsidR="000C3A87">
        <w:rPr>
          <w:sz w:val="26"/>
          <w:szCs w:val="26"/>
        </w:rPr>
        <w:t xml:space="preserve"> о том, как читать (трактовать) сопровождающие значения показателей слова, символы, словосочетания, знаки.</w:t>
      </w:r>
    </w:p>
    <w:p w:rsidR="00725D2A" w:rsidRDefault="000C3A87" w:rsidP="000C3A87">
      <w:pPr>
        <w:tabs>
          <w:tab w:val="left" w:pos="2100"/>
        </w:tabs>
        <w:ind w:firstLine="709"/>
        <w:jc w:val="both"/>
        <w:rPr>
          <w:sz w:val="26"/>
          <w:szCs w:val="26"/>
        </w:rPr>
      </w:pPr>
      <w:r>
        <w:rPr>
          <w:sz w:val="26"/>
          <w:szCs w:val="26"/>
        </w:rPr>
        <w:t xml:space="preserve">Так, в частности </w:t>
      </w:r>
      <w:r w:rsidR="00176909" w:rsidRPr="00176909">
        <w:rPr>
          <w:sz w:val="26"/>
          <w:szCs w:val="26"/>
        </w:rPr>
        <w:t xml:space="preserve">в заявке участника закупки </w:t>
      </w:r>
      <w:r w:rsidR="00176909" w:rsidRPr="00725D2A">
        <w:rPr>
          <w:b/>
          <w:sz w:val="26"/>
          <w:szCs w:val="26"/>
        </w:rPr>
        <w:t>не допускается указание</w:t>
      </w:r>
      <w:r w:rsidR="00176909" w:rsidRPr="00176909">
        <w:rPr>
          <w:sz w:val="26"/>
          <w:szCs w:val="26"/>
        </w:rPr>
        <w:t xml:space="preserve"> словосочетаний </w:t>
      </w:r>
      <w:r w:rsidR="00176909" w:rsidRPr="00725D2A">
        <w:rPr>
          <w:b/>
          <w:sz w:val="26"/>
          <w:szCs w:val="26"/>
        </w:rPr>
        <w:t>«должен быть» / «должно быть»</w:t>
      </w:r>
      <w:r w:rsidR="00176909" w:rsidRPr="00176909">
        <w:rPr>
          <w:sz w:val="26"/>
          <w:szCs w:val="26"/>
        </w:rPr>
        <w:t>, «не менее» / «не более», «менее» / «более», «не хуже» / «лучше», «выше» / «ниже», «меньше» / «больше», «&gt;» / «&lt;», «≤» / «≥», «превышает» / «не превышает», «превышать» / «не превышать» «или», «свыше»</w:t>
      </w:r>
      <w:r w:rsidR="00725D2A">
        <w:rPr>
          <w:sz w:val="26"/>
          <w:szCs w:val="26"/>
        </w:rPr>
        <w:t xml:space="preserve"> </w:t>
      </w:r>
      <w:r w:rsidR="00176909" w:rsidRPr="00176909">
        <w:rPr>
          <w:sz w:val="26"/>
          <w:szCs w:val="26"/>
        </w:rPr>
        <w:t xml:space="preserve">по отношению к характеристикам товаров, используемых при выполнении работ. Указывается только конкретное, точное и достоверное значение характеристик и функциональных свойств товара, конкретные показатели товара, предоставляемые </w:t>
      </w:r>
      <w:r w:rsidR="00176909" w:rsidRPr="00176909">
        <w:rPr>
          <w:sz w:val="26"/>
          <w:szCs w:val="26"/>
        </w:rPr>
        <w:lastRenderedPageBreak/>
        <w:t>участником закупки не должны сопровождаться словами «эквивалент», «аналог». Значения показателей не должны допускать разночтения или двусмысленное толкование.</w:t>
      </w:r>
    </w:p>
    <w:p w:rsidR="000C3A87" w:rsidRPr="00725D2A" w:rsidRDefault="000C3A87" w:rsidP="007E6DC2">
      <w:pPr>
        <w:tabs>
          <w:tab w:val="left" w:pos="2100"/>
        </w:tabs>
        <w:ind w:firstLine="709"/>
        <w:jc w:val="both"/>
        <w:rPr>
          <w:sz w:val="26"/>
          <w:szCs w:val="26"/>
        </w:rPr>
      </w:pPr>
      <w:r>
        <w:rPr>
          <w:sz w:val="26"/>
          <w:szCs w:val="26"/>
        </w:rPr>
        <w:t xml:space="preserve">Иными словами, при сопоставлении положений приведенной выше таблицы и выдержки из инструкции, становится ясным и не </w:t>
      </w:r>
      <w:r w:rsidR="00C60B5C">
        <w:rPr>
          <w:sz w:val="26"/>
          <w:szCs w:val="26"/>
        </w:rPr>
        <w:t xml:space="preserve">вызывает сомнений, что в данном  </w:t>
      </w:r>
      <w:r>
        <w:rPr>
          <w:sz w:val="26"/>
          <w:szCs w:val="26"/>
        </w:rPr>
        <w:t xml:space="preserve">случае при указании значений показателей товаров (столбец «значения показателей, которые не могут изменяться») в составе первой части заявки необходимо </w:t>
      </w:r>
      <w:r w:rsidR="007E6DC2">
        <w:rPr>
          <w:sz w:val="26"/>
          <w:szCs w:val="26"/>
        </w:rPr>
        <w:t>переписать только значения, исключая</w:t>
      </w:r>
      <w:r w:rsidR="00C60B5C">
        <w:rPr>
          <w:sz w:val="26"/>
          <w:szCs w:val="26"/>
        </w:rPr>
        <w:t xml:space="preserve"> при этом сопутствующие словосочетания</w:t>
      </w:r>
      <w:r w:rsidR="007E6DC2">
        <w:rPr>
          <w:sz w:val="26"/>
          <w:szCs w:val="26"/>
        </w:rPr>
        <w:t>:</w:t>
      </w:r>
      <w:r w:rsidR="00C60B5C">
        <w:rPr>
          <w:sz w:val="26"/>
          <w:szCs w:val="26"/>
        </w:rPr>
        <w:t xml:space="preserve"> «должен быть»/ «должно быть»</w:t>
      </w:r>
      <w:r w:rsidR="007E6DC2">
        <w:rPr>
          <w:sz w:val="26"/>
          <w:szCs w:val="26"/>
        </w:rPr>
        <w:t>, которые не имеют</w:t>
      </w:r>
      <w:r w:rsidR="00C60B5C">
        <w:rPr>
          <w:sz w:val="26"/>
          <w:szCs w:val="26"/>
        </w:rPr>
        <w:t xml:space="preserve"> самостоятельной смысловой нагрузки</w:t>
      </w:r>
      <w:r w:rsidR="007E6DC2">
        <w:rPr>
          <w:sz w:val="26"/>
          <w:szCs w:val="26"/>
        </w:rPr>
        <w:t xml:space="preserve"> (то есть необходимо одновременное применение (в совокупности) положений и </w:t>
      </w:r>
      <w:r w:rsidR="00C60B5C">
        <w:rPr>
          <w:sz w:val="26"/>
          <w:szCs w:val="26"/>
        </w:rPr>
        <w:t>таблицы, и инструкции).</w:t>
      </w:r>
    </w:p>
    <w:p w:rsidR="001A1E98" w:rsidRDefault="001A1E98" w:rsidP="00272F31">
      <w:pPr>
        <w:tabs>
          <w:tab w:val="left" w:pos="2100"/>
        </w:tabs>
        <w:ind w:firstLine="709"/>
        <w:jc w:val="both"/>
        <w:rPr>
          <w:sz w:val="26"/>
          <w:szCs w:val="26"/>
        </w:rPr>
      </w:pPr>
      <w:r w:rsidRPr="0032582B">
        <w:rPr>
          <w:sz w:val="26"/>
          <w:szCs w:val="26"/>
        </w:rPr>
        <w:t xml:space="preserve">Участником закупки ООО </w:t>
      </w:r>
      <w:r w:rsidR="00725D2A">
        <w:rPr>
          <w:sz w:val="26"/>
          <w:szCs w:val="26"/>
        </w:rPr>
        <w:t>ПСК «Легион» (порядковый номер заявки 185</w:t>
      </w:r>
      <w:r w:rsidRPr="0032582B">
        <w:rPr>
          <w:sz w:val="26"/>
          <w:szCs w:val="26"/>
        </w:rPr>
        <w:t xml:space="preserve">) </w:t>
      </w:r>
      <w:r w:rsidR="0032582B">
        <w:rPr>
          <w:sz w:val="26"/>
          <w:szCs w:val="26"/>
        </w:rPr>
        <w:t xml:space="preserve">                      </w:t>
      </w:r>
      <w:r w:rsidRPr="0032582B">
        <w:rPr>
          <w:sz w:val="26"/>
          <w:szCs w:val="26"/>
        </w:rPr>
        <w:t>в составе первой части заявки представлена таблица, содержащая качественные</w:t>
      </w:r>
      <w:r w:rsidR="00447FC4" w:rsidRPr="0032582B">
        <w:rPr>
          <w:sz w:val="26"/>
          <w:szCs w:val="26"/>
        </w:rPr>
        <w:t>, технические характеристики материалов (товаров), эксплуатационные, функциональные характеристики (потребительские) свойства и иные сведения</w:t>
      </w:r>
      <w:r w:rsidR="0032582B">
        <w:rPr>
          <w:sz w:val="26"/>
          <w:szCs w:val="26"/>
        </w:rPr>
        <w:t xml:space="preserve"> </w:t>
      </w:r>
      <w:r w:rsidR="00447FC4" w:rsidRPr="0032582B">
        <w:rPr>
          <w:sz w:val="26"/>
          <w:szCs w:val="26"/>
        </w:rPr>
        <w:t>о материалах (товарах), представление которых предусмотрено документацией</w:t>
      </w:r>
      <w:r w:rsidR="0032582B">
        <w:rPr>
          <w:sz w:val="26"/>
          <w:szCs w:val="26"/>
        </w:rPr>
        <w:t xml:space="preserve"> </w:t>
      </w:r>
      <w:r w:rsidR="00447FC4" w:rsidRPr="0032582B">
        <w:rPr>
          <w:sz w:val="26"/>
          <w:szCs w:val="26"/>
        </w:rPr>
        <w:t>о проведении совместного аукциона</w:t>
      </w:r>
      <w:r w:rsidRPr="0032582B">
        <w:rPr>
          <w:sz w:val="26"/>
          <w:szCs w:val="26"/>
        </w:rPr>
        <w:t xml:space="preserve"> применительно к к</w:t>
      </w:r>
      <w:r w:rsidR="00725D2A">
        <w:rPr>
          <w:sz w:val="26"/>
          <w:szCs w:val="26"/>
        </w:rPr>
        <w:t>аждому заказчику, где по позициям</w:t>
      </w:r>
      <w:r w:rsidR="00272F31">
        <w:rPr>
          <w:sz w:val="26"/>
          <w:szCs w:val="26"/>
        </w:rPr>
        <w:t xml:space="preserve"> 3, 4, 5, 6, 7, 9, 10 </w:t>
      </w:r>
      <w:r w:rsidR="00447FC4" w:rsidRPr="0032582B">
        <w:rPr>
          <w:sz w:val="26"/>
          <w:szCs w:val="26"/>
        </w:rPr>
        <w:t>у</w:t>
      </w:r>
      <w:r w:rsidRPr="0032582B">
        <w:rPr>
          <w:sz w:val="26"/>
          <w:szCs w:val="26"/>
        </w:rPr>
        <w:t>казано следующее</w:t>
      </w:r>
      <w:r w:rsidR="00447FC4" w:rsidRPr="0032582B">
        <w:rPr>
          <w:sz w:val="26"/>
          <w:szCs w:val="26"/>
        </w:rPr>
        <w:t>:</w:t>
      </w:r>
    </w:p>
    <w:p w:rsidR="00272F31" w:rsidRDefault="00272F31" w:rsidP="00272F31">
      <w:pPr>
        <w:tabs>
          <w:tab w:val="left" w:pos="2100"/>
        </w:tabs>
        <w:ind w:firstLine="709"/>
        <w:jc w:val="both"/>
        <w:rPr>
          <w:sz w:val="26"/>
          <w:szCs w:val="26"/>
        </w:rPr>
      </w:pPr>
    </w:p>
    <w:p w:rsidR="00272F31" w:rsidRDefault="00272F31" w:rsidP="00272F31">
      <w:pPr>
        <w:tabs>
          <w:tab w:val="left" w:pos="2100"/>
        </w:tabs>
        <w:ind w:firstLine="709"/>
        <w:jc w:val="both"/>
        <w:rPr>
          <w:sz w:val="26"/>
          <w:szCs w:val="26"/>
        </w:rPr>
      </w:pPr>
    </w:p>
    <w:tbl>
      <w:tblPr>
        <w:tblW w:w="5168"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83"/>
        <w:gridCol w:w="723"/>
        <w:gridCol w:w="1911"/>
        <w:gridCol w:w="901"/>
        <w:gridCol w:w="21"/>
        <w:gridCol w:w="23"/>
        <w:gridCol w:w="1114"/>
        <w:gridCol w:w="1446"/>
        <w:gridCol w:w="1630"/>
        <w:gridCol w:w="1380"/>
      </w:tblGrid>
      <w:tr w:rsidR="00272F31" w:rsidRPr="004E2C0D" w:rsidTr="005D427F">
        <w:trPr>
          <w:trHeight w:val="1451"/>
        </w:trPr>
        <w:tc>
          <w:tcPr>
            <w:tcW w:w="572" w:type="pct"/>
            <w:hideMark/>
          </w:tcPr>
          <w:p w:rsidR="00272F31" w:rsidRPr="004E2C0D" w:rsidRDefault="00272F31" w:rsidP="005D427F">
            <w:pPr>
              <w:jc w:val="center"/>
              <w:rPr>
                <w:b/>
                <w:i/>
                <w:sz w:val="14"/>
                <w:szCs w:val="16"/>
              </w:rPr>
            </w:pPr>
            <w:r w:rsidRPr="004E2C0D">
              <w:rPr>
                <w:b/>
                <w:i/>
                <w:sz w:val="14"/>
                <w:szCs w:val="16"/>
              </w:rPr>
              <w:t>Наименование товара</w:t>
            </w:r>
          </w:p>
          <w:p w:rsidR="00272F31" w:rsidRPr="004E2C0D" w:rsidRDefault="00272F31" w:rsidP="005D427F">
            <w:pPr>
              <w:jc w:val="center"/>
              <w:rPr>
                <w:b/>
                <w:bCs/>
                <w:i/>
                <w:sz w:val="14"/>
                <w:szCs w:val="16"/>
              </w:rPr>
            </w:pPr>
          </w:p>
        </w:tc>
        <w:tc>
          <w:tcPr>
            <w:tcW w:w="350" w:type="pct"/>
          </w:tcPr>
          <w:p w:rsidR="00272F31" w:rsidRPr="004E2C0D" w:rsidRDefault="00272F31" w:rsidP="005D427F">
            <w:pPr>
              <w:jc w:val="center"/>
              <w:rPr>
                <w:i/>
                <w:sz w:val="14"/>
                <w:szCs w:val="16"/>
                <w:lang w:eastAsia="en-US"/>
              </w:rPr>
            </w:pPr>
            <w:r w:rsidRPr="004E2C0D">
              <w:rPr>
                <w:rFonts w:eastAsia="Calibri"/>
                <w:b/>
                <w:i/>
                <w:sz w:val="14"/>
                <w:szCs w:val="16"/>
              </w:rPr>
              <w:t>Ед.измер</w:t>
            </w:r>
          </w:p>
        </w:tc>
        <w:tc>
          <w:tcPr>
            <w:tcW w:w="925" w:type="pct"/>
            <w:hideMark/>
          </w:tcPr>
          <w:p w:rsidR="00272F31" w:rsidRPr="004E2C0D" w:rsidRDefault="00272F31" w:rsidP="005D427F">
            <w:pPr>
              <w:jc w:val="center"/>
              <w:rPr>
                <w:i/>
                <w:sz w:val="14"/>
                <w:szCs w:val="16"/>
              </w:rPr>
            </w:pPr>
            <w:r w:rsidRPr="004E2C0D">
              <w:rPr>
                <w:rFonts w:eastAsia="Calibri"/>
                <w:b/>
                <w:i/>
                <w:sz w:val="14"/>
                <w:szCs w:val="16"/>
              </w:rPr>
              <w:t>Наименование показателя</w:t>
            </w:r>
          </w:p>
        </w:tc>
        <w:tc>
          <w:tcPr>
            <w:tcW w:w="457" w:type="pct"/>
            <w:gridSpan w:val="3"/>
            <w:hideMark/>
          </w:tcPr>
          <w:p w:rsidR="00272F31" w:rsidRPr="004E2C0D" w:rsidRDefault="00272F31" w:rsidP="005D427F">
            <w:pPr>
              <w:jc w:val="center"/>
              <w:rPr>
                <w:i/>
                <w:sz w:val="14"/>
                <w:szCs w:val="16"/>
              </w:rPr>
            </w:pPr>
            <w:r w:rsidRPr="004E2C0D">
              <w:rPr>
                <w:rFonts w:eastAsia="Calibri"/>
                <w:b/>
                <w:i/>
                <w:sz w:val="14"/>
                <w:szCs w:val="16"/>
              </w:rPr>
              <w:t>Минимальные значения показателей</w:t>
            </w:r>
          </w:p>
        </w:tc>
        <w:tc>
          <w:tcPr>
            <w:tcW w:w="539" w:type="pct"/>
          </w:tcPr>
          <w:p w:rsidR="00272F31" w:rsidRPr="004E2C0D" w:rsidRDefault="00272F31" w:rsidP="005D427F">
            <w:pPr>
              <w:jc w:val="center"/>
              <w:rPr>
                <w:i/>
                <w:sz w:val="14"/>
                <w:szCs w:val="16"/>
              </w:rPr>
            </w:pPr>
            <w:r w:rsidRPr="004E2C0D">
              <w:rPr>
                <w:rFonts w:eastAsia="Calibri"/>
                <w:b/>
                <w:i/>
                <w:sz w:val="14"/>
                <w:szCs w:val="16"/>
              </w:rPr>
              <w:t>Максимальные значения показателей</w:t>
            </w:r>
          </w:p>
        </w:tc>
        <w:tc>
          <w:tcPr>
            <w:tcW w:w="700" w:type="pct"/>
          </w:tcPr>
          <w:p w:rsidR="00272F31" w:rsidRPr="004E2C0D" w:rsidRDefault="00272F31" w:rsidP="005D427F">
            <w:pPr>
              <w:jc w:val="center"/>
              <w:rPr>
                <w:i/>
                <w:sz w:val="14"/>
                <w:szCs w:val="16"/>
              </w:rPr>
            </w:pPr>
            <w:r w:rsidRPr="004E2C0D">
              <w:rPr>
                <w:rFonts w:eastAsia="Calibri"/>
                <w:b/>
                <w:i/>
                <w:sz w:val="14"/>
                <w:szCs w:val="16"/>
              </w:rPr>
              <w:t>Значения показателей, которые не могут изменяться</w:t>
            </w:r>
          </w:p>
        </w:tc>
        <w:tc>
          <w:tcPr>
            <w:tcW w:w="789" w:type="pct"/>
          </w:tcPr>
          <w:p w:rsidR="00272F31" w:rsidRPr="004E2C0D" w:rsidRDefault="00272F31" w:rsidP="005D427F">
            <w:pPr>
              <w:jc w:val="center"/>
              <w:rPr>
                <w:i/>
                <w:sz w:val="14"/>
                <w:szCs w:val="16"/>
              </w:rPr>
            </w:pPr>
            <w:r w:rsidRPr="004E2C0D">
              <w:rPr>
                <w:rFonts w:eastAsia="Calibri"/>
                <w:b/>
                <w:i/>
                <w:sz w:val="14"/>
                <w:szCs w:val="16"/>
              </w:rPr>
              <w:t>Конкретные показатели используемого товара, соответствующие значениям, установленным документацией предлагаемые участником закупки</w:t>
            </w:r>
          </w:p>
        </w:tc>
        <w:tc>
          <w:tcPr>
            <w:tcW w:w="668" w:type="pct"/>
          </w:tcPr>
          <w:p w:rsidR="00272F31" w:rsidRPr="004E2C0D" w:rsidRDefault="00272F31" w:rsidP="005D427F">
            <w:pPr>
              <w:jc w:val="center"/>
              <w:rPr>
                <w:b/>
                <w:i/>
                <w:sz w:val="14"/>
                <w:szCs w:val="16"/>
                <w:lang w:eastAsia="en-US"/>
              </w:rPr>
            </w:pPr>
            <w:r w:rsidRPr="004E2C0D">
              <w:rPr>
                <w:b/>
                <w:i/>
                <w:sz w:val="14"/>
                <w:szCs w:val="16"/>
                <w:lang w:eastAsia="en-US"/>
              </w:rPr>
              <w:t>Товарный знак</w:t>
            </w:r>
          </w:p>
          <w:p w:rsidR="00272F31" w:rsidRPr="004E2C0D" w:rsidRDefault="00272F31" w:rsidP="005D427F">
            <w:pPr>
              <w:jc w:val="center"/>
              <w:rPr>
                <w:i/>
                <w:sz w:val="14"/>
                <w:szCs w:val="16"/>
                <w:lang w:eastAsia="en-US"/>
              </w:rPr>
            </w:pPr>
            <w:r w:rsidRPr="004E2C0D">
              <w:rPr>
                <w:b/>
                <w:i/>
                <w:sz w:val="14"/>
                <w:szCs w:val="16"/>
                <w:lang w:eastAsia="en-US"/>
              </w:rPr>
              <w:t>(при наличии)</w:t>
            </w:r>
          </w:p>
        </w:tc>
      </w:tr>
      <w:tr w:rsidR="00272F31" w:rsidRPr="004E2C0D" w:rsidTr="005D427F">
        <w:tc>
          <w:tcPr>
            <w:tcW w:w="572" w:type="pct"/>
          </w:tcPr>
          <w:p w:rsidR="00272F31" w:rsidRPr="004E2C0D" w:rsidRDefault="00272F31" w:rsidP="005D427F">
            <w:pPr>
              <w:jc w:val="center"/>
              <w:rPr>
                <w:b/>
                <w:bCs/>
                <w:i/>
                <w:sz w:val="14"/>
                <w:szCs w:val="16"/>
                <w:shd w:val="clear" w:color="auto" w:fill="FFFFFF"/>
              </w:rPr>
            </w:pPr>
            <w:r w:rsidRPr="004E2C0D">
              <w:rPr>
                <w:b/>
                <w:bCs/>
                <w:i/>
                <w:sz w:val="14"/>
                <w:szCs w:val="16"/>
                <w:shd w:val="clear" w:color="auto" w:fill="FFFFFF"/>
              </w:rPr>
              <w:t>2</w:t>
            </w:r>
          </w:p>
        </w:tc>
        <w:tc>
          <w:tcPr>
            <w:tcW w:w="350" w:type="pct"/>
          </w:tcPr>
          <w:p w:rsidR="00272F31" w:rsidRPr="004E2C0D" w:rsidRDefault="00272F31" w:rsidP="005D427F">
            <w:pPr>
              <w:jc w:val="center"/>
              <w:rPr>
                <w:b/>
                <w:i/>
                <w:sz w:val="14"/>
                <w:szCs w:val="16"/>
              </w:rPr>
            </w:pPr>
            <w:r w:rsidRPr="004E2C0D">
              <w:rPr>
                <w:b/>
                <w:i/>
                <w:sz w:val="14"/>
                <w:szCs w:val="16"/>
              </w:rPr>
              <w:t>3</w:t>
            </w:r>
          </w:p>
        </w:tc>
        <w:tc>
          <w:tcPr>
            <w:tcW w:w="925" w:type="pct"/>
          </w:tcPr>
          <w:p w:rsidR="00272F31" w:rsidRPr="004E2C0D" w:rsidRDefault="00272F31" w:rsidP="005D427F">
            <w:pPr>
              <w:autoSpaceDE w:val="0"/>
              <w:autoSpaceDN w:val="0"/>
              <w:adjustRightInd w:val="0"/>
              <w:jc w:val="center"/>
              <w:rPr>
                <w:b/>
                <w:i/>
                <w:sz w:val="14"/>
                <w:szCs w:val="16"/>
              </w:rPr>
            </w:pPr>
            <w:r w:rsidRPr="004E2C0D">
              <w:rPr>
                <w:b/>
                <w:i/>
                <w:sz w:val="14"/>
                <w:szCs w:val="16"/>
              </w:rPr>
              <w:t>4</w:t>
            </w:r>
          </w:p>
        </w:tc>
        <w:tc>
          <w:tcPr>
            <w:tcW w:w="457" w:type="pct"/>
            <w:gridSpan w:val="3"/>
          </w:tcPr>
          <w:p w:rsidR="00272F31" w:rsidRPr="004E2C0D" w:rsidRDefault="00272F31" w:rsidP="005D427F">
            <w:pPr>
              <w:jc w:val="center"/>
              <w:rPr>
                <w:b/>
                <w:i/>
                <w:sz w:val="14"/>
                <w:szCs w:val="16"/>
              </w:rPr>
            </w:pPr>
            <w:r w:rsidRPr="004E2C0D">
              <w:rPr>
                <w:b/>
                <w:i/>
                <w:sz w:val="14"/>
                <w:szCs w:val="16"/>
              </w:rPr>
              <w:t>5</w:t>
            </w:r>
          </w:p>
        </w:tc>
        <w:tc>
          <w:tcPr>
            <w:tcW w:w="539" w:type="pct"/>
          </w:tcPr>
          <w:p w:rsidR="00272F31" w:rsidRPr="004E2C0D" w:rsidRDefault="00272F31" w:rsidP="005D427F">
            <w:pPr>
              <w:jc w:val="center"/>
              <w:rPr>
                <w:b/>
                <w:i/>
                <w:sz w:val="14"/>
                <w:szCs w:val="16"/>
              </w:rPr>
            </w:pPr>
            <w:r w:rsidRPr="004E2C0D">
              <w:rPr>
                <w:b/>
                <w:i/>
                <w:sz w:val="14"/>
                <w:szCs w:val="16"/>
              </w:rPr>
              <w:t>6</w:t>
            </w:r>
          </w:p>
        </w:tc>
        <w:tc>
          <w:tcPr>
            <w:tcW w:w="700" w:type="pct"/>
          </w:tcPr>
          <w:p w:rsidR="00272F31" w:rsidRPr="004E2C0D" w:rsidRDefault="00272F31" w:rsidP="005D427F">
            <w:pPr>
              <w:jc w:val="center"/>
              <w:rPr>
                <w:b/>
                <w:i/>
                <w:sz w:val="14"/>
                <w:szCs w:val="16"/>
              </w:rPr>
            </w:pPr>
            <w:r w:rsidRPr="004E2C0D">
              <w:rPr>
                <w:b/>
                <w:i/>
                <w:sz w:val="14"/>
                <w:szCs w:val="16"/>
              </w:rPr>
              <w:t>7</w:t>
            </w:r>
          </w:p>
        </w:tc>
        <w:tc>
          <w:tcPr>
            <w:tcW w:w="789" w:type="pct"/>
          </w:tcPr>
          <w:p w:rsidR="00272F31" w:rsidRPr="004E2C0D" w:rsidRDefault="00272F31" w:rsidP="005D427F">
            <w:pPr>
              <w:jc w:val="center"/>
              <w:rPr>
                <w:b/>
                <w:i/>
                <w:sz w:val="14"/>
                <w:szCs w:val="16"/>
              </w:rPr>
            </w:pPr>
            <w:r w:rsidRPr="004E2C0D">
              <w:rPr>
                <w:b/>
                <w:i/>
                <w:sz w:val="14"/>
                <w:szCs w:val="16"/>
              </w:rPr>
              <w:t>8</w:t>
            </w:r>
          </w:p>
        </w:tc>
        <w:tc>
          <w:tcPr>
            <w:tcW w:w="668" w:type="pct"/>
          </w:tcPr>
          <w:p w:rsidR="00272F31" w:rsidRPr="004E2C0D" w:rsidRDefault="00272F31" w:rsidP="005D427F">
            <w:pPr>
              <w:jc w:val="center"/>
              <w:rPr>
                <w:b/>
                <w:i/>
                <w:sz w:val="14"/>
                <w:szCs w:val="16"/>
              </w:rPr>
            </w:pPr>
            <w:r w:rsidRPr="004E2C0D">
              <w:rPr>
                <w:b/>
                <w:i/>
                <w:sz w:val="14"/>
                <w:szCs w:val="16"/>
              </w:rPr>
              <w:t>9</w:t>
            </w:r>
          </w:p>
        </w:tc>
      </w:tr>
      <w:tr w:rsidR="00272F31" w:rsidRPr="004E2C0D" w:rsidTr="005D427F">
        <w:trPr>
          <w:trHeight w:val="44"/>
        </w:trPr>
        <w:tc>
          <w:tcPr>
            <w:tcW w:w="572" w:type="pct"/>
            <w:vMerge w:val="restart"/>
          </w:tcPr>
          <w:p w:rsidR="00272F31" w:rsidRPr="00272F31" w:rsidRDefault="00272F31" w:rsidP="005D427F">
            <w:pPr>
              <w:rPr>
                <w:i/>
                <w:color w:val="000000"/>
                <w:sz w:val="14"/>
                <w:szCs w:val="16"/>
              </w:rPr>
            </w:pPr>
            <w:r w:rsidRPr="00272F31">
              <w:rPr>
                <w:i/>
                <w:color w:val="000000"/>
                <w:sz w:val="14"/>
                <w:szCs w:val="16"/>
              </w:rPr>
              <w:t>3.Шкурка шлифовальная</w:t>
            </w:r>
          </w:p>
          <w:p w:rsidR="00272F31" w:rsidRPr="00272F31" w:rsidRDefault="00272F31" w:rsidP="005D427F">
            <w:pPr>
              <w:rPr>
                <w:i/>
                <w:color w:val="000000"/>
                <w:sz w:val="14"/>
                <w:szCs w:val="16"/>
              </w:rPr>
            </w:pPr>
          </w:p>
          <w:p w:rsidR="00272F31" w:rsidRPr="00272F31" w:rsidRDefault="00272F31" w:rsidP="005D427F">
            <w:pPr>
              <w:rPr>
                <w:bCs/>
                <w:i/>
                <w:color w:val="000000"/>
                <w:sz w:val="14"/>
                <w:szCs w:val="16"/>
              </w:rPr>
            </w:pPr>
            <w:r w:rsidRPr="00272F31">
              <w:rPr>
                <w:i/>
                <w:color w:val="000000"/>
                <w:sz w:val="14"/>
                <w:szCs w:val="16"/>
              </w:rPr>
              <w:t xml:space="preserve"> </w:t>
            </w: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rPr>
                <w:i/>
                <w:color w:val="000000"/>
                <w:sz w:val="14"/>
                <w:szCs w:val="16"/>
              </w:rPr>
            </w:pPr>
            <w:r w:rsidRPr="00272F31">
              <w:rPr>
                <w:i/>
                <w:color w:val="000000"/>
                <w:sz w:val="14"/>
                <w:szCs w:val="16"/>
              </w:rPr>
              <w:t>Вид</w:t>
            </w:r>
          </w:p>
        </w:tc>
        <w:tc>
          <w:tcPr>
            <w:tcW w:w="457" w:type="pct"/>
            <w:gridSpan w:val="3"/>
          </w:tcPr>
          <w:p w:rsidR="00272F31" w:rsidRPr="00272F31" w:rsidRDefault="00272F31" w:rsidP="005D427F">
            <w:pPr>
              <w:rPr>
                <w:i/>
                <w:color w:val="000000"/>
                <w:sz w:val="14"/>
                <w:szCs w:val="16"/>
              </w:rPr>
            </w:pPr>
          </w:p>
        </w:tc>
        <w:tc>
          <w:tcPr>
            <w:tcW w:w="539" w:type="pct"/>
          </w:tcPr>
          <w:p w:rsidR="00272F31" w:rsidRPr="00272F31" w:rsidRDefault="00272F31" w:rsidP="005D427F">
            <w:pPr>
              <w:rPr>
                <w:i/>
                <w:color w:val="000000"/>
                <w:sz w:val="14"/>
                <w:szCs w:val="16"/>
              </w:rPr>
            </w:pPr>
          </w:p>
        </w:tc>
        <w:tc>
          <w:tcPr>
            <w:tcW w:w="700" w:type="pct"/>
          </w:tcPr>
          <w:p w:rsidR="00272F31" w:rsidRPr="00272F31" w:rsidRDefault="00272F31" w:rsidP="005D427F">
            <w:pPr>
              <w:rPr>
                <w:i/>
                <w:color w:val="000000"/>
                <w:sz w:val="14"/>
                <w:szCs w:val="16"/>
              </w:rPr>
            </w:pPr>
            <w:r w:rsidRPr="00272F31">
              <w:rPr>
                <w:i/>
                <w:color w:val="000000"/>
                <w:sz w:val="14"/>
                <w:szCs w:val="16"/>
              </w:rPr>
              <w:t>Должна быть двухслойная</w:t>
            </w:r>
          </w:p>
        </w:tc>
        <w:tc>
          <w:tcPr>
            <w:tcW w:w="789" w:type="pct"/>
          </w:tcPr>
          <w:p w:rsidR="00272F31" w:rsidRPr="004E2C0D" w:rsidRDefault="00581E80" w:rsidP="00581E80">
            <w:pPr>
              <w:jc w:val="center"/>
              <w:rPr>
                <w:i/>
                <w:color w:val="0070C0"/>
                <w:sz w:val="14"/>
                <w:szCs w:val="16"/>
              </w:rPr>
            </w:pPr>
            <w:r w:rsidRPr="00272F31">
              <w:rPr>
                <w:i/>
                <w:color w:val="000000"/>
                <w:sz w:val="14"/>
                <w:szCs w:val="16"/>
              </w:rPr>
              <w:t>Должна быть двухслойная</w:t>
            </w:r>
          </w:p>
        </w:tc>
        <w:tc>
          <w:tcPr>
            <w:tcW w:w="668" w:type="pct"/>
            <w:vMerge w:val="restart"/>
          </w:tcPr>
          <w:p w:rsidR="00272F31" w:rsidRPr="004E2C0D" w:rsidRDefault="00272F31" w:rsidP="005D427F">
            <w:pPr>
              <w:rPr>
                <w:i/>
                <w:color w:val="0070C0"/>
                <w:sz w:val="14"/>
                <w:szCs w:val="16"/>
              </w:rPr>
            </w:pPr>
            <w:r w:rsidRPr="004E2C0D">
              <w:rPr>
                <w:i/>
                <w:color w:val="0070C0"/>
                <w:sz w:val="14"/>
                <w:szCs w:val="16"/>
              </w:rPr>
              <w:t xml:space="preserve"> </w:t>
            </w:r>
          </w:p>
        </w:tc>
      </w:tr>
      <w:tr w:rsidR="00272F31" w:rsidRPr="004E2C0D" w:rsidTr="005D427F">
        <w:trPr>
          <w:trHeight w:val="44"/>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rPr>
                <w:i/>
                <w:color w:val="000000"/>
                <w:sz w:val="14"/>
                <w:szCs w:val="16"/>
              </w:rPr>
            </w:pPr>
            <w:r w:rsidRPr="00272F31">
              <w:rPr>
                <w:i/>
                <w:color w:val="000000"/>
                <w:sz w:val="14"/>
                <w:szCs w:val="16"/>
              </w:rPr>
              <w:t>Зернистость</w:t>
            </w:r>
          </w:p>
        </w:tc>
        <w:tc>
          <w:tcPr>
            <w:tcW w:w="457" w:type="pct"/>
            <w:gridSpan w:val="3"/>
          </w:tcPr>
          <w:p w:rsidR="00272F31" w:rsidRPr="00272F31" w:rsidRDefault="00272F31" w:rsidP="005D427F">
            <w:pPr>
              <w:rPr>
                <w:i/>
                <w:color w:val="000000"/>
                <w:sz w:val="14"/>
                <w:szCs w:val="16"/>
              </w:rPr>
            </w:pPr>
          </w:p>
        </w:tc>
        <w:tc>
          <w:tcPr>
            <w:tcW w:w="539" w:type="pct"/>
          </w:tcPr>
          <w:p w:rsidR="00272F31" w:rsidRPr="00272F31" w:rsidRDefault="00272F31" w:rsidP="005D427F">
            <w:pPr>
              <w:rPr>
                <w:i/>
                <w:color w:val="000000"/>
                <w:sz w:val="14"/>
                <w:szCs w:val="16"/>
              </w:rPr>
            </w:pPr>
          </w:p>
        </w:tc>
        <w:tc>
          <w:tcPr>
            <w:tcW w:w="700" w:type="pct"/>
          </w:tcPr>
          <w:p w:rsidR="00272F31" w:rsidRPr="00272F31" w:rsidRDefault="00272F31" w:rsidP="005D427F">
            <w:pPr>
              <w:rPr>
                <w:i/>
                <w:color w:val="000000"/>
                <w:sz w:val="14"/>
                <w:szCs w:val="16"/>
              </w:rPr>
            </w:pPr>
            <w:r w:rsidRPr="00272F31">
              <w:rPr>
                <w:i/>
                <w:color w:val="000000"/>
                <w:sz w:val="14"/>
                <w:szCs w:val="16"/>
              </w:rPr>
              <w:t>Должна быть 40-Н и  25-П</w:t>
            </w:r>
          </w:p>
        </w:tc>
        <w:tc>
          <w:tcPr>
            <w:tcW w:w="789" w:type="pct"/>
          </w:tcPr>
          <w:p w:rsidR="00272F31" w:rsidRPr="004E2C0D" w:rsidRDefault="00581E80" w:rsidP="00581E80">
            <w:pPr>
              <w:jc w:val="center"/>
              <w:rPr>
                <w:i/>
                <w:color w:val="0070C0"/>
                <w:sz w:val="14"/>
                <w:szCs w:val="16"/>
              </w:rPr>
            </w:pPr>
            <w:r w:rsidRPr="00272F31">
              <w:rPr>
                <w:i/>
                <w:color w:val="000000"/>
                <w:sz w:val="14"/>
                <w:szCs w:val="16"/>
              </w:rPr>
              <w:t>Должна быть 40-Н и  25-П</w:t>
            </w:r>
          </w:p>
        </w:tc>
        <w:tc>
          <w:tcPr>
            <w:tcW w:w="668" w:type="pct"/>
            <w:vMerge/>
          </w:tcPr>
          <w:p w:rsidR="00272F31" w:rsidRPr="004E2C0D" w:rsidRDefault="00272F31" w:rsidP="005D427F">
            <w:pPr>
              <w:rPr>
                <w:i/>
                <w:sz w:val="14"/>
                <w:szCs w:val="16"/>
              </w:rPr>
            </w:pPr>
          </w:p>
        </w:tc>
      </w:tr>
      <w:tr w:rsidR="00272F31" w:rsidRPr="004E2C0D" w:rsidTr="005D427F">
        <w:trPr>
          <w:trHeight w:val="44"/>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pStyle w:val="TableParagraph"/>
              <w:kinsoku w:val="0"/>
              <w:overflowPunct w:val="0"/>
              <w:ind w:right="40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w:t>
            </w:r>
          </w:p>
        </w:tc>
        <w:tc>
          <w:tcPr>
            <w:tcW w:w="925" w:type="pct"/>
          </w:tcPr>
          <w:p w:rsidR="00272F31" w:rsidRPr="00272F31" w:rsidRDefault="00272F31" w:rsidP="005D427F">
            <w:pPr>
              <w:rPr>
                <w:i/>
                <w:color w:val="000000"/>
                <w:sz w:val="14"/>
                <w:szCs w:val="16"/>
              </w:rPr>
            </w:pPr>
            <w:r w:rsidRPr="00272F31">
              <w:rPr>
                <w:i/>
                <w:color w:val="000000"/>
                <w:sz w:val="14"/>
                <w:szCs w:val="16"/>
              </w:rPr>
              <w:t>Назначение</w:t>
            </w:r>
          </w:p>
        </w:tc>
        <w:tc>
          <w:tcPr>
            <w:tcW w:w="457" w:type="pct"/>
            <w:gridSpan w:val="3"/>
          </w:tcPr>
          <w:p w:rsidR="00272F31" w:rsidRPr="00272F31" w:rsidRDefault="00272F31" w:rsidP="005D427F">
            <w:pPr>
              <w:rPr>
                <w:i/>
                <w:color w:val="000000"/>
                <w:sz w:val="14"/>
                <w:szCs w:val="16"/>
              </w:rPr>
            </w:pPr>
          </w:p>
        </w:tc>
        <w:tc>
          <w:tcPr>
            <w:tcW w:w="539" w:type="pct"/>
          </w:tcPr>
          <w:p w:rsidR="00272F31" w:rsidRPr="00272F31" w:rsidRDefault="00272F31" w:rsidP="005D427F">
            <w:pPr>
              <w:rPr>
                <w:i/>
                <w:color w:val="000000"/>
                <w:sz w:val="14"/>
                <w:szCs w:val="16"/>
              </w:rPr>
            </w:pPr>
          </w:p>
        </w:tc>
        <w:tc>
          <w:tcPr>
            <w:tcW w:w="700" w:type="pct"/>
          </w:tcPr>
          <w:p w:rsidR="00272F31" w:rsidRPr="00272F31" w:rsidRDefault="00272F31" w:rsidP="005D427F">
            <w:pPr>
              <w:rPr>
                <w:i/>
                <w:color w:val="000000"/>
                <w:sz w:val="14"/>
                <w:szCs w:val="16"/>
              </w:rPr>
            </w:pPr>
            <w:r w:rsidRPr="00272F31">
              <w:rPr>
                <w:i/>
                <w:color w:val="000000"/>
                <w:sz w:val="14"/>
                <w:szCs w:val="16"/>
              </w:rPr>
              <w:t>Должна быть предназначена для абразивной обработки различных материалов с применением и без применения смазочно-охлаждающей жидкости на основе воды, масла, керосина</w:t>
            </w:r>
          </w:p>
        </w:tc>
        <w:tc>
          <w:tcPr>
            <w:tcW w:w="789" w:type="pct"/>
          </w:tcPr>
          <w:p w:rsidR="00272F31" w:rsidRPr="004E2C0D" w:rsidRDefault="00581E80" w:rsidP="00581E80">
            <w:pPr>
              <w:jc w:val="center"/>
              <w:rPr>
                <w:i/>
                <w:color w:val="0070C0"/>
                <w:sz w:val="14"/>
                <w:szCs w:val="16"/>
              </w:rPr>
            </w:pPr>
            <w:r w:rsidRPr="00272F31">
              <w:rPr>
                <w:i/>
                <w:color w:val="000000"/>
                <w:sz w:val="14"/>
                <w:szCs w:val="16"/>
              </w:rPr>
              <w:t>Должна быть предназначена для абразивной обработки различных материалов с применением и без применения смазочно-охлаждающей жидкости на основе воды, масла, керосина</w:t>
            </w:r>
          </w:p>
        </w:tc>
        <w:tc>
          <w:tcPr>
            <w:tcW w:w="668" w:type="pct"/>
            <w:vMerge/>
          </w:tcPr>
          <w:p w:rsidR="00272F31" w:rsidRPr="004E2C0D" w:rsidRDefault="00272F31" w:rsidP="005D427F">
            <w:pPr>
              <w:rPr>
                <w:i/>
                <w:sz w:val="14"/>
                <w:szCs w:val="16"/>
              </w:rPr>
            </w:pPr>
          </w:p>
        </w:tc>
      </w:tr>
      <w:tr w:rsidR="00272F31" w:rsidRPr="00272F31" w:rsidTr="005D427F">
        <w:trPr>
          <w:trHeight w:val="44"/>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pStyle w:val="TableParagraph"/>
              <w:kinsoku w:val="0"/>
              <w:overflowPunct w:val="0"/>
              <w:ind w:right="40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мм</w:t>
            </w:r>
          </w:p>
        </w:tc>
        <w:tc>
          <w:tcPr>
            <w:tcW w:w="925" w:type="pct"/>
          </w:tcPr>
          <w:p w:rsidR="00272F31" w:rsidRPr="00272F31" w:rsidRDefault="00272F31" w:rsidP="005D427F">
            <w:pPr>
              <w:rPr>
                <w:i/>
                <w:color w:val="000000"/>
                <w:sz w:val="14"/>
                <w:szCs w:val="16"/>
              </w:rPr>
            </w:pPr>
            <w:r w:rsidRPr="00272F31">
              <w:rPr>
                <w:i/>
                <w:color w:val="000000"/>
                <w:sz w:val="14"/>
                <w:szCs w:val="16"/>
              </w:rPr>
              <w:t>Неравномерность толщины</w:t>
            </w:r>
          </w:p>
        </w:tc>
        <w:tc>
          <w:tcPr>
            <w:tcW w:w="457" w:type="pct"/>
            <w:gridSpan w:val="3"/>
          </w:tcPr>
          <w:p w:rsidR="00272F31" w:rsidRPr="00272F31" w:rsidRDefault="00272F31" w:rsidP="005D427F">
            <w:pPr>
              <w:jc w:val="center"/>
              <w:rPr>
                <w:i/>
                <w:color w:val="000000"/>
                <w:sz w:val="14"/>
                <w:szCs w:val="16"/>
              </w:rPr>
            </w:pPr>
            <w:r w:rsidRPr="00272F31">
              <w:rPr>
                <w:i/>
                <w:color w:val="000000"/>
                <w:sz w:val="14"/>
                <w:szCs w:val="16"/>
              </w:rPr>
              <w:t xml:space="preserve">0,08 </w:t>
            </w:r>
          </w:p>
        </w:tc>
        <w:tc>
          <w:tcPr>
            <w:tcW w:w="539" w:type="pct"/>
          </w:tcPr>
          <w:p w:rsidR="00272F31" w:rsidRPr="00272F31" w:rsidRDefault="00272F31" w:rsidP="005D427F">
            <w:pPr>
              <w:rPr>
                <w:i/>
                <w:color w:val="000000"/>
                <w:sz w:val="14"/>
                <w:szCs w:val="16"/>
              </w:rPr>
            </w:pPr>
            <w:r w:rsidRPr="00272F31">
              <w:rPr>
                <w:i/>
                <w:color w:val="000000"/>
                <w:sz w:val="14"/>
                <w:szCs w:val="16"/>
              </w:rPr>
              <w:t>0,15</w:t>
            </w:r>
          </w:p>
        </w:tc>
        <w:tc>
          <w:tcPr>
            <w:tcW w:w="700" w:type="pct"/>
          </w:tcPr>
          <w:p w:rsidR="00272F31" w:rsidRPr="00272F31" w:rsidRDefault="00272F31" w:rsidP="005D427F">
            <w:pPr>
              <w:rPr>
                <w:i/>
                <w:color w:val="000000"/>
                <w:sz w:val="14"/>
                <w:szCs w:val="16"/>
              </w:rPr>
            </w:pPr>
          </w:p>
        </w:tc>
        <w:tc>
          <w:tcPr>
            <w:tcW w:w="789" w:type="pct"/>
          </w:tcPr>
          <w:p w:rsidR="00272F31" w:rsidRDefault="00581E80" w:rsidP="00581E80">
            <w:pPr>
              <w:jc w:val="center"/>
              <w:rPr>
                <w:i/>
                <w:color w:val="000000"/>
                <w:sz w:val="14"/>
                <w:szCs w:val="16"/>
              </w:rPr>
            </w:pPr>
            <w:r>
              <w:rPr>
                <w:i/>
                <w:color w:val="000000"/>
                <w:sz w:val="14"/>
                <w:szCs w:val="16"/>
              </w:rPr>
              <w:t>0,15 (для 40-Н)</w:t>
            </w:r>
          </w:p>
          <w:p w:rsidR="00581E80" w:rsidRPr="00272F31" w:rsidRDefault="00581E80" w:rsidP="00581E80">
            <w:pPr>
              <w:jc w:val="center"/>
              <w:rPr>
                <w:i/>
                <w:color w:val="000000"/>
                <w:sz w:val="14"/>
                <w:szCs w:val="16"/>
              </w:rPr>
            </w:pPr>
            <w:r>
              <w:rPr>
                <w:i/>
                <w:color w:val="000000"/>
                <w:sz w:val="14"/>
                <w:szCs w:val="16"/>
              </w:rPr>
              <w:t>0,08 (для 25-П)</w:t>
            </w:r>
          </w:p>
        </w:tc>
        <w:tc>
          <w:tcPr>
            <w:tcW w:w="668" w:type="pct"/>
            <w:vMerge/>
          </w:tcPr>
          <w:p w:rsidR="00272F31" w:rsidRPr="00272F31" w:rsidRDefault="00272F31" w:rsidP="005D427F">
            <w:pPr>
              <w:rPr>
                <w:i/>
                <w:color w:val="000000"/>
                <w:sz w:val="14"/>
                <w:szCs w:val="16"/>
              </w:rPr>
            </w:pPr>
          </w:p>
        </w:tc>
      </w:tr>
      <w:tr w:rsidR="00272F31" w:rsidRPr="00272F31" w:rsidTr="005D427F">
        <w:trPr>
          <w:trHeight w:val="42"/>
        </w:trPr>
        <w:tc>
          <w:tcPr>
            <w:tcW w:w="572" w:type="pct"/>
            <w:vMerge w:val="restart"/>
          </w:tcPr>
          <w:p w:rsidR="00272F31" w:rsidRPr="00272F31" w:rsidRDefault="00272F31" w:rsidP="005D427F">
            <w:pPr>
              <w:rPr>
                <w:b/>
                <w:bCs/>
                <w:i/>
                <w:color w:val="000000"/>
                <w:sz w:val="14"/>
                <w:szCs w:val="16"/>
              </w:rPr>
            </w:pPr>
            <w:r w:rsidRPr="00272F31">
              <w:rPr>
                <w:i/>
                <w:color w:val="000000"/>
                <w:sz w:val="14"/>
                <w:szCs w:val="16"/>
              </w:rPr>
              <w:t>4.Лента оградительная</w:t>
            </w:r>
          </w:p>
        </w:tc>
        <w:tc>
          <w:tcPr>
            <w:tcW w:w="350" w:type="pct"/>
          </w:tcPr>
          <w:p w:rsidR="00272F31" w:rsidRPr="00272F31" w:rsidRDefault="00272F31" w:rsidP="005D427F">
            <w:pPr>
              <w:spacing w:before="100" w:beforeAutospacing="1" w:after="100" w:afterAutospacing="1"/>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ConsPlusNonformat"/>
              <w:ind w:left="57" w:right="113"/>
              <w:rPr>
                <w:rStyle w:val="apple-converted-space"/>
                <w:rFonts w:ascii="Times New Roman" w:eastAsia="Arial Unicode MS" w:hAnsi="Times New Roman" w:cs="Times New Roman"/>
                <w:i/>
                <w:color w:val="000000"/>
                <w:sz w:val="14"/>
                <w:szCs w:val="16"/>
              </w:rPr>
            </w:pPr>
            <w:r w:rsidRPr="00272F31">
              <w:rPr>
                <w:rFonts w:ascii="Times New Roman" w:hAnsi="Times New Roman" w:cs="Times New Roman"/>
                <w:i/>
                <w:color w:val="000000"/>
                <w:sz w:val="14"/>
                <w:szCs w:val="16"/>
              </w:rPr>
              <w:t>Лента</w:t>
            </w:r>
          </w:p>
        </w:tc>
        <w:tc>
          <w:tcPr>
            <w:tcW w:w="457" w:type="pct"/>
            <w:gridSpan w:val="3"/>
          </w:tcPr>
          <w:p w:rsidR="00272F31" w:rsidRPr="00272F31" w:rsidRDefault="00272F31" w:rsidP="005D427F">
            <w:pPr>
              <w:jc w:val="center"/>
              <w:rPr>
                <w:i/>
                <w:color w:val="000000"/>
                <w:sz w:val="14"/>
                <w:szCs w:val="16"/>
              </w:rPr>
            </w:pPr>
          </w:p>
        </w:tc>
        <w:tc>
          <w:tcPr>
            <w:tcW w:w="539" w:type="pct"/>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ind w:left="57" w:right="113"/>
              <w:jc w:val="center"/>
              <w:rPr>
                <w:rStyle w:val="17"/>
                <w:rFonts w:eastAsia="Calibri"/>
                <w:i/>
                <w:color w:val="000000"/>
                <w:sz w:val="14"/>
                <w:szCs w:val="16"/>
              </w:rPr>
            </w:pPr>
            <w:r w:rsidRPr="00272F31">
              <w:rPr>
                <w:i/>
                <w:color w:val="000000"/>
                <w:sz w:val="14"/>
                <w:szCs w:val="16"/>
              </w:rPr>
              <w:t>Должна быть цветная двухцветная</w:t>
            </w:r>
          </w:p>
        </w:tc>
        <w:tc>
          <w:tcPr>
            <w:tcW w:w="789" w:type="pct"/>
          </w:tcPr>
          <w:p w:rsidR="00581E80" w:rsidRDefault="00581E80" w:rsidP="00581E80">
            <w:pPr>
              <w:jc w:val="center"/>
              <w:rPr>
                <w:i/>
                <w:color w:val="000000"/>
                <w:sz w:val="14"/>
                <w:szCs w:val="16"/>
              </w:rPr>
            </w:pPr>
            <w:r w:rsidRPr="00272F31">
              <w:rPr>
                <w:i/>
                <w:color w:val="000000"/>
                <w:sz w:val="14"/>
                <w:szCs w:val="16"/>
              </w:rPr>
              <w:t>Должна быть</w:t>
            </w:r>
          </w:p>
          <w:p w:rsidR="00272F31" w:rsidRPr="00272F31" w:rsidRDefault="00581E80" w:rsidP="00581E80">
            <w:pPr>
              <w:jc w:val="center"/>
              <w:rPr>
                <w:rFonts w:eastAsia="Bookman Old Style"/>
                <w:i/>
                <w:color w:val="000000"/>
                <w:sz w:val="14"/>
                <w:szCs w:val="16"/>
              </w:rPr>
            </w:pPr>
            <w:r w:rsidRPr="00272F31">
              <w:rPr>
                <w:i/>
                <w:color w:val="000000"/>
                <w:sz w:val="14"/>
                <w:szCs w:val="16"/>
              </w:rPr>
              <w:t>цветная двухцветная</w:t>
            </w:r>
          </w:p>
        </w:tc>
        <w:tc>
          <w:tcPr>
            <w:tcW w:w="668" w:type="pct"/>
            <w:vMerge w:val="restart"/>
          </w:tcPr>
          <w:p w:rsidR="00272F31" w:rsidRPr="00272F31" w:rsidRDefault="00272F31" w:rsidP="005D427F">
            <w:pPr>
              <w:rPr>
                <w:i/>
                <w:color w:val="000000"/>
                <w:sz w:val="14"/>
                <w:szCs w:val="16"/>
              </w:rPr>
            </w:pPr>
          </w:p>
        </w:tc>
      </w:tr>
      <w:tr w:rsidR="00272F31" w:rsidRPr="00272F31" w:rsidTr="005D427F">
        <w:trPr>
          <w:trHeight w:val="42"/>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spacing w:before="100" w:beforeAutospacing="1" w:after="100" w:afterAutospacing="1"/>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ind w:left="57" w:right="113"/>
              <w:rPr>
                <w:rStyle w:val="17"/>
                <w:rFonts w:eastAsia="Calibri"/>
                <w:i/>
                <w:color w:val="000000"/>
                <w:sz w:val="14"/>
                <w:szCs w:val="16"/>
              </w:rPr>
            </w:pPr>
            <w:r w:rsidRPr="00272F31">
              <w:rPr>
                <w:i/>
                <w:color w:val="000000"/>
                <w:sz w:val="14"/>
                <w:szCs w:val="16"/>
              </w:rPr>
              <w:t>Назначение</w:t>
            </w:r>
          </w:p>
        </w:tc>
        <w:tc>
          <w:tcPr>
            <w:tcW w:w="457" w:type="pct"/>
            <w:gridSpan w:val="3"/>
          </w:tcPr>
          <w:p w:rsidR="00272F31" w:rsidRPr="00272F31" w:rsidRDefault="00272F31" w:rsidP="005D427F">
            <w:pPr>
              <w:jc w:val="center"/>
              <w:rPr>
                <w:i/>
                <w:color w:val="000000"/>
                <w:sz w:val="14"/>
                <w:szCs w:val="16"/>
              </w:rPr>
            </w:pPr>
          </w:p>
        </w:tc>
        <w:tc>
          <w:tcPr>
            <w:tcW w:w="539" w:type="pct"/>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ind w:left="57" w:right="113"/>
              <w:jc w:val="center"/>
              <w:rPr>
                <w:rStyle w:val="17"/>
                <w:rFonts w:eastAsia="Calibri"/>
                <w:i/>
                <w:color w:val="000000"/>
                <w:sz w:val="14"/>
                <w:szCs w:val="16"/>
                <w:lang w:val="ru-RU"/>
              </w:rPr>
            </w:pPr>
            <w:r w:rsidRPr="00272F31">
              <w:rPr>
                <w:i/>
                <w:color w:val="000000"/>
                <w:sz w:val="14"/>
                <w:szCs w:val="16"/>
              </w:rPr>
              <w:t>Должна быть предназначена для ограждения мест проведения работ, происшествий,  опасных зон</w:t>
            </w:r>
          </w:p>
        </w:tc>
        <w:tc>
          <w:tcPr>
            <w:tcW w:w="789" w:type="pct"/>
          </w:tcPr>
          <w:p w:rsidR="00272F31" w:rsidRPr="00272F31" w:rsidRDefault="00581E80" w:rsidP="00581E80">
            <w:pPr>
              <w:jc w:val="center"/>
              <w:rPr>
                <w:rFonts w:eastAsia="Bookman Old Style"/>
                <w:i/>
                <w:color w:val="000000"/>
                <w:sz w:val="14"/>
                <w:szCs w:val="16"/>
              </w:rPr>
            </w:pPr>
            <w:r w:rsidRPr="00272F31">
              <w:rPr>
                <w:i/>
                <w:color w:val="000000"/>
                <w:sz w:val="14"/>
                <w:szCs w:val="16"/>
              </w:rPr>
              <w:t>Должна быть предназначена для ограждения мест проведения работ, происшествий,  опасных зон</w:t>
            </w:r>
          </w:p>
        </w:tc>
        <w:tc>
          <w:tcPr>
            <w:tcW w:w="668" w:type="pct"/>
            <w:vMerge/>
          </w:tcPr>
          <w:p w:rsidR="00272F31" w:rsidRPr="00272F31" w:rsidRDefault="00272F31" w:rsidP="005D427F">
            <w:pPr>
              <w:jc w:val="cente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spacing w:before="100" w:beforeAutospacing="1" w:after="100" w:afterAutospacing="1"/>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ind w:left="57" w:right="113"/>
              <w:rPr>
                <w:rStyle w:val="17"/>
                <w:rFonts w:eastAsia="Calibri"/>
                <w:i/>
                <w:color w:val="000000"/>
                <w:sz w:val="14"/>
                <w:szCs w:val="16"/>
              </w:rPr>
            </w:pPr>
            <w:r w:rsidRPr="00272F31">
              <w:rPr>
                <w:i/>
                <w:color w:val="000000"/>
                <w:sz w:val="14"/>
                <w:szCs w:val="16"/>
              </w:rPr>
              <w:t xml:space="preserve">Цвет ленты </w:t>
            </w:r>
          </w:p>
        </w:tc>
        <w:tc>
          <w:tcPr>
            <w:tcW w:w="457" w:type="pct"/>
            <w:gridSpan w:val="3"/>
          </w:tcPr>
          <w:p w:rsidR="00272F31" w:rsidRPr="00272F31" w:rsidRDefault="00272F31" w:rsidP="005D427F">
            <w:pPr>
              <w:jc w:val="center"/>
              <w:rPr>
                <w:i/>
                <w:color w:val="000000"/>
                <w:sz w:val="14"/>
                <w:szCs w:val="16"/>
              </w:rPr>
            </w:pPr>
            <w:r w:rsidRPr="00272F31">
              <w:rPr>
                <w:i/>
                <w:color w:val="000000"/>
                <w:sz w:val="14"/>
                <w:szCs w:val="16"/>
              </w:rPr>
              <w:t>черно-желтый</w:t>
            </w:r>
          </w:p>
        </w:tc>
        <w:tc>
          <w:tcPr>
            <w:tcW w:w="539" w:type="pct"/>
          </w:tcPr>
          <w:p w:rsidR="00272F31" w:rsidRPr="00272F31" w:rsidRDefault="00272F31" w:rsidP="005D427F">
            <w:pPr>
              <w:jc w:val="center"/>
              <w:rPr>
                <w:i/>
                <w:color w:val="000000"/>
                <w:sz w:val="14"/>
                <w:szCs w:val="16"/>
              </w:rPr>
            </w:pPr>
            <w:r w:rsidRPr="00272F31">
              <w:rPr>
                <w:i/>
                <w:color w:val="000000"/>
                <w:sz w:val="14"/>
                <w:szCs w:val="16"/>
              </w:rPr>
              <w:t>красно-белый</w:t>
            </w:r>
          </w:p>
        </w:tc>
        <w:tc>
          <w:tcPr>
            <w:tcW w:w="700" w:type="pct"/>
          </w:tcPr>
          <w:p w:rsidR="00272F31" w:rsidRPr="00272F31" w:rsidRDefault="00272F31" w:rsidP="005D427F">
            <w:pPr>
              <w:ind w:left="57" w:right="113"/>
              <w:jc w:val="center"/>
              <w:rPr>
                <w:rStyle w:val="17"/>
                <w:rFonts w:eastAsia="Calibri"/>
                <w:i/>
                <w:color w:val="000000"/>
                <w:sz w:val="14"/>
                <w:szCs w:val="16"/>
              </w:rPr>
            </w:pPr>
          </w:p>
        </w:tc>
        <w:tc>
          <w:tcPr>
            <w:tcW w:w="789" w:type="pct"/>
          </w:tcPr>
          <w:p w:rsidR="00272F31" w:rsidRPr="00272F31" w:rsidRDefault="00581E80" w:rsidP="00581E80">
            <w:pPr>
              <w:jc w:val="center"/>
              <w:rPr>
                <w:rFonts w:eastAsia="Bookman Old Style"/>
                <w:i/>
                <w:color w:val="000000"/>
                <w:sz w:val="14"/>
                <w:szCs w:val="16"/>
              </w:rPr>
            </w:pPr>
            <w:r w:rsidRPr="00272F31">
              <w:rPr>
                <w:i/>
                <w:color w:val="000000"/>
                <w:sz w:val="14"/>
                <w:szCs w:val="16"/>
              </w:rPr>
              <w:t>красно-белый</w:t>
            </w:r>
          </w:p>
        </w:tc>
        <w:tc>
          <w:tcPr>
            <w:tcW w:w="668" w:type="pct"/>
            <w:vMerge/>
          </w:tcPr>
          <w:p w:rsidR="00272F31" w:rsidRPr="00272F31" w:rsidRDefault="00272F31" w:rsidP="005D427F">
            <w:pPr>
              <w:jc w:val="cente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spacing w:before="100" w:beforeAutospacing="1" w:after="100" w:afterAutospacing="1"/>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ind w:left="57" w:right="113"/>
              <w:rPr>
                <w:rStyle w:val="17"/>
                <w:rFonts w:eastAsia="Calibri"/>
                <w:i/>
                <w:color w:val="000000"/>
                <w:sz w:val="14"/>
                <w:szCs w:val="16"/>
              </w:rPr>
            </w:pPr>
            <w:r w:rsidRPr="00272F31">
              <w:rPr>
                <w:i/>
                <w:color w:val="000000"/>
                <w:sz w:val="14"/>
                <w:szCs w:val="16"/>
              </w:rPr>
              <w:t>Направление полос ленты</w:t>
            </w:r>
          </w:p>
        </w:tc>
        <w:tc>
          <w:tcPr>
            <w:tcW w:w="996" w:type="pct"/>
            <w:gridSpan w:val="4"/>
          </w:tcPr>
          <w:p w:rsidR="00272F31" w:rsidRPr="00272F31" w:rsidRDefault="00272F31" w:rsidP="005D427F">
            <w:pPr>
              <w:jc w:val="center"/>
              <w:rPr>
                <w:i/>
                <w:color w:val="000000"/>
                <w:sz w:val="14"/>
                <w:szCs w:val="16"/>
              </w:rPr>
            </w:pPr>
            <w:r w:rsidRPr="00272F31">
              <w:rPr>
                <w:i/>
                <w:color w:val="000000"/>
                <w:sz w:val="14"/>
                <w:szCs w:val="16"/>
              </w:rPr>
              <w:t>Вдоль \ поперек длины ленты \ по диагонали</w:t>
            </w:r>
          </w:p>
        </w:tc>
        <w:tc>
          <w:tcPr>
            <w:tcW w:w="700" w:type="pct"/>
          </w:tcPr>
          <w:p w:rsidR="00272F31" w:rsidRPr="00272F31" w:rsidRDefault="00272F31" w:rsidP="005D427F">
            <w:pPr>
              <w:ind w:left="57" w:right="113"/>
              <w:jc w:val="center"/>
              <w:rPr>
                <w:rStyle w:val="17"/>
                <w:rFonts w:eastAsia="Calibri"/>
                <w:i/>
                <w:color w:val="000000"/>
                <w:sz w:val="14"/>
                <w:szCs w:val="16"/>
                <w:lang w:val="ru-RU"/>
              </w:rPr>
            </w:pPr>
          </w:p>
        </w:tc>
        <w:tc>
          <w:tcPr>
            <w:tcW w:w="789" w:type="pct"/>
          </w:tcPr>
          <w:p w:rsidR="00272F31" w:rsidRPr="00272F31" w:rsidRDefault="00581E80" w:rsidP="00581E80">
            <w:pPr>
              <w:jc w:val="center"/>
              <w:rPr>
                <w:rFonts w:eastAsia="Bookman Old Style"/>
                <w:i/>
                <w:color w:val="000000"/>
                <w:sz w:val="14"/>
                <w:szCs w:val="16"/>
              </w:rPr>
            </w:pPr>
            <w:r>
              <w:rPr>
                <w:rFonts w:eastAsia="Bookman Old Style"/>
                <w:i/>
                <w:color w:val="000000"/>
                <w:sz w:val="14"/>
                <w:szCs w:val="16"/>
              </w:rPr>
              <w:t>по диагонали</w:t>
            </w:r>
          </w:p>
        </w:tc>
        <w:tc>
          <w:tcPr>
            <w:tcW w:w="668" w:type="pct"/>
            <w:vMerge/>
          </w:tcPr>
          <w:p w:rsidR="00272F31" w:rsidRPr="00272F31" w:rsidRDefault="00272F31" w:rsidP="005D427F">
            <w:pPr>
              <w:jc w:val="cente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spacing w:before="100" w:beforeAutospacing="1" w:after="100" w:afterAutospacing="1"/>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ind w:left="57" w:right="113"/>
              <w:rPr>
                <w:rStyle w:val="17"/>
                <w:rFonts w:eastAsia="Calibri"/>
                <w:i/>
                <w:color w:val="000000"/>
                <w:sz w:val="14"/>
                <w:szCs w:val="16"/>
              </w:rPr>
            </w:pPr>
            <w:r w:rsidRPr="00272F31">
              <w:rPr>
                <w:i/>
                <w:color w:val="000000"/>
                <w:sz w:val="14"/>
                <w:szCs w:val="16"/>
              </w:rPr>
              <w:t xml:space="preserve">Ширина </w:t>
            </w:r>
          </w:p>
        </w:tc>
        <w:tc>
          <w:tcPr>
            <w:tcW w:w="436" w:type="pct"/>
          </w:tcPr>
          <w:p w:rsidR="00272F31" w:rsidRPr="00272F31" w:rsidRDefault="00272F31" w:rsidP="005D427F">
            <w:pPr>
              <w:jc w:val="center"/>
              <w:rPr>
                <w:i/>
                <w:color w:val="000000"/>
                <w:sz w:val="14"/>
                <w:szCs w:val="16"/>
              </w:rPr>
            </w:pPr>
            <w:r w:rsidRPr="00272F31">
              <w:rPr>
                <w:i/>
                <w:color w:val="000000"/>
                <w:sz w:val="14"/>
                <w:szCs w:val="16"/>
              </w:rPr>
              <w:t>50</w:t>
            </w:r>
          </w:p>
        </w:tc>
        <w:tc>
          <w:tcPr>
            <w:tcW w:w="560" w:type="pct"/>
            <w:gridSpan w:val="3"/>
          </w:tcPr>
          <w:p w:rsidR="00272F31" w:rsidRPr="00272F31" w:rsidRDefault="00272F31" w:rsidP="005D427F">
            <w:pPr>
              <w:jc w:val="center"/>
              <w:rPr>
                <w:i/>
                <w:color w:val="000000"/>
                <w:sz w:val="14"/>
                <w:szCs w:val="16"/>
              </w:rPr>
            </w:pPr>
            <w:r w:rsidRPr="00272F31">
              <w:rPr>
                <w:i/>
                <w:color w:val="000000"/>
                <w:sz w:val="14"/>
                <w:szCs w:val="16"/>
              </w:rPr>
              <w:t>75</w:t>
            </w:r>
          </w:p>
        </w:tc>
        <w:tc>
          <w:tcPr>
            <w:tcW w:w="700" w:type="pct"/>
          </w:tcPr>
          <w:p w:rsidR="00272F31" w:rsidRPr="00272F31" w:rsidRDefault="00272F31" w:rsidP="005D427F">
            <w:pPr>
              <w:pStyle w:val="ConsPlusNonformat"/>
              <w:ind w:left="57" w:right="113"/>
              <w:jc w:val="center"/>
              <w:rPr>
                <w:rStyle w:val="apple-converted-space"/>
                <w:rFonts w:ascii="Times New Roman" w:eastAsia="Arial Unicode MS" w:hAnsi="Times New Roman" w:cs="Times New Roman"/>
                <w:i/>
                <w:color w:val="000000"/>
                <w:sz w:val="14"/>
                <w:szCs w:val="16"/>
              </w:rPr>
            </w:pPr>
          </w:p>
        </w:tc>
        <w:tc>
          <w:tcPr>
            <w:tcW w:w="789" w:type="pct"/>
          </w:tcPr>
          <w:p w:rsidR="00272F31" w:rsidRPr="00272F31" w:rsidRDefault="00581E80" w:rsidP="00581E80">
            <w:pPr>
              <w:jc w:val="center"/>
              <w:rPr>
                <w:rFonts w:eastAsia="Bookman Old Style"/>
                <w:i/>
                <w:color w:val="000000"/>
                <w:sz w:val="14"/>
                <w:szCs w:val="16"/>
              </w:rPr>
            </w:pPr>
            <w:r>
              <w:rPr>
                <w:rFonts w:eastAsia="Bookman Old Style"/>
                <w:i/>
                <w:color w:val="000000"/>
                <w:sz w:val="14"/>
                <w:szCs w:val="16"/>
              </w:rPr>
              <w:t>50</w:t>
            </w:r>
          </w:p>
        </w:tc>
        <w:tc>
          <w:tcPr>
            <w:tcW w:w="668" w:type="pct"/>
            <w:vMerge/>
          </w:tcPr>
          <w:p w:rsidR="00272F31" w:rsidRPr="00272F31" w:rsidRDefault="00272F31" w:rsidP="005D427F">
            <w:pPr>
              <w:jc w:val="cente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spacing w:before="100" w:beforeAutospacing="1" w:after="100" w:afterAutospacing="1"/>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ConsPlusNonformat"/>
              <w:ind w:left="57" w:right="113"/>
              <w:rPr>
                <w:rStyle w:val="apple-converted-space"/>
                <w:rFonts w:ascii="Times New Roman" w:eastAsia="Arial Unicode MS" w:hAnsi="Times New Roman" w:cs="Times New Roman"/>
                <w:i/>
                <w:color w:val="000000"/>
                <w:sz w:val="14"/>
                <w:szCs w:val="16"/>
              </w:rPr>
            </w:pPr>
            <w:r w:rsidRPr="00272F31">
              <w:rPr>
                <w:rFonts w:ascii="Times New Roman" w:hAnsi="Times New Roman" w:cs="Times New Roman"/>
                <w:i/>
                <w:color w:val="000000"/>
                <w:sz w:val="14"/>
                <w:szCs w:val="16"/>
              </w:rPr>
              <w:t>Материал</w:t>
            </w:r>
          </w:p>
        </w:tc>
        <w:tc>
          <w:tcPr>
            <w:tcW w:w="436" w:type="pct"/>
          </w:tcPr>
          <w:p w:rsidR="00272F31" w:rsidRPr="00272F31" w:rsidRDefault="00272F31" w:rsidP="005D427F">
            <w:pPr>
              <w:jc w:val="center"/>
              <w:rPr>
                <w:i/>
                <w:color w:val="000000"/>
                <w:sz w:val="14"/>
                <w:szCs w:val="16"/>
              </w:rPr>
            </w:pPr>
            <w:r w:rsidRPr="00272F31">
              <w:rPr>
                <w:i/>
                <w:color w:val="000000"/>
                <w:sz w:val="14"/>
                <w:szCs w:val="16"/>
              </w:rPr>
              <w:t>полиэтилен</w:t>
            </w:r>
          </w:p>
        </w:tc>
        <w:tc>
          <w:tcPr>
            <w:tcW w:w="560" w:type="pct"/>
            <w:gridSpan w:val="3"/>
          </w:tcPr>
          <w:p w:rsidR="00272F31" w:rsidRPr="00272F31" w:rsidRDefault="00272F31" w:rsidP="005D427F">
            <w:pPr>
              <w:jc w:val="center"/>
              <w:rPr>
                <w:i/>
                <w:color w:val="000000"/>
                <w:sz w:val="14"/>
                <w:szCs w:val="16"/>
              </w:rPr>
            </w:pPr>
            <w:r w:rsidRPr="00272F31">
              <w:rPr>
                <w:i/>
                <w:color w:val="000000"/>
                <w:sz w:val="14"/>
                <w:szCs w:val="16"/>
              </w:rPr>
              <w:t>полимер</w:t>
            </w:r>
          </w:p>
        </w:tc>
        <w:tc>
          <w:tcPr>
            <w:tcW w:w="700" w:type="pct"/>
          </w:tcPr>
          <w:p w:rsidR="00272F31" w:rsidRPr="00272F31" w:rsidRDefault="00272F31" w:rsidP="005D427F">
            <w:pPr>
              <w:pStyle w:val="ConsPlusNonformat"/>
              <w:ind w:left="57" w:right="113"/>
              <w:jc w:val="center"/>
              <w:rPr>
                <w:rStyle w:val="apple-converted-space"/>
                <w:rFonts w:ascii="Times New Roman" w:eastAsia="Arial Unicode MS" w:hAnsi="Times New Roman" w:cs="Times New Roman"/>
                <w:i/>
                <w:color w:val="000000"/>
                <w:sz w:val="14"/>
                <w:szCs w:val="16"/>
              </w:rPr>
            </w:pPr>
          </w:p>
        </w:tc>
        <w:tc>
          <w:tcPr>
            <w:tcW w:w="789" w:type="pct"/>
          </w:tcPr>
          <w:p w:rsidR="00272F31" w:rsidRPr="00272F31" w:rsidRDefault="00581E80" w:rsidP="00581E80">
            <w:pPr>
              <w:jc w:val="center"/>
              <w:rPr>
                <w:rFonts w:eastAsia="Bookman Old Style"/>
                <w:i/>
                <w:color w:val="000000"/>
                <w:sz w:val="14"/>
                <w:szCs w:val="16"/>
              </w:rPr>
            </w:pPr>
            <w:r>
              <w:rPr>
                <w:rFonts w:eastAsia="Bookman Old Style"/>
                <w:i/>
                <w:color w:val="000000"/>
                <w:sz w:val="14"/>
                <w:szCs w:val="16"/>
              </w:rPr>
              <w:t>полиэтилен</w:t>
            </w:r>
          </w:p>
        </w:tc>
        <w:tc>
          <w:tcPr>
            <w:tcW w:w="668" w:type="pct"/>
            <w:vMerge/>
          </w:tcPr>
          <w:p w:rsidR="00272F31" w:rsidRPr="00272F31" w:rsidRDefault="00272F31" w:rsidP="005D427F">
            <w:pPr>
              <w:jc w:val="center"/>
              <w:rPr>
                <w:i/>
                <w:color w:val="000000"/>
                <w:sz w:val="14"/>
                <w:szCs w:val="16"/>
              </w:rPr>
            </w:pPr>
          </w:p>
        </w:tc>
      </w:tr>
      <w:tr w:rsidR="00272F31" w:rsidRPr="00272F31" w:rsidTr="005D427F">
        <w:trPr>
          <w:trHeight w:val="38"/>
        </w:trPr>
        <w:tc>
          <w:tcPr>
            <w:tcW w:w="572" w:type="pct"/>
            <w:vMerge w:val="restart"/>
          </w:tcPr>
          <w:p w:rsidR="00272F31" w:rsidRPr="00272F31" w:rsidRDefault="00272F31" w:rsidP="005D427F">
            <w:pPr>
              <w:jc w:val="both"/>
              <w:rPr>
                <w:i/>
                <w:color w:val="000000"/>
                <w:sz w:val="14"/>
                <w:szCs w:val="16"/>
              </w:rPr>
            </w:pPr>
            <w:r w:rsidRPr="00272F31">
              <w:rPr>
                <w:i/>
                <w:color w:val="000000"/>
                <w:sz w:val="14"/>
                <w:szCs w:val="16"/>
              </w:rPr>
              <w:t>5.Сталь тонколистовая оцинкованная</w:t>
            </w:r>
          </w:p>
          <w:p w:rsidR="00272F31" w:rsidRPr="00272F31" w:rsidRDefault="00272F31" w:rsidP="005D427F">
            <w:pPr>
              <w:rPr>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rPr>
                <w:i/>
                <w:color w:val="000000"/>
                <w:sz w:val="14"/>
                <w:szCs w:val="16"/>
              </w:rPr>
            </w:pPr>
            <w:r w:rsidRPr="00272F31">
              <w:rPr>
                <w:i/>
                <w:color w:val="000000"/>
                <w:sz w:val="14"/>
                <w:szCs w:val="16"/>
              </w:rPr>
              <w:t>Категория вытяжки</w:t>
            </w:r>
          </w:p>
        </w:tc>
        <w:tc>
          <w:tcPr>
            <w:tcW w:w="436" w:type="pct"/>
          </w:tcPr>
          <w:p w:rsidR="00272F31" w:rsidRPr="00272F31" w:rsidRDefault="00272F31" w:rsidP="005D427F">
            <w:pPr>
              <w:rPr>
                <w:i/>
                <w:color w:val="000000"/>
                <w:sz w:val="14"/>
                <w:szCs w:val="16"/>
              </w:rPr>
            </w:pPr>
            <w:r w:rsidRPr="00272F31">
              <w:rPr>
                <w:i/>
                <w:color w:val="000000"/>
                <w:sz w:val="14"/>
                <w:szCs w:val="16"/>
              </w:rPr>
              <w:t xml:space="preserve">Н </w:t>
            </w:r>
          </w:p>
        </w:tc>
        <w:tc>
          <w:tcPr>
            <w:tcW w:w="560" w:type="pct"/>
            <w:gridSpan w:val="3"/>
          </w:tcPr>
          <w:p w:rsidR="00272F31" w:rsidRPr="00272F31" w:rsidRDefault="00272F31" w:rsidP="005D427F">
            <w:pPr>
              <w:rPr>
                <w:i/>
                <w:color w:val="000000"/>
                <w:sz w:val="14"/>
                <w:szCs w:val="16"/>
              </w:rPr>
            </w:pPr>
            <w:r w:rsidRPr="00272F31">
              <w:rPr>
                <w:i/>
                <w:color w:val="000000"/>
                <w:sz w:val="14"/>
                <w:szCs w:val="16"/>
              </w:rPr>
              <w:t>ВГ</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Н</w:t>
            </w:r>
          </w:p>
        </w:tc>
        <w:tc>
          <w:tcPr>
            <w:tcW w:w="668" w:type="pct"/>
            <w:vMerge w:val="restart"/>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rPr>
                <w:i/>
                <w:color w:val="000000"/>
                <w:sz w:val="14"/>
                <w:szCs w:val="16"/>
              </w:rPr>
            </w:pPr>
            <w:r w:rsidRPr="00272F31">
              <w:rPr>
                <w:i/>
                <w:color w:val="000000"/>
                <w:sz w:val="14"/>
                <w:szCs w:val="16"/>
              </w:rPr>
              <w:t>Равномерность толщины цинкового покрытия</w:t>
            </w:r>
          </w:p>
        </w:tc>
        <w:tc>
          <w:tcPr>
            <w:tcW w:w="436" w:type="pct"/>
          </w:tcPr>
          <w:p w:rsidR="00272F31" w:rsidRPr="00272F31" w:rsidRDefault="00272F31" w:rsidP="005D427F">
            <w:pPr>
              <w:rPr>
                <w:i/>
                <w:color w:val="000000"/>
                <w:sz w:val="14"/>
                <w:szCs w:val="16"/>
              </w:rPr>
            </w:pPr>
            <w:r w:rsidRPr="00272F31">
              <w:rPr>
                <w:i/>
                <w:color w:val="000000"/>
                <w:sz w:val="14"/>
                <w:szCs w:val="16"/>
              </w:rPr>
              <w:t xml:space="preserve">НР </w:t>
            </w:r>
          </w:p>
        </w:tc>
        <w:tc>
          <w:tcPr>
            <w:tcW w:w="560" w:type="pct"/>
            <w:gridSpan w:val="3"/>
          </w:tcPr>
          <w:p w:rsidR="00272F31" w:rsidRPr="00272F31" w:rsidRDefault="00272F31" w:rsidP="005D427F">
            <w:pPr>
              <w:rPr>
                <w:i/>
                <w:color w:val="000000"/>
                <w:sz w:val="14"/>
                <w:szCs w:val="16"/>
              </w:rPr>
            </w:pPr>
            <w:r w:rsidRPr="00272F31">
              <w:rPr>
                <w:i/>
                <w:color w:val="000000"/>
                <w:sz w:val="14"/>
                <w:szCs w:val="16"/>
              </w:rPr>
              <w:t>УР</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НР</w:t>
            </w:r>
          </w:p>
        </w:tc>
        <w:tc>
          <w:tcPr>
            <w:tcW w:w="668" w:type="pct"/>
            <w:vMerge/>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rPr>
                <w:i/>
                <w:color w:val="000000"/>
                <w:sz w:val="14"/>
                <w:szCs w:val="16"/>
              </w:rPr>
            </w:pPr>
            <w:r w:rsidRPr="00272F31">
              <w:rPr>
                <w:i/>
                <w:color w:val="000000"/>
                <w:sz w:val="14"/>
                <w:szCs w:val="16"/>
              </w:rPr>
              <w:t>Поверхность оцинкованной стали</w:t>
            </w:r>
          </w:p>
        </w:tc>
        <w:tc>
          <w:tcPr>
            <w:tcW w:w="436" w:type="pct"/>
          </w:tcPr>
          <w:p w:rsidR="00272F31" w:rsidRPr="00272F31" w:rsidRDefault="00272F31" w:rsidP="005D427F">
            <w:pPr>
              <w:rPr>
                <w:i/>
                <w:color w:val="000000"/>
                <w:sz w:val="14"/>
                <w:szCs w:val="16"/>
              </w:rPr>
            </w:pPr>
          </w:p>
        </w:tc>
        <w:tc>
          <w:tcPr>
            <w:tcW w:w="560" w:type="pct"/>
            <w:gridSpan w:val="3"/>
          </w:tcPr>
          <w:p w:rsidR="00272F31" w:rsidRPr="00272F31" w:rsidRDefault="00272F31" w:rsidP="005D427F">
            <w:pPr>
              <w:rPr>
                <w:i/>
                <w:color w:val="000000"/>
                <w:sz w:val="14"/>
                <w:szCs w:val="16"/>
              </w:rPr>
            </w:pPr>
          </w:p>
        </w:tc>
        <w:tc>
          <w:tcPr>
            <w:tcW w:w="700" w:type="pct"/>
          </w:tcPr>
          <w:p w:rsidR="00272F31" w:rsidRPr="00272F31" w:rsidRDefault="00272F31" w:rsidP="005D427F">
            <w:pPr>
              <w:rPr>
                <w:i/>
                <w:color w:val="000000"/>
                <w:sz w:val="14"/>
                <w:szCs w:val="16"/>
              </w:rPr>
            </w:pPr>
            <w:r w:rsidRPr="00272F31">
              <w:rPr>
                <w:i/>
                <w:color w:val="000000"/>
                <w:sz w:val="14"/>
                <w:szCs w:val="16"/>
              </w:rPr>
              <w:t xml:space="preserve">Должна быть чистая со сплошным </w:t>
            </w:r>
            <w:r w:rsidRPr="00272F31">
              <w:rPr>
                <w:i/>
                <w:color w:val="000000"/>
                <w:sz w:val="14"/>
                <w:szCs w:val="16"/>
              </w:rPr>
              <w:lastRenderedPageBreak/>
              <w:t>покрытием</w:t>
            </w:r>
          </w:p>
        </w:tc>
        <w:tc>
          <w:tcPr>
            <w:tcW w:w="789" w:type="pct"/>
          </w:tcPr>
          <w:p w:rsidR="00272F31" w:rsidRPr="00272F31" w:rsidRDefault="00581E80" w:rsidP="00581E80">
            <w:pPr>
              <w:jc w:val="center"/>
              <w:rPr>
                <w:i/>
                <w:color w:val="000000"/>
                <w:sz w:val="14"/>
                <w:szCs w:val="16"/>
              </w:rPr>
            </w:pPr>
            <w:r w:rsidRPr="00272F31">
              <w:rPr>
                <w:i/>
                <w:color w:val="000000"/>
                <w:sz w:val="14"/>
                <w:szCs w:val="16"/>
              </w:rPr>
              <w:lastRenderedPageBreak/>
              <w:t>Должна быть чистая со сплошным покрытием</w:t>
            </w:r>
          </w:p>
        </w:tc>
        <w:tc>
          <w:tcPr>
            <w:tcW w:w="668" w:type="pct"/>
            <w:vMerge/>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rPr>
            </w:pPr>
            <w:r w:rsidRPr="00272F31">
              <w:rPr>
                <w:i/>
                <w:color w:val="000000"/>
                <w:sz w:val="14"/>
                <w:szCs w:val="16"/>
              </w:rPr>
              <w:t>Толщина стали</w:t>
            </w:r>
          </w:p>
        </w:tc>
        <w:tc>
          <w:tcPr>
            <w:tcW w:w="436" w:type="pct"/>
          </w:tcPr>
          <w:p w:rsidR="00272F31" w:rsidRPr="00272F31" w:rsidRDefault="00272F31" w:rsidP="005D427F">
            <w:pPr>
              <w:rPr>
                <w:i/>
                <w:color w:val="000000"/>
                <w:sz w:val="14"/>
                <w:szCs w:val="16"/>
              </w:rPr>
            </w:pPr>
          </w:p>
        </w:tc>
        <w:tc>
          <w:tcPr>
            <w:tcW w:w="560" w:type="pct"/>
            <w:gridSpan w:val="3"/>
          </w:tcPr>
          <w:p w:rsidR="00272F31" w:rsidRPr="00272F31" w:rsidRDefault="00272F31" w:rsidP="005D427F">
            <w:pPr>
              <w:rPr>
                <w:i/>
                <w:color w:val="000000"/>
                <w:sz w:val="14"/>
                <w:szCs w:val="16"/>
              </w:rPr>
            </w:pPr>
          </w:p>
        </w:tc>
        <w:tc>
          <w:tcPr>
            <w:tcW w:w="700" w:type="pct"/>
          </w:tcPr>
          <w:p w:rsidR="00272F31" w:rsidRPr="00272F31" w:rsidRDefault="00272F31" w:rsidP="005D427F">
            <w:pPr>
              <w:rPr>
                <w:i/>
                <w:color w:val="000000"/>
                <w:sz w:val="14"/>
                <w:szCs w:val="16"/>
              </w:rPr>
            </w:pPr>
            <w:r w:rsidRPr="00272F31">
              <w:rPr>
                <w:i/>
                <w:color w:val="000000"/>
                <w:sz w:val="14"/>
                <w:szCs w:val="16"/>
              </w:rPr>
              <w:t>0,7</w:t>
            </w:r>
          </w:p>
        </w:tc>
        <w:tc>
          <w:tcPr>
            <w:tcW w:w="789" w:type="pct"/>
          </w:tcPr>
          <w:p w:rsidR="00272F31" w:rsidRPr="00272F31" w:rsidRDefault="00581E80" w:rsidP="00581E80">
            <w:pPr>
              <w:jc w:val="center"/>
              <w:rPr>
                <w:i/>
                <w:color w:val="000000"/>
                <w:sz w:val="14"/>
                <w:szCs w:val="16"/>
              </w:rPr>
            </w:pPr>
            <w:r>
              <w:rPr>
                <w:i/>
                <w:color w:val="000000"/>
                <w:sz w:val="14"/>
                <w:szCs w:val="16"/>
              </w:rPr>
              <w:t>0,7</w:t>
            </w:r>
          </w:p>
        </w:tc>
        <w:tc>
          <w:tcPr>
            <w:tcW w:w="668" w:type="pct"/>
            <w:vMerge/>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класс</w:t>
            </w:r>
          </w:p>
        </w:tc>
        <w:tc>
          <w:tcPr>
            <w:tcW w:w="925" w:type="pct"/>
          </w:tcPr>
          <w:p w:rsidR="00272F31" w:rsidRPr="00272F31" w:rsidRDefault="00272F31" w:rsidP="005D427F">
            <w:pPr>
              <w:rPr>
                <w:i/>
                <w:color w:val="000000"/>
                <w:sz w:val="14"/>
                <w:szCs w:val="16"/>
              </w:rPr>
            </w:pPr>
            <w:r w:rsidRPr="00272F31">
              <w:rPr>
                <w:i/>
                <w:color w:val="000000"/>
                <w:sz w:val="14"/>
                <w:szCs w:val="16"/>
              </w:rPr>
              <w:t>Класс толщины цинкового покрытия</w:t>
            </w:r>
          </w:p>
        </w:tc>
        <w:tc>
          <w:tcPr>
            <w:tcW w:w="436" w:type="pct"/>
          </w:tcPr>
          <w:p w:rsidR="00272F31" w:rsidRPr="00272F31" w:rsidRDefault="00272F31" w:rsidP="005D427F">
            <w:pPr>
              <w:rPr>
                <w:i/>
                <w:color w:val="000000"/>
                <w:sz w:val="14"/>
                <w:szCs w:val="16"/>
              </w:rPr>
            </w:pPr>
            <w:r w:rsidRPr="00272F31">
              <w:rPr>
                <w:i/>
                <w:color w:val="000000"/>
                <w:sz w:val="14"/>
                <w:szCs w:val="16"/>
              </w:rPr>
              <w:t xml:space="preserve">П </w:t>
            </w:r>
          </w:p>
        </w:tc>
        <w:tc>
          <w:tcPr>
            <w:tcW w:w="560" w:type="pct"/>
            <w:gridSpan w:val="3"/>
          </w:tcPr>
          <w:p w:rsidR="00272F31" w:rsidRPr="00272F31" w:rsidRDefault="00272F31" w:rsidP="005D427F">
            <w:pPr>
              <w:rPr>
                <w:i/>
                <w:color w:val="000000"/>
                <w:sz w:val="14"/>
                <w:szCs w:val="16"/>
              </w:rPr>
            </w:pPr>
            <w:r w:rsidRPr="00272F31">
              <w:rPr>
                <w:i/>
                <w:color w:val="000000"/>
                <w:sz w:val="14"/>
                <w:szCs w:val="16"/>
              </w:rPr>
              <w:t>2</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2</w:t>
            </w:r>
          </w:p>
        </w:tc>
        <w:tc>
          <w:tcPr>
            <w:tcW w:w="668" w:type="pct"/>
            <w:vMerge/>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rPr>
            </w:pPr>
            <w:r w:rsidRPr="00272F31">
              <w:rPr>
                <w:i/>
                <w:color w:val="000000"/>
                <w:sz w:val="14"/>
                <w:szCs w:val="16"/>
              </w:rPr>
              <w:t>Количество перегибов</w:t>
            </w:r>
          </w:p>
        </w:tc>
        <w:tc>
          <w:tcPr>
            <w:tcW w:w="436" w:type="pct"/>
          </w:tcPr>
          <w:p w:rsidR="00272F31" w:rsidRPr="00272F31" w:rsidRDefault="00272F31" w:rsidP="005D427F">
            <w:pPr>
              <w:rPr>
                <w:i/>
                <w:color w:val="000000"/>
                <w:sz w:val="14"/>
                <w:szCs w:val="16"/>
              </w:rPr>
            </w:pPr>
          </w:p>
        </w:tc>
        <w:tc>
          <w:tcPr>
            <w:tcW w:w="560" w:type="pct"/>
            <w:gridSpan w:val="3"/>
          </w:tcPr>
          <w:p w:rsidR="00272F31" w:rsidRPr="00272F31" w:rsidRDefault="00272F31" w:rsidP="005D427F">
            <w:pPr>
              <w:rPr>
                <w:i/>
                <w:color w:val="000000"/>
                <w:sz w:val="14"/>
                <w:szCs w:val="16"/>
              </w:rPr>
            </w:pPr>
          </w:p>
        </w:tc>
        <w:tc>
          <w:tcPr>
            <w:tcW w:w="700" w:type="pct"/>
          </w:tcPr>
          <w:p w:rsidR="00272F31" w:rsidRPr="00272F31" w:rsidRDefault="00272F31" w:rsidP="005D427F">
            <w:pPr>
              <w:rPr>
                <w:i/>
                <w:color w:val="000000"/>
                <w:sz w:val="14"/>
                <w:szCs w:val="16"/>
              </w:rPr>
            </w:pPr>
            <w:r w:rsidRPr="00272F31">
              <w:rPr>
                <w:i/>
                <w:color w:val="000000"/>
                <w:sz w:val="14"/>
                <w:szCs w:val="16"/>
              </w:rPr>
              <w:t>8</w:t>
            </w:r>
          </w:p>
        </w:tc>
        <w:tc>
          <w:tcPr>
            <w:tcW w:w="789" w:type="pct"/>
          </w:tcPr>
          <w:p w:rsidR="00272F31" w:rsidRPr="00272F31" w:rsidRDefault="00581E80" w:rsidP="00581E80">
            <w:pPr>
              <w:jc w:val="center"/>
              <w:rPr>
                <w:i/>
                <w:color w:val="000000"/>
                <w:sz w:val="14"/>
                <w:szCs w:val="16"/>
              </w:rPr>
            </w:pPr>
            <w:r>
              <w:rPr>
                <w:i/>
                <w:color w:val="000000"/>
                <w:sz w:val="14"/>
                <w:szCs w:val="16"/>
              </w:rPr>
              <w:t>8</w:t>
            </w:r>
          </w:p>
        </w:tc>
        <w:tc>
          <w:tcPr>
            <w:tcW w:w="668" w:type="pct"/>
            <w:vMerge/>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rPr>
            </w:pPr>
            <w:r w:rsidRPr="00272F31">
              <w:rPr>
                <w:i/>
                <w:color w:val="000000"/>
                <w:sz w:val="14"/>
                <w:szCs w:val="16"/>
              </w:rPr>
              <w:t>Ширина  листа</w:t>
            </w:r>
          </w:p>
        </w:tc>
        <w:tc>
          <w:tcPr>
            <w:tcW w:w="436" w:type="pct"/>
          </w:tcPr>
          <w:p w:rsidR="00272F31" w:rsidRPr="00272F31" w:rsidRDefault="00272F31" w:rsidP="005D427F">
            <w:pPr>
              <w:rPr>
                <w:i/>
                <w:color w:val="000000"/>
                <w:sz w:val="14"/>
                <w:szCs w:val="16"/>
              </w:rPr>
            </w:pPr>
            <w:r w:rsidRPr="00272F31">
              <w:rPr>
                <w:i/>
                <w:color w:val="000000"/>
                <w:sz w:val="14"/>
                <w:szCs w:val="16"/>
              </w:rPr>
              <w:t xml:space="preserve">710  </w:t>
            </w:r>
          </w:p>
        </w:tc>
        <w:tc>
          <w:tcPr>
            <w:tcW w:w="560" w:type="pct"/>
            <w:gridSpan w:val="3"/>
          </w:tcPr>
          <w:p w:rsidR="00272F31" w:rsidRPr="00272F31" w:rsidRDefault="00272F31" w:rsidP="005D427F">
            <w:pPr>
              <w:rPr>
                <w:i/>
                <w:color w:val="000000"/>
                <w:sz w:val="14"/>
                <w:szCs w:val="16"/>
              </w:rPr>
            </w:pPr>
            <w:r w:rsidRPr="00272F31">
              <w:rPr>
                <w:i/>
                <w:color w:val="000000"/>
                <w:sz w:val="14"/>
                <w:szCs w:val="16"/>
              </w:rPr>
              <w:t>1800</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1000</w:t>
            </w:r>
          </w:p>
        </w:tc>
        <w:tc>
          <w:tcPr>
            <w:tcW w:w="668" w:type="pct"/>
            <w:vMerge/>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г</w:t>
            </w:r>
          </w:p>
        </w:tc>
        <w:tc>
          <w:tcPr>
            <w:tcW w:w="925" w:type="pct"/>
          </w:tcPr>
          <w:p w:rsidR="00272F31" w:rsidRPr="00272F31" w:rsidRDefault="00272F31" w:rsidP="005D427F">
            <w:pPr>
              <w:rPr>
                <w:i/>
                <w:color w:val="000000"/>
                <w:sz w:val="14"/>
                <w:szCs w:val="16"/>
              </w:rPr>
            </w:pPr>
            <w:r w:rsidRPr="00272F31">
              <w:rPr>
                <w:i/>
                <w:color w:val="000000"/>
                <w:sz w:val="14"/>
                <w:szCs w:val="16"/>
              </w:rPr>
              <w:t>Масса 1 м2 слоя покрытия, нанесенного с двух сторон в диапазоне</w:t>
            </w:r>
          </w:p>
        </w:tc>
        <w:tc>
          <w:tcPr>
            <w:tcW w:w="436" w:type="pct"/>
          </w:tcPr>
          <w:p w:rsidR="00272F31" w:rsidRPr="00272F31" w:rsidRDefault="00272F31" w:rsidP="005D427F">
            <w:pPr>
              <w:rPr>
                <w:i/>
                <w:color w:val="000000"/>
                <w:sz w:val="14"/>
                <w:szCs w:val="16"/>
              </w:rPr>
            </w:pPr>
            <w:r w:rsidRPr="00272F31">
              <w:rPr>
                <w:i/>
                <w:color w:val="000000"/>
                <w:sz w:val="14"/>
                <w:szCs w:val="16"/>
              </w:rPr>
              <w:t xml:space="preserve">142,5 </w:t>
            </w:r>
          </w:p>
        </w:tc>
        <w:tc>
          <w:tcPr>
            <w:tcW w:w="560" w:type="pct"/>
            <w:gridSpan w:val="3"/>
          </w:tcPr>
          <w:p w:rsidR="00272F31" w:rsidRPr="00272F31" w:rsidRDefault="00272F31" w:rsidP="005D427F">
            <w:pPr>
              <w:rPr>
                <w:i/>
                <w:color w:val="000000"/>
                <w:sz w:val="14"/>
                <w:szCs w:val="16"/>
              </w:rPr>
            </w:pPr>
            <w:r w:rsidRPr="00272F31">
              <w:rPr>
                <w:i/>
                <w:color w:val="000000"/>
                <w:sz w:val="14"/>
                <w:szCs w:val="16"/>
              </w:rPr>
              <w:t>855</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142,5-258 (по ГОСТ 14918-80)</w:t>
            </w:r>
          </w:p>
        </w:tc>
        <w:tc>
          <w:tcPr>
            <w:tcW w:w="668" w:type="pct"/>
            <w:vMerge/>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rPr>
            </w:pPr>
            <w:r w:rsidRPr="00272F31">
              <w:rPr>
                <w:i/>
                <w:color w:val="000000"/>
                <w:sz w:val="14"/>
                <w:szCs w:val="16"/>
              </w:rPr>
              <w:t>Глубина сферической лунки</w:t>
            </w:r>
          </w:p>
        </w:tc>
        <w:tc>
          <w:tcPr>
            <w:tcW w:w="436" w:type="pct"/>
          </w:tcPr>
          <w:p w:rsidR="00272F31" w:rsidRPr="00272F31" w:rsidRDefault="00272F31" w:rsidP="005D427F">
            <w:pPr>
              <w:rPr>
                <w:i/>
                <w:color w:val="000000"/>
                <w:sz w:val="14"/>
                <w:szCs w:val="16"/>
              </w:rPr>
            </w:pPr>
          </w:p>
        </w:tc>
        <w:tc>
          <w:tcPr>
            <w:tcW w:w="560" w:type="pct"/>
            <w:gridSpan w:val="3"/>
          </w:tcPr>
          <w:p w:rsidR="00272F31" w:rsidRPr="00272F31" w:rsidRDefault="00272F31" w:rsidP="005D427F">
            <w:pPr>
              <w:rPr>
                <w:i/>
                <w:color w:val="000000"/>
                <w:sz w:val="14"/>
                <w:szCs w:val="16"/>
              </w:rPr>
            </w:pPr>
          </w:p>
        </w:tc>
        <w:tc>
          <w:tcPr>
            <w:tcW w:w="700" w:type="pct"/>
          </w:tcPr>
          <w:p w:rsidR="00272F31" w:rsidRPr="00272F31" w:rsidRDefault="00272F31" w:rsidP="005D427F">
            <w:pPr>
              <w:rPr>
                <w:i/>
                <w:color w:val="000000"/>
                <w:sz w:val="14"/>
                <w:szCs w:val="16"/>
              </w:rPr>
            </w:pPr>
            <w:r w:rsidRPr="00272F31">
              <w:rPr>
                <w:i/>
                <w:color w:val="000000"/>
                <w:sz w:val="14"/>
                <w:szCs w:val="16"/>
              </w:rPr>
              <w:t>Должна быть не менее 7,5</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Должна быть не менее 7,5</w:t>
            </w:r>
          </w:p>
        </w:tc>
        <w:tc>
          <w:tcPr>
            <w:tcW w:w="668" w:type="pct"/>
            <w:vMerge/>
          </w:tcPr>
          <w:p w:rsidR="00272F31" w:rsidRPr="00272F31" w:rsidRDefault="00272F31" w:rsidP="005D427F">
            <w:pPr>
              <w:rPr>
                <w:i/>
                <w:color w:val="000000"/>
                <w:sz w:val="14"/>
                <w:szCs w:val="16"/>
              </w:rPr>
            </w:pPr>
          </w:p>
        </w:tc>
      </w:tr>
      <w:tr w:rsidR="00272F31" w:rsidRPr="00272F31" w:rsidTr="005D427F">
        <w:trPr>
          <w:trHeight w:val="38"/>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мкм</w:t>
            </w:r>
          </w:p>
        </w:tc>
        <w:tc>
          <w:tcPr>
            <w:tcW w:w="925" w:type="pct"/>
          </w:tcPr>
          <w:p w:rsidR="00272F31" w:rsidRPr="00272F31" w:rsidRDefault="00272F31" w:rsidP="005D427F">
            <w:pPr>
              <w:rPr>
                <w:i/>
                <w:color w:val="000000"/>
                <w:sz w:val="14"/>
                <w:szCs w:val="16"/>
              </w:rPr>
            </w:pPr>
            <w:r w:rsidRPr="00272F31">
              <w:rPr>
                <w:i/>
                <w:color w:val="000000"/>
                <w:sz w:val="14"/>
                <w:szCs w:val="16"/>
              </w:rPr>
              <w:t>Толщина покрытия в диапазоне</w:t>
            </w:r>
          </w:p>
        </w:tc>
        <w:tc>
          <w:tcPr>
            <w:tcW w:w="436" w:type="pct"/>
          </w:tcPr>
          <w:p w:rsidR="00272F31" w:rsidRPr="00272F31" w:rsidRDefault="00272F31" w:rsidP="005D427F">
            <w:pPr>
              <w:rPr>
                <w:i/>
                <w:color w:val="000000"/>
                <w:sz w:val="14"/>
                <w:szCs w:val="16"/>
              </w:rPr>
            </w:pPr>
            <w:r w:rsidRPr="00272F31">
              <w:rPr>
                <w:i/>
                <w:color w:val="000000"/>
                <w:sz w:val="14"/>
                <w:szCs w:val="16"/>
              </w:rPr>
              <w:t xml:space="preserve">10  </w:t>
            </w:r>
          </w:p>
        </w:tc>
        <w:tc>
          <w:tcPr>
            <w:tcW w:w="560" w:type="pct"/>
            <w:gridSpan w:val="3"/>
          </w:tcPr>
          <w:p w:rsidR="00272F31" w:rsidRPr="00272F31" w:rsidRDefault="00272F31" w:rsidP="005D427F">
            <w:pPr>
              <w:rPr>
                <w:i/>
                <w:color w:val="000000"/>
                <w:sz w:val="14"/>
                <w:szCs w:val="16"/>
              </w:rPr>
            </w:pPr>
            <w:r w:rsidRPr="00272F31">
              <w:rPr>
                <w:i/>
                <w:color w:val="000000"/>
                <w:sz w:val="14"/>
                <w:szCs w:val="16"/>
              </w:rPr>
              <w:t>60</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10-18 (по ГОСТ 14918-80)</w:t>
            </w:r>
          </w:p>
        </w:tc>
        <w:tc>
          <w:tcPr>
            <w:tcW w:w="668" w:type="pct"/>
            <w:vMerge/>
          </w:tcPr>
          <w:p w:rsidR="00272F31" w:rsidRPr="00272F31" w:rsidRDefault="00272F31" w:rsidP="005D427F">
            <w:pPr>
              <w:rPr>
                <w:i/>
                <w:color w:val="000000"/>
                <w:sz w:val="14"/>
                <w:szCs w:val="16"/>
              </w:rPr>
            </w:pPr>
          </w:p>
        </w:tc>
      </w:tr>
      <w:tr w:rsidR="00272F31" w:rsidRPr="00272F31" w:rsidTr="005D427F">
        <w:tc>
          <w:tcPr>
            <w:tcW w:w="572" w:type="pct"/>
            <w:vMerge w:val="restart"/>
          </w:tcPr>
          <w:p w:rsidR="00272F31" w:rsidRPr="00272F31" w:rsidRDefault="00272F31" w:rsidP="005D427F">
            <w:pPr>
              <w:rPr>
                <w:bCs/>
                <w:i/>
                <w:color w:val="000000"/>
                <w:sz w:val="14"/>
                <w:szCs w:val="16"/>
              </w:rPr>
            </w:pPr>
            <w:r w:rsidRPr="00272F31">
              <w:rPr>
                <w:bCs/>
                <w:i/>
                <w:color w:val="000000"/>
                <w:sz w:val="14"/>
                <w:szCs w:val="16"/>
              </w:rPr>
              <w:t>6.Бруски обрезные хвойных пород</w:t>
            </w:r>
          </w:p>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rPr>
                <w:i/>
                <w:color w:val="000000"/>
                <w:sz w:val="14"/>
                <w:szCs w:val="16"/>
              </w:rPr>
            </w:pPr>
            <w:r w:rsidRPr="00272F31">
              <w:rPr>
                <w:i/>
                <w:color w:val="000000"/>
                <w:sz w:val="14"/>
                <w:szCs w:val="16"/>
              </w:rPr>
              <w:t>Пилопродукция</w:t>
            </w:r>
          </w:p>
        </w:tc>
        <w:tc>
          <w:tcPr>
            <w:tcW w:w="446" w:type="pct"/>
            <w:gridSpan w:val="2"/>
          </w:tcPr>
          <w:p w:rsidR="00272F31" w:rsidRPr="00272F31" w:rsidRDefault="00272F31" w:rsidP="005D427F">
            <w:pPr>
              <w:jc w:val="center"/>
              <w:rPr>
                <w:i/>
                <w:color w:val="000000"/>
                <w:sz w:val="14"/>
                <w:szCs w:val="16"/>
              </w:rPr>
            </w:pPr>
          </w:p>
        </w:tc>
        <w:tc>
          <w:tcPr>
            <w:tcW w:w="550" w:type="pct"/>
            <w:gridSpan w:val="2"/>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rPr>
                <w:i/>
                <w:color w:val="000000"/>
                <w:sz w:val="14"/>
                <w:szCs w:val="16"/>
              </w:rPr>
            </w:pPr>
            <w:r w:rsidRPr="00272F31">
              <w:rPr>
                <w:i/>
                <w:color w:val="000000"/>
                <w:sz w:val="14"/>
                <w:szCs w:val="16"/>
              </w:rPr>
              <w:t>Должен быть брусок</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Должен быть брусок</w:t>
            </w:r>
          </w:p>
        </w:tc>
        <w:tc>
          <w:tcPr>
            <w:tcW w:w="668" w:type="pct"/>
            <w:vMerge w:val="restart"/>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rPr>
                <w:i/>
                <w:color w:val="000000"/>
                <w:sz w:val="14"/>
                <w:szCs w:val="16"/>
              </w:rPr>
            </w:pPr>
            <w:r w:rsidRPr="00272F31">
              <w:rPr>
                <w:i/>
                <w:color w:val="000000"/>
                <w:sz w:val="14"/>
                <w:szCs w:val="16"/>
              </w:rPr>
              <w:t>Сорт</w:t>
            </w:r>
          </w:p>
        </w:tc>
        <w:tc>
          <w:tcPr>
            <w:tcW w:w="446" w:type="pct"/>
            <w:gridSpan w:val="2"/>
          </w:tcPr>
          <w:p w:rsidR="00272F31" w:rsidRPr="00272F31" w:rsidRDefault="00272F31" w:rsidP="005D427F">
            <w:pPr>
              <w:jc w:val="center"/>
              <w:rPr>
                <w:i/>
                <w:color w:val="000000"/>
                <w:sz w:val="14"/>
                <w:szCs w:val="16"/>
              </w:rPr>
            </w:pPr>
          </w:p>
        </w:tc>
        <w:tc>
          <w:tcPr>
            <w:tcW w:w="550" w:type="pct"/>
            <w:gridSpan w:val="2"/>
          </w:tcPr>
          <w:p w:rsidR="00272F31" w:rsidRPr="00272F31" w:rsidRDefault="00272F31" w:rsidP="005D427F">
            <w:pPr>
              <w:jc w:val="center"/>
              <w:rPr>
                <w:i/>
                <w:color w:val="000000"/>
                <w:sz w:val="14"/>
                <w:szCs w:val="16"/>
              </w:rPr>
            </w:pPr>
            <w:r w:rsidRPr="00272F31">
              <w:rPr>
                <w:i/>
                <w:color w:val="000000"/>
                <w:sz w:val="14"/>
                <w:szCs w:val="16"/>
              </w:rPr>
              <w:t>4</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4</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rPr>
            </w:pPr>
            <w:r w:rsidRPr="00272F31">
              <w:rPr>
                <w:i/>
                <w:color w:val="000000"/>
                <w:sz w:val="14"/>
                <w:szCs w:val="16"/>
              </w:rPr>
              <w:t>Ширина</w:t>
            </w:r>
          </w:p>
        </w:tc>
        <w:tc>
          <w:tcPr>
            <w:tcW w:w="446" w:type="pct"/>
            <w:gridSpan w:val="2"/>
          </w:tcPr>
          <w:p w:rsidR="00272F31" w:rsidRPr="00272F31" w:rsidRDefault="00272F31" w:rsidP="005D427F">
            <w:pPr>
              <w:jc w:val="center"/>
              <w:rPr>
                <w:i/>
                <w:color w:val="000000"/>
                <w:sz w:val="14"/>
                <w:szCs w:val="16"/>
              </w:rPr>
            </w:pPr>
            <w:r w:rsidRPr="00272F31">
              <w:rPr>
                <w:i/>
                <w:color w:val="000000"/>
                <w:sz w:val="14"/>
                <w:szCs w:val="16"/>
              </w:rPr>
              <w:t>75</w:t>
            </w:r>
          </w:p>
        </w:tc>
        <w:tc>
          <w:tcPr>
            <w:tcW w:w="550" w:type="pct"/>
            <w:gridSpan w:val="2"/>
          </w:tcPr>
          <w:p w:rsidR="00272F31" w:rsidRPr="00272F31" w:rsidRDefault="00272F31" w:rsidP="005D427F">
            <w:pPr>
              <w:jc w:val="center"/>
              <w:rPr>
                <w:i/>
                <w:color w:val="000000"/>
                <w:sz w:val="14"/>
                <w:szCs w:val="16"/>
              </w:rPr>
            </w:pPr>
            <w:r w:rsidRPr="00272F31">
              <w:rPr>
                <w:i/>
                <w:color w:val="000000"/>
                <w:sz w:val="14"/>
                <w:szCs w:val="16"/>
              </w:rPr>
              <w:t>150</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100</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rPr>
            </w:pPr>
            <w:r w:rsidRPr="00272F31">
              <w:rPr>
                <w:i/>
                <w:color w:val="000000"/>
                <w:sz w:val="14"/>
                <w:szCs w:val="16"/>
              </w:rPr>
              <w:t>Предельные отклонения от номинальных размеров по толщине</w:t>
            </w:r>
          </w:p>
          <w:p w:rsidR="00272F31" w:rsidRPr="00272F31" w:rsidRDefault="00272F31" w:rsidP="005D427F">
            <w:pPr>
              <w:rPr>
                <w:i/>
                <w:color w:val="000000"/>
                <w:sz w:val="14"/>
                <w:szCs w:val="16"/>
              </w:rPr>
            </w:pPr>
          </w:p>
        </w:tc>
        <w:tc>
          <w:tcPr>
            <w:tcW w:w="446" w:type="pct"/>
            <w:gridSpan w:val="2"/>
          </w:tcPr>
          <w:p w:rsidR="00272F31" w:rsidRPr="00272F31" w:rsidRDefault="00272F31" w:rsidP="005D427F">
            <w:pPr>
              <w:jc w:val="center"/>
              <w:rPr>
                <w:i/>
                <w:color w:val="000000"/>
                <w:sz w:val="14"/>
                <w:szCs w:val="16"/>
              </w:rPr>
            </w:pPr>
          </w:p>
        </w:tc>
        <w:tc>
          <w:tcPr>
            <w:tcW w:w="550" w:type="pct"/>
            <w:gridSpan w:val="2"/>
          </w:tcPr>
          <w:p w:rsidR="00272F31" w:rsidRPr="00272F31" w:rsidRDefault="00272F31" w:rsidP="005D427F">
            <w:pPr>
              <w:jc w:val="center"/>
              <w:rPr>
                <w:i/>
                <w:color w:val="000000"/>
                <w:sz w:val="14"/>
                <w:szCs w:val="16"/>
              </w:rPr>
            </w:pPr>
            <w:r w:rsidRPr="00272F31">
              <w:rPr>
                <w:i/>
                <w:color w:val="000000"/>
                <w:sz w:val="14"/>
                <w:szCs w:val="16"/>
              </w:rPr>
              <w:t>±2,0</w:t>
            </w:r>
          </w:p>
          <w:p w:rsidR="00272F31" w:rsidRPr="00272F31" w:rsidRDefault="00272F31" w:rsidP="005D427F">
            <w:pPr>
              <w:jc w:val="center"/>
              <w:rPr>
                <w:i/>
                <w:color w:val="000000"/>
                <w:sz w:val="14"/>
                <w:szCs w:val="16"/>
              </w:rPr>
            </w:pPr>
          </w:p>
        </w:tc>
        <w:tc>
          <w:tcPr>
            <w:tcW w:w="700" w:type="pct"/>
          </w:tcPr>
          <w:p w:rsidR="00272F31" w:rsidRPr="00272F31" w:rsidRDefault="00272F31" w:rsidP="005D427F">
            <w:pPr>
              <w:rPr>
                <w:i/>
                <w:color w:val="000000"/>
                <w:sz w:val="14"/>
                <w:szCs w:val="16"/>
              </w:rPr>
            </w:pPr>
          </w:p>
        </w:tc>
        <w:tc>
          <w:tcPr>
            <w:tcW w:w="789" w:type="pct"/>
          </w:tcPr>
          <w:p w:rsidR="00581E80" w:rsidRPr="00272F31" w:rsidRDefault="00581E80" w:rsidP="00581E80">
            <w:pPr>
              <w:jc w:val="center"/>
              <w:rPr>
                <w:i/>
                <w:color w:val="000000"/>
                <w:sz w:val="14"/>
                <w:szCs w:val="16"/>
              </w:rPr>
            </w:pPr>
            <w:r w:rsidRPr="00272F31">
              <w:rPr>
                <w:i/>
                <w:color w:val="000000"/>
                <w:sz w:val="14"/>
                <w:szCs w:val="16"/>
              </w:rPr>
              <w:t>±2,0</w:t>
            </w:r>
          </w:p>
          <w:p w:rsidR="00272F31" w:rsidRPr="00272F31" w:rsidRDefault="00272F31" w:rsidP="00581E80">
            <w:pPr>
              <w:jc w:val="center"/>
              <w:rPr>
                <w:i/>
                <w:color w:val="000000"/>
                <w:sz w:val="14"/>
                <w:szCs w:val="16"/>
              </w:rPr>
            </w:pP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w:t>
            </w:r>
          </w:p>
        </w:tc>
        <w:tc>
          <w:tcPr>
            <w:tcW w:w="925" w:type="pct"/>
          </w:tcPr>
          <w:p w:rsidR="00272F31" w:rsidRPr="00272F31" w:rsidRDefault="00272F31" w:rsidP="005D427F">
            <w:pPr>
              <w:rPr>
                <w:i/>
                <w:color w:val="000000"/>
                <w:sz w:val="14"/>
                <w:szCs w:val="16"/>
              </w:rPr>
            </w:pPr>
            <w:r w:rsidRPr="00272F31">
              <w:rPr>
                <w:i/>
                <w:color w:val="000000"/>
                <w:sz w:val="14"/>
                <w:szCs w:val="16"/>
              </w:rPr>
              <w:t>Длина</w:t>
            </w:r>
          </w:p>
        </w:tc>
        <w:tc>
          <w:tcPr>
            <w:tcW w:w="446" w:type="pct"/>
            <w:gridSpan w:val="2"/>
          </w:tcPr>
          <w:p w:rsidR="00272F31" w:rsidRPr="00272F31" w:rsidRDefault="00272F31" w:rsidP="005D427F">
            <w:pPr>
              <w:jc w:val="center"/>
              <w:rPr>
                <w:i/>
                <w:color w:val="000000"/>
                <w:sz w:val="14"/>
                <w:szCs w:val="16"/>
              </w:rPr>
            </w:pPr>
            <w:r w:rsidRPr="00272F31">
              <w:rPr>
                <w:i/>
                <w:color w:val="000000"/>
                <w:sz w:val="14"/>
                <w:szCs w:val="16"/>
              </w:rPr>
              <w:t>4,0</w:t>
            </w:r>
          </w:p>
        </w:tc>
        <w:tc>
          <w:tcPr>
            <w:tcW w:w="550" w:type="pct"/>
            <w:gridSpan w:val="2"/>
          </w:tcPr>
          <w:p w:rsidR="00272F31" w:rsidRPr="00272F31" w:rsidRDefault="00272F31" w:rsidP="005D427F">
            <w:pPr>
              <w:jc w:val="center"/>
              <w:rPr>
                <w:i/>
                <w:color w:val="000000"/>
                <w:sz w:val="14"/>
                <w:szCs w:val="16"/>
              </w:rPr>
            </w:pPr>
            <w:r w:rsidRPr="00272F31">
              <w:rPr>
                <w:i/>
                <w:color w:val="000000"/>
                <w:sz w:val="14"/>
                <w:szCs w:val="16"/>
              </w:rPr>
              <w:t>6,5</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6,0</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rPr>
            </w:pPr>
            <w:r w:rsidRPr="00272F31">
              <w:rPr>
                <w:i/>
                <w:color w:val="000000"/>
                <w:sz w:val="14"/>
                <w:szCs w:val="16"/>
              </w:rPr>
              <w:t>Предельные отклонения от номинальных размеров по ширине</w:t>
            </w:r>
          </w:p>
        </w:tc>
        <w:tc>
          <w:tcPr>
            <w:tcW w:w="446" w:type="pct"/>
            <w:gridSpan w:val="2"/>
          </w:tcPr>
          <w:p w:rsidR="00272F31" w:rsidRPr="00272F31" w:rsidRDefault="00272F31" w:rsidP="005D427F">
            <w:pPr>
              <w:jc w:val="center"/>
              <w:rPr>
                <w:i/>
                <w:color w:val="000000"/>
                <w:sz w:val="14"/>
                <w:szCs w:val="16"/>
              </w:rPr>
            </w:pPr>
          </w:p>
        </w:tc>
        <w:tc>
          <w:tcPr>
            <w:tcW w:w="550" w:type="pct"/>
            <w:gridSpan w:val="2"/>
          </w:tcPr>
          <w:p w:rsidR="00272F31" w:rsidRPr="00272F31" w:rsidRDefault="00272F31" w:rsidP="005D427F">
            <w:pPr>
              <w:jc w:val="center"/>
              <w:rPr>
                <w:i/>
                <w:color w:val="000000"/>
                <w:sz w:val="14"/>
                <w:szCs w:val="16"/>
              </w:rPr>
            </w:pPr>
            <w:r w:rsidRPr="00272F31">
              <w:rPr>
                <w:i/>
                <w:color w:val="000000"/>
                <w:sz w:val="14"/>
                <w:szCs w:val="16"/>
              </w:rPr>
              <w:t>±3,0</w:t>
            </w:r>
          </w:p>
          <w:p w:rsidR="00272F31" w:rsidRPr="00272F31" w:rsidRDefault="00272F31" w:rsidP="005D427F">
            <w:pPr>
              <w:jc w:val="center"/>
              <w:rPr>
                <w:i/>
                <w:color w:val="000000"/>
                <w:sz w:val="14"/>
                <w:szCs w:val="16"/>
              </w:rPr>
            </w:pPr>
          </w:p>
        </w:tc>
        <w:tc>
          <w:tcPr>
            <w:tcW w:w="700" w:type="pct"/>
          </w:tcPr>
          <w:p w:rsidR="00272F31" w:rsidRPr="00272F31" w:rsidRDefault="00272F31" w:rsidP="005D427F">
            <w:pPr>
              <w:rPr>
                <w:i/>
                <w:color w:val="000000"/>
                <w:sz w:val="14"/>
                <w:szCs w:val="16"/>
              </w:rPr>
            </w:pPr>
          </w:p>
        </w:tc>
        <w:tc>
          <w:tcPr>
            <w:tcW w:w="789" w:type="pct"/>
          </w:tcPr>
          <w:p w:rsidR="00581E80" w:rsidRPr="00272F31" w:rsidRDefault="00581E80" w:rsidP="00581E80">
            <w:pPr>
              <w:jc w:val="center"/>
              <w:rPr>
                <w:i/>
                <w:color w:val="000000"/>
                <w:sz w:val="14"/>
                <w:szCs w:val="16"/>
              </w:rPr>
            </w:pPr>
            <w:r w:rsidRPr="00272F31">
              <w:rPr>
                <w:i/>
                <w:color w:val="000000"/>
                <w:sz w:val="14"/>
                <w:szCs w:val="16"/>
              </w:rPr>
              <w:t>±2,0</w:t>
            </w:r>
          </w:p>
          <w:p w:rsidR="00272F31" w:rsidRPr="00272F31" w:rsidRDefault="00272F31" w:rsidP="00581E80">
            <w:pPr>
              <w:jc w:val="center"/>
              <w:rPr>
                <w:i/>
                <w:color w:val="000000"/>
                <w:sz w:val="14"/>
                <w:szCs w:val="16"/>
              </w:rPr>
            </w:pP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rPr>
            </w:pPr>
            <w:r w:rsidRPr="00272F31">
              <w:rPr>
                <w:i/>
                <w:color w:val="000000"/>
                <w:sz w:val="14"/>
                <w:szCs w:val="16"/>
              </w:rPr>
              <w:t>Толщина</w:t>
            </w:r>
          </w:p>
        </w:tc>
        <w:tc>
          <w:tcPr>
            <w:tcW w:w="446" w:type="pct"/>
            <w:gridSpan w:val="2"/>
          </w:tcPr>
          <w:p w:rsidR="00272F31" w:rsidRPr="00272F31" w:rsidRDefault="00272F31" w:rsidP="005D427F">
            <w:pPr>
              <w:jc w:val="center"/>
              <w:rPr>
                <w:i/>
                <w:color w:val="000000"/>
                <w:sz w:val="14"/>
                <w:szCs w:val="16"/>
              </w:rPr>
            </w:pPr>
            <w:r w:rsidRPr="00272F31">
              <w:rPr>
                <w:i/>
                <w:color w:val="000000"/>
                <w:sz w:val="14"/>
                <w:szCs w:val="16"/>
              </w:rPr>
              <w:t>40</w:t>
            </w:r>
          </w:p>
        </w:tc>
        <w:tc>
          <w:tcPr>
            <w:tcW w:w="550" w:type="pct"/>
            <w:gridSpan w:val="2"/>
          </w:tcPr>
          <w:p w:rsidR="00272F31" w:rsidRPr="00272F31" w:rsidRDefault="00272F31" w:rsidP="005D427F">
            <w:pPr>
              <w:jc w:val="center"/>
              <w:rPr>
                <w:i/>
                <w:color w:val="000000"/>
                <w:sz w:val="14"/>
                <w:szCs w:val="16"/>
              </w:rPr>
            </w:pPr>
            <w:r w:rsidRPr="00272F31">
              <w:rPr>
                <w:i/>
                <w:color w:val="000000"/>
                <w:sz w:val="14"/>
                <w:szCs w:val="16"/>
              </w:rPr>
              <w:t>75</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50</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val="restart"/>
          </w:tcPr>
          <w:p w:rsidR="00272F31" w:rsidRPr="00272F31" w:rsidRDefault="00272F31" w:rsidP="005D427F">
            <w:pPr>
              <w:rPr>
                <w:bCs/>
                <w:i/>
                <w:color w:val="000000"/>
                <w:sz w:val="14"/>
                <w:szCs w:val="16"/>
              </w:rPr>
            </w:pPr>
            <w:r w:rsidRPr="00272F31">
              <w:rPr>
                <w:bCs/>
                <w:i/>
                <w:color w:val="000000"/>
                <w:sz w:val="14"/>
                <w:szCs w:val="16"/>
              </w:rPr>
              <w:t>7.Раствор</w:t>
            </w:r>
          </w:p>
          <w:p w:rsidR="00272F31" w:rsidRPr="00272F31" w:rsidRDefault="00272F31" w:rsidP="005D427F">
            <w:pPr>
              <w:rPr>
                <w:bCs/>
                <w:i/>
                <w:color w:val="000000"/>
                <w:sz w:val="14"/>
                <w:szCs w:val="16"/>
              </w:rPr>
            </w:pPr>
          </w:p>
        </w:tc>
        <w:tc>
          <w:tcPr>
            <w:tcW w:w="350" w:type="pct"/>
          </w:tcPr>
          <w:p w:rsidR="00272F31" w:rsidRPr="00272F31" w:rsidRDefault="00272F31" w:rsidP="005D427F">
            <w:pPr>
              <w:pStyle w:val="TableParagraph"/>
              <w:kinsoku w:val="0"/>
              <w:overflowPunct w:val="0"/>
              <w:ind w:right="40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Марка по подвижности</w:t>
            </w:r>
          </w:p>
        </w:tc>
        <w:tc>
          <w:tcPr>
            <w:tcW w:w="446" w:type="pct"/>
            <w:gridSpan w:val="2"/>
          </w:tcPr>
          <w:p w:rsidR="00272F31" w:rsidRPr="00272F31" w:rsidRDefault="00272F31" w:rsidP="005D427F">
            <w:pPr>
              <w:pStyle w:val="TableParagraph"/>
              <w:kinsoku w:val="0"/>
              <w:overflowPunct w:val="0"/>
              <w:rPr>
                <w:rFonts w:ascii="Times New Roman" w:hAnsi="Times New Roman"/>
                <w:i/>
                <w:color w:val="000000"/>
                <w:sz w:val="14"/>
                <w:szCs w:val="16"/>
                <w:lang w:val="ru-RU"/>
              </w:rPr>
            </w:pPr>
            <w:r w:rsidRPr="00272F31">
              <w:rPr>
                <w:rFonts w:ascii="Times New Roman" w:hAnsi="Times New Roman"/>
                <w:i/>
                <w:color w:val="000000"/>
                <w:sz w:val="14"/>
                <w:szCs w:val="16"/>
                <w:lang w:val="ru-RU"/>
              </w:rPr>
              <w:t xml:space="preserve">       Пк1</w:t>
            </w:r>
          </w:p>
        </w:tc>
        <w:tc>
          <w:tcPr>
            <w:tcW w:w="550" w:type="pct"/>
            <w:gridSpan w:val="2"/>
          </w:tcPr>
          <w:p w:rsidR="00272F31" w:rsidRPr="00272F31" w:rsidRDefault="00272F31" w:rsidP="005D427F">
            <w:pPr>
              <w:pStyle w:val="TableParagraph"/>
              <w:kinsoku w:val="0"/>
              <w:overflowPunct w:val="0"/>
              <w:ind w:left="740"/>
              <w:rPr>
                <w:rFonts w:ascii="Times New Roman" w:hAnsi="Times New Roman"/>
                <w:i/>
                <w:color w:val="000000"/>
                <w:sz w:val="14"/>
                <w:szCs w:val="16"/>
                <w:lang w:val="ru-RU"/>
              </w:rPr>
            </w:pPr>
            <w:r w:rsidRPr="00272F31">
              <w:rPr>
                <w:rFonts w:ascii="Times New Roman" w:hAnsi="Times New Roman"/>
                <w:i/>
                <w:color w:val="000000"/>
                <w:sz w:val="14"/>
                <w:szCs w:val="16"/>
                <w:lang w:val="ru-RU"/>
              </w:rPr>
              <w:t>Пк4</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Пк3</w:t>
            </w:r>
          </w:p>
        </w:tc>
        <w:tc>
          <w:tcPr>
            <w:tcW w:w="668" w:type="pct"/>
            <w:vMerge w:val="restart"/>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pStyle w:val="TableParagraph"/>
              <w:kinsoku w:val="0"/>
              <w:overflowPunct w:val="0"/>
              <w:ind w:right="40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Раствор по плотности</w:t>
            </w:r>
          </w:p>
        </w:tc>
        <w:tc>
          <w:tcPr>
            <w:tcW w:w="446" w:type="pct"/>
            <w:gridSpan w:val="2"/>
          </w:tcPr>
          <w:p w:rsidR="00272F31" w:rsidRPr="00272F31" w:rsidRDefault="00272F31" w:rsidP="005D427F">
            <w:pPr>
              <w:pStyle w:val="TableParagraph"/>
              <w:kinsoku w:val="0"/>
              <w:overflowPunct w:val="0"/>
              <w:rPr>
                <w:rFonts w:ascii="Times New Roman" w:hAnsi="Times New Roman"/>
                <w:i/>
                <w:color w:val="000000"/>
                <w:sz w:val="14"/>
                <w:szCs w:val="16"/>
                <w:lang w:val="ru-RU"/>
              </w:rPr>
            </w:pPr>
            <w:r w:rsidRPr="00272F31">
              <w:rPr>
                <w:rFonts w:ascii="Times New Roman" w:hAnsi="Times New Roman"/>
                <w:i/>
                <w:color w:val="000000"/>
                <w:sz w:val="14"/>
                <w:szCs w:val="16"/>
                <w:lang w:val="ru-RU"/>
              </w:rPr>
              <w:t xml:space="preserve">легкий </w:t>
            </w:r>
          </w:p>
        </w:tc>
        <w:tc>
          <w:tcPr>
            <w:tcW w:w="550" w:type="pct"/>
            <w:gridSpan w:val="2"/>
          </w:tcPr>
          <w:p w:rsidR="00272F31" w:rsidRPr="00272F31" w:rsidRDefault="00272F31" w:rsidP="005D427F">
            <w:pPr>
              <w:pStyle w:val="TableParagraph"/>
              <w:kinsoku w:val="0"/>
              <w:overflowPunct w:val="0"/>
              <w:ind w:left="176"/>
              <w:rPr>
                <w:rFonts w:ascii="Times New Roman" w:hAnsi="Times New Roman"/>
                <w:i/>
                <w:color w:val="000000"/>
                <w:sz w:val="14"/>
                <w:szCs w:val="16"/>
                <w:lang w:val="ru-RU"/>
              </w:rPr>
            </w:pPr>
            <w:r w:rsidRPr="00272F31">
              <w:rPr>
                <w:rFonts w:ascii="Times New Roman" w:hAnsi="Times New Roman"/>
                <w:i/>
                <w:color w:val="000000"/>
                <w:sz w:val="14"/>
                <w:szCs w:val="16"/>
                <w:lang w:val="ru-RU"/>
              </w:rPr>
              <w:t>тяжелый</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легкий</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pStyle w:val="TableParagraph"/>
              <w:kinsoku w:val="0"/>
              <w:overflowPunct w:val="0"/>
              <w:ind w:right="40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В качестве вяжущих материалов применяется</w:t>
            </w:r>
          </w:p>
        </w:tc>
        <w:tc>
          <w:tcPr>
            <w:tcW w:w="996" w:type="pct"/>
            <w:gridSpan w:val="4"/>
          </w:tcPr>
          <w:p w:rsidR="00272F31" w:rsidRPr="00272F31" w:rsidRDefault="00272F31" w:rsidP="005D427F">
            <w:pPr>
              <w:pStyle w:val="TableParagraph"/>
              <w:kinsoku w:val="0"/>
              <w:overflowPunct w:val="0"/>
              <w:rPr>
                <w:rFonts w:ascii="Times New Roman" w:hAnsi="Times New Roman"/>
                <w:i/>
                <w:color w:val="000000"/>
                <w:sz w:val="14"/>
                <w:szCs w:val="16"/>
                <w:lang w:val="ru-RU"/>
              </w:rPr>
            </w:pPr>
            <w:r w:rsidRPr="00272F31">
              <w:rPr>
                <w:rFonts w:ascii="Times New Roman" w:hAnsi="Times New Roman"/>
                <w:i/>
                <w:color w:val="000000"/>
                <w:sz w:val="14"/>
                <w:szCs w:val="16"/>
                <w:lang w:val="ru-RU"/>
              </w:rPr>
              <w:t xml:space="preserve">портландцемент \ шлакопортландцемент \ портландцемент и известь </w:t>
            </w:r>
          </w:p>
        </w:tc>
        <w:tc>
          <w:tcPr>
            <w:tcW w:w="700" w:type="pct"/>
          </w:tcPr>
          <w:p w:rsidR="00272F31" w:rsidRPr="00272F31" w:rsidRDefault="00272F31" w:rsidP="005D427F">
            <w:pPr>
              <w:rPr>
                <w:i/>
                <w:color w:val="000000"/>
                <w:sz w:val="14"/>
                <w:szCs w:val="16"/>
              </w:rPr>
            </w:pPr>
            <w:r w:rsidRPr="00272F31">
              <w:rPr>
                <w:i/>
                <w:color w:val="000000"/>
                <w:sz w:val="14"/>
                <w:szCs w:val="16"/>
              </w:rPr>
              <w:t xml:space="preserve">                                            </w:t>
            </w:r>
          </w:p>
        </w:tc>
        <w:tc>
          <w:tcPr>
            <w:tcW w:w="789" w:type="pct"/>
          </w:tcPr>
          <w:p w:rsidR="00272F31" w:rsidRPr="00272F31" w:rsidRDefault="00581E80" w:rsidP="00581E80">
            <w:pPr>
              <w:jc w:val="center"/>
              <w:rPr>
                <w:i/>
                <w:color w:val="000000"/>
                <w:sz w:val="14"/>
                <w:szCs w:val="16"/>
              </w:rPr>
            </w:pPr>
            <w:r w:rsidRPr="00272F31">
              <w:rPr>
                <w:i/>
                <w:color w:val="000000"/>
                <w:sz w:val="14"/>
                <w:szCs w:val="16"/>
              </w:rPr>
              <w:t>портландцемент и известь</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pStyle w:val="TableParagraph"/>
              <w:kinsoku w:val="0"/>
              <w:overflowPunct w:val="0"/>
              <w:ind w:right="40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В качестве заполнителя применяется</w:t>
            </w:r>
          </w:p>
        </w:tc>
        <w:tc>
          <w:tcPr>
            <w:tcW w:w="436" w:type="pct"/>
          </w:tcPr>
          <w:p w:rsidR="00272F31" w:rsidRPr="00272F31" w:rsidRDefault="00272F31" w:rsidP="005D427F">
            <w:pPr>
              <w:pStyle w:val="TableParagraph"/>
              <w:kinsoku w:val="0"/>
              <w:overflowPunct w:val="0"/>
              <w:rPr>
                <w:rFonts w:ascii="Times New Roman" w:hAnsi="Times New Roman"/>
                <w:i/>
                <w:color w:val="000000"/>
                <w:sz w:val="14"/>
                <w:szCs w:val="16"/>
                <w:lang w:val="ru-RU"/>
              </w:rPr>
            </w:pPr>
          </w:p>
        </w:tc>
        <w:tc>
          <w:tcPr>
            <w:tcW w:w="560" w:type="pct"/>
            <w:gridSpan w:val="3"/>
          </w:tcPr>
          <w:p w:rsidR="00272F31" w:rsidRPr="00272F31" w:rsidRDefault="00272F31" w:rsidP="005D427F">
            <w:pPr>
              <w:pStyle w:val="TableParagraph"/>
              <w:kinsoku w:val="0"/>
              <w:overflowPunct w:val="0"/>
              <w:rPr>
                <w:rFonts w:ascii="Times New Roman" w:hAnsi="Times New Roman"/>
                <w:i/>
                <w:color w:val="000000"/>
                <w:sz w:val="14"/>
                <w:szCs w:val="16"/>
                <w:lang w:val="ru-RU"/>
              </w:rPr>
            </w:pPr>
          </w:p>
        </w:tc>
        <w:tc>
          <w:tcPr>
            <w:tcW w:w="700" w:type="pct"/>
          </w:tcPr>
          <w:p w:rsidR="00272F31" w:rsidRPr="00272F31" w:rsidRDefault="00272F31" w:rsidP="005D427F">
            <w:pPr>
              <w:rPr>
                <w:i/>
                <w:color w:val="000000"/>
                <w:sz w:val="14"/>
                <w:szCs w:val="16"/>
              </w:rPr>
            </w:pPr>
            <w:r w:rsidRPr="00272F31">
              <w:rPr>
                <w:i/>
                <w:color w:val="000000"/>
                <w:sz w:val="14"/>
                <w:szCs w:val="16"/>
              </w:rPr>
              <w:t>Должен быть песок для строительных работ</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Должен быть песок для строительных работ</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pStyle w:val="TableParagraph"/>
              <w:kinsoku w:val="0"/>
              <w:overflowPunct w:val="0"/>
              <w:ind w:right="40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Назначение раствора</w:t>
            </w:r>
          </w:p>
        </w:tc>
        <w:tc>
          <w:tcPr>
            <w:tcW w:w="436" w:type="pct"/>
          </w:tcPr>
          <w:p w:rsidR="00272F31" w:rsidRPr="00272F31" w:rsidRDefault="00272F31" w:rsidP="005D427F">
            <w:pPr>
              <w:pStyle w:val="TableParagraph"/>
              <w:kinsoku w:val="0"/>
              <w:overflowPunct w:val="0"/>
              <w:ind w:left="34"/>
              <w:rPr>
                <w:rFonts w:ascii="Times New Roman" w:hAnsi="Times New Roman"/>
                <w:i/>
                <w:color w:val="000000"/>
                <w:sz w:val="14"/>
                <w:szCs w:val="16"/>
                <w:lang w:val="ru-RU"/>
              </w:rPr>
            </w:pPr>
            <w:r w:rsidRPr="00272F31">
              <w:rPr>
                <w:rFonts w:ascii="Times New Roman" w:hAnsi="Times New Roman"/>
                <w:i/>
                <w:color w:val="000000"/>
                <w:sz w:val="14"/>
                <w:szCs w:val="16"/>
                <w:lang w:val="ru-RU"/>
              </w:rPr>
              <w:t>кладочный</w:t>
            </w:r>
          </w:p>
        </w:tc>
        <w:tc>
          <w:tcPr>
            <w:tcW w:w="560" w:type="pct"/>
            <w:gridSpan w:val="3"/>
          </w:tcPr>
          <w:p w:rsidR="00272F31" w:rsidRPr="00272F31" w:rsidRDefault="00272F31" w:rsidP="005D427F">
            <w:pPr>
              <w:pStyle w:val="TableParagraph"/>
              <w:kinsoku w:val="0"/>
              <w:overflowPunct w:val="0"/>
              <w:rPr>
                <w:rFonts w:ascii="Times New Roman" w:hAnsi="Times New Roman"/>
                <w:i/>
                <w:color w:val="000000"/>
                <w:sz w:val="14"/>
                <w:szCs w:val="16"/>
                <w:lang w:val="ru-RU"/>
              </w:rPr>
            </w:pPr>
            <w:r w:rsidRPr="00272F31">
              <w:rPr>
                <w:rFonts w:ascii="Times New Roman" w:hAnsi="Times New Roman"/>
                <w:i/>
                <w:color w:val="000000"/>
                <w:sz w:val="14"/>
                <w:szCs w:val="16"/>
                <w:lang w:val="ru-RU"/>
              </w:rPr>
              <w:t>штукатурный</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кладочный</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rPr>
          <w:trHeight w:val="439"/>
        </w:trPr>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pStyle w:val="TableParagraph"/>
              <w:kinsoku w:val="0"/>
              <w:overflowPunct w:val="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Марка по прочности</w:t>
            </w:r>
          </w:p>
        </w:tc>
        <w:tc>
          <w:tcPr>
            <w:tcW w:w="436" w:type="pct"/>
          </w:tcPr>
          <w:p w:rsidR="00272F31" w:rsidRPr="00272F31" w:rsidRDefault="00272F31" w:rsidP="005D427F">
            <w:pPr>
              <w:pStyle w:val="TableParagraph"/>
              <w:kinsoku w:val="0"/>
              <w:overflowPunct w:val="0"/>
              <w:ind w:left="740"/>
              <w:rPr>
                <w:rFonts w:ascii="Times New Roman" w:hAnsi="Times New Roman"/>
                <w:i/>
                <w:color w:val="000000"/>
                <w:sz w:val="14"/>
                <w:szCs w:val="16"/>
                <w:lang w:val="ru-RU"/>
              </w:rPr>
            </w:pPr>
          </w:p>
        </w:tc>
        <w:tc>
          <w:tcPr>
            <w:tcW w:w="560" w:type="pct"/>
            <w:gridSpan w:val="3"/>
          </w:tcPr>
          <w:p w:rsidR="00272F31" w:rsidRPr="00272F31" w:rsidRDefault="00272F31" w:rsidP="005D427F">
            <w:pPr>
              <w:pStyle w:val="TableParagraph"/>
              <w:kinsoku w:val="0"/>
              <w:overflowPunct w:val="0"/>
              <w:ind w:left="740"/>
              <w:rPr>
                <w:rFonts w:ascii="Times New Roman" w:hAnsi="Times New Roman"/>
                <w:i/>
                <w:iCs/>
                <w:color w:val="000000"/>
                <w:sz w:val="14"/>
                <w:szCs w:val="16"/>
                <w:lang w:val="ru-RU"/>
              </w:rPr>
            </w:pPr>
          </w:p>
        </w:tc>
        <w:tc>
          <w:tcPr>
            <w:tcW w:w="700" w:type="pct"/>
          </w:tcPr>
          <w:p w:rsidR="00272F31" w:rsidRPr="00272F31" w:rsidRDefault="00272F31" w:rsidP="005D427F">
            <w:pPr>
              <w:rPr>
                <w:i/>
                <w:color w:val="000000"/>
                <w:sz w:val="14"/>
                <w:szCs w:val="16"/>
              </w:rPr>
            </w:pPr>
            <w:r w:rsidRPr="00272F31">
              <w:rPr>
                <w:i/>
                <w:color w:val="000000"/>
                <w:sz w:val="14"/>
                <w:szCs w:val="16"/>
              </w:rPr>
              <w:t>М50</w:t>
            </w:r>
          </w:p>
        </w:tc>
        <w:tc>
          <w:tcPr>
            <w:tcW w:w="789" w:type="pct"/>
          </w:tcPr>
          <w:p w:rsidR="00272F31" w:rsidRPr="00272F31" w:rsidRDefault="00581E80" w:rsidP="00581E80">
            <w:pPr>
              <w:jc w:val="center"/>
              <w:rPr>
                <w:i/>
                <w:color w:val="000000"/>
                <w:sz w:val="14"/>
                <w:szCs w:val="16"/>
              </w:rPr>
            </w:pPr>
            <w:r>
              <w:rPr>
                <w:i/>
                <w:color w:val="000000"/>
                <w:sz w:val="14"/>
                <w:szCs w:val="16"/>
              </w:rPr>
              <w:t>М50</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pStyle w:val="TableParagraph"/>
              <w:kinsoku w:val="0"/>
              <w:overflowPunct w:val="0"/>
              <w:ind w:right="40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Раствор по применяемым вяжущим</w:t>
            </w:r>
          </w:p>
        </w:tc>
        <w:tc>
          <w:tcPr>
            <w:tcW w:w="436" w:type="pct"/>
          </w:tcPr>
          <w:p w:rsidR="00272F31" w:rsidRPr="00272F31" w:rsidRDefault="00272F31" w:rsidP="005D427F">
            <w:pPr>
              <w:pStyle w:val="TableParagraph"/>
              <w:kinsoku w:val="0"/>
              <w:overflowPunct w:val="0"/>
              <w:rPr>
                <w:rFonts w:ascii="Times New Roman" w:hAnsi="Times New Roman"/>
                <w:i/>
                <w:color w:val="000000"/>
                <w:sz w:val="14"/>
                <w:szCs w:val="16"/>
                <w:lang w:val="ru-RU"/>
              </w:rPr>
            </w:pPr>
            <w:r w:rsidRPr="00272F31">
              <w:rPr>
                <w:rFonts w:ascii="Times New Roman" w:hAnsi="Times New Roman"/>
                <w:i/>
                <w:color w:val="000000"/>
                <w:sz w:val="14"/>
                <w:szCs w:val="16"/>
                <w:lang w:val="ru-RU"/>
              </w:rPr>
              <w:t>простой</w:t>
            </w:r>
          </w:p>
        </w:tc>
        <w:tc>
          <w:tcPr>
            <w:tcW w:w="560" w:type="pct"/>
            <w:gridSpan w:val="3"/>
          </w:tcPr>
          <w:p w:rsidR="00272F31" w:rsidRPr="00272F31" w:rsidRDefault="00272F31" w:rsidP="005D427F">
            <w:pPr>
              <w:pStyle w:val="TableParagraph"/>
              <w:kinsoku w:val="0"/>
              <w:overflowPunct w:val="0"/>
              <w:jc w:val="center"/>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сложный</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сложный</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val="restart"/>
          </w:tcPr>
          <w:p w:rsidR="00272F31" w:rsidRPr="00272F31" w:rsidRDefault="00272F31" w:rsidP="005D427F">
            <w:pPr>
              <w:rPr>
                <w:i/>
                <w:color w:val="000000"/>
                <w:sz w:val="14"/>
                <w:szCs w:val="16"/>
              </w:rPr>
            </w:pPr>
            <w:r w:rsidRPr="00272F31">
              <w:rPr>
                <w:i/>
                <w:color w:val="000000"/>
                <w:sz w:val="14"/>
                <w:szCs w:val="16"/>
              </w:rPr>
              <w:t>9.Оконный блок</w:t>
            </w:r>
          </w:p>
          <w:p w:rsidR="00272F31" w:rsidRPr="00272F31" w:rsidRDefault="00272F31" w:rsidP="005D427F">
            <w:pPr>
              <w:rPr>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Тип заполнения</w:t>
            </w:r>
          </w:p>
        </w:tc>
        <w:tc>
          <w:tcPr>
            <w:tcW w:w="436" w:type="pct"/>
          </w:tcPr>
          <w:p w:rsidR="00272F31" w:rsidRPr="00272F31" w:rsidRDefault="00272F31" w:rsidP="005D427F">
            <w:pPr>
              <w:jc w:val="center"/>
              <w:rPr>
                <w:i/>
                <w:color w:val="000000"/>
                <w:sz w:val="14"/>
                <w:szCs w:val="16"/>
                <w:lang w:eastAsia="en-US"/>
              </w:rPr>
            </w:pPr>
          </w:p>
        </w:tc>
        <w:tc>
          <w:tcPr>
            <w:tcW w:w="560" w:type="pct"/>
            <w:gridSpan w:val="3"/>
          </w:tcPr>
          <w:p w:rsidR="00272F31" w:rsidRPr="00272F31" w:rsidRDefault="00272F31" w:rsidP="005D427F">
            <w:pPr>
              <w:jc w:val="center"/>
              <w:rPr>
                <w:i/>
                <w:color w:val="000000"/>
                <w:sz w:val="14"/>
                <w:szCs w:val="16"/>
                <w:lang w:eastAsia="en-US"/>
              </w:rPr>
            </w:pPr>
          </w:p>
        </w:tc>
        <w:tc>
          <w:tcPr>
            <w:tcW w:w="700" w:type="pct"/>
          </w:tcPr>
          <w:p w:rsidR="00272F31" w:rsidRPr="00272F31" w:rsidRDefault="00272F31" w:rsidP="005D427F">
            <w:pPr>
              <w:pStyle w:val="TableParagraph"/>
              <w:kinsoku w:val="0"/>
              <w:overflowPunct w:val="0"/>
              <w:ind w:left="34"/>
              <w:jc w:val="center"/>
              <w:rPr>
                <w:rFonts w:ascii="Times New Roman" w:hAnsi="Times New Roman"/>
                <w:i/>
                <w:color w:val="000000"/>
                <w:sz w:val="14"/>
                <w:szCs w:val="16"/>
                <w:lang w:val="ru-RU"/>
              </w:rPr>
            </w:pPr>
            <w:r w:rsidRPr="00272F31">
              <w:rPr>
                <w:rFonts w:ascii="Times New Roman" w:hAnsi="Times New Roman"/>
                <w:i/>
                <w:color w:val="000000"/>
                <w:sz w:val="14"/>
                <w:szCs w:val="16"/>
                <w:lang w:val="ru-RU"/>
              </w:rPr>
              <w:t>Должен быть стеклопакет</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Должен быть стеклопакет</w:t>
            </w:r>
          </w:p>
        </w:tc>
        <w:tc>
          <w:tcPr>
            <w:tcW w:w="668" w:type="pct"/>
            <w:vMerge w:val="restart"/>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Материал профиля</w:t>
            </w:r>
          </w:p>
        </w:tc>
        <w:tc>
          <w:tcPr>
            <w:tcW w:w="436" w:type="pct"/>
          </w:tcPr>
          <w:p w:rsidR="00272F31" w:rsidRPr="00272F31" w:rsidRDefault="00272F31" w:rsidP="005D427F">
            <w:pPr>
              <w:jc w:val="center"/>
              <w:rPr>
                <w:i/>
                <w:color w:val="000000"/>
                <w:sz w:val="14"/>
                <w:szCs w:val="16"/>
              </w:rPr>
            </w:pPr>
          </w:p>
        </w:tc>
        <w:tc>
          <w:tcPr>
            <w:tcW w:w="560" w:type="pct"/>
            <w:gridSpan w:val="3"/>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pStyle w:val="TableParagraph"/>
              <w:kinsoku w:val="0"/>
              <w:overflowPunct w:val="0"/>
              <w:ind w:left="34"/>
              <w:jc w:val="center"/>
              <w:rPr>
                <w:rFonts w:ascii="Times New Roman" w:hAnsi="Times New Roman"/>
                <w:i/>
                <w:color w:val="000000"/>
                <w:sz w:val="14"/>
                <w:szCs w:val="16"/>
                <w:lang w:val="ru-RU"/>
              </w:rPr>
            </w:pPr>
            <w:r w:rsidRPr="00272F31">
              <w:rPr>
                <w:rFonts w:ascii="Times New Roman" w:hAnsi="Times New Roman"/>
                <w:i/>
                <w:color w:val="000000"/>
                <w:sz w:val="14"/>
                <w:szCs w:val="16"/>
                <w:lang w:val="ru-RU"/>
              </w:rPr>
              <w:t>Должен быть поливинилхлорид</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Должен быть поливинилхлорид</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Стеклопакеты</w:t>
            </w:r>
          </w:p>
        </w:tc>
        <w:tc>
          <w:tcPr>
            <w:tcW w:w="436" w:type="pct"/>
          </w:tcPr>
          <w:p w:rsidR="00272F31" w:rsidRPr="00272F31" w:rsidRDefault="00272F31" w:rsidP="005D427F">
            <w:pPr>
              <w:jc w:val="center"/>
              <w:rPr>
                <w:i/>
                <w:color w:val="000000"/>
                <w:sz w:val="14"/>
                <w:szCs w:val="16"/>
              </w:rPr>
            </w:pPr>
          </w:p>
        </w:tc>
        <w:tc>
          <w:tcPr>
            <w:tcW w:w="560" w:type="pct"/>
            <w:gridSpan w:val="3"/>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pStyle w:val="TableParagraph"/>
              <w:kinsoku w:val="0"/>
              <w:overflowPunct w:val="0"/>
              <w:ind w:left="34"/>
              <w:jc w:val="center"/>
              <w:rPr>
                <w:rFonts w:ascii="Times New Roman" w:hAnsi="Times New Roman"/>
                <w:i/>
                <w:color w:val="000000"/>
                <w:sz w:val="14"/>
                <w:szCs w:val="16"/>
                <w:lang w:val="ru-RU"/>
              </w:rPr>
            </w:pPr>
            <w:r w:rsidRPr="00272F31">
              <w:rPr>
                <w:rFonts w:ascii="Times New Roman" w:hAnsi="Times New Roman"/>
                <w:i/>
                <w:color w:val="000000"/>
                <w:sz w:val="14"/>
                <w:szCs w:val="16"/>
                <w:lang w:val="ru-RU"/>
              </w:rPr>
              <w:t>Должны быть герметичными</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Должны быть герметичными</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Цвет</w:t>
            </w:r>
          </w:p>
        </w:tc>
        <w:tc>
          <w:tcPr>
            <w:tcW w:w="436" w:type="pct"/>
          </w:tcPr>
          <w:p w:rsidR="00272F31" w:rsidRPr="00272F31" w:rsidRDefault="00272F31" w:rsidP="005D427F">
            <w:pPr>
              <w:jc w:val="center"/>
              <w:rPr>
                <w:i/>
                <w:color w:val="000000"/>
                <w:sz w:val="14"/>
                <w:szCs w:val="16"/>
              </w:rPr>
            </w:pPr>
          </w:p>
        </w:tc>
        <w:tc>
          <w:tcPr>
            <w:tcW w:w="560" w:type="pct"/>
            <w:gridSpan w:val="3"/>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pStyle w:val="TableParagraph"/>
              <w:kinsoku w:val="0"/>
              <w:overflowPunct w:val="0"/>
              <w:ind w:left="34"/>
              <w:jc w:val="center"/>
              <w:rPr>
                <w:rFonts w:ascii="Times New Roman" w:hAnsi="Times New Roman"/>
                <w:i/>
                <w:color w:val="000000"/>
                <w:sz w:val="14"/>
                <w:szCs w:val="16"/>
                <w:lang w:val="ru-RU"/>
              </w:rPr>
            </w:pPr>
            <w:r w:rsidRPr="00272F31">
              <w:rPr>
                <w:rFonts w:ascii="Times New Roman" w:hAnsi="Times New Roman"/>
                <w:i/>
                <w:color w:val="000000"/>
                <w:sz w:val="14"/>
                <w:szCs w:val="16"/>
                <w:lang w:val="ru-RU"/>
              </w:rPr>
              <w:t>Должен быть белый</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Должен быть белый</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iCs/>
                <w:color w:val="000000"/>
                <w:sz w:val="14"/>
                <w:szCs w:val="16"/>
                <w:lang w:val="ru-RU"/>
              </w:rPr>
              <w:t>Марка стекла</w:t>
            </w:r>
          </w:p>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p>
        </w:tc>
        <w:tc>
          <w:tcPr>
            <w:tcW w:w="436" w:type="pct"/>
          </w:tcPr>
          <w:p w:rsidR="00272F31" w:rsidRPr="00272F31" w:rsidRDefault="00272F31" w:rsidP="005D427F">
            <w:pPr>
              <w:jc w:val="center"/>
              <w:rPr>
                <w:i/>
                <w:color w:val="000000"/>
                <w:sz w:val="14"/>
                <w:szCs w:val="16"/>
              </w:rPr>
            </w:pPr>
          </w:p>
        </w:tc>
        <w:tc>
          <w:tcPr>
            <w:tcW w:w="560" w:type="pct"/>
            <w:gridSpan w:val="3"/>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pStyle w:val="TableParagraph"/>
              <w:kinsoku w:val="0"/>
              <w:overflowPunct w:val="0"/>
              <w:ind w:left="34"/>
              <w:jc w:val="center"/>
              <w:rPr>
                <w:rFonts w:ascii="Times New Roman" w:hAnsi="Times New Roman"/>
                <w:i/>
                <w:color w:val="000000"/>
                <w:sz w:val="14"/>
                <w:szCs w:val="16"/>
                <w:lang w:val="ru-RU"/>
              </w:rPr>
            </w:pPr>
            <w:r w:rsidRPr="00272F31">
              <w:rPr>
                <w:rFonts w:ascii="Times New Roman" w:hAnsi="Times New Roman"/>
                <w:i/>
                <w:color w:val="000000"/>
                <w:sz w:val="14"/>
                <w:szCs w:val="16"/>
                <w:lang w:val="ru-RU"/>
              </w:rPr>
              <w:t xml:space="preserve">Должна быть М1 </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Должна быть М1</w:t>
            </w:r>
          </w:p>
        </w:tc>
        <w:tc>
          <w:tcPr>
            <w:tcW w:w="668" w:type="pct"/>
            <w:vMerge/>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val="restart"/>
          </w:tcPr>
          <w:p w:rsidR="00272F31" w:rsidRPr="00272F31" w:rsidRDefault="00272F31" w:rsidP="005D427F">
            <w:pPr>
              <w:rPr>
                <w:i/>
                <w:color w:val="000000"/>
                <w:sz w:val="14"/>
                <w:szCs w:val="16"/>
              </w:rPr>
            </w:pPr>
            <w:r w:rsidRPr="00272F31">
              <w:rPr>
                <w:i/>
                <w:color w:val="000000"/>
                <w:sz w:val="14"/>
                <w:szCs w:val="16"/>
              </w:rPr>
              <w:t xml:space="preserve">10.Гвозди строительные </w:t>
            </w:r>
          </w:p>
          <w:p w:rsidR="00272F31" w:rsidRPr="00272F31" w:rsidRDefault="00272F31" w:rsidP="005D427F">
            <w:pPr>
              <w:rPr>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rPr>
                <w:i/>
                <w:color w:val="000000"/>
                <w:sz w:val="14"/>
                <w:szCs w:val="16"/>
                <w:lang w:val="en-US"/>
              </w:rPr>
            </w:pPr>
            <w:r w:rsidRPr="00272F31">
              <w:rPr>
                <w:i/>
                <w:color w:val="000000"/>
                <w:sz w:val="14"/>
                <w:szCs w:val="16"/>
              </w:rPr>
              <w:t xml:space="preserve">Диаметр стержня </w:t>
            </w:r>
          </w:p>
        </w:tc>
        <w:tc>
          <w:tcPr>
            <w:tcW w:w="436" w:type="pct"/>
          </w:tcPr>
          <w:p w:rsidR="00272F31" w:rsidRPr="00272F31" w:rsidRDefault="00272F31" w:rsidP="005D427F">
            <w:pPr>
              <w:jc w:val="center"/>
              <w:rPr>
                <w:i/>
                <w:color w:val="000000"/>
                <w:sz w:val="14"/>
                <w:szCs w:val="16"/>
              </w:rPr>
            </w:pPr>
            <w:r w:rsidRPr="00272F31">
              <w:rPr>
                <w:i/>
                <w:color w:val="000000"/>
                <w:sz w:val="14"/>
                <w:szCs w:val="16"/>
              </w:rPr>
              <w:t>1,6</w:t>
            </w:r>
          </w:p>
        </w:tc>
        <w:tc>
          <w:tcPr>
            <w:tcW w:w="560" w:type="pct"/>
            <w:gridSpan w:val="3"/>
          </w:tcPr>
          <w:p w:rsidR="00272F31" w:rsidRPr="00272F31" w:rsidRDefault="00272F31" w:rsidP="005D427F">
            <w:pPr>
              <w:jc w:val="center"/>
              <w:rPr>
                <w:i/>
                <w:color w:val="000000"/>
                <w:sz w:val="14"/>
                <w:szCs w:val="16"/>
              </w:rPr>
            </w:pPr>
            <w:r w:rsidRPr="00272F31">
              <w:rPr>
                <w:i/>
                <w:color w:val="000000"/>
                <w:sz w:val="14"/>
                <w:szCs w:val="16"/>
              </w:rPr>
              <w:t>1,8</w:t>
            </w:r>
          </w:p>
        </w:tc>
        <w:tc>
          <w:tcPr>
            <w:tcW w:w="700" w:type="pct"/>
          </w:tcPr>
          <w:p w:rsidR="00272F31" w:rsidRPr="00272F31" w:rsidRDefault="00272F31" w:rsidP="005D427F">
            <w:pP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1,8</w:t>
            </w:r>
          </w:p>
        </w:tc>
        <w:tc>
          <w:tcPr>
            <w:tcW w:w="668" w:type="pct"/>
            <w:vMerge w:val="restart"/>
          </w:tcPr>
          <w:p w:rsidR="00272F31" w:rsidRPr="00272F31" w:rsidRDefault="00272F31" w:rsidP="005D427F">
            <w:pPr>
              <w:pStyle w:val="TableParagraph"/>
              <w:kinsoku w:val="0"/>
              <w:overflowPunct w:val="0"/>
              <w:ind w:right="400"/>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color w:val="000000"/>
                <w:sz w:val="14"/>
                <w:szCs w:val="16"/>
                <w:lang w:val="ru-RU"/>
              </w:rPr>
              <w:t xml:space="preserve">Длина гвоздя </w:t>
            </w:r>
          </w:p>
        </w:tc>
        <w:tc>
          <w:tcPr>
            <w:tcW w:w="436" w:type="pct"/>
          </w:tcPr>
          <w:p w:rsidR="00272F31" w:rsidRPr="00272F31" w:rsidRDefault="00272F31" w:rsidP="005D427F">
            <w:pPr>
              <w:jc w:val="center"/>
              <w:rPr>
                <w:i/>
                <w:color w:val="000000"/>
                <w:sz w:val="14"/>
                <w:szCs w:val="16"/>
              </w:rPr>
            </w:pPr>
          </w:p>
        </w:tc>
        <w:tc>
          <w:tcPr>
            <w:tcW w:w="560" w:type="pct"/>
            <w:gridSpan w:val="3"/>
          </w:tcPr>
          <w:p w:rsidR="00272F31" w:rsidRPr="00272F31" w:rsidRDefault="00272F31" w:rsidP="005D427F">
            <w:pPr>
              <w:jc w:val="center"/>
              <w:rPr>
                <w:i/>
                <w:color w:val="000000"/>
                <w:sz w:val="14"/>
                <w:szCs w:val="16"/>
              </w:rPr>
            </w:pPr>
            <w:r w:rsidRPr="00272F31">
              <w:rPr>
                <w:i/>
                <w:color w:val="000000"/>
                <w:sz w:val="14"/>
                <w:szCs w:val="16"/>
              </w:rPr>
              <w:t>60</w:t>
            </w:r>
          </w:p>
        </w:tc>
        <w:tc>
          <w:tcPr>
            <w:tcW w:w="700" w:type="pct"/>
          </w:tcPr>
          <w:p w:rsidR="00272F31" w:rsidRPr="00272F31" w:rsidRDefault="00272F31" w:rsidP="005D427F">
            <w:pPr>
              <w:jc w:val="cente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60</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eastAsia="Times New Roman" w:hAnsi="Times New Roman"/>
                <w:i/>
                <w:iCs/>
                <w:color w:val="000000"/>
                <w:sz w:val="14"/>
                <w:szCs w:val="16"/>
                <w:lang w:val="ru-RU" w:eastAsia="ru-RU"/>
              </w:rPr>
              <w:t>Отклонение от соосности головки</w:t>
            </w:r>
          </w:p>
        </w:tc>
        <w:tc>
          <w:tcPr>
            <w:tcW w:w="436" w:type="pct"/>
          </w:tcPr>
          <w:p w:rsidR="00272F31" w:rsidRPr="00272F31" w:rsidRDefault="00272F31" w:rsidP="005D427F">
            <w:pPr>
              <w:jc w:val="center"/>
              <w:rPr>
                <w:i/>
                <w:color w:val="000000"/>
                <w:sz w:val="14"/>
                <w:szCs w:val="16"/>
              </w:rPr>
            </w:pPr>
            <w:r w:rsidRPr="00272F31">
              <w:rPr>
                <w:i/>
                <w:color w:val="000000"/>
                <w:sz w:val="14"/>
                <w:szCs w:val="16"/>
              </w:rPr>
              <w:t>0,2</w:t>
            </w:r>
          </w:p>
        </w:tc>
        <w:tc>
          <w:tcPr>
            <w:tcW w:w="560" w:type="pct"/>
            <w:gridSpan w:val="3"/>
          </w:tcPr>
          <w:p w:rsidR="00272F31" w:rsidRPr="00272F31" w:rsidRDefault="00272F31" w:rsidP="005D427F">
            <w:pPr>
              <w:jc w:val="center"/>
              <w:rPr>
                <w:i/>
                <w:color w:val="000000"/>
                <w:sz w:val="14"/>
                <w:szCs w:val="16"/>
                <w:lang w:eastAsia="en-US"/>
              </w:rPr>
            </w:pPr>
          </w:p>
        </w:tc>
        <w:tc>
          <w:tcPr>
            <w:tcW w:w="700" w:type="pct"/>
          </w:tcPr>
          <w:p w:rsidR="00272F31" w:rsidRPr="00272F31" w:rsidRDefault="00272F31" w:rsidP="005D427F">
            <w:pPr>
              <w:jc w:val="cente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0,2</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мм</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color w:val="000000"/>
                <w:sz w:val="14"/>
                <w:szCs w:val="16"/>
                <w:lang w:val="ru-RU"/>
              </w:rPr>
              <w:t>Высота головки</w:t>
            </w:r>
          </w:p>
        </w:tc>
        <w:tc>
          <w:tcPr>
            <w:tcW w:w="436" w:type="pct"/>
          </w:tcPr>
          <w:p w:rsidR="00272F31" w:rsidRPr="00272F31" w:rsidRDefault="00272F31" w:rsidP="005D427F">
            <w:pPr>
              <w:jc w:val="center"/>
              <w:rPr>
                <w:i/>
                <w:color w:val="000000"/>
                <w:sz w:val="14"/>
                <w:szCs w:val="16"/>
              </w:rPr>
            </w:pPr>
            <w:r w:rsidRPr="00272F31">
              <w:rPr>
                <w:i/>
                <w:color w:val="000000"/>
                <w:sz w:val="14"/>
                <w:szCs w:val="16"/>
              </w:rPr>
              <w:t>0,96</w:t>
            </w:r>
          </w:p>
        </w:tc>
        <w:tc>
          <w:tcPr>
            <w:tcW w:w="560" w:type="pct"/>
            <w:gridSpan w:val="3"/>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jc w:val="cente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1,08</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hAnsi="Times New Roman"/>
                <w:i/>
                <w:color w:val="000000"/>
                <w:sz w:val="14"/>
                <w:szCs w:val="16"/>
                <w:lang w:val="ru-RU"/>
              </w:rPr>
              <w:t>Форма головки</w:t>
            </w:r>
          </w:p>
        </w:tc>
        <w:tc>
          <w:tcPr>
            <w:tcW w:w="436" w:type="pct"/>
          </w:tcPr>
          <w:p w:rsidR="00272F31" w:rsidRPr="00272F31" w:rsidRDefault="00272F31" w:rsidP="005D427F">
            <w:pPr>
              <w:jc w:val="center"/>
              <w:rPr>
                <w:i/>
                <w:color w:val="000000"/>
                <w:sz w:val="14"/>
                <w:szCs w:val="16"/>
              </w:rPr>
            </w:pPr>
          </w:p>
        </w:tc>
        <w:tc>
          <w:tcPr>
            <w:tcW w:w="560" w:type="pct"/>
            <w:gridSpan w:val="3"/>
          </w:tcPr>
          <w:p w:rsidR="00272F31" w:rsidRPr="00272F31" w:rsidRDefault="00272F31" w:rsidP="005D427F">
            <w:pPr>
              <w:jc w:val="center"/>
              <w:rPr>
                <w:i/>
                <w:color w:val="000000"/>
                <w:sz w:val="14"/>
                <w:szCs w:val="16"/>
              </w:rPr>
            </w:pPr>
          </w:p>
        </w:tc>
        <w:tc>
          <w:tcPr>
            <w:tcW w:w="700" w:type="pct"/>
          </w:tcPr>
          <w:p w:rsidR="00272F31" w:rsidRPr="00272F31" w:rsidRDefault="00272F31" w:rsidP="005D427F">
            <w:pPr>
              <w:jc w:val="center"/>
              <w:rPr>
                <w:i/>
                <w:color w:val="000000"/>
                <w:sz w:val="14"/>
                <w:szCs w:val="16"/>
              </w:rPr>
            </w:pPr>
            <w:r w:rsidRPr="00272F31">
              <w:rPr>
                <w:i/>
                <w:color w:val="000000"/>
                <w:sz w:val="14"/>
                <w:szCs w:val="16"/>
              </w:rPr>
              <w:t>Должна быть коническая</w:t>
            </w:r>
          </w:p>
        </w:tc>
        <w:tc>
          <w:tcPr>
            <w:tcW w:w="789" w:type="pct"/>
          </w:tcPr>
          <w:p w:rsidR="00272F31" w:rsidRPr="00272F31" w:rsidRDefault="00581E80" w:rsidP="00581E80">
            <w:pPr>
              <w:jc w:val="center"/>
              <w:rPr>
                <w:i/>
                <w:color w:val="000000"/>
                <w:sz w:val="14"/>
                <w:szCs w:val="16"/>
              </w:rPr>
            </w:pPr>
            <w:r w:rsidRPr="00272F31">
              <w:rPr>
                <w:i/>
                <w:color w:val="000000"/>
                <w:sz w:val="14"/>
                <w:szCs w:val="16"/>
              </w:rPr>
              <w:t>Должна быть коническая</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r w:rsidR="00272F31" w:rsidRPr="00272F31" w:rsidTr="005D427F">
        <w:tc>
          <w:tcPr>
            <w:tcW w:w="572" w:type="pct"/>
            <w:vMerge/>
          </w:tcPr>
          <w:p w:rsidR="00272F31" w:rsidRPr="00272F31" w:rsidRDefault="00272F31" w:rsidP="005D427F">
            <w:pPr>
              <w:rPr>
                <w:b/>
                <w:bCs/>
                <w:i/>
                <w:color w:val="000000"/>
                <w:sz w:val="14"/>
                <w:szCs w:val="16"/>
              </w:rPr>
            </w:pPr>
          </w:p>
        </w:tc>
        <w:tc>
          <w:tcPr>
            <w:tcW w:w="350" w:type="pct"/>
          </w:tcPr>
          <w:p w:rsidR="00272F31" w:rsidRPr="00272F31" w:rsidRDefault="00272F31" w:rsidP="005D427F">
            <w:pPr>
              <w:jc w:val="center"/>
              <w:rPr>
                <w:i/>
                <w:color w:val="000000"/>
                <w:sz w:val="14"/>
                <w:szCs w:val="16"/>
              </w:rPr>
            </w:pPr>
            <w:r w:rsidRPr="00272F31">
              <w:rPr>
                <w:i/>
                <w:color w:val="000000"/>
                <w:sz w:val="14"/>
                <w:szCs w:val="16"/>
              </w:rPr>
              <w:t>-</w:t>
            </w:r>
          </w:p>
        </w:tc>
        <w:tc>
          <w:tcPr>
            <w:tcW w:w="925" w:type="pct"/>
          </w:tcPr>
          <w:p w:rsidR="00272F31" w:rsidRPr="00272F31" w:rsidRDefault="00272F31" w:rsidP="005D427F">
            <w:pPr>
              <w:pStyle w:val="TableParagraph"/>
              <w:kinsoku w:val="0"/>
              <w:overflowPunct w:val="0"/>
              <w:ind w:left="22" w:right="55"/>
              <w:rPr>
                <w:rFonts w:ascii="Times New Roman" w:hAnsi="Times New Roman"/>
                <w:i/>
                <w:iCs/>
                <w:color w:val="000000"/>
                <w:sz w:val="14"/>
                <w:szCs w:val="16"/>
                <w:lang w:val="ru-RU"/>
              </w:rPr>
            </w:pPr>
            <w:r w:rsidRPr="00272F31">
              <w:rPr>
                <w:rFonts w:ascii="Times New Roman" w:eastAsia="Times New Roman" w:hAnsi="Times New Roman"/>
                <w:i/>
                <w:iCs/>
                <w:color w:val="000000"/>
                <w:sz w:val="14"/>
                <w:szCs w:val="16"/>
                <w:lang w:val="ru-RU" w:eastAsia="ru-RU"/>
              </w:rPr>
              <w:t>Односторонний равномерный прогиб стержня гвоздя</w:t>
            </w:r>
          </w:p>
        </w:tc>
        <w:tc>
          <w:tcPr>
            <w:tcW w:w="436" w:type="pct"/>
          </w:tcPr>
          <w:p w:rsidR="00272F31" w:rsidRPr="00272F31" w:rsidRDefault="00272F31" w:rsidP="005D427F">
            <w:pPr>
              <w:jc w:val="center"/>
              <w:rPr>
                <w:i/>
                <w:color w:val="000000"/>
                <w:sz w:val="14"/>
                <w:szCs w:val="16"/>
              </w:rPr>
            </w:pPr>
          </w:p>
        </w:tc>
        <w:tc>
          <w:tcPr>
            <w:tcW w:w="560" w:type="pct"/>
            <w:gridSpan w:val="3"/>
          </w:tcPr>
          <w:p w:rsidR="00272F31" w:rsidRPr="00272F31" w:rsidRDefault="00272F31" w:rsidP="005D427F">
            <w:pPr>
              <w:jc w:val="center"/>
              <w:rPr>
                <w:i/>
                <w:color w:val="000000"/>
                <w:sz w:val="14"/>
                <w:szCs w:val="16"/>
              </w:rPr>
            </w:pPr>
            <w:r w:rsidRPr="00272F31">
              <w:rPr>
                <w:i/>
                <w:color w:val="000000"/>
                <w:sz w:val="14"/>
                <w:szCs w:val="16"/>
              </w:rPr>
              <w:t>0,5</w:t>
            </w:r>
          </w:p>
        </w:tc>
        <w:tc>
          <w:tcPr>
            <w:tcW w:w="700" w:type="pct"/>
          </w:tcPr>
          <w:p w:rsidR="00272F31" w:rsidRPr="00272F31" w:rsidRDefault="00272F31" w:rsidP="005D427F">
            <w:pPr>
              <w:jc w:val="center"/>
              <w:rPr>
                <w:i/>
                <w:color w:val="000000"/>
                <w:sz w:val="14"/>
                <w:szCs w:val="16"/>
              </w:rPr>
            </w:pPr>
          </w:p>
        </w:tc>
        <w:tc>
          <w:tcPr>
            <w:tcW w:w="789" w:type="pct"/>
          </w:tcPr>
          <w:p w:rsidR="00272F31" w:rsidRPr="00272F31" w:rsidRDefault="00581E80" w:rsidP="00581E80">
            <w:pPr>
              <w:jc w:val="center"/>
              <w:rPr>
                <w:i/>
                <w:color w:val="000000"/>
                <w:sz w:val="14"/>
                <w:szCs w:val="16"/>
              </w:rPr>
            </w:pPr>
            <w:r>
              <w:rPr>
                <w:i/>
                <w:color w:val="000000"/>
                <w:sz w:val="14"/>
                <w:szCs w:val="16"/>
              </w:rPr>
              <w:t>0,5</w:t>
            </w:r>
          </w:p>
        </w:tc>
        <w:tc>
          <w:tcPr>
            <w:tcW w:w="668" w:type="pct"/>
            <w:vMerge/>
          </w:tcPr>
          <w:p w:rsidR="00272F31" w:rsidRPr="00272F31" w:rsidRDefault="00272F31" w:rsidP="005D427F">
            <w:pPr>
              <w:pStyle w:val="TableParagraph"/>
              <w:kinsoku w:val="0"/>
              <w:overflowPunct w:val="0"/>
              <w:ind w:right="400"/>
              <w:jc w:val="center"/>
              <w:rPr>
                <w:rFonts w:ascii="Times New Roman" w:hAnsi="Times New Roman"/>
                <w:i/>
                <w:color w:val="000000"/>
                <w:sz w:val="14"/>
                <w:szCs w:val="16"/>
                <w:lang w:val="ru-RU"/>
              </w:rPr>
            </w:pPr>
          </w:p>
        </w:tc>
      </w:tr>
    </w:tbl>
    <w:p w:rsidR="00272F31" w:rsidRPr="00272F31" w:rsidRDefault="00272F31" w:rsidP="00272F31">
      <w:pPr>
        <w:tabs>
          <w:tab w:val="left" w:pos="2100"/>
        </w:tabs>
        <w:jc w:val="both"/>
        <w:rPr>
          <w:color w:val="000000"/>
          <w:sz w:val="14"/>
          <w:szCs w:val="16"/>
        </w:rPr>
      </w:pPr>
    </w:p>
    <w:p w:rsidR="00272F31" w:rsidRPr="0032582B" w:rsidRDefault="00272F31" w:rsidP="00272F31">
      <w:pPr>
        <w:tabs>
          <w:tab w:val="left" w:pos="2100"/>
        </w:tabs>
        <w:ind w:firstLine="709"/>
        <w:jc w:val="both"/>
        <w:rPr>
          <w:sz w:val="26"/>
          <w:szCs w:val="26"/>
        </w:rPr>
      </w:pPr>
    </w:p>
    <w:p w:rsidR="00FC081C" w:rsidRDefault="00357AE4" w:rsidP="00066B44">
      <w:pPr>
        <w:autoSpaceDE w:val="0"/>
        <w:autoSpaceDN w:val="0"/>
        <w:adjustRightInd w:val="0"/>
        <w:ind w:firstLine="709"/>
        <w:jc w:val="both"/>
        <w:rPr>
          <w:sz w:val="26"/>
          <w:szCs w:val="26"/>
        </w:rPr>
      </w:pPr>
      <w:r w:rsidRPr="0032582B">
        <w:rPr>
          <w:sz w:val="26"/>
          <w:szCs w:val="26"/>
        </w:rPr>
        <w:t>Как следует из приведенной таблицы, обществом</w:t>
      </w:r>
      <w:r w:rsidR="00C60B5C">
        <w:rPr>
          <w:sz w:val="26"/>
          <w:szCs w:val="26"/>
        </w:rPr>
        <w:t xml:space="preserve"> в составе первой части</w:t>
      </w:r>
      <w:r w:rsidRPr="0032582B">
        <w:rPr>
          <w:sz w:val="26"/>
          <w:szCs w:val="26"/>
        </w:rPr>
        <w:t xml:space="preserve"> предоставлена информация, не соответствующая требованиям заказчика, установленным аукционной документацией, поскольку </w:t>
      </w:r>
      <w:r w:rsidR="00976DE0">
        <w:rPr>
          <w:sz w:val="26"/>
          <w:szCs w:val="26"/>
        </w:rPr>
        <w:t>при указании конкретных показателей используемого товара (позиции</w:t>
      </w:r>
      <w:r w:rsidR="00976DE0" w:rsidRPr="00976DE0">
        <w:rPr>
          <w:sz w:val="26"/>
          <w:szCs w:val="26"/>
        </w:rPr>
        <w:t xml:space="preserve"> 3, 4, 5, 6, 7, 9, 10</w:t>
      </w:r>
      <w:r w:rsidR="00976DE0">
        <w:rPr>
          <w:sz w:val="26"/>
          <w:szCs w:val="26"/>
        </w:rPr>
        <w:t>) употребляются словосочетания «Должна быть», «Должен быть», «Должны быть»</w:t>
      </w:r>
      <w:r w:rsidR="00FC081C">
        <w:rPr>
          <w:sz w:val="26"/>
          <w:szCs w:val="26"/>
        </w:rPr>
        <w:t xml:space="preserve">, </w:t>
      </w:r>
      <w:r w:rsidR="00C60B5C">
        <w:rPr>
          <w:sz w:val="26"/>
          <w:szCs w:val="26"/>
        </w:rPr>
        <w:t xml:space="preserve">то есть </w:t>
      </w:r>
      <w:r w:rsidR="00FC081C">
        <w:rPr>
          <w:sz w:val="26"/>
          <w:szCs w:val="26"/>
        </w:rPr>
        <w:t>в данном конкретном случае, сведения о товарах</w:t>
      </w:r>
      <w:r w:rsidR="00C60B5C">
        <w:rPr>
          <w:sz w:val="26"/>
          <w:szCs w:val="26"/>
        </w:rPr>
        <w:t xml:space="preserve"> (значения показателей)</w:t>
      </w:r>
      <w:r w:rsidR="00FC081C">
        <w:rPr>
          <w:sz w:val="26"/>
          <w:szCs w:val="26"/>
        </w:rPr>
        <w:t>, указанных ООО ПСК «Легион», носят предположительный характер и не определяют качественные, технические, эксплуатационные характеристики этих материалов (товаров).</w:t>
      </w:r>
    </w:p>
    <w:p w:rsidR="00C63BDC" w:rsidRPr="0032582B" w:rsidRDefault="00C63BDC" w:rsidP="00066B44">
      <w:pPr>
        <w:autoSpaceDE w:val="0"/>
        <w:autoSpaceDN w:val="0"/>
        <w:adjustRightInd w:val="0"/>
        <w:ind w:firstLine="709"/>
        <w:jc w:val="both"/>
        <w:rPr>
          <w:sz w:val="26"/>
          <w:szCs w:val="26"/>
        </w:rPr>
      </w:pPr>
      <w:r w:rsidRPr="0032582B">
        <w:rPr>
          <w:sz w:val="26"/>
          <w:szCs w:val="26"/>
        </w:rPr>
        <w:t xml:space="preserve">Частью 4 статьи 67 Закона № 44-ФЗ </w:t>
      </w:r>
      <w:r w:rsidR="00775A6A">
        <w:rPr>
          <w:sz w:val="26"/>
          <w:szCs w:val="26"/>
        </w:rPr>
        <w:t>установлены случаи, при которых</w:t>
      </w:r>
      <w:r w:rsidRPr="0032582B">
        <w:rPr>
          <w:sz w:val="26"/>
          <w:szCs w:val="26"/>
        </w:rPr>
        <w:t xml:space="preserve"> участник электронного аукциона не допускается к участию в аукционе: </w:t>
      </w:r>
    </w:p>
    <w:p w:rsidR="00C63BDC" w:rsidRPr="0032582B" w:rsidRDefault="00C63BDC" w:rsidP="00066B44">
      <w:pPr>
        <w:autoSpaceDE w:val="0"/>
        <w:autoSpaceDN w:val="0"/>
        <w:adjustRightInd w:val="0"/>
        <w:ind w:firstLine="709"/>
        <w:jc w:val="both"/>
        <w:rPr>
          <w:sz w:val="26"/>
          <w:szCs w:val="26"/>
        </w:rPr>
      </w:pPr>
      <w:r w:rsidRPr="0032582B">
        <w:rPr>
          <w:sz w:val="26"/>
          <w:szCs w:val="26"/>
        </w:rPr>
        <w:t xml:space="preserve">1) непредоставления информации, предусмотренной </w:t>
      </w:r>
      <w:hyperlink r:id="rId12" w:history="1">
        <w:r w:rsidRPr="0032582B">
          <w:rPr>
            <w:sz w:val="26"/>
            <w:szCs w:val="26"/>
          </w:rPr>
          <w:t>частью 3 статьи 66</w:t>
        </w:r>
      </w:hyperlink>
      <w:r w:rsidRPr="0032582B">
        <w:rPr>
          <w:sz w:val="26"/>
          <w:szCs w:val="26"/>
        </w:rPr>
        <w:t xml:space="preserve"> Закона </w:t>
      </w:r>
      <w:r w:rsidR="0032582B">
        <w:rPr>
          <w:sz w:val="26"/>
          <w:szCs w:val="26"/>
        </w:rPr>
        <w:t xml:space="preserve">                   </w:t>
      </w:r>
      <w:r w:rsidRPr="0032582B">
        <w:rPr>
          <w:sz w:val="26"/>
          <w:szCs w:val="26"/>
        </w:rPr>
        <w:t xml:space="preserve">№ 44-ФЗ, или предоставления недостоверной информации; </w:t>
      </w:r>
    </w:p>
    <w:p w:rsidR="003E1F34" w:rsidRDefault="00C63BDC" w:rsidP="00066B44">
      <w:pPr>
        <w:autoSpaceDE w:val="0"/>
        <w:autoSpaceDN w:val="0"/>
        <w:adjustRightInd w:val="0"/>
        <w:ind w:firstLine="709"/>
        <w:jc w:val="both"/>
        <w:rPr>
          <w:sz w:val="26"/>
          <w:szCs w:val="26"/>
        </w:rPr>
      </w:pPr>
      <w:r w:rsidRPr="0032582B">
        <w:rPr>
          <w:sz w:val="26"/>
          <w:szCs w:val="26"/>
        </w:rPr>
        <w:lastRenderedPageBreak/>
        <w:t xml:space="preserve">2) несоответствия информации, предусмотренной </w:t>
      </w:r>
      <w:hyperlink r:id="rId13" w:history="1">
        <w:r w:rsidRPr="0032582B">
          <w:rPr>
            <w:sz w:val="26"/>
            <w:szCs w:val="26"/>
          </w:rPr>
          <w:t>частью 3 статьи 66</w:t>
        </w:r>
      </w:hyperlink>
      <w:r w:rsidR="0032582B">
        <w:rPr>
          <w:sz w:val="26"/>
          <w:szCs w:val="26"/>
        </w:rPr>
        <w:t xml:space="preserve"> </w:t>
      </w:r>
      <w:r w:rsidRPr="0032582B">
        <w:rPr>
          <w:sz w:val="26"/>
          <w:szCs w:val="26"/>
        </w:rPr>
        <w:t xml:space="preserve">Закона </w:t>
      </w:r>
      <w:r w:rsidR="00066B44">
        <w:rPr>
          <w:sz w:val="26"/>
          <w:szCs w:val="26"/>
        </w:rPr>
        <w:t xml:space="preserve">                    </w:t>
      </w:r>
      <w:r w:rsidRPr="0032582B">
        <w:rPr>
          <w:sz w:val="26"/>
          <w:szCs w:val="26"/>
        </w:rPr>
        <w:t>№ 44-ФЗ, требованиям документации о таком аукционе.</w:t>
      </w:r>
    </w:p>
    <w:p w:rsidR="003E1F34" w:rsidRDefault="003E1F34" w:rsidP="007529A3">
      <w:pPr>
        <w:autoSpaceDE w:val="0"/>
        <w:autoSpaceDN w:val="0"/>
        <w:adjustRightInd w:val="0"/>
        <w:ind w:firstLine="709"/>
        <w:jc w:val="both"/>
        <w:rPr>
          <w:sz w:val="26"/>
          <w:szCs w:val="26"/>
        </w:rPr>
      </w:pPr>
      <w:r>
        <w:rPr>
          <w:sz w:val="26"/>
          <w:szCs w:val="26"/>
        </w:rPr>
        <w:t>07.06.2019 в единой информационной системе опубликован п</w:t>
      </w:r>
      <w:r w:rsidR="001A5E8D" w:rsidRPr="0032582B">
        <w:rPr>
          <w:sz w:val="26"/>
          <w:szCs w:val="26"/>
        </w:rPr>
        <w:t>ротокол</w:t>
      </w:r>
      <w:r w:rsidR="00C63BDC" w:rsidRPr="0032582B">
        <w:rPr>
          <w:sz w:val="26"/>
          <w:szCs w:val="26"/>
        </w:rPr>
        <w:t xml:space="preserve"> </w:t>
      </w:r>
      <w:r w:rsidR="00396D72" w:rsidRPr="0032582B">
        <w:rPr>
          <w:sz w:val="26"/>
          <w:szCs w:val="26"/>
        </w:rPr>
        <w:t>№ 442</w:t>
      </w:r>
      <w:r w:rsidR="00BE7DD8" w:rsidRPr="0032582B">
        <w:rPr>
          <w:sz w:val="26"/>
          <w:szCs w:val="26"/>
        </w:rPr>
        <w:t xml:space="preserve"> рассмотрения заявок на участие в совместном электронном аукционе</w:t>
      </w:r>
      <w:r w:rsidR="001A5E8D" w:rsidRPr="0032582B">
        <w:rPr>
          <w:sz w:val="26"/>
          <w:szCs w:val="26"/>
        </w:rPr>
        <w:t xml:space="preserve">, согласно которому в результате рассмотрения первых частей заявок на участие в электронном аукционе аукционной комиссией  </w:t>
      </w:r>
      <w:r w:rsidR="00C60B5C">
        <w:rPr>
          <w:sz w:val="26"/>
          <w:szCs w:val="26"/>
        </w:rPr>
        <w:t>уполномоченного органа участнику закупки – ООО ПСК «Легион»</w:t>
      </w:r>
      <w:r w:rsidR="007529A3" w:rsidRPr="007529A3">
        <w:rPr>
          <w:sz w:val="26"/>
          <w:szCs w:val="26"/>
        </w:rPr>
        <w:t xml:space="preserve"> </w:t>
      </w:r>
      <w:r w:rsidR="007529A3">
        <w:rPr>
          <w:sz w:val="26"/>
          <w:szCs w:val="26"/>
        </w:rPr>
        <w:t>(идентификационный номер заявки № 185)</w:t>
      </w:r>
      <w:r w:rsidR="00C60B5C">
        <w:rPr>
          <w:sz w:val="26"/>
          <w:szCs w:val="26"/>
        </w:rPr>
        <w:t xml:space="preserve"> отказано в допуске к участию в электронном аукционе</w:t>
      </w:r>
      <w:r>
        <w:rPr>
          <w:sz w:val="26"/>
          <w:szCs w:val="26"/>
        </w:rPr>
        <w:t>:</w:t>
      </w:r>
    </w:p>
    <w:p w:rsidR="003E1F34" w:rsidRDefault="003E1F34" w:rsidP="00066B44">
      <w:pPr>
        <w:autoSpaceDE w:val="0"/>
        <w:autoSpaceDN w:val="0"/>
        <w:adjustRightInd w:val="0"/>
        <w:ind w:firstLine="709"/>
        <w:jc w:val="both"/>
        <w:rPr>
          <w:sz w:val="26"/>
          <w:szCs w:val="26"/>
        </w:rPr>
      </w:pPr>
      <w:r>
        <w:rPr>
          <w:sz w:val="26"/>
          <w:szCs w:val="26"/>
        </w:rPr>
        <w:t>на основании пункта 2 части 4 статьи</w:t>
      </w:r>
      <w:r w:rsidRPr="003E1F34">
        <w:rPr>
          <w:sz w:val="26"/>
          <w:szCs w:val="26"/>
        </w:rPr>
        <w:t xml:space="preserve"> 67 Федерального закона от 05.04.2013 №</w:t>
      </w:r>
      <w:r>
        <w:rPr>
          <w:sz w:val="26"/>
          <w:szCs w:val="26"/>
        </w:rPr>
        <w:t xml:space="preserve"> 44-ФЗ, подпункта 2 пункта </w:t>
      </w:r>
      <w:r w:rsidRPr="003E1F34">
        <w:rPr>
          <w:sz w:val="26"/>
          <w:szCs w:val="26"/>
        </w:rPr>
        <w:t>5.1.3. раздела 5.1. ~ 5 главы 2 документации об электронном аукционе — несоответствие</w:t>
      </w:r>
      <w:r>
        <w:rPr>
          <w:sz w:val="26"/>
          <w:szCs w:val="26"/>
        </w:rPr>
        <w:t xml:space="preserve"> информации, предусмотренной подпункта б пункта 2 части 3 статьи</w:t>
      </w:r>
      <w:r w:rsidRPr="003E1F34">
        <w:rPr>
          <w:sz w:val="26"/>
          <w:szCs w:val="26"/>
        </w:rPr>
        <w:t xml:space="preserve"> 66 ука</w:t>
      </w:r>
      <w:r>
        <w:rPr>
          <w:sz w:val="26"/>
          <w:szCs w:val="26"/>
        </w:rPr>
        <w:t xml:space="preserve">занного Федерального закона, пункта </w:t>
      </w:r>
      <w:r w:rsidRPr="003E1F34">
        <w:rPr>
          <w:sz w:val="26"/>
          <w:szCs w:val="26"/>
        </w:rPr>
        <w:t>14 информационной карты главы 3 документации об электронном аукционе, Приложением 3 к Техническим з</w:t>
      </w:r>
      <w:r>
        <w:rPr>
          <w:sz w:val="26"/>
          <w:szCs w:val="26"/>
        </w:rPr>
        <w:t xml:space="preserve">аданиям Заказчиков №№ 2-13 и пункта </w:t>
      </w:r>
      <w:r w:rsidRPr="003E1F34">
        <w:rPr>
          <w:sz w:val="26"/>
          <w:szCs w:val="26"/>
        </w:rPr>
        <w:t>4 Технических заданий Заказчиков №№ 2-13, Приложением 4 к Техническому заданию Заказчика № 1 и п. 4 Технического задания Заказчика № 1 документации об электронном аукционе:</w:t>
      </w:r>
    </w:p>
    <w:p w:rsidR="006E43CA" w:rsidRDefault="003E1F34" w:rsidP="00066B44">
      <w:pPr>
        <w:autoSpaceDE w:val="0"/>
        <w:autoSpaceDN w:val="0"/>
        <w:adjustRightInd w:val="0"/>
        <w:ind w:firstLine="709"/>
        <w:jc w:val="both"/>
        <w:rPr>
          <w:sz w:val="26"/>
          <w:szCs w:val="26"/>
        </w:rPr>
      </w:pPr>
      <w:r w:rsidRPr="003E1F34">
        <w:rPr>
          <w:sz w:val="26"/>
          <w:szCs w:val="26"/>
        </w:rPr>
        <w:t xml:space="preserve"> в составе первой части заявки участник закупки выразил согласие на выполнение работ на условиях, предусмотренных документацией об электронном аукционе и не подлежащих изменению по результатам проведения электронного аукциона, приложил дополнительный документ, в котором при описании сведений о качественных характеристиках материалов (товаров), их функциональных характеристиках (потребительских свойствах) допустил двусмысленное толкование по ряду показателей товаров, сопроводив их словосочетанием «должно быть», «должен быть», например, «Вид,-», «Зернистость,-», «Назначение,-» для шкурки шлифовальной; «Лента,-», «Назначение,-» для лента оградительной; «Поверхность оцинкованной стали,-», «глубина сферической лунки, мм» для стали то</w:t>
      </w:r>
      <w:r w:rsidR="0050142B">
        <w:rPr>
          <w:sz w:val="26"/>
          <w:szCs w:val="26"/>
        </w:rPr>
        <w:t>нколистовой оцинкованной; «Пилопродукция,-» для бр</w:t>
      </w:r>
      <w:r w:rsidRPr="003E1F34">
        <w:rPr>
          <w:sz w:val="26"/>
          <w:szCs w:val="26"/>
        </w:rPr>
        <w:t>усков обрезных хвойных пород и т.д. Согласно инструкции по заполнению сведений о качественных, технических характеристиках материалов (товаров), их эксплуатационных, функциональных характеристиках (потребительских свойствах) и иных сведениях о материалах (товарах), представление которых предусмотрено документацией о проведении совместного электронного аукциона в части представления конкретных показателей о функциональных характеристиках (потребительских свойствах) и качественных характеристиках товара (применяемых материалов при выполнении работ) «...в заявке участника закупки не допускается указание словосочетаний «должен быть» / «должно быть»/ ... по отношению к характеристикам товаров, используемых при выполнении работ. Указывается только конкретное, точное и достоверное значение характеристик и функциональных свойств товара, конкретные показатели товара,... Значения показателей не должны допускать разночтения или двусмысленное толкование». Таким образом, Заказчикам №№ 1-13 не представляется возможным определить — материалы (товары), с какими характеристиками, будут использованы при выполнении работ. Сведения о товарах, указанные участником закупки, носят предположительный характер и не определяют качественные, технические, эксплуатационные харак</w:t>
      </w:r>
      <w:r>
        <w:rPr>
          <w:sz w:val="26"/>
          <w:szCs w:val="26"/>
        </w:rPr>
        <w:t>теристики этих материалов (товар</w:t>
      </w:r>
      <w:r w:rsidR="006E43CA">
        <w:rPr>
          <w:sz w:val="26"/>
          <w:szCs w:val="26"/>
        </w:rPr>
        <w:t>ов).</w:t>
      </w:r>
    </w:p>
    <w:p w:rsidR="007529A3" w:rsidRDefault="00C225A3" w:rsidP="007529A3">
      <w:pPr>
        <w:autoSpaceDE w:val="0"/>
        <w:autoSpaceDN w:val="0"/>
        <w:adjustRightInd w:val="0"/>
        <w:ind w:firstLine="709"/>
        <w:jc w:val="both"/>
        <w:rPr>
          <w:sz w:val="26"/>
          <w:szCs w:val="26"/>
        </w:rPr>
      </w:pPr>
      <w:r w:rsidRPr="00274A6A">
        <w:rPr>
          <w:sz w:val="26"/>
          <w:szCs w:val="26"/>
        </w:rPr>
        <w:t xml:space="preserve">Таким образом, </w:t>
      </w:r>
      <w:r>
        <w:rPr>
          <w:sz w:val="26"/>
          <w:szCs w:val="26"/>
        </w:rPr>
        <w:t>Комиссия Ярославского УФАС России не усматривает в действиях аукционной комиссии уполномоченного органа, по признанию первой части заявки ООО ПСК «Легион»</w:t>
      </w:r>
      <w:r w:rsidRPr="0032582B">
        <w:rPr>
          <w:sz w:val="26"/>
          <w:szCs w:val="26"/>
        </w:rPr>
        <w:t xml:space="preserve"> на участие в электронном аукционе </w:t>
      </w:r>
      <w:r>
        <w:rPr>
          <w:sz w:val="26"/>
          <w:szCs w:val="26"/>
        </w:rPr>
        <w:t>(</w:t>
      </w:r>
      <w:r w:rsidR="007529A3">
        <w:rPr>
          <w:sz w:val="26"/>
          <w:szCs w:val="26"/>
        </w:rPr>
        <w:t>идентификационный номер заявки</w:t>
      </w:r>
      <w:r>
        <w:rPr>
          <w:sz w:val="26"/>
          <w:szCs w:val="26"/>
        </w:rPr>
        <w:t xml:space="preserve"> № 185</w:t>
      </w:r>
      <w:r w:rsidRPr="0032582B">
        <w:rPr>
          <w:sz w:val="26"/>
          <w:szCs w:val="26"/>
        </w:rPr>
        <w:t>) не соответству</w:t>
      </w:r>
      <w:r>
        <w:rPr>
          <w:sz w:val="26"/>
          <w:szCs w:val="26"/>
        </w:rPr>
        <w:t>ющей,</w:t>
      </w:r>
      <w:r w:rsidRPr="00C225A3">
        <w:rPr>
          <w:sz w:val="26"/>
          <w:szCs w:val="26"/>
        </w:rPr>
        <w:t xml:space="preserve"> </w:t>
      </w:r>
      <w:r>
        <w:rPr>
          <w:sz w:val="26"/>
          <w:szCs w:val="26"/>
        </w:rPr>
        <w:t xml:space="preserve">нарушения законодательства о контрактной </w:t>
      </w:r>
      <w:r>
        <w:rPr>
          <w:sz w:val="26"/>
          <w:szCs w:val="26"/>
        </w:rPr>
        <w:lastRenderedPageBreak/>
        <w:t>системе</w:t>
      </w:r>
      <w:r w:rsidR="007A44B1">
        <w:rPr>
          <w:sz w:val="26"/>
          <w:szCs w:val="26"/>
        </w:rPr>
        <w:t>, поскольку, согласно инструкции к приложению № 3, № 4 указано, что при представлении</w:t>
      </w:r>
      <w:r w:rsidR="007A44B1" w:rsidRPr="00176909">
        <w:rPr>
          <w:sz w:val="26"/>
          <w:szCs w:val="26"/>
        </w:rPr>
        <w:t xml:space="preserve"> конкретных показателей о функциональных характеристиках (потребительских свойствах) и </w:t>
      </w:r>
      <w:r w:rsidR="007A44B1" w:rsidRPr="00FC081C">
        <w:rPr>
          <w:sz w:val="26"/>
          <w:szCs w:val="26"/>
        </w:rPr>
        <w:t xml:space="preserve">качественных характеристиках товара (применяемых материалов при выполнении </w:t>
      </w:r>
      <w:r w:rsidR="00FC081C" w:rsidRPr="00FC081C">
        <w:rPr>
          <w:sz w:val="26"/>
          <w:szCs w:val="26"/>
        </w:rPr>
        <w:t xml:space="preserve">работ </w:t>
      </w:r>
      <w:r w:rsidR="007A44B1" w:rsidRPr="00FC081C">
        <w:rPr>
          <w:sz w:val="26"/>
          <w:szCs w:val="26"/>
        </w:rPr>
        <w:t xml:space="preserve">в заявке участника закупки </w:t>
      </w:r>
      <w:r w:rsidR="007A44B1" w:rsidRPr="00FC081C">
        <w:rPr>
          <w:b/>
          <w:sz w:val="26"/>
          <w:szCs w:val="26"/>
        </w:rPr>
        <w:t>не допускается указание</w:t>
      </w:r>
      <w:r w:rsidR="007A44B1" w:rsidRPr="00FC081C">
        <w:rPr>
          <w:sz w:val="26"/>
          <w:szCs w:val="26"/>
        </w:rPr>
        <w:t xml:space="preserve"> словосочетаний </w:t>
      </w:r>
      <w:r w:rsidR="007A44B1" w:rsidRPr="00FC081C">
        <w:rPr>
          <w:b/>
          <w:sz w:val="26"/>
          <w:szCs w:val="26"/>
        </w:rPr>
        <w:t>«должен быть» / «должно быть»</w:t>
      </w:r>
      <w:r w:rsidR="007A44B1" w:rsidRPr="00FC081C">
        <w:rPr>
          <w:sz w:val="26"/>
          <w:szCs w:val="26"/>
        </w:rPr>
        <w:t>,</w:t>
      </w:r>
      <w:r w:rsidR="00FC081C" w:rsidRPr="00FC081C">
        <w:rPr>
          <w:sz w:val="26"/>
          <w:szCs w:val="26"/>
        </w:rPr>
        <w:t xml:space="preserve"> по отношению к характеристикам товаров, исп</w:t>
      </w:r>
      <w:r w:rsidR="00CF44E8">
        <w:rPr>
          <w:sz w:val="26"/>
          <w:szCs w:val="26"/>
        </w:rPr>
        <w:t>ользуемых при выполнении работ (у</w:t>
      </w:r>
      <w:r w:rsidR="00FC081C" w:rsidRPr="00FC081C">
        <w:rPr>
          <w:sz w:val="26"/>
          <w:szCs w:val="26"/>
        </w:rPr>
        <w:t>казывается</w:t>
      </w:r>
      <w:r w:rsidR="00FC081C" w:rsidRPr="00176909">
        <w:rPr>
          <w:sz w:val="26"/>
          <w:szCs w:val="26"/>
        </w:rPr>
        <w:t xml:space="preserve"> </w:t>
      </w:r>
      <w:r w:rsidR="00CF44E8">
        <w:rPr>
          <w:sz w:val="26"/>
          <w:szCs w:val="26"/>
        </w:rPr>
        <w:t>конкретное, точное,</w:t>
      </w:r>
      <w:r w:rsidR="00FC081C" w:rsidRPr="00176909">
        <w:rPr>
          <w:sz w:val="26"/>
          <w:szCs w:val="26"/>
        </w:rPr>
        <w:t xml:space="preserve"> достоверное значение характеристик </w:t>
      </w:r>
      <w:r w:rsidR="00CF44E8">
        <w:rPr>
          <w:sz w:val="26"/>
          <w:szCs w:val="26"/>
        </w:rPr>
        <w:t>и функциональных свойств товара; з</w:t>
      </w:r>
      <w:r w:rsidR="00FC081C" w:rsidRPr="00176909">
        <w:rPr>
          <w:sz w:val="26"/>
          <w:szCs w:val="26"/>
        </w:rPr>
        <w:t>начения показателей не должны допускать разночтен</w:t>
      </w:r>
      <w:r w:rsidR="00CF44E8">
        <w:rPr>
          <w:sz w:val="26"/>
          <w:szCs w:val="26"/>
        </w:rPr>
        <w:t xml:space="preserve">ия или двусмысленное </w:t>
      </w:r>
      <w:r w:rsidR="00CF44E8" w:rsidRPr="00CF44E8">
        <w:rPr>
          <w:sz w:val="26"/>
          <w:szCs w:val="26"/>
        </w:rPr>
        <w:t xml:space="preserve">толкование) </w:t>
      </w:r>
      <w:r w:rsidR="007A44B1" w:rsidRPr="00CF44E8">
        <w:rPr>
          <w:sz w:val="26"/>
          <w:szCs w:val="26"/>
        </w:rPr>
        <w:t xml:space="preserve">поскольку в ином случае, Заказчикам №№ 1-13 не представляется возможным определить – материалы </w:t>
      </w:r>
      <w:r w:rsidR="00FC081C" w:rsidRPr="00CF44E8">
        <w:rPr>
          <w:sz w:val="26"/>
          <w:szCs w:val="26"/>
        </w:rPr>
        <w:t>(товары), характеристики</w:t>
      </w:r>
      <w:r w:rsidR="007A44B1" w:rsidRPr="00CF44E8">
        <w:rPr>
          <w:sz w:val="26"/>
          <w:szCs w:val="26"/>
        </w:rPr>
        <w:t xml:space="preserve"> этих материалов</w:t>
      </w:r>
      <w:r w:rsidR="00FC081C" w:rsidRPr="00CF44E8">
        <w:rPr>
          <w:sz w:val="26"/>
          <w:szCs w:val="26"/>
        </w:rPr>
        <w:t>, которые будут использованы при выполнении работ</w:t>
      </w:r>
      <w:r w:rsidR="00CF44E8" w:rsidRPr="00CF44E8">
        <w:rPr>
          <w:sz w:val="26"/>
          <w:szCs w:val="26"/>
        </w:rPr>
        <w:t>.</w:t>
      </w:r>
    </w:p>
    <w:p w:rsidR="007529A3" w:rsidRDefault="007529A3" w:rsidP="007529A3">
      <w:pPr>
        <w:autoSpaceDE w:val="0"/>
        <w:autoSpaceDN w:val="0"/>
        <w:adjustRightInd w:val="0"/>
        <w:ind w:firstLine="709"/>
        <w:jc w:val="both"/>
        <w:rPr>
          <w:sz w:val="26"/>
          <w:szCs w:val="26"/>
        </w:rPr>
      </w:pPr>
      <w:r w:rsidRPr="0032582B">
        <w:rPr>
          <w:sz w:val="26"/>
          <w:szCs w:val="26"/>
        </w:rPr>
        <w:t>Исходя из части 4 статьи 105 Закона № 44-ФЗ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7529A3" w:rsidRDefault="007529A3" w:rsidP="007529A3">
      <w:pPr>
        <w:autoSpaceDE w:val="0"/>
        <w:autoSpaceDN w:val="0"/>
        <w:adjustRightInd w:val="0"/>
        <w:ind w:firstLine="709"/>
        <w:jc w:val="both"/>
        <w:rPr>
          <w:sz w:val="26"/>
          <w:szCs w:val="26"/>
        </w:rPr>
      </w:pPr>
      <w:r>
        <w:rPr>
          <w:sz w:val="26"/>
          <w:szCs w:val="26"/>
        </w:rPr>
        <w:t xml:space="preserve">Согласно извещению о проведении </w:t>
      </w:r>
      <w:r w:rsidRPr="0032582B">
        <w:rPr>
          <w:sz w:val="26"/>
          <w:szCs w:val="26"/>
        </w:rPr>
        <w:t>аукциона в электронной форме, пункту                    16 информационной карты электронного аукциона аукционной документации срок окончания подачи заявок на участие в аукционе истек 06.06.2019 в 09:00.</w:t>
      </w:r>
    </w:p>
    <w:p w:rsidR="007E6DC2" w:rsidRDefault="007529A3" w:rsidP="007529A3">
      <w:pPr>
        <w:autoSpaceDE w:val="0"/>
        <w:autoSpaceDN w:val="0"/>
        <w:adjustRightInd w:val="0"/>
        <w:ind w:firstLine="709"/>
        <w:jc w:val="both"/>
        <w:rPr>
          <w:sz w:val="26"/>
          <w:szCs w:val="26"/>
        </w:rPr>
      </w:pPr>
      <w:r>
        <w:rPr>
          <w:sz w:val="26"/>
          <w:szCs w:val="26"/>
        </w:rPr>
        <w:t xml:space="preserve">Жалоба ООО ПСК «Легион» </w:t>
      </w:r>
      <w:r w:rsidRPr="0032582B">
        <w:rPr>
          <w:sz w:val="26"/>
          <w:szCs w:val="26"/>
        </w:rPr>
        <w:t xml:space="preserve">подана в Ярославское УФАС России </w:t>
      </w:r>
      <w:r>
        <w:rPr>
          <w:sz w:val="26"/>
          <w:szCs w:val="26"/>
        </w:rPr>
        <w:t>13</w:t>
      </w:r>
      <w:r w:rsidRPr="0032582B">
        <w:rPr>
          <w:sz w:val="26"/>
          <w:szCs w:val="26"/>
        </w:rPr>
        <w:t>.06.2019</w:t>
      </w:r>
      <w:r>
        <w:rPr>
          <w:sz w:val="26"/>
          <w:szCs w:val="26"/>
        </w:rPr>
        <w:t xml:space="preserve">                 (вх. № 5445</w:t>
      </w:r>
      <w:r w:rsidRPr="0032582B">
        <w:rPr>
          <w:sz w:val="26"/>
          <w:szCs w:val="26"/>
        </w:rPr>
        <w:t xml:space="preserve">). </w:t>
      </w:r>
      <w:r>
        <w:rPr>
          <w:sz w:val="26"/>
          <w:szCs w:val="26"/>
        </w:rPr>
        <w:t xml:space="preserve"> </w:t>
      </w:r>
      <w:r w:rsidRPr="0032582B">
        <w:rPr>
          <w:sz w:val="26"/>
          <w:szCs w:val="26"/>
        </w:rPr>
        <w:t>Заявитель в данной жалобе в качестве одн</w:t>
      </w:r>
      <w:r>
        <w:rPr>
          <w:sz w:val="26"/>
          <w:szCs w:val="26"/>
        </w:rPr>
        <w:t>ого из доводов указывает на то, что аукционная документация содержит «ненадлежащую инструкцию по заполнению заявки на участие в закупке</w:t>
      </w:r>
      <w:r w:rsidR="006B15C0">
        <w:rPr>
          <w:sz w:val="26"/>
          <w:szCs w:val="26"/>
        </w:rPr>
        <w:t>»</w:t>
      </w:r>
      <w:r w:rsidR="007E6DC2">
        <w:rPr>
          <w:sz w:val="26"/>
          <w:szCs w:val="26"/>
        </w:rPr>
        <w:t>.</w:t>
      </w:r>
    </w:p>
    <w:p w:rsidR="007529A3" w:rsidRDefault="007529A3" w:rsidP="007529A3">
      <w:pPr>
        <w:autoSpaceDE w:val="0"/>
        <w:autoSpaceDN w:val="0"/>
        <w:adjustRightInd w:val="0"/>
        <w:ind w:firstLine="709"/>
        <w:jc w:val="both"/>
        <w:rPr>
          <w:sz w:val="26"/>
          <w:szCs w:val="26"/>
        </w:rPr>
      </w:pPr>
      <w:r w:rsidRPr="0032582B">
        <w:rPr>
          <w:sz w:val="26"/>
          <w:szCs w:val="26"/>
        </w:rPr>
        <w:t xml:space="preserve">Таким образом, поскольку жалоба ООО </w:t>
      </w:r>
      <w:r>
        <w:rPr>
          <w:sz w:val="26"/>
          <w:szCs w:val="26"/>
        </w:rPr>
        <w:t xml:space="preserve">ПСК «Легион» </w:t>
      </w:r>
      <w:r w:rsidRPr="0032582B">
        <w:rPr>
          <w:sz w:val="26"/>
          <w:szCs w:val="26"/>
        </w:rPr>
        <w:t>подана после окончания срока подачи заявок на участие в электронном аукционе, соответственно, рассмотрение данного довода жалобы Комиссией не проводится в соответствии</w:t>
      </w:r>
      <w:r>
        <w:rPr>
          <w:sz w:val="26"/>
          <w:szCs w:val="26"/>
        </w:rPr>
        <w:t xml:space="preserve"> </w:t>
      </w:r>
      <w:r w:rsidRPr="0032582B">
        <w:rPr>
          <w:sz w:val="26"/>
          <w:szCs w:val="26"/>
        </w:rPr>
        <w:t>с частью 4 статьи 105 Закона № 44-ФЗ.</w:t>
      </w:r>
    </w:p>
    <w:p w:rsidR="001A49AA" w:rsidRDefault="001A49AA" w:rsidP="007529A3">
      <w:pPr>
        <w:autoSpaceDE w:val="0"/>
        <w:autoSpaceDN w:val="0"/>
        <w:adjustRightInd w:val="0"/>
        <w:ind w:firstLine="709"/>
        <w:jc w:val="both"/>
        <w:rPr>
          <w:sz w:val="26"/>
          <w:szCs w:val="26"/>
        </w:rPr>
      </w:pPr>
      <w:r w:rsidRPr="0032582B">
        <w:rPr>
          <w:sz w:val="26"/>
          <w:szCs w:val="26"/>
        </w:rPr>
        <w:t xml:space="preserve">На основании изложенного и руководствуясь частью 8 статьи 106 </w:t>
      </w:r>
      <w:r w:rsidR="00B25EE9" w:rsidRPr="0032582B">
        <w:rPr>
          <w:sz w:val="26"/>
          <w:szCs w:val="26"/>
        </w:rPr>
        <w:t xml:space="preserve">Закона </w:t>
      </w:r>
      <w:r w:rsidR="007B4B1D" w:rsidRPr="0032582B">
        <w:rPr>
          <w:sz w:val="26"/>
          <w:szCs w:val="26"/>
        </w:rPr>
        <w:t xml:space="preserve">                     </w:t>
      </w:r>
      <w:r w:rsidRPr="0032582B">
        <w:rPr>
          <w:sz w:val="26"/>
          <w:szCs w:val="26"/>
        </w:rPr>
        <w:t>№ 44-ФЗ, Административным регламентом, утвержденным при</w:t>
      </w:r>
      <w:r w:rsidR="00AA517B" w:rsidRPr="0032582B">
        <w:rPr>
          <w:sz w:val="26"/>
          <w:szCs w:val="26"/>
        </w:rPr>
        <w:t>казом ФАС России от 19.11.2014</w:t>
      </w:r>
      <w:r w:rsidRPr="0032582B">
        <w:rPr>
          <w:sz w:val="26"/>
          <w:szCs w:val="26"/>
        </w:rPr>
        <w:t xml:space="preserve"> № 727/14, Комиссия Ярославского УФАС России по контролю в сфере закупок</w:t>
      </w:r>
    </w:p>
    <w:p w:rsidR="007529A3" w:rsidRDefault="007529A3" w:rsidP="007529A3">
      <w:pPr>
        <w:autoSpaceDE w:val="0"/>
        <w:autoSpaceDN w:val="0"/>
        <w:adjustRightInd w:val="0"/>
        <w:ind w:firstLine="709"/>
        <w:jc w:val="both"/>
        <w:rPr>
          <w:sz w:val="26"/>
          <w:szCs w:val="26"/>
          <w:highlight w:val="yellow"/>
        </w:rPr>
      </w:pPr>
    </w:p>
    <w:p w:rsidR="007529A3" w:rsidRPr="007529A3" w:rsidRDefault="007529A3" w:rsidP="007529A3">
      <w:pPr>
        <w:autoSpaceDE w:val="0"/>
        <w:autoSpaceDN w:val="0"/>
        <w:adjustRightInd w:val="0"/>
        <w:ind w:firstLine="709"/>
        <w:jc w:val="both"/>
        <w:rPr>
          <w:sz w:val="26"/>
          <w:szCs w:val="26"/>
          <w:highlight w:val="yellow"/>
        </w:rPr>
      </w:pPr>
    </w:p>
    <w:p w:rsidR="005D427F" w:rsidRDefault="001A49AA" w:rsidP="007529A3">
      <w:pPr>
        <w:pStyle w:val="af8"/>
        <w:suppressAutoHyphens/>
        <w:spacing w:before="0" w:after="0"/>
        <w:ind w:left="-567" w:firstLine="567"/>
        <w:contextualSpacing/>
        <w:jc w:val="center"/>
        <w:rPr>
          <w:sz w:val="26"/>
          <w:szCs w:val="26"/>
        </w:rPr>
      </w:pPr>
      <w:r w:rsidRPr="0032582B">
        <w:rPr>
          <w:sz w:val="26"/>
          <w:szCs w:val="26"/>
        </w:rPr>
        <w:t>решила:</w:t>
      </w:r>
    </w:p>
    <w:p w:rsidR="007529A3" w:rsidRDefault="007529A3" w:rsidP="007529A3">
      <w:pPr>
        <w:pStyle w:val="af8"/>
        <w:suppressAutoHyphens/>
        <w:spacing w:before="0" w:after="0"/>
        <w:ind w:left="-567" w:firstLine="567"/>
        <w:contextualSpacing/>
        <w:jc w:val="center"/>
        <w:rPr>
          <w:sz w:val="26"/>
          <w:szCs w:val="26"/>
        </w:rPr>
      </w:pPr>
    </w:p>
    <w:p w:rsidR="007529A3" w:rsidRDefault="007529A3" w:rsidP="007529A3">
      <w:pPr>
        <w:pStyle w:val="af8"/>
        <w:suppressAutoHyphens/>
        <w:spacing w:before="0" w:after="0"/>
        <w:ind w:firstLine="709"/>
        <w:jc w:val="both"/>
        <w:rPr>
          <w:sz w:val="26"/>
          <w:szCs w:val="26"/>
        </w:rPr>
      </w:pPr>
      <w:r>
        <w:rPr>
          <w:sz w:val="26"/>
          <w:szCs w:val="26"/>
        </w:rPr>
        <w:t xml:space="preserve">1). </w:t>
      </w:r>
      <w:r w:rsidR="005D427F">
        <w:rPr>
          <w:sz w:val="26"/>
          <w:szCs w:val="26"/>
        </w:rPr>
        <w:t>П</w:t>
      </w:r>
      <w:r w:rsidR="005D427F" w:rsidRPr="001B03CF">
        <w:rPr>
          <w:sz w:val="26"/>
          <w:szCs w:val="26"/>
        </w:rPr>
        <w:t xml:space="preserve">ризнать жалобу </w:t>
      </w:r>
      <w:r w:rsidR="005D427F" w:rsidRPr="00DA1784">
        <w:rPr>
          <w:sz w:val="26"/>
          <w:szCs w:val="26"/>
        </w:rPr>
        <w:t xml:space="preserve">ООО </w:t>
      </w:r>
      <w:r w:rsidR="005D427F">
        <w:rPr>
          <w:sz w:val="26"/>
          <w:szCs w:val="26"/>
        </w:rPr>
        <w:t xml:space="preserve">ПСК «Легион» (ИНН </w:t>
      </w:r>
      <w:r w:rsidR="005D427F" w:rsidRPr="005D427F">
        <w:rPr>
          <w:sz w:val="26"/>
          <w:szCs w:val="26"/>
        </w:rPr>
        <w:t>7604184561,</w:t>
      </w:r>
      <w:r w:rsidR="005D427F">
        <w:rPr>
          <w:sz w:val="26"/>
          <w:szCs w:val="26"/>
        </w:rPr>
        <w:t xml:space="preserve"> ОГРН </w:t>
      </w:r>
      <w:r w:rsidR="005D427F" w:rsidRPr="005D427F">
        <w:rPr>
          <w:sz w:val="26"/>
          <w:szCs w:val="26"/>
        </w:rPr>
        <w:t>1107604010788</w:t>
      </w:r>
      <w:r w:rsidR="005D427F">
        <w:rPr>
          <w:sz w:val="26"/>
          <w:szCs w:val="26"/>
        </w:rPr>
        <w:t xml:space="preserve">) </w:t>
      </w:r>
      <w:r w:rsidR="005D427F" w:rsidRPr="00DA1784">
        <w:rPr>
          <w:sz w:val="26"/>
          <w:szCs w:val="26"/>
        </w:rPr>
        <w:t>на действия аукционной ком</w:t>
      </w:r>
      <w:r w:rsidR="005D427F">
        <w:rPr>
          <w:sz w:val="26"/>
          <w:szCs w:val="26"/>
        </w:rPr>
        <w:t>иссии уполномоченного органа - д</w:t>
      </w:r>
      <w:r w:rsidR="005D427F" w:rsidRPr="00DA1784">
        <w:rPr>
          <w:sz w:val="26"/>
          <w:szCs w:val="26"/>
        </w:rPr>
        <w:t>епартамента государственного заказа Ярославской области</w:t>
      </w:r>
      <w:r w:rsidR="005D427F">
        <w:rPr>
          <w:sz w:val="26"/>
          <w:szCs w:val="26"/>
        </w:rPr>
        <w:t xml:space="preserve"> (ИНН </w:t>
      </w:r>
      <w:r w:rsidR="005D427F" w:rsidRPr="00F64FDD">
        <w:rPr>
          <w:sz w:val="26"/>
          <w:szCs w:val="26"/>
        </w:rPr>
        <w:t>7604084334</w:t>
      </w:r>
      <w:r w:rsidR="005D427F">
        <w:rPr>
          <w:sz w:val="26"/>
          <w:szCs w:val="26"/>
        </w:rPr>
        <w:t xml:space="preserve">, ОГРН  </w:t>
      </w:r>
      <w:r w:rsidR="005D427F" w:rsidRPr="00F64FDD">
        <w:rPr>
          <w:sz w:val="26"/>
          <w:szCs w:val="26"/>
        </w:rPr>
        <w:t>1067604003411</w:t>
      </w:r>
      <w:r w:rsidR="005D427F">
        <w:rPr>
          <w:sz w:val="26"/>
          <w:szCs w:val="26"/>
        </w:rPr>
        <w:t>)</w:t>
      </w:r>
      <w:r w:rsidR="005D427F" w:rsidRPr="00DA1784">
        <w:rPr>
          <w:sz w:val="26"/>
          <w:szCs w:val="26"/>
        </w:rPr>
        <w:t xml:space="preserve">, </w:t>
      </w:r>
      <w:r w:rsidR="00066B44" w:rsidRPr="00066B44">
        <w:rPr>
          <w:sz w:val="26"/>
          <w:szCs w:val="26"/>
        </w:rPr>
        <w:t>на действия аукционной комиссии уполномоченного органа - департамента социально-экономического развития города мэрии города Ярославля (ИНН 7604115180 , ОГРН 1077604025102) при проведении  совместного аукциона в электронной форме на право заключения контракта на замену оконных блоков (извещение № 0371300027819000288) необоснованной.</w:t>
      </w:r>
    </w:p>
    <w:p w:rsidR="007529A3" w:rsidRDefault="007529A3" w:rsidP="007529A3">
      <w:pPr>
        <w:pStyle w:val="af8"/>
        <w:suppressAutoHyphens/>
        <w:spacing w:before="0" w:after="0"/>
        <w:ind w:firstLine="709"/>
        <w:jc w:val="both"/>
        <w:rPr>
          <w:sz w:val="26"/>
          <w:szCs w:val="26"/>
        </w:rPr>
      </w:pPr>
      <w:r>
        <w:rPr>
          <w:sz w:val="26"/>
          <w:szCs w:val="26"/>
        </w:rPr>
        <w:t xml:space="preserve">2). </w:t>
      </w:r>
      <w:r w:rsidRPr="0032582B">
        <w:rPr>
          <w:sz w:val="26"/>
          <w:szCs w:val="26"/>
        </w:rPr>
        <w:t xml:space="preserve">Рассмотрение довода жалобы </w:t>
      </w:r>
      <w:r>
        <w:rPr>
          <w:sz w:val="26"/>
          <w:szCs w:val="26"/>
        </w:rPr>
        <w:t xml:space="preserve">ООО ПСК «Легион» (ИНН </w:t>
      </w:r>
      <w:r w:rsidRPr="005D427F">
        <w:rPr>
          <w:sz w:val="26"/>
          <w:szCs w:val="26"/>
        </w:rPr>
        <w:t>7604184561,</w:t>
      </w:r>
      <w:r>
        <w:rPr>
          <w:sz w:val="26"/>
          <w:szCs w:val="26"/>
        </w:rPr>
        <w:t xml:space="preserve"> ОГРН </w:t>
      </w:r>
      <w:r w:rsidRPr="005D427F">
        <w:rPr>
          <w:sz w:val="26"/>
          <w:szCs w:val="26"/>
        </w:rPr>
        <w:t>1107604010788</w:t>
      </w:r>
      <w:r>
        <w:rPr>
          <w:sz w:val="26"/>
          <w:szCs w:val="26"/>
        </w:rPr>
        <w:t xml:space="preserve">) </w:t>
      </w:r>
      <w:r w:rsidRPr="0032582B">
        <w:rPr>
          <w:sz w:val="26"/>
          <w:szCs w:val="26"/>
        </w:rPr>
        <w:t xml:space="preserve">относительно положений  документации об аукционе в электронной </w:t>
      </w:r>
      <w:r w:rsidRPr="0032582B">
        <w:rPr>
          <w:sz w:val="26"/>
          <w:szCs w:val="26"/>
        </w:rPr>
        <w:lastRenderedPageBreak/>
        <w:t xml:space="preserve">форме на право заключения контрактов на замену оконных блоков (извещение </w:t>
      </w:r>
      <w:r>
        <w:rPr>
          <w:sz w:val="26"/>
          <w:szCs w:val="26"/>
        </w:rPr>
        <w:t xml:space="preserve">                              </w:t>
      </w:r>
      <w:r w:rsidRPr="0032582B">
        <w:rPr>
          <w:sz w:val="26"/>
          <w:szCs w:val="26"/>
        </w:rPr>
        <w:t>№ 0</w:t>
      </w:r>
      <w:r w:rsidR="007E6DC2">
        <w:rPr>
          <w:sz w:val="26"/>
          <w:szCs w:val="26"/>
        </w:rPr>
        <w:t>371300027819000288) не проводится</w:t>
      </w:r>
      <w:r w:rsidRPr="0032582B">
        <w:rPr>
          <w:sz w:val="26"/>
          <w:szCs w:val="26"/>
        </w:rPr>
        <w:t xml:space="preserve"> в соответствии с частью 4 статьи 105 Закона</w:t>
      </w:r>
      <w:r>
        <w:rPr>
          <w:sz w:val="26"/>
          <w:szCs w:val="26"/>
        </w:rPr>
        <w:t xml:space="preserve">                  </w:t>
      </w:r>
      <w:r w:rsidRPr="0032582B">
        <w:rPr>
          <w:sz w:val="26"/>
          <w:szCs w:val="26"/>
        </w:rPr>
        <w:t>№ 44-ФЗ.</w:t>
      </w:r>
    </w:p>
    <w:p w:rsidR="001A49AA" w:rsidRPr="0032582B" w:rsidRDefault="001A49AA" w:rsidP="007529A3">
      <w:pPr>
        <w:pStyle w:val="af8"/>
        <w:suppressAutoHyphens/>
        <w:spacing w:before="0" w:after="0"/>
        <w:ind w:firstLine="709"/>
        <w:jc w:val="both"/>
        <w:rPr>
          <w:sz w:val="26"/>
          <w:szCs w:val="26"/>
        </w:rPr>
      </w:pPr>
      <w:r w:rsidRPr="0032582B">
        <w:rPr>
          <w:sz w:val="26"/>
          <w:szCs w:val="26"/>
        </w:rPr>
        <w:t xml:space="preserve">Настоящее решение может быть обжаловано в судебном порядке в течение </w:t>
      </w:r>
      <w:r w:rsidR="00A620DE" w:rsidRPr="0032582B">
        <w:rPr>
          <w:sz w:val="26"/>
          <w:szCs w:val="26"/>
        </w:rPr>
        <w:t xml:space="preserve"> </w:t>
      </w:r>
      <w:r w:rsidRPr="0032582B">
        <w:rPr>
          <w:sz w:val="26"/>
          <w:szCs w:val="26"/>
        </w:rPr>
        <w:t>трех месяцев со дня его принятия.</w:t>
      </w:r>
    </w:p>
    <w:p w:rsidR="0054556A" w:rsidRPr="0032582B" w:rsidRDefault="0054556A" w:rsidP="001F0A5E">
      <w:pPr>
        <w:pStyle w:val="afb"/>
        <w:ind w:left="-567" w:firstLine="567"/>
        <w:jc w:val="both"/>
        <w:rPr>
          <w:sz w:val="26"/>
          <w:szCs w:val="26"/>
        </w:rPr>
      </w:pPr>
    </w:p>
    <w:p w:rsidR="0054556A" w:rsidRPr="0032582B" w:rsidRDefault="0054556A" w:rsidP="001F0A5E">
      <w:pPr>
        <w:pStyle w:val="afb"/>
        <w:ind w:left="-567" w:firstLine="567"/>
        <w:jc w:val="both"/>
        <w:rPr>
          <w:sz w:val="26"/>
          <w:szCs w:val="26"/>
        </w:rPr>
      </w:pPr>
    </w:p>
    <w:p w:rsidR="0054556A" w:rsidRPr="0032582B" w:rsidRDefault="0054556A" w:rsidP="00A620DE">
      <w:pPr>
        <w:pStyle w:val="afb"/>
        <w:ind w:hanging="426"/>
        <w:jc w:val="both"/>
        <w:rPr>
          <w:sz w:val="26"/>
          <w:szCs w:val="26"/>
        </w:rPr>
      </w:pPr>
      <w:r w:rsidRPr="0032582B">
        <w:rPr>
          <w:sz w:val="26"/>
          <w:szCs w:val="26"/>
        </w:rPr>
        <w:t xml:space="preserve">Председатель Комиссии                                                           </w:t>
      </w:r>
      <w:r w:rsidR="00A620DE" w:rsidRPr="0032582B">
        <w:rPr>
          <w:sz w:val="26"/>
          <w:szCs w:val="26"/>
        </w:rPr>
        <w:t xml:space="preserve">          </w:t>
      </w:r>
      <w:r w:rsidR="0032582B">
        <w:rPr>
          <w:sz w:val="26"/>
          <w:szCs w:val="26"/>
        </w:rPr>
        <w:t xml:space="preserve">                  </w:t>
      </w:r>
      <w:r w:rsidR="00066B44">
        <w:rPr>
          <w:sz w:val="26"/>
          <w:szCs w:val="26"/>
        </w:rPr>
        <w:t>Лебедева С.Н.</w:t>
      </w:r>
    </w:p>
    <w:p w:rsidR="0054556A" w:rsidRPr="0032582B" w:rsidRDefault="0054556A" w:rsidP="001F0A5E">
      <w:pPr>
        <w:pStyle w:val="afb"/>
        <w:ind w:left="-567" w:firstLine="567"/>
        <w:jc w:val="both"/>
        <w:rPr>
          <w:sz w:val="26"/>
          <w:szCs w:val="26"/>
        </w:rPr>
      </w:pPr>
    </w:p>
    <w:p w:rsidR="0054556A" w:rsidRPr="0032582B" w:rsidRDefault="0054556A" w:rsidP="001F0A5E">
      <w:pPr>
        <w:pStyle w:val="afb"/>
        <w:ind w:left="-567" w:firstLine="567"/>
        <w:jc w:val="both"/>
        <w:rPr>
          <w:sz w:val="26"/>
          <w:szCs w:val="26"/>
        </w:rPr>
      </w:pPr>
    </w:p>
    <w:p w:rsidR="0054556A" w:rsidRPr="0032582B" w:rsidRDefault="0054556A" w:rsidP="00A620DE">
      <w:pPr>
        <w:pStyle w:val="afb"/>
        <w:ind w:left="-426"/>
        <w:jc w:val="both"/>
        <w:rPr>
          <w:sz w:val="26"/>
          <w:szCs w:val="26"/>
        </w:rPr>
      </w:pPr>
      <w:r w:rsidRPr="0032582B">
        <w:rPr>
          <w:sz w:val="26"/>
          <w:szCs w:val="26"/>
        </w:rPr>
        <w:t xml:space="preserve">Члены Комиссии                                                                       </w:t>
      </w:r>
      <w:r w:rsidR="00A620DE" w:rsidRPr="0032582B">
        <w:rPr>
          <w:sz w:val="26"/>
          <w:szCs w:val="26"/>
        </w:rPr>
        <w:t xml:space="preserve">          </w:t>
      </w:r>
      <w:r w:rsidRPr="0032582B">
        <w:rPr>
          <w:sz w:val="26"/>
          <w:szCs w:val="26"/>
        </w:rPr>
        <w:t xml:space="preserve"> </w:t>
      </w:r>
      <w:r w:rsidR="0032582B">
        <w:rPr>
          <w:sz w:val="26"/>
          <w:szCs w:val="26"/>
        </w:rPr>
        <w:t xml:space="preserve">                   </w:t>
      </w:r>
      <w:r w:rsidRPr="0032582B">
        <w:rPr>
          <w:sz w:val="26"/>
          <w:szCs w:val="26"/>
        </w:rPr>
        <w:t>Катричева Е.И.</w:t>
      </w:r>
    </w:p>
    <w:p w:rsidR="0054556A" w:rsidRPr="0032582B" w:rsidRDefault="0054556A" w:rsidP="0054556A">
      <w:pPr>
        <w:pStyle w:val="afb"/>
        <w:ind w:left="-567" w:firstLine="567"/>
        <w:jc w:val="both"/>
        <w:rPr>
          <w:sz w:val="26"/>
          <w:szCs w:val="26"/>
        </w:rPr>
      </w:pPr>
    </w:p>
    <w:p w:rsidR="0054556A" w:rsidRPr="0032582B" w:rsidRDefault="0054556A" w:rsidP="0054556A">
      <w:pPr>
        <w:pStyle w:val="afb"/>
        <w:ind w:left="-567" w:firstLine="567"/>
        <w:jc w:val="both"/>
        <w:rPr>
          <w:sz w:val="26"/>
          <w:szCs w:val="26"/>
        </w:rPr>
      </w:pPr>
    </w:p>
    <w:p w:rsidR="0054556A" w:rsidRPr="0032582B" w:rsidRDefault="0054556A" w:rsidP="00344D62">
      <w:pPr>
        <w:pStyle w:val="afb"/>
        <w:ind w:left="-567" w:firstLine="567"/>
        <w:jc w:val="both"/>
        <w:rPr>
          <w:sz w:val="26"/>
          <w:szCs w:val="26"/>
        </w:rPr>
      </w:pPr>
      <w:r w:rsidRPr="0032582B">
        <w:rPr>
          <w:sz w:val="26"/>
          <w:szCs w:val="26"/>
        </w:rPr>
        <w:t xml:space="preserve">                                                                    </w:t>
      </w:r>
      <w:r w:rsidR="00A620DE" w:rsidRPr="0032582B">
        <w:rPr>
          <w:sz w:val="26"/>
          <w:szCs w:val="26"/>
        </w:rPr>
        <w:t xml:space="preserve">                               </w:t>
      </w:r>
      <w:r w:rsidR="0032582B">
        <w:rPr>
          <w:sz w:val="26"/>
          <w:szCs w:val="26"/>
        </w:rPr>
        <w:t xml:space="preserve">                      </w:t>
      </w:r>
      <w:r w:rsidR="00344D62">
        <w:rPr>
          <w:sz w:val="26"/>
          <w:szCs w:val="26"/>
        </w:rPr>
        <w:t>Семенычева Е.К.</w:t>
      </w:r>
    </w:p>
    <w:p w:rsidR="0054556A" w:rsidRPr="0032582B" w:rsidRDefault="0054556A" w:rsidP="001F0A5E">
      <w:pPr>
        <w:pStyle w:val="afb"/>
        <w:ind w:left="-567" w:firstLine="567"/>
        <w:jc w:val="both"/>
        <w:rPr>
          <w:sz w:val="26"/>
          <w:szCs w:val="26"/>
        </w:rPr>
      </w:pPr>
    </w:p>
    <w:p w:rsidR="001A49AA" w:rsidRPr="0032582B" w:rsidRDefault="001A49AA" w:rsidP="00767785">
      <w:pPr>
        <w:pStyle w:val="af8"/>
        <w:ind w:firstLine="720"/>
        <w:jc w:val="both"/>
        <w:rPr>
          <w:sz w:val="26"/>
          <w:szCs w:val="26"/>
          <w:shd w:val="clear" w:color="auto" w:fill="FFFFFF"/>
        </w:rPr>
      </w:pPr>
    </w:p>
    <w:sectPr w:rsidR="001A49AA" w:rsidRPr="0032582B" w:rsidSect="007A3B66">
      <w:headerReference w:type="default" r:id="rId14"/>
      <w:footerReference w:type="default" r:id="rId15"/>
      <w:pgSz w:w="11906" w:h="16838"/>
      <w:pgMar w:top="1134" w:right="850" w:bottom="1134" w:left="1276" w:header="426"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B9D" w:rsidRDefault="00A47B9D">
      <w:r>
        <w:separator/>
      </w:r>
    </w:p>
  </w:endnote>
  <w:endnote w:type="continuationSeparator" w:id="0">
    <w:p w:rsidR="00A47B9D" w:rsidRDefault="00A47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A87" w:rsidRDefault="00A47B9D">
    <w:pPr>
      <w:pStyle w:val="ad"/>
    </w:pPr>
    <w:r>
      <w:rPr>
        <w:noProof/>
      </w:rPr>
      <w:pict>
        <v:shapetype id="_x0000_t202" coordsize="21600,21600" o:spt="202" path="m,l,21600r21600,l21600,xe">
          <v:stroke joinstyle="miter"/>
          <v:path gradientshapeok="t" o:connecttype="rect"/>
        </v:shapetype>
        <v:shape id="Text Box 1" o:spid="_x0000_s2049" type="#_x0000_t202" style="position:absolute;margin-left:0;margin-top:.05pt;width:1.1pt;height:10.65pt;z-index:1;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" stroked="f">
          <v:fill opacity="0"/>
          <v:textbox style="mso-next-textbox:#Text Box 1" inset="0,0,0,0">
            <w:txbxContent>
              <w:p w:rsidR="000C3A87" w:rsidRDefault="000C3A87">
                <w:pPr>
                  <w:pStyle w:val="ad"/>
                </w:pPr>
              </w:p>
            </w:txbxContent>
          </v:textbox>
          <w10:wrap type="square" side="largest"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B9D" w:rsidRDefault="00A47B9D">
      <w:r>
        <w:separator/>
      </w:r>
    </w:p>
  </w:footnote>
  <w:footnote w:type="continuationSeparator" w:id="0">
    <w:p w:rsidR="00A47B9D" w:rsidRDefault="00A47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A87" w:rsidRPr="00B51DCE" w:rsidRDefault="000C3A87">
    <w:pPr>
      <w:pStyle w:val="af"/>
      <w:jc w:val="center"/>
      <w:rPr>
        <w:color w:val="FFFFFF"/>
      </w:rPr>
    </w:pPr>
    <w:r w:rsidRPr="00B51DCE">
      <w:rPr>
        <w:color w:val="FFFFFF"/>
      </w:rPr>
      <w:fldChar w:fldCharType="begin"/>
    </w:r>
    <w:r w:rsidRPr="00B51DCE">
      <w:rPr>
        <w:color w:val="FFFFFF"/>
      </w:rPr>
      <w:instrText>PAGE   \* MERGEFORMAT</w:instrText>
    </w:r>
    <w:r w:rsidRPr="00B51DCE">
      <w:rPr>
        <w:color w:val="FFFFFF"/>
      </w:rPr>
      <w:fldChar w:fldCharType="separate"/>
    </w:r>
    <w:r w:rsidR="004C0166">
      <w:rPr>
        <w:noProof/>
        <w:color w:val="FFFFFF"/>
      </w:rPr>
      <w:t>2</w:t>
    </w:r>
    <w:r w:rsidRPr="00B51DCE">
      <w:rPr>
        <w:color w:val="FFFFFF"/>
      </w:rPr>
      <w:fldChar w:fldCharType="end"/>
    </w:r>
  </w:p>
  <w:p w:rsidR="000C3A87" w:rsidRDefault="000C3A87">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pStyle w:val="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94374F7"/>
    <w:multiLevelType w:val="hybridMultilevel"/>
    <w:tmpl w:val="892CD5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B368C0"/>
    <w:multiLevelType w:val="hybridMultilevel"/>
    <w:tmpl w:val="90020A24"/>
    <w:lvl w:ilvl="0" w:tplc="B6123E4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3831C50"/>
    <w:multiLevelType w:val="multilevel"/>
    <w:tmpl w:val="BF687FD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421"/>
        </w:tabs>
        <w:ind w:left="2421" w:hanging="72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915"/>
        </w:tabs>
        <w:ind w:left="3915" w:hanging="108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409"/>
        </w:tabs>
        <w:ind w:left="5409" w:hanging="1440"/>
      </w:pPr>
      <w:rPr>
        <w:rFonts w:cs="Times New Roman" w:hint="default"/>
      </w:rPr>
    </w:lvl>
    <w:lvl w:ilvl="8">
      <w:start w:val="1"/>
      <w:numFmt w:val="decimal"/>
      <w:lvlText w:val="%1.%2.%3.%4.%5.%6.%7.%8.%9."/>
      <w:lvlJc w:val="left"/>
      <w:pPr>
        <w:tabs>
          <w:tab w:val="num" w:pos="6336"/>
        </w:tabs>
        <w:ind w:left="6336" w:hanging="1800"/>
      </w:pPr>
      <w:rPr>
        <w:rFonts w:cs="Times New Roman" w:hint="default"/>
      </w:rPr>
    </w:lvl>
  </w:abstractNum>
  <w:abstractNum w:abstractNumId="4">
    <w:nsid w:val="60C659CA"/>
    <w:multiLevelType w:val="hybridMultilevel"/>
    <w:tmpl w:val="1D30445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6133384E"/>
    <w:multiLevelType w:val="hybridMultilevel"/>
    <w:tmpl w:val="EFC264D8"/>
    <w:lvl w:ilvl="0" w:tplc="B2EECF3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74A9584B"/>
    <w:multiLevelType w:val="hybridMultilevel"/>
    <w:tmpl w:val="6DA4B960"/>
    <w:lvl w:ilvl="0" w:tplc="BBC0284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75131F79"/>
    <w:multiLevelType w:val="hybridMultilevel"/>
    <w:tmpl w:val="5E2637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3"/>
  </w:num>
  <w:num w:numId="3">
    <w:abstractNumId w:val="7"/>
  </w:num>
  <w:num w:numId="4">
    <w:abstractNumId w:val="5"/>
  </w:num>
  <w:num w:numId="5">
    <w:abstractNumId w:val="6"/>
  </w:num>
  <w:num w:numId="6">
    <w:abstractNumId w:val="4"/>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72F5"/>
    <w:rsid w:val="000047D6"/>
    <w:rsid w:val="00005948"/>
    <w:rsid w:val="0000734D"/>
    <w:rsid w:val="000110D4"/>
    <w:rsid w:val="0001159F"/>
    <w:rsid w:val="0001184F"/>
    <w:rsid w:val="00011FF3"/>
    <w:rsid w:val="00012E4F"/>
    <w:rsid w:val="00013CEB"/>
    <w:rsid w:val="0001438F"/>
    <w:rsid w:val="000154FF"/>
    <w:rsid w:val="000159D4"/>
    <w:rsid w:val="00015BDF"/>
    <w:rsid w:val="00015EC7"/>
    <w:rsid w:val="00016EA6"/>
    <w:rsid w:val="0001774D"/>
    <w:rsid w:val="000201CB"/>
    <w:rsid w:val="00020207"/>
    <w:rsid w:val="00021EDB"/>
    <w:rsid w:val="00025086"/>
    <w:rsid w:val="00027BE3"/>
    <w:rsid w:val="00027C64"/>
    <w:rsid w:val="0003051D"/>
    <w:rsid w:val="00030AD5"/>
    <w:rsid w:val="00030E69"/>
    <w:rsid w:val="0003223C"/>
    <w:rsid w:val="00032459"/>
    <w:rsid w:val="00032509"/>
    <w:rsid w:val="000328A6"/>
    <w:rsid w:val="000340A8"/>
    <w:rsid w:val="0003575A"/>
    <w:rsid w:val="00035B2C"/>
    <w:rsid w:val="000370F8"/>
    <w:rsid w:val="00037579"/>
    <w:rsid w:val="00040A89"/>
    <w:rsid w:val="000413D0"/>
    <w:rsid w:val="00044B85"/>
    <w:rsid w:val="00045412"/>
    <w:rsid w:val="000454D7"/>
    <w:rsid w:val="000473A0"/>
    <w:rsid w:val="00047B08"/>
    <w:rsid w:val="00052115"/>
    <w:rsid w:val="000532F9"/>
    <w:rsid w:val="00054BBB"/>
    <w:rsid w:val="000559B5"/>
    <w:rsid w:val="00056014"/>
    <w:rsid w:val="00060295"/>
    <w:rsid w:val="000602CB"/>
    <w:rsid w:val="0006046B"/>
    <w:rsid w:val="00060552"/>
    <w:rsid w:val="00060A9B"/>
    <w:rsid w:val="00060D3C"/>
    <w:rsid w:val="00060EC3"/>
    <w:rsid w:val="00061F59"/>
    <w:rsid w:val="00062EE6"/>
    <w:rsid w:val="000634E9"/>
    <w:rsid w:val="00063CDB"/>
    <w:rsid w:val="00064199"/>
    <w:rsid w:val="000650D9"/>
    <w:rsid w:val="00065E75"/>
    <w:rsid w:val="00066B44"/>
    <w:rsid w:val="00072F78"/>
    <w:rsid w:val="0007406A"/>
    <w:rsid w:val="00074C45"/>
    <w:rsid w:val="000768A2"/>
    <w:rsid w:val="00076E22"/>
    <w:rsid w:val="0008032C"/>
    <w:rsid w:val="000812D1"/>
    <w:rsid w:val="000820D3"/>
    <w:rsid w:val="00082285"/>
    <w:rsid w:val="00083167"/>
    <w:rsid w:val="0008358C"/>
    <w:rsid w:val="00086780"/>
    <w:rsid w:val="00090083"/>
    <w:rsid w:val="00090E15"/>
    <w:rsid w:val="000910B5"/>
    <w:rsid w:val="00095955"/>
    <w:rsid w:val="000A0E9F"/>
    <w:rsid w:val="000A10AC"/>
    <w:rsid w:val="000A40C5"/>
    <w:rsid w:val="000A4C4F"/>
    <w:rsid w:val="000A6C6E"/>
    <w:rsid w:val="000A7C42"/>
    <w:rsid w:val="000B1D23"/>
    <w:rsid w:val="000B2CD2"/>
    <w:rsid w:val="000B3FDC"/>
    <w:rsid w:val="000B5530"/>
    <w:rsid w:val="000B5AB0"/>
    <w:rsid w:val="000B6FE5"/>
    <w:rsid w:val="000C1414"/>
    <w:rsid w:val="000C3A87"/>
    <w:rsid w:val="000C3DAC"/>
    <w:rsid w:val="000C4F49"/>
    <w:rsid w:val="000C5111"/>
    <w:rsid w:val="000C547E"/>
    <w:rsid w:val="000C5B2A"/>
    <w:rsid w:val="000C6D8E"/>
    <w:rsid w:val="000D0F15"/>
    <w:rsid w:val="000D10EE"/>
    <w:rsid w:val="000D1D57"/>
    <w:rsid w:val="000D21AB"/>
    <w:rsid w:val="000D24DD"/>
    <w:rsid w:val="000D2AC2"/>
    <w:rsid w:val="000D3419"/>
    <w:rsid w:val="000D6C1A"/>
    <w:rsid w:val="000D7188"/>
    <w:rsid w:val="000D72AF"/>
    <w:rsid w:val="000E1D17"/>
    <w:rsid w:val="000E3D9D"/>
    <w:rsid w:val="000E7CFD"/>
    <w:rsid w:val="000F0E1E"/>
    <w:rsid w:val="000F18CF"/>
    <w:rsid w:val="000F1B69"/>
    <w:rsid w:val="000F1F8B"/>
    <w:rsid w:val="000F3AF7"/>
    <w:rsid w:val="000F4105"/>
    <w:rsid w:val="000F41F5"/>
    <w:rsid w:val="000F4A2F"/>
    <w:rsid w:val="000F5AB6"/>
    <w:rsid w:val="000F6705"/>
    <w:rsid w:val="000F6936"/>
    <w:rsid w:val="000F6BDD"/>
    <w:rsid w:val="000F6DBD"/>
    <w:rsid w:val="000F7ED5"/>
    <w:rsid w:val="001018D3"/>
    <w:rsid w:val="0010203E"/>
    <w:rsid w:val="0010304F"/>
    <w:rsid w:val="001034BE"/>
    <w:rsid w:val="001037BA"/>
    <w:rsid w:val="00105EDC"/>
    <w:rsid w:val="00106561"/>
    <w:rsid w:val="001078BD"/>
    <w:rsid w:val="00112A5D"/>
    <w:rsid w:val="00113DF9"/>
    <w:rsid w:val="00117696"/>
    <w:rsid w:val="00120AC0"/>
    <w:rsid w:val="00121CB3"/>
    <w:rsid w:val="00123748"/>
    <w:rsid w:val="0012482E"/>
    <w:rsid w:val="00124B0C"/>
    <w:rsid w:val="00126968"/>
    <w:rsid w:val="00127F5E"/>
    <w:rsid w:val="00130583"/>
    <w:rsid w:val="00131381"/>
    <w:rsid w:val="0013144F"/>
    <w:rsid w:val="00131596"/>
    <w:rsid w:val="001316B1"/>
    <w:rsid w:val="00131A6E"/>
    <w:rsid w:val="00131BF2"/>
    <w:rsid w:val="001320F7"/>
    <w:rsid w:val="00132480"/>
    <w:rsid w:val="00132CF7"/>
    <w:rsid w:val="0013410D"/>
    <w:rsid w:val="00135019"/>
    <w:rsid w:val="00135878"/>
    <w:rsid w:val="0013594D"/>
    <w:rsid w:val="00135A6E"/>
    <w:rsid w:val="00140352"/>
    <w:rsid w:val="0014092E"/>
    <w:rsid w:val="00140D61"/>
    <w:rsid w:val="00140F41"/>
    <w:rsid w:val="00140F9C"/>
    <w:rsid w:val="00142522"/>
    <w:rsid w:val="00144749"/>
    <w:rsid w:val="001453ED"/>
    <w:rsid w:val="0014675B"/>
    <w:rsid w:val="00150AA1"/>
    <w:rsid w:val="00152E4E"/>
    <w:rsid w:val="00156545"/>
    <w:rsid w:val="00157890"/>
    <w:rsid w:val="001579BD"/>
    <w:rsid w:val="00160C46"/>
    <w:rsid w:val="00160C50"/>
    <w:rsid w:val="00160D6F"/>
    <w:rsid w:val="00160FE5"/>
    <w:rsid w:val="001630FF"/>
    <w:rsid w:val="00164534"/>
    <w:rsid w:val="00164A77"/>
    <w:rsid w:val="00164A99"/>
    <w:rsid w:val="0016594A"/>
    <w:rsid w:val="001660B3"/>
    <w:rsid w:val="00166B8D"/>
    <w:rsid w:val="001677E2"/>
    <w:rsid w:val="00167830"/>
    <w:rsid w:val="00170333"/>
    <w:rsid w:val="00170588"/>
    <w:rsid w:val="00171367"/>
    <w:rsid w:val="0017246E"/>
    <w:rsid w:val="00172969"/>
    <w:rsid w:val="0017362D"/>
    <w:rsid w:val="001739DA"/>
    <w:rsid w:val="00174D6C"/>
    <w:rsid w:val="00176510"/>
    <w:rsid w:val="00176909"/>
    <w:rsid w:val="00176F0B"/>
    <w:rsid w:val="001773B5"/>
    <w:rsid w:val="00177A28"/>
    <w:rsid w:val="001812DA"/>
    <w:rsid w:val="00182602"/>
    <w:rsid w:val="00183740"/>
    <w:rsid w:val="00184359"/>
    <w:rsid w:val="00184E36"/>
    <w:rsid w:val="00185824"/>
    <w:rsid w:val="00186AC4"/>
    <w:rsid w:val="00186E20"/>
    <w:rsid w:val="00187FF2"/>
    <w:rsid w:val="00191A3C"/>
    <w:rsid w:val="00191DDE"/>
    <w:rsid w:val="001921EE"/>
    <w:rsid w:val="001934E1"/>
    <w:rsid w:val="001947C6"/>
    <w:rsid w:val="00195252"/>
    <w:rsid w:val="00197581"/>
    <w:rsid w:val="001A070A"/>
    <w:rsid w:val="001A142B"/>
    <w:rsid w:val="001A1DEE"/>
    <w:rsid w:val="001A1E98"/>
    <w:rsid w:val="001A281A"/>
    <w:rsid w:val="001A335A"/>
    <w:rsid w:val="001A3EA6"/>
    <w:rsid w:val="001A49AA"/>
    <w:rsid w:val="001A53F3"/>
    <w:rsid w:val="001A5E8D"/>
    <w:rsid w:val="001A5F4A"/>
    <w:rsid w:val="001A650B"/>
    <w:rsid w:val="001A6538"/>
    <w:rsid w:val="001A7E0E"/>
    <w:rsid w:val="001B083D"/>
    <w:rsid w:val="001B17D7"/>
    <w:rsid w:val="001B2549"/>
    <w:rsid w:val="001B2EE7"/>
    <w:rsid w:val="001B3524"/>
    <w:rsid w:val="001B3ED8"/>
    <w:rsid w:val="001B4D68"/>
    <w:rsid w:val="001B5DE3"/>
    <w:rsid w:val="001B5FF2"/>
    <w:rsid w:val="001B6DD5"/>
    <w:rsid w:val="001B7062"/>
    <w:rsid w:val="001B7A40"/>
    <w:rsid w:val="001C15CB"/>
    <w:rsid w:val="001C2321"/>
    <w:rsid w:val="001C2A4C"/>
    <w:rsid w:val="001C2A8F"/>
    <w:rsid w:val="001C39AA"/>
    <w:rsid w:val="001C3D8F"/>
    <w:rsid w:val="001C4717"/>
    <w:rsid w:val="001C4D7A"/>
    <w:rsid w:val="001C51DE"/>
    <w:rsid w:val="001C6CC4"/>
    <w:rsid w:val="001C709E"/>
    <w:rsid w:val="001C70FB"/>
    <w:rsid w:val="001D26DD"/>
    <w:rsid w:val="001D292D"/>
    <w:rsid w:val="001D3969"/>
    <w:rsid w:val="001D47B5"/>
    <w:rsid w:val="001D4FD4"/>
    <w:rsid w:val="001D56CD"/>
    <w:rsid w:val="001D6FC8"/>
    <w:rsid w:val="001E138C"/>
    <w:rsid w:val="001E37D3"/>
    <w:rsid w:val="001E4C22"/>
    <w:rsid w:val="001E52D4"/>
    <w:rsid w:val="001E5563"/>
    <w:rsid w:val="001E5952"/>
    <w:rsid w:val="001E6C20"/>
    <w:rsid w:val="001F0A5E"/>
    <w:rsid w:val="001F1454"/>
    <w:rsid w:val="001F4AE2"/>
    <w:rsid w:val="001F54D3"/>
    <w:rsid w:val="001F679A"/>
    <w:rsid w:val="001F6832"/>
    <w:rsid w:val="002005D6"/>
    <w:rsid w:val="0020125A"/>
    <w:rsid w:val="0020339B"/>
    <w:rsid w:val="00204C86"/>
    <w:rsid w:val="002059A7"/>
    <w:rsid w:val="00205B0A"/>
    <w:rsid w:val="00206389"/>
    <w:rsid w:val="00207210"/>
    <w:rsid w:val="002074C8"/>
    <w:rsid w:val="00207530"/>
    <w:rsid w:val="00207F7D"/>
    <w:rsid w:val="00210D46"/>
    <w:rsid w:val="00211360"/>
    <w:rsid w:val="00211708"/>
    <w:rsid w:val="00211B69"/>
    <w:rsid w:val="00211D7F"/>
    <w:rsid w:val="002127B0"/>
    <w:rsid w:val="00212C21"/>
    <w:rsid w:val="00214A62"/>
    <w:rsid w:val="00214B57"/>
    <w:rsid w:val="002155EE"/>
    <w:rsid w:val="00215658"/>
    <w:rsid w:val="002159A6"/>
    <w:rsid w:val="002161F4"/>
    <w:rsid w:val="00216853"/>
    <w:rsid w:val="0021709F"/>
    <w:rsid w:val="00217A1C"/>
    <w:rsid w:val="00217CB2"/>
    <w:rsid w:val="00220E2D"/>
    <w:rsid w:val="002233FE"/>
    <w:rsid w:val="00223F11"/>
    <w:rsid w:val="00224C7E"/>
    <w:rsid w:val="00224F5B"/>
    <w:rsid w:val="00226440"/>
    <w:rsid w:val="002306F4"/>
    <w:rsid w:val="00230D67"/>
    <w:rsid w:val="002349B2"/>
    <w:rsid w:val="00234EDD"/>
    <w:rsid w:val="00236A78"/>
    <w:rsid w:val="00236D5A"/>
    <w:rsid w:val="0023743B"/>
    <w:rsid w:val="00237810"/>
    <w:rsid w:val="00237D2D"/>
    <w:rsid w:val="00237DBA"/>
    <w:rsid w:val="00240229"/>
    <w:rsid w:val="00242239"/>
    <w:rsid w:val="00243405"/>
    <w:rsid w:val="002434F2"/>
    <w:rsid w:val="00251B37"/>
    <w:rsid w:val="00253BE5"/>
    <w:rsid w:val="00253EBB"/>
    <w:rsid w:val="00253FFA"/>
    <w:rsid w:val="002541F7"/>
    <w:rsid w:val="002552E8"/>
    <w:rsid w:val="0025585D"/>
    <w:rsid w:val="00255A39"/>
    <w:rsid w:val="00255BAD"/>
    <w:rsid w:val="0025694A"/>
    <w:rsid w:val="00256C94"/>
    <w:rsid w:val="002574A6"/>
    <w:rsid w:val="0026141E"/>
    <w:rsid w:val="002616F4"/>
    <w:rsid w:val="002617EC"/>
    <w:rsid w:val="002618F4"/>
    <w:rsid w:val="00263016"/>
    <w:rsid w:val="002640E6"/>
    <w:rsid w:val="00264EEE"/>
    <w:rsid w:val="00265EFB"/>
    <w:rsid w:val="002672C2"/>
    <w:rsid w:val="002676F1"/>
    <w:rsid w:val="002716B8"/>
    <w:rsid w:val="00271BBB"/>
    <w:rsid w:val="00272F31"/>
    <w:rsid w:val="0027312F"/>
    <w:rsid w:val="00273838"/>
    <w:rsid w:val="00274135"/>
    <w:rsid w:val="002762B8"/>
    <w:rsid w:val="002763C0"/>
    <w:rsid w:val="00280D26"/>
    <w:rsid w:val="00281915"/>
    <w:rsid w:val="00284413"/>
    <w:rsid w:val="002851C1"/>
    <w:rsid w:val="0028681D"/>
    <w:rsid w:val="00286A5F"/>
    <w:rsid w:val="002900CC"/>
    <w:rsid w:val="00290672"/>
    <w:rsid w:val="00291CD2"/>
    <w:rsid w:val="0029434E"/>
    <w:rsid w:val="0029469D"/>
    <w:rsid w:val="002962F4"/>
    <w:rsid w:val="00297F79"/>
    <w:rsid w:val="002A4261"/>
    <w:rsid w:val="002A5EEF"/>
    <w:rsid w:val="002A76A7"/>
    <w:rsid w:val="002B12B2"/>
    <w:rsid w:val="002B37B2"/>
    <w:rsid w:val="002B4C56"/>
    <w:rsid w:val="002B5AFF"/>
    <w:rsid w:val="002B626C"/>
    <w:rsid w:val="002C120D"/>
    <w:rsid w:val="002C2964"/>
    <w:rsid w:val="002C29F0"/>
    <w:rsid w:val="002C40AC"/>
    <w:rsid w:val="002C4339"/>
    <w:rsid w:val="002C5AD4"/>
    <w:rsid w:val="002C64E6"/>
    <w:rsid w:val="002C6998"/>
    <w:rsid w:val="002C6C5E"/>
    <w:rsid w:val="002C715C"/>
    <w:rsid w:val="002C7C56"/>
    <w:rsid w:val="002D18C0"/>
    <w:rsid w:val="002D206B"/>
    <w:rsid w:val="002D25D2"/>
    <w:rsid w:val="002D39A7"/>
    <w:rsid w:val="002D4099"/>
    <w:rsid w:val="002D4470"/>
    <w:rsid w:val="002D606E"/>
    <w:rsid w:val="002E0332"/>
    <w:rsid w:val="002E11AB"/>
    <w:rsid w:val="002E5BD4"/>
    <w:rsid w:val="002F07D1"/>
    <w:rsid w:val="002F1D2F"/>
    <w:rsid w:val="002F2A4B"/>
    <w:rsid w:val="002F3FB5"/>
    <w:rsid w:val="002F42D1"/>
    <w:rsid w:val="002F69A6"/>
    <w:rsid w:val="00300747"/>
    <w:rsid w:val="003021A0"/>
    <w:rsid w:val="00302797"/>
    <w:rsid w:val="00302C20"/>
    <w:rsid w:val="00302E3C"/>
    <w:rsid w:val="003045D5"/>
    <w:rsid w:val="00304751"/>
    <w:rsid w:val="003064CF"/>
    <w:rsid w:val="003064D9"/>
    <w:rsid w:val="00307979"/>
    <w:rsid w:val="003102B6"/>
    <w:rsid w:val="00310E49"/>
    <w:rsid w:val="0031275B"/>
    <w:rsid w:val="00312F20"/>
    <w:rsid w:val="00313273"/>
    <w:rsid w:val="003136A5"/>
    <w:rsid w:val="00314B62"/>
    <w:rsid w:val="00314DAD"/>
    <w:rsid w:val="003154BA"/>
    <w:rsid w:val="00315C86"/>
    <w:rsid w:val="00322477"/>
    <w:rsid w:val="00322BF7"/>
    <w:rsid w:val="00323766"/>
    <w:rsid w:val="0032415E"/>
    <w:rsid w:val="00324BB8"/>
    <w:rsid w:val="0032582B"/>
    <w:rsid w:val="0032629A"/>
    <w:rsid w:val="00326ABF"/>
    <w:rsid w:val="0032783E"/>
    <w:rsid w:val="00330941"/>
    <w:rsid w:val="00331010"/>
    <w:rsid w:val="003314FC"/>
    <w:rsid w:val="0033268C"/>
    <w:rsid w:val="003330FF"/>
    <w:rsid w:val="00333898"/>
    <w:rsid w:val="003339B5"/>
    <w:rsid w:val="00335020"/>
    <w:rsid w:val="003359E2"/>
    <w:rsid w:val="00337484"/>
    <w:rsid w:val="00340520"/>
    <w:rsid w:val="00340CE8"/>
    <w:rsid w:val="003412C7"/>
    <w:rsid w:val="003420CC"/>
    <w:rsid w:val="0034275C"/>
    <w:rsid w:val="00342A1C"/>
    <w:rsid w:val="00342AAF"/>
    <w:rsid w:val="00343A28"/>
    <w:rsid w:val="00344271"/>
    <w:rsid w:val="00344D62"/>
    <w:rsid w:val="0034608F"/>
    <w:rsid w:val="0034758C"/>
    <w:rsid w:val="00347B3F"/>
    <w:rsid w:val="003511DD"/>
    <w:rsid w:val="00351D58"/>
    <w:rsid w:val="00351D5D"/>
    <w:rsid w:val="003539E7"/>
    <w:rsid w:val="003554A5"/>
    <w:rsid w:val="003570FB"/>
    <w:rsid w:val="00357AE4"/>
    <w:rsid w:val="00360B4E"/>
    <w:rsid w:val="003613E9"/>
    <w:rsid w:val="00362B88"/>
    <w:rsid w:val="00363B32"/>
    <w:rsid w:val="0036423D"/>
    <w:rsid w:val="00364C54"/>
    <w:rsid w:val="00365E90"/>
    <w:rsid w:val="003666A2"/>
    <w:rsid w:val="00366704"/>
    <w:rsid w:val="00370BBE"/>
    <w:rsid w:val="003714B9"/>
    <w:rsid w:val="00374677"/>
    <w:rsid w:val="0037660A"/>
    <w:rsid w:val="0037695E"/>
    <w:rsid w:val="003800F9"/>
    <w:rsid w:val="00381D8E"/>
    <w:rsid w:val="003824F4"/>
    <w:rsid w:val="00383AFF"/>
    <w:rsid w:val="00384B63"/>
    <w:rsid w:val="00384D27"/>
    <w:rsid w:val="00385026"/>
    <w:rsid w:val="003850B8"/>
    <w:rsid w:val="003852AC"/>
    <w:rsid w:val="00385AFE"/>
    <w:rsid w:val="00385F5C"/>
    <w:rsid w:val="003873E8"/>
    <w:rsid w:val="0038774A"/>
    <w:rsid w:val="0039187D"/>
    <w:rsid w:val="0039217C"/>
    <w:rsid w:val="00393DCF"/>
    <w:rsid w:val="00394CE2"/>
    <w:rsid w:val="00396523"/>
    <w:rsid w:val="00396653"/>
    <w:rsid w:val="00396775"/>
    <w:rsid w:val="00396D72"/>
    <w:rsid w:val="0039719F"/>
    <w:rsid w:val="003A28A6"/>
    <w:rsid w:val="003A389F"/>
    <w:rsid w:val="003A7B03"/>
    <w:rsid w:val="003B0A4E"/>
    <w:rsid w:val="003B0C8D"/>
    <w:rsid w:val="003B1A41"/>
    <w:rsid w:val="003B1F04"/>
    <w:rsid w:val="003B3B4D"/>
    <w:rsid w:val="003B3C87"/>
    <w:rsid w:val="003B3E20"/>
    <w:rsid w:val="003B6655"/>
    <w:rsid w:val="003C1448"/>
    <w:rsid w:val="003C1AF7"/>
    <w:rsid w:val="003C1C93"/>
    <w:rsid w:val="003C2778"/>
    <w:rsid w:val="003C2C9B"/>
    <w:rsid w:val="003C3D58"/>
    <w:rsid w:val="003C4402"/>
    <w:rsid w:val="003C4544"/>
    <w:rsid w:val="003C6638"/>
    <w:rsid w:val="003C79C8"/>
    <w:rsid w:val="003C7DB9"/>
    <w:rsid w:val="003D11E3"/>
    <w:rsid w:val="003D1514"/>
    <w:rsid w:val="003D36D1"/>
    <w:rsid w:val="003D4AD0"/>
    <w:rsid w:val="003D64CC"/>
    <w:rsid w:val="003E01A8"/>
    <w:rsid w:val="003E0A7D"/>
    <w:rsid w:val="003E1F34"/>
    <w:rsid w:val="003E2DAB"/>
    <w:rsid w:val="003E3ACC"/>
    <w:rsid w:val="003E3B5F"/>
    <w:rsid w:val="003E4206"/>
    <w:rsid w:val="003E45B0"/>
    <w:rsid w:val="003E468C"/>
    <w:rsid w:val="003E476E"/>
    <w:rsid w:val="003E551B"/>
    <w:rsid w:val="003E5AA7"/>
    <w:rsid w:val="003E5CEB"/>
    <w:rsid w:val="003E6B61"/>
    <w:rsid w:val="003E7D2E"/>
    <w:rsid w:val="003F091F"/>
    <w:rsid w:val="003F15D5"/>
    <w:rsid w:val="003F178F"/>
    <w:rsid w:val="003F2593"/>
    <w:rsid w:val="003F2FF3"/>
    <w:rsid w:val="003F3BAF"/>
    <w:rsid w:val="003F3E2C"/>
    <w:rsid w:val="003F44CE"/>
    <w:rsid w:val="003F51B2"/>
    <w:rsid w:val="003F5DDC"/>
    <w:rsid w:val="003F6CEF"/>
    <w:rsid w:val="0040180A"/>
    <w:rsid w:val="00401E7A"/>
    <w:rsid w:val="00402862"/>
    <w:rsid w:val="00403D88"/>
    <w:rsid w:val="00404ED7"/>
    <w:rsid w:val="004050C2"/>
    <w:rsid w:val="0040542E"/>
    <w:rsid w:val="0040782D"/>
    <w:rsid w:val="00412771"/>
    <w:rsid w:val="004130FD"/>
    <w:rsid w:val="0041361D"/>
    <w:rsid w:val="00413D0C"/>
    <w:rsid w:val="004142E9"/>
    <w:rsid w:val="004149F0"/>
    <w:rsid w:val="0041568A"/>
    <w:rsid w:val="00420E5A"/>
    <w:rsid w:val="004213A0"/>
    <w:rsid w:val="00421AFF"/>
    <w:rsid w:val="0042265D"/>
    <w:rsid w:val="00422DF0"/>
    <w:rsid w:val="004233A8"/>
    <w:rsid w:val="004242D6"/>
    <w:rsid w:val="00424BB4"/>
    <w:rsid w:val="00425A55"/>
    <w:rsid w:val="0042638E"/>
    <w:rsid w:val="00426EA9"/>
    <w:rsid w:val="00427C48"/>
    <w:rsid w:val="004328F1"/>
    <w:rsid w:val="004361B2"/>
    <w:rsid w:val="00436678"/>
    <w:rsid w:val="004368D0"/>
    <w:rsid w:val="00436D23"/>
    <w:rsid w:val="0043707B"/>
    <w:rsid w:val="004408B2"/>
    <w:rsid w:val="004409FC"/>
    <w:rsid w:val="00441296"/>
    <w:rsid w:val="00441AAE"/>
    <w:rsid w:val="00442C95"/>
    <w:rsid w:val="00443A13"/>
    <w:rsid w:val="00447117"/>
    <w:rsid w:val="00447FC4"/>
    <w:rsid w:val="00450926"/>
    <w:rsid w:val="00451412"/>
    <w:rsid w:val="00451AE7"/>
    <w:rsid w:val="00454319"/>
    <w:rsid w:val="0045434C"/>
    <w:rsid w:val="004548C4"/>
    <w:rsid w:val="00456C95"/>
    <w:rsid w:val="0046031C"/>
    <w:rsid w:val="004609D7"/>
    <w:rsid w:val="0046110F"/>
    <w:rsid w:val="0046194E"/>
    <w:rsid w:val="00462210"/>
    <w:rsid w:val="00463F54"/>
    <w:rsid w:val="00465585"/>
    <w:rsid w:val="00465B2A"/>
    <w:rsid w:val="00465E2A"/>
    <w:rsid w:val="00465EEE"/>
    <w:rsid w:val="00466F68"/>
    <w:rsid w:val="0046798D"/>
    <w:rsid w:val="00470F2D"/>
    <w:rsid w:val="00471081"/>
    <w:rsid w:val="00472CE5"/>
    <w:rsid w:val="00474EDA"/>
    <w:rsid w:val="00474F9E"/>
    <w:rsid w:val="00475F03"/>
    <w:rsid w:val="00480AAD"/>
    <w:rsid w:val="00481DDF"/>
    <w:rsid w:val="00482AE3"/>
    <w:rsid w:val="0048345F"/>
    <w:rsid w:val="00484661"/>
    <w:rsid w:val="004862BA"/>
    <w:rsid w:val="004918C1"/>
    <w:rsid w:val="00492F97"/>
    <w:rsid w:val="0049368E"/>
    <w:rsid w:val="0049385C"/>
    <w:rsid w:val="004954A9"/>
    <w:rsid w:val="00495955"/>
    <w:rsid w:val="00495CFB"/>
    <w:rsid w:val="0049659D"/>
    <w:rsid w:val="004967B1"/>
    <w:rsid w:val="004A1149"/>
    <w:rsid w:val="004A1D87"/>
    <w:rsid w:val="004A2316"/>
    <w:rsid w:val="004A2600"/>
    <w:rsid w:val="004A2661"/>
    <w:rsid w:val="004A3AB5"/>
    <w:rsid w:val="004A436A"/>
    <w:rsid w:val="004B0578"/>
    <w:rsid w:val="004B09A4"/>
    <w:rsid w:val="004B1493"/>
    <w:rsid w:val="004B1D0E"/>
    <w:rsid w:val="004C0166"/>
    <w:rsid w:val="004C1838"/>
    <w:rsid w:val="004C323F"/>
    <w:rsid w:val="004C372E"/>
    <w:rsid w:val="004C45E5"/>
    <w:rsid w:val="004C487F"/>
    <w:rsid w:val="004C6869"/>
    <w:rsid w:val="004D060A"/>
    <w:rsid w:val="004D109D"/>
    <w:rsid w:val="004D1950"/>
    <w:rsid w:val="004D3254"/>
    <w:rsid w:val="004D36A6"/>
    <w:rsid w:val="004D37B1"/>
    <w:rsid w:val="004D3E12"/>
    <w:rsid w:val="004D4393"/>
    <w:rsid w:val="004D439F"/>
    <w:rsid w:val="004D45A2"/>
    <w:rsid w:val="004D46DB"/>
    <w:rsid w:val="004D50D2"/>
    <w:rsid w:val="004D66EA"/>
    <w:rsid w:val="004D6B10"/>
    <w:rsid w:val="004D7B59"/>
    <w:rsid w:val="004E0228"/>
    <w:rsid w:val="004E0EA1"/>
    <w:rsid w:val="004E1AF3"/>
    <w:rsid w:val="004E2C0D"/>
    <w:rsid w:val="004E378A"/>
    <w:rsid w:val="004E3B3C"/>
    <w:rsid w:val="004E4B6A"/>
    <w:rsid w:val="004E4CB3"/>
    <w:rsid w:val="004E5ED6"/>
    <w:rsid w:val="004E62FD"/>
    <w:rsid w:val="004E6F23"/>
    <w:rsid w:val="004E6F9A"/>
    <w:rsid w:val="004F0186"/>
    <w:rsid w:val="004F3304"/>
    <w:rsid w:val="004F4030"/>
    <w:rsid w:val="004F440F"/>
    <w:rsid w:val="004F6CBC"/>
    <w:rsid w:val="004F7372"/>
    <w:rsid w:val="004F76A5"/>
    <w:rsid w:val="00500955"/>
    <w:rsid w:val="0050142B"/>
    <w:rsid w:val="00502161"/>
    <w:rsid w:val="00503014"/>
    <w:rsid w:val="005036AE"/>
    <w:rsid w:val="00503C38"/>
    <w:rsid w:val="00504FDB"/>
    <w:rsid w:val="00507BBC"/>
    <w:rsid w:val="00511174"/>
    <w:rsid w:val="00511925"/>
    <w:rsid w:val="00511BF8"/>
    <w:rsid w:val="00511C3D"/>
    <w:rsid w:val="00513455"/>
    <w:rsid w:val="00513B68"/>
    <w:rsid w:val="00514C95"/>
    <w:rsid w:val="00515CD1"/>
    <w:rsid w:val="00517616"/>
    <w:rsid w:val="00517725"/>
    <w:rsid w:val="00517D71"/>
    <w:rsid w:val="0052162E"/>
    <w:rsid w:val="00522EE8"/>
    <w:rsid w:val="005251A5"/>
    <w:rsid w:val="00525C00"/>
    <w:rsid w:val="00525E59"/>
    <w:rsid w:val="00525F83"/>
    <w:rsid w:val="00526AB6"/>
    <w:rsid w:val="00527CF7"/>
    <w:rsid w:val="00530770"/>
    <w:rsid w:val="00530912"/>
    <w:rsid w:val="00530FF9"/>
    <w:rsid w:val="00531314"/>
    <w:rsid w:val="0053243A"/>
    <w:rsid w:val="005334A2"/>
    <w:rsid w:val="00534557"/>
    <w:rsid w:val="00535808"/>
    <w:rsid w:val="00536D46"/>
    <w:rsid w:val="0053760D"/>
    <w:rsid w:val="00541895"/>
    <w:rsid w:val="00541AB8"/>
    <w:rsid w:val="00542923"/>
    <w:rsid w:val="00545337"/>
    <w:rsid w:val="0054556A"/>
    <w:rsid w:val="0054567A"/>
    <w:rsid w:val="00546F72"/>
    <w:rsid w:val="005508A2"/>
    <w:rsid w:val="00552364"/>
    <w:rsid w:val="005526F5"/>
    <w:rsid w:val="00552C01"/>
    <w:rsid w:val="0055374A"/>
    <w:rsid w:val="00555D6E"/>
    <w:rsid w:val="00556591"/>
    <w:rsid w:val="005573E1"/>
    <w:rsid w:val="005604B9"/>
    <w:rsid w:val="005611B1"/>
    <w:rsid w:val="00562F38"/>
    <w:rsid w:val="0056541D"/>
    <w:rsid w:val="00566051"/>
    <w:rsid w:val="0056759F"/>
    <w:rsid w:val="0057055D"/>
    <w:rsid w:val="00570583"/>
    <w:rsid w:val="0057080B"/>
    <w:rsid w:val="00571017"/>
    <w:rsid w:val="00571F36"/>
    <w:rsid w:val="0057499D"/>
    <w:rsid w:val="00574DE6"/>
    <w:rsid w:val="00575200"/>
    <w:rsid w:val="005753C0"/>
    <w:rsid w:val="005758DB"/>
    <w:rsid w:val="00575D56"/>
    <w:rsid w:val="00575DA2"/>
    <w:rsid w:val="00576BF8"/>
    <w:rsid w:val="00576CD9"/>
    <w:rsid w:val="00581E80"/>
    <w:rsid w:val="00582053"/>
    <w:rsid w:val="00582670"/>
    <w:rsid w:val="0058292E"/>
    <w:rsid w:val="00582BD3"/>
    <w:rsid w:val="00583D29"/>
    <w:rsid w:val="00584333"/>
    <w:rsid w:val="0059197E"/>
    <w:rsid w:val="00593E9D"/>
    <w:rsid w:val="005940D6"/>
    <w:rsid w:val="00594613"/>
    <w:rsid w:val="00594E10"/>
    <w:rsid w:val="005957E6"/>
    <w:rsid w:val="005961B2"/>
    <w:rsid w:val="00596A4B"/>
    <w:rsid w:val="005A15AD"/>
    <w:rsid w:val="005A2CD8"/>
    <w:rsid w:val="005A355E"/>
    <w:rsid w:val="005A4429"/>
    <w:rsid w:val="005A4556"/>
    <w:rsid w:val="005A4BB9"/>
    <w:rsid w:val="005A4FA9"/>
    <w:rsid w:val="005A51D1"/>
    <w:rsid w:val="005A59C1"/>
    <w:rsid w:val="005A633B"/>
    <w:rsid w:val="005A6D66"/>
    <w:rsid w:val="005A7412"/>
    <w:rsid w:val="005A7660"/>
    <w:rsid w:val="005A7836"/>
    <w:rsid w:val="005A7F04"/>
    <w:rsid w:val="005B0A76"/>
    <w:rsid w:val="005B40E5"/>
    <w:rsid w:val="005B4BD4"/>
    <w:rsid w:val="005B58C8"/>
    <w:rsid w:val="005B5FC7"/>
    <w:rsid w:val="005B6D26"/>
    <w:rsid w:val="005B6E40"/>
    <w:rsid w:val="005B7A68"/>
    <w:rsid w:val="005B7F9D"/>
    <w:rsid w:val="005C1DA3"/>
    <w:rsid w:val="005C226E"/>
    <w:rsid w:val="005C2831"/>
    <w:rsid w:val="005C2D4B"/>
    <w:rsid w:val="005C2E38"/>
    <w:rsid w:val="005C3884"/>
    <w:rsid w:val="005C3C58"/>
    <w:rsid w:val="005C5295"/>
    <w:rsid w:val="005D1F3B"/>
    <w:rsid w:val="005D252C"/>
    <w:rsid w:val="005D3458"/>
    <w:rsid w:val="005D354B"/>
    <w:rsid w:val="005D388F"/>
    <w:rsid w:val="005D3EC1"/>
    <w:rsid w:val="005D411D"/>
    <w:rsid w:val="005D427F"/>
    <w:rsid w:val="005D4BB1"/>
    <w:rsid w:val="005D4FB8"/>
    <w:rsid w:val="005D56E0"/>
    <w:rsid w:val="005D62E3"/>
    <w:rsid w:val="005D7EA3"/>
    <w:rsid w:val="005E0CBF"/>
    <w:rsid w:val="005E5DFA"/>
    <w:rsid w:val="005E6F7E"/>
    <w:rsid w:val="005E7990"/>
    <w:rsid w:val="005F0287"/>
    <w:rsid w:val="005F0785"/>
    <w:rsid w:val="005F1086"/>
    <w:rsid w:val="005F27A5"/>
    <w:rsid w:val="005F2A5E"/>
    <w:rsid w:val="005F2A8B"/>
    <w:rsid w:val="005F3A26"/>
    <w:rsid w:val="005F3F42"/>
    <w:rsid w:val="005F54DB"/>
    <w:rsid w:val="005F5ED2"/>
    <w:rsid w:val="005F6463"/>
    <w:rsid w:val="005F64E2"/>
    <w:rsid w:val="005F7358"/>
    <w:rsid w:val="005F77AC"/>
    <w:rsid w:val="005F7C29"/>
    <w:rsid w:val="0060124D"/>
    <w:rsid w:val="00601AC4"/>
    <w:rsid w:val="00603696"/>
    <w:rsid w:val="006048F5"/>
    <w:rsid w:val="00604F9B"/>
    <w:rsid w:val="00605B5E"/>
    <w:rsid w:val="0060769B"/>
    <w:rsid w:val="00607C19"/>
    <w:rsid w:val="0061179C"/>
    <w:rsid w:val="006131FF"/>
    <w:rsid w:val="0061326B"/>
    <w:rsid w:val="00613FA9"/>
    <w:rsid w:val="006162D2"/>
    <w:rsid w:val="006167A2"/>
    <w:rsid w:val="006169BC"/>
    <w:rsid w:val="006178E3"/>
    <w:rsid w:val="006208D2"/>
    <w:rsid w:val="00622B21"/>
    <w:rsid w:val="006231C1"/>
    <w:rsid w:val="006236EC"/>
    <w:rsid w:val="00623C84"/>
    <w:rsid w:val="006251F7"/>
    <w:rsid w:val="006272BC"/>
    <w:rsid w:val="0062749C"/>
    <w:rsid w:val="00627702"/>
    <w:rsid w:val="00627BFB"/>
    <w:rsid w:val="00630EDF"/>
    <w:rsid w:val="00631642"/>
    <w:rsid w:val="00634FF4"/>
    <w:rsid w:val="006350EA"/>
    <w:rsid w:val="00640871"/>
    <w:rsid w:val="006430EB"/>
    <w:rsid w:val="0064478E"/>
    <w:rsid w:val="00645CE6"/>
    <w:rsid w:val="00646F2D"/>
    <w:rsid w:val="006475C1"/>
    <w:rsid w:val="00650823"/>
    <w:rsid w:val="00650C6B"/>
    <w:rsid w:val="006530E6"/>
    <w:rsid w:val="00654727"/>
    <w:rsid w:val="006548CA"/>
    <w:rsid w:val="00654BED"/>
    <w:rsid w:val="006550DA"/>
    <w:rsid w:val="00655D54"/>
    <w:rsid w:val="00656150"/>
    <w:rsid w:val="006564A9"/>
    <w:rsid w:val="00656A9D"/>
    <w:rsid w:val="006573DA"/>
    <w:rsid w:val="00662456"/>
    <w:rsid w:val="00665339"/>
    <w:rsid w:val="0066552F"/>
    <w:rsid w:val="00665C57"/>
    <w:rsid w:val="006660CE"/>
    <w:rsid w:val="0066673B"/>
    <w:rsid w:val="006669D2"/>
    <w:rsid w:val="006671AB"/>
    <w:rsid w:val="00667AB8"/>
    <w:rsid w:val="00670C35"/>
    <w:rsid w:val="00671951"/>
    <w:rsid w:val="00671B3E"/>
    <w:rsid w:val="00671FA8"/>
    <w:rsid w:val="00672157"/>
    <w:rsid w:val="00674317"/>
    <w:rsid w:val="006746AA"/>
    <w:rsid w:val="006753B7"/>
    <w:rsid w:val="00675AEE"/>
    <w:rsid w:val="0067622C"/>
    <w:rsid w:val="006766A6"/>
    <w:rsid w:val="0067727A"/>
    <w:rsid w:val="00677EED"/>
    <w:rsid w:val="0068003A"/>
    <w:rsid w:val="006803D9"/>
    <w:rsid w:val="00680C77"/>
    <w:rsid w:val="00680EB9"/>
    <w:rsid w:val="00681936"/>
    <w:rsid w:val="0068242D"/>
    <w:rsid w:val="006825AF"/>
    <w:rsid w:val="00682B88"/>
    <w:rsid w:val="00682D50"/>
    <w:rsid w:val="006845E7"/>
    <w:rsid w:val="00684CD8"/>
    <w:rsid w:val="00685CEE"/>
    <w:rsid w:val="00687005"/>
    <w:rsid w:val="00690466"/>
    <w:rsid w:val="00692F12"/>
    <w:rsid w:val="0069329F"/>
    <w:rsid w:val="006938FA"/>
    <w:rsid w:val="00695B49"/>
    <w:rsid w:val="006A01BA"/>
    <w:rsid w:val="006A1580"/>
    <w:rsid w:val="006A271D"/>
    <w:rsid w:val="006A356E"/>
    <w:rsid w:val="006A35E8"/>
    <w:rsid w:val="006A3D1F"/>
    <w:rsid w:val="006A4387"/>
    <w:rsid w:val="006A4FF9"/>
    <w:rsid w:val="006A717A"/>
    <w:rsid w:val="006A7E7A"/>
    <w:rsid w:val="006B15C0"/>
    <w:rsid w:val="006B4073"/>
    <w:rsid w:val="006B4402"/>
    <w:rsid w:val="006B50DF"/>
    <w:rsid w:val="006B6390"/>
    <w:rsid w:val="006B716C"/>
    <w:rsid w:val="006C0499"/>
    <w:rsid w:val="006C1F18"/>
    <w:rsid w:val="006C2C5D"/>
    <w:rsid w:val="006C347A"/>
    <w:rsid w:val="006C5B6D"/>
    <w:rsid w:val="006C609B"/>
    <w:rsid w:val="006D309F"/>
    <w:rsid w:val="006D3FA2"/>
    <w:rsid w:val="006D45C8"/>
    <w:rsid w:val="006D509A"/>
    <w:rsid w:val="006D5905"/>
    <w:rsid w:val="006D6876"/>
    <w:rsid w:val="006D7BA5"/>
    <w:rsid w:val="006E26B9"/>
    <w:rsid w:val="006E3860"/>
    <w:rsid w:val="006E43CA"/>
    <w:rsid w:val="006F3A0D"/>
    <w:rsid w:val="006F4C5B"/>
    <w:rsid w:val="006F646E"/>
    <w:rsid w:val="006F6986"/>
    <w:rsid w:val="006F7A2D"/>
    <w:rsid w:val="007017BB"/>
    <w:rsid w:val="00701D94"/>
    <w:rsid w:val="00702A88"/>
    <w:rsid w:val="00702F9B"/>
    <w:rsid w:val="00704BA7"/>
    <w:rsid w:val="00704E15"/>
    <w:rsid w:val="00705A13"/>
    <w:rsid w:val="00705FF6"/>
    <w:rsid w:val="00706E0A"/>
    <w:rsid w:val="00713E3B"/>
    <w:rsid w:val="00713E82"/>
    <w:rsid w:val="00714B26"/>
    <w:rsid w:val="007152D3"/>
    <w:rsid w:val="00720C09"/>
    <w:rsid w:val="00722E43"/>
    <w:rsid w:val="00724216"/>
    <w:rsid w:val="00724BB5"/>
    <w:rsid w:val="00725665"/>
    <w:rsid w:val="00725696"/>
    <w:rsid w:val="00725D2A"/>
    <w:rsid w:val="00726169"/>
    <w:rsid w:val="00726929"/>
    <w:rsid w:val="00726AFE"/>
    <w:rsid w:val="0072735B"/>
    <w:rsid w:val="007301E5"/>
    <w:rsid w:val="007324B2"/>
    <w:rsid w:val="00732D98"/>
    <w:rsid w:val="00733C91"/>
    <w:rsid w:val="00734598"/>
    <w:rsid w:val="007346F0"/>
    <w:rsid w:val="0073588F"/>
    <w:rsid w:val="00736449"/>
    <w:rsid w:val="00737258"/>
    <w:rsid w:val="007378BB"/>
    <w:rsid w:val="00740628"/>
    <w:rsid w:val="007406BC"/>
    <w:rsid w:val="00740AF1"/>
    <w:rsid w:val="00740C43"/>
    <w:rsid w:val="00741A19"/>
    <w:rsid w:val="00743533"/>
    <w:rsid w:val="007455AD"/>
    <w:rsid w:val="007455EE"/>
    <w:rsid w:val="007457C5"/>
    <w:rsid w:val="007471BA"/>
    <w:rsid w:val="0074778A"/>
    <w:rsid w:val="0075064D"/>
    <w:rsid w:val="00752304"/>
    <w:rsid w:val="00752540"/>
    <w:rsid w:val="007529A3"/>
    <w:rsid w:val="00753AB1"/>
    <w:rsid w:val="00754687"/>
    <w:rsid w:val="00754B82"/>
    <w:rsid w:val="007611A2"/>
    <w:rsid w:val="007629A5"/>
    <w:rsid w:val="00765EE0"/>
    <w:rsid w:val="0076634B"/>
    <w:rsid w:val="00767785"/>
    <w:rsid w:val="007703F1"/>
    <w:rsid w:val="00772C00"/>
    <w:rsid w:val="0077315B"/>
    <w:rsid w:val="00773F23"/>
    <w:rsid w:val="00775A6A"/>
    <w:rsid w:val="00775B71"/>
    <w:rsid w:val="00775D2B"/>
    <w:rsid w:val="007774AA"/>
    <w:rsid w:val="00783468"/>
    <w:rsid w:val="007834AF"/>
    <w:rsid w:val="00783E0A"/>
    <w:rsid w:val="007858C0"/>
    <w:rsid w:val="0079103A"/>
    <w:rsid w:val="00791555"/>
    <w:rsid w:val="00792B42"/>
    <w:rsid w:val="0079436F"/>
    <w:rsid w:val="007952DB"/>
    <w:rsid w:val="00795347"/>
    <w:rsid w:val="007953DD"/>
    <w:rsid w:val="007957E9"/>
    <w:rsid w:val="00795C7F"/>
    <w:rsid w:val="00796860"/>
    <w:rsid w:val="00796C0D"/>
    <w:rsid w:val="007A0312"/>
    <w:rsid w:val="007A1167"/>
    <w:rsid w:val="007A1A31"/>
    <w:rsid w:val="007A1D44"/>
    <w:rsid w:val="007A203D"/>
    <w:rsid w:val="007A23DB"/>
    <w:rsid w:val="007A26D9"/>
    <w:rsid w:val="007A3B66"/>
    <w:rsid w:val="007A44B1"/>
    <w:rsid w:val="007A4501"/>
    <w:rsid w:val="007A4D05"/>
    <w:rsid w:val="007A5AE0"/>
    <w:rsid w:val="007B1271"/>
    <w:rsid w:val="007B1AC5"/>
    <w:rsid w:val="007B24F3"/>
    <w:rsid w:val="007B2AE8"/>
    <w:rsid w:val="007B35E8"/>
    <w:rsid w:val="007B3B0E"/>
    <w:rsid w:val="007B4B1D"/>
    <w:rsid w:val="007B558F"/>
    <w:rsid w:val="007B56F0"/>
    <w:rsid w:val="007B7019"/>
    <w:rsid w:val="007B77E5"/>
    <w:rsid w:val="007C114F"/>
    <w:rsid w:val="007C38E5"/>
    <w:rsid w:val="007C3CE4"/>
    <w:rsid w:val="007C6A2D"/>
    <w:rsid w:val="007C6C8B"/>
    <w:rsid w:val="007C73D9"/>
    <w:rsid w:val="007D0401"/>
    <w:rsid w:val="007D063B"/>
    <w:rsid w:val="007D0DB7"/>
    <w:rsid w:val="007D26A6"/>
    <w:rsid w:val="007D3D01"/>
    <w:rsid w:val="007D59FF"/>
    <w:rsid w:val="007D5BDE"/>
    <w:rsid w:val="007D678E"/>
    <w:rsid w:val="007D6E60"/>
    <w:rsid w:val="007D7190"/>
    <w:rsid w:val="007D79DF"/>
    <w:rsid w:val="007E18FC"/>
    <w:rsid w:val="007E4A9F"/>
    <w:rsid w:val="007E62F9"/>
    <w:rsid w:val="007E6DC2"/>
    <w:rsid w:val="007E7EC9"/>
    <w:rsid w:val="007F1572"/>
    <w:rsid w:val="007F1C53"/>
    <w:rsid w:val="007F2CC3"/>
    <w:rsid w:val="007F3395"/>
    <w:rsid w:val="007F44A1"/>
    <w:rsid w:val="007F57C9"/>
    <w:rsid w:val="00800CCD"/>
    <w:rsid w:val="00804FF3"/>
    <w:rsid w:val="0080527D"/>
    <w:rsid w:val="00806034"/>
    <w:rsid w:val="00806D2A"/>
    <w:rsid w:val="00811F2E"/>
    <w:rsid w:val="00813E0E"/>
    <w:rsid w:val="008143DD"/>
    <w:rsid w:val="0081453D"/>
    <w:rsid w:val="0081514F"/>
    <w:rsid w:val="00815241"/>
    <w:rsid w:val="00815AF5"/>
    <w:rsid w:val="0081620D"/>
    <w:rsid w:val="00822CFD"/>
    <w:rsid w:val="00825CAF"/>
    <w:rsid w:val="00826C98"/>
    <w:rsid w:val="008320B7"/>
    <w:rsid w:val="008327FC"/>
    <w:rsid w:val="0083293B"/>
    <w:rsid w:val="00833515"/>
    <w:rsid w:val="00834F49"/>
    <w:rsid w:val="008413FC"/>
    <w:rsid w:val="00841616"/>
    <w:rsid w:val="008417F8"/>
    <w:rsid w:val="00842265"/>
    <w:rsid w:val="00842C1F"/>
    <w:rsid w:val="00843C06"/>
    <w:rsid w:val="0084413C"/>
    <w:rsid w:val="0084448C"/>
    <w:rsid w:val="00845C69"/>
    <w:rsid w:val="008475F1"/>
    <w:rsid w:val="008512B4"/>
    <w:rsid w:val="00851BC8"/>
    <w:rsid w:val="00852E61"/>
    <w:rsid w:val="0085384E"/>
    <w:rsid w:val="008539BC"/>
    <w:rsid w:val="008543EB"/>
    <w:rsid w:val="008549B5"/>
    <w:rsid w:val="00855240"/>
    <w:rsid w:val="008556E4"/>
    <w:rsid w:val="00856D89"/>
    <w:rsid w:val="00857B45"/>
    <w:rsid w:val="00862DEC"/>
    <w:rsid w:val="00863EFA"/>
    <w:rsid w:val="0086417F"/>
    <w:rsid w:val="008651BA"/>
    <w:rsid w:val="00865C83"/>
    <w:rsid w:val="00866FE6"/>
    <w:rsid w:val="008676D9"/>
    <w:rsid w:val="00870BB6"/>
    <w:rsid w:val="00871726"/>
    <w:rsid w:val="00871E12"/>
    <w:rsid w:val="00873C13"/>
    <w:rsid w:val="00873DCB"/>
    <w:rsid w:val="00873DD0"/>
    <w:rsid w:val="00874A58"/>
    <w:rsid w:val="00874E7D"/>
    <w:rsid w:val="00875C6B"/>
    <w:rsid w:val="00876EE6"/>
    <w:rsid w:val="0087753B"/>
    <w:rsid w:val="00877590"/>
    <w:rsid w:val="00882066"/>
    <w:rsid w:val="008821B7"/>
    <w:rsid w:val="008827D8"/>
    <w:rsid w:val="00884033"/>
    <w:rsid w:val="0088421C"/>
    <w:rsid w:val="00884584"/>
    <w:rsid w:val="00885F41"/>
    <w:rsid w:val="00887AB0"/>
    <w:rsid w:val="008909D7"/>
    <w:rsid w:val="00891616"/>
    <w:rsid w:val="00892DE5"/>
    <w:rsid w:val="00893BA1"/>
    <w:rsid w:val="00895626"/>
    <w:rsid w:val="008961DA"/>
    <w:rsid w:val="0089674A"/>
    <w:rsid w:val="00896B4F"/>
    <w:rsid w:val="008A0C95"/>
    <w:rsid w:val="008A2FCE"/>
    <w:rsid w:val="008A4A8A"/>
    <w:rsid w:val="008A5086"/>
    <w:rsid w:val="008A527B"/>
    <w:rsid w:val="008A5EC8"/>
    <w:rsid w:val="008A60DA"/>
    <w:rsid w:val="008A67FB"/>
    <w:rsid w:val="008A6BF8"/>
    <w:rsid w:val="008B05E5"/>
    <w:rsid w:val="008B2117"/>
    <w:rsid w:val="008B38F6"/>
    <w:rsid w:val="008B5B03"/>
    <w:rsid w:val="008B6D57"/>
    <w:rsid w:val="008B6D63"/>
    <w:rsid w:val="008B7056"/>
    <w:rsid w:val="008B761E"/>
    <w:rsid w:val="008B7B1F"/>
    <w:rsid w:val="008C0663"/>
    <w:rsid w:val="008C2F9A"/>
    <w:rsid w:val="008C37A0"/>
    <w:rsid w:val="008C41DA"/>
    <w:rsid w:val="008C607C"/>
    <w:rsid w:val="008D0A90"/>
    <w:rsid w:val="008D0DC9"/>
    <w:rsid w:val="008D1CD4"/>
    <w:rsid w:val="008D32E0"/>
    <w:rsid w:val="008D3EAB"/>
    <w:rsid w:val="008D5146"/>
    <w:rsid w:val="008D515B"/>
    <w:rsid w:val="008D66F4"/>
    <w:rsid w:val="008D719E"/>
    <w:rsid w:val="008D72F5"/>
    <w:rsid w:val="008D76AB"/>
    <w:rsid w:val="008D777D"/>
    <w:rsid w:val="008D7985"/>
    <w:rsid w:val="008E134F"/>
    <w:rsid w:val="008E3B06"/>
    <w:rsid w:val="008E5588"/>
    <w:rsid w:val="008E5F8C"/>
    <w:rsid w:val="008E689B"/>
    <w:rsid w:val="008E6AB3"/>
    <w:rsid w:val="008E6D16"/>
    <w:rsid w:val="008E72AD"/>
    <w:rsid w:val="008E7C62"/>
    <w:rsid w:val="008E7D32"/>
    <w:rsid w:val="008F3E82"/>
    <w:rsid w:val="008F40C9"/>
    <w:rsid w:val="008F488C"/>
    <w:rsid w:val="008F60C9"/>
    <w:rsid w:val="008F72CC"/>
    <w:rsid w:val="00901B3C"/>
    <w:rsid w:val="00901FD8"/>
    <w:rsid w:val="009029BD"/>
    <w:rsid w:val="00904617"/>
    <w:rsid w:val="00904ED2"/>
    <w:rsid w:val="009060A0"/>
    <w:rsid w:val="00907BEF"/>
    <w:rsid w:val="00910671"/>
    <w:rsid w:val="00910679"/>
    <w:rsid w:val="009107BC"/>
    <w:rsid w:val="009107E4"/>
    <w:rsid w:val="00910A78"/>
    <w:rsid w:val="00910EFF"/>
    <w:rsid w:val="00911B0F"/>
    <w:rsid w:val="00911DCA"/>
    <w:rsid w:val="0091234B"/>
    <w:rsid w:val="00912A69"/>
    <w:rsid w:val="00913403"/>
    <w:rsid w:val="00913417"/>
    <w:rsid w:val="00914CDC"/>
    <w:rsid w:val="00915793"/>
    <w:rsid w:val="00916B2E"/>
    <w:rsid w:val="00921229"/>
    <w:rsid w:val="00921363"/>
    <w:rsid w:val="00921F4E"/>
    <w:rsid w:val="0092249E"/>
    <w:rsid w:val="00923D52"/>
    <w:rsid w:val="009258D6"/>
    <w:rsid w:val="00925F00"/>
    <w:rsid w:val="00926188"/>
    <w:rsid w:val="009262A7"/>
    <w:rsid w:val="009272D2"/>
    <w:rsid w:val="00927B76"/>
    <w:rsid w:val="00930716"/>
    <w:rsid w:val="00932A35"/>
    <w:rsid w:val="009338F5"/>
    <w:rsid w:val="00933F26"/>
    <w:rsid w:val="0093460C"/>
    <w:rsid w:val="00934C4E"/>
    <w:rsid w:val="0093697D"/>
    <w:rsid w:val="0093743E"/>
    <w:rsid w:val="00937A83"/>
    <w:rsid w:val="0094140D"/>
    <w:rsid w:val="0094662E"/>
    <w:rsid w:val="00947757"/>
    <w:rsid w:val="00947D2A"/>
    <w:rsid w:val="00951B36"/>
    <w:rsid w:val="0095214A"/>
    <w:rsid w:val="00953346"/>
    <w:rsid w:val="00954F9E"/>
    <w:rsid w:val="009550D9"/>
    <w:rsid w:val="00955293"/>
    <w:rsid w:val="0095743C"/>
    <w:rsid w:val="00957E8F"/>
    <w:rsid w:val="0096047B"/>
    <w:rsid w:val="009634CE"/>
    <w:rsid w:val="00963D6E"/>
    <w:rsid w:val="00963E2D"/>
    <w:rsid w:val="00964C2A"/>
    <w:rsid w:val="00965404"/>
    <w:rsid w:val="00965E1B"/>
    <w:rsid w:val="00970572"/>
    <w:rsid w:val="00970E28"/>
    <w:rsid w:val="009714FD"/>
    <w:rsid w:val="009724F6"/>
    <w:rsid w:val="0097390E"/>
    <w:rsid w:val="00973AC8"/>
    <w:rsid w:val="00974A23"/>
    <w:rsid w:val="00974E84"/>
    <w:rsid w:val="00974ED5"/>
    <w:rsid w:val="0097508F"/>
    <w:rsid w:val="009753EE"/>
    <w:rsid w:val="009760A9"/>
    <w:rsid w:val="00976DE0"/>
    <w:rsid w:val="00980832"/>
    <w:rsid w:val="009809D8"/>
    <w:rsid w:val="00980C2B"/>
    <w:rsid w:val="00981A1D"/>
    <w:rsid w:val="00982873"/>
    <w:rsid w:val="009833C7"/>
    <w:rsid w:val="009835B3"/>
    <w:rsid w:val="00983B47"/>
    <w:rsid w:val="009852C2"/>
    <w:rsid w:val="009862F8"/>
    <w:rsid w:val="00986E59"/>
    <w:rsid w:val="00987A7F"/>
    <w:rsid w:val="00990D4A"/>
    <w:rsid w:val="00990FF1"/>
    <w:rsid w:val="009913D0"/>
    <w:rsid w:val="00991404"/>
    <w:rsid w:val="00991729"/>
    <w:rsid w:val="0099179A"/>
    <w:rsid w:val="00992867"/>
    <w:rsid w:val="00992E07"/>
    <w:rsid w:val="00994D6C"/>
    <w:rsid w:val="00995A3D"/>
    <w:rsid w:val="0099601E"/>
    <w:rsid w:val="009977F5"/>
    <w:rsid w:val="00997AFD"/>
    <w:rsid w:val="00997DC0"/>
    <w:rsid w:val="00997ED3"/>
    <w:rsid w:val="009A008B"/>
    <w:rsid w:val="009A0459"/>
    <w:rsid w:val="009A0C16"/>
    <w:rsid w:val="009A3269"/>
    <w:rsid w:val="009A3A5D"/>
    <w:rsid w:val="009A4985"/>
    <w:rsid w:val="009A59F8"/>
    <w:rsid w:val="009A6DED"/>
    <w:rsid w:val="009A747E"/>
    <w:rsid w:val="009A75D7"/>
    <w:rsid w:val="009A7CD4"/>
    <w:rsid w:val="009B0342"/>
    <w:rsid w:val="009B046D"/>
    <w:rsid w:val="009B3FB7"/>
    <w:rsid w:val="009B59AA"/>
    <w:rsid w:val="009B5AC8"/>
    <w:rsid w:val="009B66FC"/>
    <w:rsid w:val="009C21CA"/>
    <w:rsid w:val="009C33CD"/>
    <w:rsid w:val="009C5997"/>
    <w:rsid w:val="009C5D97"/>
    <w:rsid w:val="009C6783"/>
    <w:rsid w:val="009D16BA"/>
    <w:rsid w:val="009D644F"/>
    <w:rsid w:val="009E00DD"/>
    <w:rsid w:val="009E0490"/>
    <w:rsid w:val="009E1361"/>
    <w:rsid w:val="009E1B8D"/>
    <w:rsid w:val="009E2AEC"/>
    <w:rsid w:val="009E2B79"/>
    <w:rsid w:val="009E3141"/>
    <w:rsid w:val="009E3238"/>
    <w:rsid w:val="009E3657"/>
    <w:rsid w:val="009E3779"/>
    <w:rsid w:val="009E4235"/>
    <w:rsid w:val="009E5C8B"/>
    <w:rsid w:val="009E680C"/>
    <w:rsid w:val="009E78BA"/>
    <w:rsid w:val="009E7EC7"/>
    <w:rsid w:val="009F0F6A"/>
    <w:rsid w:val="009F24E6"/>
    <w:rsid w:val="009F3706"/>
    <w:rsid w:val="009F4178"/>
    <w:rsid w:val="009F66C4"/>
    <w:rsid w:val="009F793C"/>
    <w:rsid w:val="00A00F4E"/>
    <w:rsid w:val="00A016E0"/>
    <w:rsid w:val="00A042EE"/>
    <w:rsid w:val="00A04AF4"/>
    <w:rsid w:val="00A04C2B"/>
    <w:rsid w:val="00A06069"/>
    <w:rsid w:val="00A06589"/>
    <w:rsid w:val="00A079E6"/>
    <w:rsid w:val="00A11021"/>
    <w:rsid w:val="00A11C2F"/>
    <w:rsid w:val="00A12648"/>
    <w:rsid w:val="00A1278A"/>
    <w:rsid w:val="00A129CA"/>
    <w:rsid w:val="00A12A11"/>
    <w:rsid w:val="00A141DE"/>
    <w:rsid w:val="00A1560E"/>
    <w:rsid w:val="00A2499E"/>
    <w:rsid w:val="00A24E66"/>
    <w:rsid w:val="00A30FC4"/>
    <w:rsid w:val="00A31DD0"/>
    <w:rsid w:val="00A3228A"/>
    <w:rsid w:val="00A33DAA"/>
    <w:rsid w:val="00A33E21"/>
    <w:rsid w:val="00A34A82"/>
    <w:rsid w:val="00A35049"/>
    <w:rsid w:val="00A36895"/>
    <w:rsid w:val="00A36E8F"/>
    <w:rsid w:val="00A4003F"/>
    <w:rsid w:val="00A4192F"/>
    <w:rsid w:val="00A42217"/>
    <w:rsid w:val="00A425AA"/>
    <w:rsid w:val="00A42E15"/>
    <w:rsid w:val="00A43726"/>
    <w:rsid w:val="00A4563C"/>
    <w:rsid w:val="00A46267"/>
    <w:rsid w:val="00A47281"/>
    <w:rsid w:val="00A47B9D"/>
    <w:rsid w:val="00A5023F"/>
    <w:rsid w:val="00A505DB"/>
    <w:rsid w:val="00A52242"/>
    <w:rsid w:val="00A5288C"/>
    <w:rsid w:val="00A53C00"/>
    <w:rsid w:val="00A5470C"/>
    <w:rsid w:val="00A5620D"/>
    <w:rsid w:val="00A563A9"/>
    <w:rsid w:val="00A56F80"/>
    <w:rsid w:val="00A573EC"/>
    <w:rsid w:val="00A57EC0"/>
    <w:rsid w:val="00A603CF"/>
    <w:rsid w:val="00A609CB"/>
    <w:rsid w:val="00A61640"/>
    <w:rsid w:val="00A620DE"/>
    <w:rsid w:val="00A62232"/>
    <w:rsid w:val="00A62A47"/>
    <w:rsid w:val="00A62EB5"/>
    <w:rsid w:val="00A62FB0"/>
    <w:rsid w:val="00A63BFB"/>
    <w:rsid w:val="00A6489E"/>
    <w:rsid w:val="00A65E8C"/>
    <w:rsid w:val="00A66214"/>
    <w:rsid w:val="00A66DA5"/>
    <w:rsid w:val="00A679C1"/>
    <w:rsid w:val="00A71424"/>
    <w:rsid w:val="00A72D49"/>
    <w:rsid w:val="00A72E53"/>
    <w:rsid w:val="00A74EBA"/>
    <w:rsid w:val="00A74FAD"/>
    <w:rsid w:val="00A7531A"/>
    <w:rsid w:val="00A753E9"/>
    <w:rsid w:val="00A75A33"/>
    <w:rsid w:val="00A77BEF"/>
    <w:rsid w:val="00A81707"/>
    <w:rsid w:val="00A83B4A"/>
    <w:rsid w:val="00A848D0"/>
    <w:rsid w:val="00A853D1"/>
    <w:rsid w:val="00A8684C"/>
    <w:rsid w:val="00A86AC4"/>
    <w:rsid w:val="00A86C17"/>
    <w:rsid w:val="00A90912"/>
    <w:rsid w:val="00A91685"/>
    <w:rsid w:val="00A91F9C"/>
    <w:rsid w:val="00A93C16"/>
    <w:rsid w:val="00A93CCD"/>
    <w:rsid w:val="00A93CEA"/>
    <w:rsid w:val="00A941E3"/>
    <w:rsid w:val="00A95CE2"/>
    <w:rsid w:val="00A9612B"/>
    <w:rsid w:val="00A9737B"/>
    <w:rsid w:val="00AA2E71"/>
    <w:rsid w:val="00AA496E"/>
    <w:rsid w:val="00AA517B"/>
    <w:rsid w:val="00AA675C"/>
    <w:rsid w:val="00AA74D6"/>
    <w:rsid w:val="00AA7B7B"/>
    <w:rsid w:val="00AB193F"/>
    <w:rsid w:val="00AB2111"/>
    <w:rsid w:val="00AB3434"/>
    <w:rsid w:val="00AB370D"/>
    <w:rsid w:val="00AB737A"/>
    <w:rsid w:val="00AB771C"/>
    <w:rsid w:val="00AC044B"/>
    <w:rsid w:val="00AC145C"/>
    <w:rsid w:val="00AC20C1"/>
    <w:rsid w:val="00AC285D"/>
    <w:rsid w:val="00AC44C2"/>
    <w:rsid w:val="00AC6702"/>
    <w:rsid w:val="00AC696F"/>
    <w:rsid w:val="00AC6C79"/>
    <w:rsid w:val="00AC7D8B"/>
    <w:rsid w:val="00AD0893"/>
    <w:rsid w:val="00AD136C"/>
    <w:rsid w:val="00AD271A"/>
    <w:rsid w:val="00AD35DB"/>
    <w:rsid w:val="00AD3E2A"/>
    <w:rsid w:val="00AE0D99"/>
    <w:rsid w:val="00AE0DC5"/>
    <w:rsid w:val="00AE3D46"/>
    <w:rsid w:val="00AE4482"/>
    <w:rsid w:val="00AE643D"/>
    <w:rsid w:val="00AE6762"/>
    <w:rsid w:val="00AE6E67"/>
    <w:rsid w:val="00AF0149"/>
    <w:rsid w:val="00AF0720"/>
    <w:rsid w:val="00AF0956"/>
    <w:rsid w:val="00AF1D50"/>
    <w:rsid w:val="00AF1FC8"/>
    <w:rsid w:val="00AF2543"/>
    <w:rsid w:val="00AF260D"/>
    <w:rsid w:val="00AF317D"/>
    <w:rsid w:val="00AF3312"/>
    <w:rsid w:val="00AF3BD7"/>
    <w:rsid w:val="00AF3FA3"/>
    <w:rsid w:val="00AF40FC"/>
    <w:rsid w:val="00AF620B"/>
    <w:rsid w:val="00AF6394"/>
    <w:rsid w:val="00AF6856"/>
    <w:rsid w:val="00AF68EC"/>
    <w:rsid w:val="00AF69BA"/>
    <w:rsid w:val="00AF6A3D"/>
    <w:rsid w:val="00AF7C3D"/>
    <w:rsid w:val="00B0060F"/>
    <w:rsid w:val="00B017E1"/>
    <w:rsid w:val="00B02A21"/>
    <w:rsid w:val="00B02F9A"/>
    <w:rsid w:val="00B04D33"/>
    <w:rsid w:val="00B06B2E"/>
    <w:rsid w:val="00B07A5D"/>
    <w:rsid w:val="00B120B4"/>
    <w:rsid w:val="00B12F85"/>
    <w:rsid w:val="00B1473A"/>
    <w:rsid w:val="00B20D13"/>
    <w:rsid w:val="00B25EE9"/>
    <w:rsid w:val="00B26D84"/>
    <w:rsid w:val="00B277D7"/>
    <w:rsid w:val="00B27C41"/>
    <w:rsid w:val="00B32325"/>
    <w:rsid w:val="00B35FDF"/>
    <w:rsid w:val="00B40BBC"/>
    <w:rsid w:val="00B4128C"/>
    <w:rsid w:val="00B428A0"/>
    <w:rsid w:val="00B430DE"/>
    <w:rsid w:val="00B43A8C"/>
    <w:rsid w:val="00B44CD9"/>
    <w:rsid w:val="00B47F55"/>
    <w:rsid w:val="00B51065"/>
    <w:rsid w:val="00B5191E"/>
    <w:rsid w:val="00B51DCE"/>
    <w:rsid w:val="00B52886"/>
    <w:rsid w:val="00B52916"/>
    <w:rsid w:val="00B530AF"/>
    <w:rsid w:val="00B539D5"/>
    <w:rsid w:val="00B53EE4"/>
    <w:rsid w:val="00B55317"/>
    <w:rsid w:val="00B56433"/>
    <w:rsid w:val="00B57485"/>
    <w:rsid w:val="00B648D9"/>
    <w:rsid w:val="00B64AAF"/>
    <w:rsid w:val="00B66AC5"/>
    <w:rsid w:val="00B7199B"/>
    <w:rsid w:val="00B74AD8"/>
    <w:rsid w:val="00B74D2D"/>
    <w:rsid w:val="00B7778C"/>
    <w:rsid w:val="00B80449"/>
    <w:rsid w:val="00B80565"/>
    <w:rsid w:val="00B813D6"/>
    <w:rsid w:val="00B81AA1"/>
    <w:rsid w:val="00B8343D"/>
    <w:rsid w:val="00B8489A"/>
    <w:rsid w:val="00B84F03"/>
    <w:rsid w:val="00B86124"/>
    <w:rsid w:val="00B86A79"/>
    <w:rsid w:val="00B8710A"/>
    <w:rsid w:val="00B8733C"/>
    <w:rsid w:val="00B87E18"/>
    <w:rsid w:val="00B91674"/>
    <w:rsid w:val="00B917A2"/>
    <w:rsid w:val="00B91F71"/>
    <w:rsid w:val="00B92009"/>
    <w:rsid w:val="00B92330"/>
    <w:rsid w:val="00B925A3"/>
    <w:rsid w:val="00B928E6"/>
    <w:rsid w:val="00B92E24"/>
    <w:rsid w:val="00B9796C"/>
    <w:rsid w:val="00BA022E"/>
    <w:rsid w:val="00BA0BE4"/>
    <w:rsid w:val="00BA0BFE"/>
    <w:rsid w:val="00BA3918"/>
    <w:rsid w:val="00BA4393"/>
    <w:rsid w:val="00BA55E4"/>
    <w:rsid w:val="00BA6FD1"/>
    <w:rsid w:val="00BB17FB"/>
    <w:rsid w:val="00BB3225"/>
    <w:rsid w:val="00BB50EB"/>
    <w:rsid w:val="00BB5A35"/>
    <w:rsid w:val="00BB6645"/>
    <w:rsid w:val="00BC2AF7"/>
    <w:rsid w:val="00BC3420"/>
    <w:rsid w:val="00BC6A59"/>
    <w:rsid w:val="00BD2146"/>
    <w:rsid w:val="00BD51AF"/>
    <w:rsid w:val="00BD56D1"/>
    <w:rsid w:val="00BD5BAB"/>
    <w:rsid w:val="00BD7075"/>
    <w:rsid w:val="00BD78C1"/>
    <w:rsid w:val="00BE09DF"/>
    <w:rsid w:val="00BE0C85"/>
    <w:rsid w:val="00BE18B3"/>
    <w:rsid w:val="00BE3BAF"/>
    <w:rsid w:val="00BE5497"/>
    <w:rsid w:val="00BE7DD8"/>
    <w:rsid w:val="00BF0062"/>
    <w:rsid w:val="00BF0212"/>
    <w:rsid w:val="00BF070E"/>
    <w:rsid w:val="00BF13DC"/>
    <w:rsid w:val="00BF1654"/>
    <w:rsid w:val="00BF33A3"/>
    <w:rsid w:val="00BF5977"/>
    <w:rsid w:val="00BF64BD"/>
    <w:rsid w:val="00C004DE"/>
    <w:rsid w:val="00C013D3"/>
    <w:rsid w:val="00C01783"/>
    <w:rsid w:val="00C01925"/>
    <w:rsid w:val="00C03AFD"/>
    <w:rsid w:val="00C03F75"/>
    <w:rsid w:val="00C0456C"/>
    <w:rsid w:val="00C04835"/>
    <w:rsid w:val="00C04C6A"/>
    <w:rsid w:val="00C05525"/>
    <w:rsid w:val="00C058C7"/>
    <w:rsid w:val="00C06743"/>
    <w:rsid w:val="00C07E10"/>
    <w:rsid w:val="00C10DD4"/>
    <w:rsid w:val="00C118A1"/>
    <w:rsid w:val="00C1207C"/>
    <w:rsid w:val="00C12FD3"/>
    <w:rsid w:val="00C13D37"/>
    <w:rsid w:val="00C14532"/>
    <w:rsid w:val="00C153AB"/>
    <w:rsid w:val="00C1771C"/>
    <w:rsid w:val="00C219C5"/>
    <w:rsid w:val="00C21CFE"/>
    <w:rsid w:val="00C21FD5"/>
    <w:rsid w:val="00C225A3"/>
    <w:rsid w:val="00C22BEF"/>
    <w:rsid w:val="00C24F48"/>
    <w:rsid w:val="00C26237"/>
    <w:rsid w:val="00C2653E"/>
    <w:rsid w:val="00C26F1D"/>
    <w:rsid w:val="00C2795A"/>
    <w:rsid w:val="00C30DD5"/>
    <w:rsid w:val="00C31F4F"/>
    <w:rsid w:val="00C32F88"/>
    <w:rsid w:val="00C35E58"/>
    <w:rsid w:val="00C363A3"/>
    <w:rsid w:val="00C36A6A"/>
    <w:rsid w:val="00C37857"/>
    <w:rsid w:val="00C4189D"/>
    <w:rsid w:val="00C41EA2"/>
    <w:rsid w:val="00C42D9F"/>
    <w:rsid w:val="00C43020"/>
    <w:rsid w:val="00C4591B"/>
    <w:rsid w:val="00C45E4C"/>
    <w:rsid w:val="00C47D1B"/>
    <w:rsid w:val="00C50B92"/>
    <w:rsid w:val="00C5184F"/>
    <w:rsid w:val="00C5336E"/>
    <w:rsid w:val="00C555CD"/>
    <w:rsid w:val="00C55C28"/>
    <w:rsid w:val="00C55EAE"/>
    <w:rsid w:val="00C56C7F"/>
    <w:rsid w:val="00C607E8"/>
    <w:rsid w:val="00C60B5C"/>
    <w:rsid w:val="00C61828"/>
    <w:rsid w:val="00C63BDC"/>
    <w:rsid w:val="00C64364"/>
    <w:rsid w:val="00C64CE8"/>
    <w:rsid w:val="00C65D46"/>
    <w:rsid w:val="00C65FA2"/>
    <w:rsid w:val="00C6705E"/>
    <w:rsid w:val="00C671F9"/>
    <w:rsid w:val="00C67983"/>
    <w:rsid w:val="00C70390"/>
    <w:rsid w:val="00C70406"/>
    <w:rsid w:val="00C718E7"/>
    <w:rsid w:val="00C721CB"/>
    <w:rsid w:val="00C749CA"/>
    <w:rsid w:val="00C75E5B"/>
    <w:rsid w:val="00C76E0C"/>
    <w:rsid w:val="00C802D2"/>
    <w:rsid w:val="00C808E1"/>
    <w:rsid w:val="00C81736"/>
    <w:rsid w:val="00C81AE0"/>
    <w:rsid w:val="00C83525"/>
    <w:rsid w:val="00C835F8"/>
    <w:rsid w:val="00C83B8F"/>
    <w:rsid w:val="00C86477"/>
    <w:rsid w:val="00C90012"/>
    <w:rsid w:val="00C90C6A"/>
    <w:rsid w:val="00C91D0B"/>
    <w:rsid w:val="00C91FBA"/>
    <w:rsid w:val="00C9329A"/>
    <w:rsid w:val="00C93B6B"/>
    <w:rsid w:val="00C94CE5"/>
    <w:rsid w:val="00C95752"/>
    <w:rsid w:val="00C97DC0"/>
    <w:rsid w:val="00CA189E"/>
    <w:rsid w:val="00CA1F2D"/>
    <w:rsid w:val="00CA200A"/>
    <w:rsid w:val="00CA2E82"/>
    <w:rsid w:val="00CA353E"/>
    <w:rsid w:val="00CA3ED4"/>
    <w:rsid w:val="00CA58C4"/>
    <w:rsid w:val="00CA5CD5"/>
    <w:rsid w:val="00CA6FBD"/>
    <w:rsid w:val="00CA7717"/>
    <w:rsid w:val="00CB05FF"/>
    <w:rsid w:val="00CB06A7"/>
    <w:rsid w:val="00CB0B9F"/>
    <w:rsid w:val="00CB17FD"/>
    <w:rsid w:val="00CB1A38"/>
    <w:rsid w:val="00CB43AB"/>
    <w:rsid w:val="00CB77E8"/>
    <w:rsid w:val="00CB7921"/>
    <w:rsid w:val="00CC0C83"/>
    <w:rsid w:val="00CC1CCA"/>
    <w:rsid w:val="00CC2382"/>
    <w:rsid w:val="00CC318F"/>
    <w:rsid w:val="00CC638C"/>
    <w:rsid w:val="00CD108D"/>
    <w:rsid w:val="00CD19F8"/>
    <w:rsid w:val="00CD252B"/>
    <w:rsid w:val="00CD33AF"/>
    <w:rsid w:val="00CD4268"/>
    <w:rsid w:val="00CD4D75"/>
    <w:rsid w:val="00CD5163"/>
    <w:rsid w:val="00CD6414"/>
    <w:rsid w:val="00CD6C3E"/>
    <w:rsid w:val="00CE1828"/>
    <w:rsid w:val="00CE1B85"/>
    <w:rsid w:val="00CE236B"/>
    <w:rsid w:val="00CE36FF"/>
    <w:rsid w:val="00CE374D"/>
    <w:rsid w:val="00CE54DB"/>
    <w:rsid w:val="00CE5756"/>
    <w:rsid w:val="00CE5965"/>
    <w:rsid w:val="00CE5EB3"/>
    <w:rsid w:val="00CE667A"/>
    <w:rsid w:val="00CE66DD"/>
    <w:rsid w:val="00CE6B13"/>
    <w:rsid w:val="00CE7AB8"/>
    <w:rsid w:val="00CF043B"/>
    <w:rsid w:val="00CF17AD"/>
    <w:rsid w:val="00CF2728"/>
    <w:rsid w:val="00CF295D"/>
    <w:rsid w:val="00CF3912"/>
    <w:rsid w:val="00CF3B14"/>
    <w:rsid w:val="00CF44E8"/>
    <w:rsid w:val="00CF611D"/>
    <w:rsid w:val="00CF6A32"/>
    <w:rsid w:val="00CF6C1E"/>
    <w:rsid w:val="00CF77D6"/>
    <w:rsid w:val="00CF7C66"/>
    <w:rsid w:val="00D0546B"/>
    <w:rsid w:val="00D05FEA"/>
    <w:rsid w:val="00D07F03"/>
    <w:rsid w:val="00D10221"/>
    <w:rsid w:val="00D12947"/>
    <w:rsid w:val="00D129D9"/>
    <w:rsid w:val="00D14380"/>
    <w:rsid w:val="00D16941"/>
    <w:rsid w:val="00D16FA6"/>
    <w:rsid w:val="00D178C7"/>
    <w:rsid w:val="00D21834"/>
    <w:rsid w:val="00D2234E"/>
    <w:rsid w:val="00D26A2E"/>
    <w:rsid w:val="00D278F7"/>
    <w:rsid w:val="00D3453D"/>
    <w:rsid w:val="00D35B09"/>
    <w:rsid w:val="00D35B11"/>
    <w:rsid w:val="00D35F1B"/>
    <w:rsid w:val="00D41BA2"/>
    <w:rsid w:val="00D41D09"/>
    <w:rsid w:val="00D4230C"/>
    <w:rsid w:val="00D4247D"/>
    <w:rsid w:val="00D437E7"/>
    <w:rsid w:val="00D44397"/>
    <w:rsid w:val="00D44CC0"/>
    <w:rsid w:val="00D4759E"/>
    <w:rsid w:val="00D527D3"/>
    <w:rsid w:val="00D52B4F"/>
    <w:rsid w:val="00D53302"/>
    <w:rsid w:val="00D54536"/>
    <w:rsid w:val="00D55D31"/>
    <w:rsid w:val="00D567FB"/>
    <w:rsid w:val="00D57FCB"/>
    <w:rsid w:val="00D60F1A"/>
    <w:rsid w:val="00D61104"/>
    <w:rsid w:val="00D62C59"/>
    <w:rsid w:val="00D630D8"/>
    <w:rsid w:val="00D63F74"/>
    <w:rsid w:val="00D64126"/>
    <w:rsid w:val="00D65189"/>
    <w:rsid w:val="00D6537E"/>
    <w:rsid w:val="00D657D4"/>
    <w:rsid w:val="00D657FD"/>
    <w:rsid w:val="00D65AD1"/>
    <w:rsid w:val="00D6769E"/>
    <w:rsid w:val="00D7258E"/>
    <w:rsid w:val="00D7298F"/>
    <w:rsid w:val="00D72EB1"/>
    <w:rsid w:val="00D75107"/>
    <w:rsid w:val="00D75C04"/>
    <w:rsid w:val="00D7756D"/>
    <w:rsid w:val="00D80654"/>
    <w:rsid w:val="00D813F9"/>
    <w:rsid w:val="00D81574"/>
    <w:rsid w:val="00D819CA"/>
    <w:rsid w:val="00D81D46"/>
    <w:rsid w:val="00D85396"/>
    <w:rsid w:val="00D85BBC"/>
    <w:rsid w:val="00D8779E"/>
    <w:rsid w:val="00D91B54"/>
    <w:rsid w:val="00D927E3"/>
    <w:rsid w:val="00D966EA"/>
    <w:rsid w:val="00D96B99"/>
    <w:rsid w:val="00D97A18"/>
    <w:rsid w:val="00D97A4A"/>
    <w:rsid w:val="00DA0516"/>
    <w:rsid w:val="00DA0A9E"/>
    <w:rsid w:val="00DA1241"/>
    <w:rsid w:val="00DA16A8"/>
    <w:rsid w:val="00DA196B"/>
    <w:rsid w:val="00DA1CD6"/>
    <w:rsid w:val="00DA27EC"/>
    <w:rsid w:val="00DA2A03"/>
    <w:rsid w:val="00DA3029"/>
    <w:rsid w:val="00DA5708"/>
    <w:rsid w:val="00DA6E60"/>
    <w:rsid w:val="00DA7045"/>
    <w:rsid w:val="00DA7E40"/>
    <w:rsid w:val="00DB074E"/>
    <w:rsid w:val="00DB19E1"/>
    <w:rsid w:val="00DB2C8B"/>
    <w:rsid w:val="00DB3C87"/>
    <w:rsid w:val="00DB5353"/>
    <w:rsid w:val="00DB5794"/>
    <w:rsid w:val="00DB5C57"/>
    <w:rsid w:val="00DB6A0B"/>
    <w:rsid w:val="00DC0AFA"/>
    <w:rsid w:val="00DC1266"/>
    <w:rsid w:val="00DC1268"/>
    <w:rsid w:val="00DC1B97"/>
    <w:rsid w:val="00DC2A75"/>
    <w:rsid w:val="00DC3685"/>
    <w:rsid w:val="00DC5E52"/>
    <w:rsid w:val="00DD1119"/>
    <w:rsid w:val="00DD27C3"/>
    <w:rsid w:val="00DD379D"/>
    <w:rsid w:val="00DD3FCF"/>
    <w:rsid w:val="00DD4288"/>
    <w:rsid w:val="00DD4649"/>
    <w:rsid w:val="00DD55EF"/>
    <w:rsid w:val="00DD5671"/>
    <w:rsid w:val="00DD6F23"/>
    <w:rsid w:val="00DD700D"/>
    <w:rsid w:val="00DE1DD4"/>
    <w:rsid w:val="00DE3285"/>
    <w:rsid w:val="00DE3F87"/>
    <w:rsid w:val="00DF0EDF"/>
    <w:rsid w:val="00DF1782"/>
    <w:rsid w:val="00DF2199"/>
    <w:rsid w:val="00DF3914"/>
    <w:rsid w:val="00DF3A5E"/>
    <w:rsid w:val="00DF739F"/>
    <w:rsid w:val="00DF7530"/>
    <w:rsid w:val="00DF7BA6"/>
    <w:rsid w:val="00E01097"/>
    <w:rsid w:val="00E01524"/>
    <w:rsid w:val="00E01673"/>
    <w:rsid w:val="00E02A9B"/>
    <w:rsid w:val="00E04847"/>
    <w:rsid w:val="00E04F4B"/>
    <w:rsid w:val="00E05337"/>
    <w:rsid w:val="00E064C1"/>
    <w:rsid w:val="00E07EAF"/>
    <w:rsid w:val="00E07F91"/>
    <w:rsid w:val="00E10ABA"/>
    <w:rsid w:val="00E11CE0"/>
    <w:rsid w:val="00E133E2"/>
    <w:rsid w:val="00E1375A"/>
    <w:rsid w:val="00E13A60"/>
    <w:rsid w:val="00E145B9"/>
    <w:rsid w:val="00E14FBD"/>
    <w:rsid w:val="00E15C2C"/>
    <w:rsid w:val="00E16320"/>
    <w:rsid w:val="00E16C04"/>
    <w:rsid w:val="00E16C2A"/>
    <w:rsid w:val="00E17FB3"/>
    <w:rsid w:val="00E204B4"/>
    <w:rsid w:val="00E21D65"/>
    <w:rsid w:val="00E2237C"/>
    <w:rsid w:val="00E23999"/>
    <w:rsid w:val="00E23F11"/>
    <w:rsid w:val="00E241D8"/>
    <w:rsid w:val="00E24CB7"/>
    <w:rsid w:val="00E262E1"/>
    <w:rsid w:val="00E26E14"/>
    <w:rsid w:val="00E30B0F"/>
    <w:rsid w:val="00E31151"/>
    <w:rsid w:val="00E313E8"/>
    <w:rsid w:val="00E32F0D"/>
    <w:rsid w:val="00E33406"/>
    <w:rsid w:val="00E33B3A"/>
    <w:rsid w:val="00E3445B"/>
    <w:rsid w:val="00E36BF9"/>
    <w:rsid w:val="00E374B0"/>
    <w:rsid w:val="00E37721"/>
    <w:rsid w:val="00E37A6B"/>
    <w:rsid w:val="00E411E5"/>
    <w:rsid w:val="00E41331"/>
    <w:rsid w:val="00E41638"/>
    <w:rsid w:val="00E42297"/>
    <w:rsid w:val="00E462F8"/>
    <w:rsid w:val="00E469B7"/>
    <w:rsid w:val="00E508F1"/>
    <w:rsid w:val="00E535DB"/>
    <w:rsid w:val="00E53805"/>
    <w:rsid w:val="00E558B6"/>
    <w:rsid w:val="00E5625C"/>
    <w:rsid w:val="00E57759"/>
    <w:rsid w:val="00E57D38"/>
    <w:rsid w:val="00E60086"/>
    <w:rsid w:val="00E6021E"/>
    <w:rsid w:val="00E60E29"/>
    <w:rsid w:val="00E62551"/>
    <w:rsid w:val="00E6258A"/>
    <w:rsid w:val="00E62E3A"/>
    <w:rsid w:val="00E64802"/>
    <w:rsid w:val="00E65EA2"/>
    <w:rsid w:val="00E660E4"/>
    <w:rsid w:val="00E6670B"/>
    <w:rsid w:val="00E66C30"/>
    <w:rsid w:val="00E673D5"/>
    <w:rsid w:val="00E72C61"/>
    <w:rsid w:val="00E72EF9"/>
    <w:rsid w:val="00E73478"/>
    <w:rsid w:val="00E74FE4"/>
    <w:rsid w:val="00E76969"/>
    <w:rsid w:val="00E76A4C"/>
    <w:rsid w:val="00E77C41"/>
    <w:rsid w:val="00E77E8D"/>
    <w:rsid w:val="00E807B6"/>
    <w:rsid w:val="00E84B4D"/>
    <w:rsid w:val="00E84CA8"/>
    <w:rsid w:val="00E84E0E"/>
    <w:rsid w:val="00E85391"/>
    <w:rsid w:val="00E864E3"/>
    <w:rsid w:val="00E8762B"/>
    <w:rsid w:val="00E87C3C"/>
    <w:rsid w:val="00E87C7F"/>
    <w:rsid w:val="00E907B1"/>
    <w:rsid w:val="00E91DF5"/>
    <w:rsid w:val="00E92ED7"/>
    <w:rsid w:val="00E934A8"/>
    <w:rsid w:val="00E94140"/>
    <w:rsid w:val="00E963FD"/>
    <w:rsid w:val="00E96724"/>
    <w:rsid w:val="00EA05D6"/>
    <w:rsid w:val="00EA0F55"/>
    <w:rsid w:val="00EA11D6"/>
    <w:rsid w:val="00EA2B0E"/>
    <w:rsid w:val="00EA2D54"/>
    <w:rsid w:val="00EA3745"/>
    <w:rsid w:val="00EA3F82"/>
    <w:rsid w:val="00EA44A6"/>
    <w:rsid w:val="00EA474C"/>
    <w:rsid w:val="00EA6FAB"/>
    <w:rsid w:val="00EA76DA"/>
    <w:rsid w:val="00EB0233"/>
    <w:rsid w:val="00EB2392"/>
    <w:rsid w:val="00EB2C48"/>
    <w:rsid w:val="00EB413C"/>
    <w:rsid w:val="00EB4CF8"/>
    <w:rsid w:val="00EB775E"/>
    <w:rsid w:val="00EC0561"/>
    <w:rsid w:val="00EC05DF"/>
    <w:rsid w:val="00EC1748"/>
    <w:rsid w:val="00EC2D7B"/>
    <w:rsid w:val="00EC50AD"/>
    <w:rsid w:val="00EC7795"/>
    <w:rsid w:val="00ED088E"/>
    <w:rsid w:val="00ED24A1"/>
    <w:rsid w:val="00ED2902"/>
    <w:rsid w:val="00ED3739"/>
    <w:rsid w:val="00ED3C26"/>
    <w:rsid w:val="00ED57E0"/>
    <w:rsid w:val="00ED65A9"/>
    <w:rsid w:val="00ED7201"/>
    <w:rsid w:val="00EE213E"/>
    <w:rsid w:val="00EE3296"/>
    <w:rsid w:val="00EE3ABC"/>
    <w:rsid w:val="00EE4990"/>
    <w:rsid w:val="00EE529A"/>
    <w:rsid w:val="00EE592C"/>
    <w:rsid w:val="00EE6B6C"/>
    <w:rsid w:val="00EE7A5D"/>
    <w:rsid w:val="00EF4FEE"/>
    <w:rsid w:val="00EF5B48"/>
    <w:rsid w:val="00EF5EC4"/>
    <w:rsid w:val="00EF672B"/>
    <w:rsid w:val="00EF6B98"/>
    <w:rsid w:val="00EF7493"/>
    <w:rsid w:val="00F0194E"/>
    <w:rsid w:val="00F038E1"/>
    <w:rsid w:val="00F07AB2"/>
    <w:rsid w:val="00F12564"/>
    <w:rsid w:val="00F12733"/>
    <w:rsid w:val="00F14898"/>
    <w:rsid w:val="00F15606"/>
    <w:rsid w:val="00F218D0"/>
    <w:rsid w:val="00F2432F"/>
    <w:rsid w:val="00F25930"/>
    <w:rsid w:val="00F36918"/>
    <w:rsid w:val="00F378D1"/>
    <w:rsid w:val="00F40703"/>
    <w:rsid w:val="00F40D0F"/>
    <w:rsid w:val="00F411F7"/>
    <w:rsid w:val="00F42222"/>
    <w:rsid w:val="00F42C1C"/>
    <w:rsid w:val="00F43363"/>
    <w:rsid w:val="00F44F44"/>
    <w:rsid w:val="00F45996"/>
    <w:rsid w:val="00F45C49"/>
    <w:rsid w:val="00F45F40"/>
    <w:rsid w:val="00F460EE"/>
    <w:rsid w:val="00F50B18"/>
    <w:rsid w:val="00F5155B"/>
    <w:rsid w:val="00F56351"/>
    <w:rsid w:val="00F572D6"/>
    <w:rsid w:val="00F60AEE"/>
    <w:rsid w:val="00F61EE6"/>
    <w:rsid w:val="00F62992"/>
    <w:rsid w:val="00F64220"/>
    <w:rsid w:val="00F64A3F"/>
    <w:rsid w:val="00F67826"/>
    <w:rsid w:val="00F72134"/>
    <w:rsid w:val="00F73795"/>
    <w:rsid w:val="00F73E1B"/>
    <w:rsid w:val="00F74940"/>
    <w:rsid w:val="00F76571"/>
    <w:rsid w:val="00F81DB8"/>
    <w:rsid w:val="00F82161"/>
    <w:rsid w:val="00F83096"/>
    <w:rsid w:val="00F832E5"/>
    <w:rsid w:val="00F83958"/>
    <w:rsid w:val="00F846F4"/>
    <w:rsid w:val="00F85624"/>
    <w:rsid w:val="00F908DB"/>
    <w:rsid w:val="00F91D15"/>
    <w:rsid w:val="00F92090"/>
    <w:rsid w:val="00F9276C"/>
    <w:rsid w:val="00F92905"/>
    <w:rsid w:val="00F932ED"/>
    <w:rsid w:val="00F94070"/>
    <w:rsid w:val="00F94B5B"/>
    <w:rsid w:val="00F94F16"/>
    <w:rsid w:val="00F961E9"/>
    <w:rsid w:val="00FA1E1F"/>
    <w:rsid w:val="00FA2DB0"/>
    <w:rsid w:val="00FA3A8B"/>
    <w:rsid w:val="00FA4AE4"/>
    <w:rsid w:val="00FA72D4"/>
    <w:rsid w:val="00FA7CE8"/>
    <w:rsid w:val="00FB0144"/>
    <w:rsid w:val="00FB034A"/>
    <w:rsid w:val="00FB1EE1"/>
    <w:rsid w:val="00FB2DD5"/>
    <w:rsid w:val="00FB7228"/>
    <w:rsid w:val="00FC0174"/>
    <w:rsid w:val="00FC0463"/>
    <w:rsid w:val="00FC081C"/>
    <w:rsid w:val="00FC189A"/>
    <w:rsid w:val="00FC1B00"/>
    <w:rsid w:val="00FC2FFC"/>
    <w:rsid w:val="00FC44BB"/>
    <w:rsid w:val="00FC555E"/>
    <w:rsid w:val="00FC6622"/>
    <w:rsid w:val="00FC6BEA"/>
    <w:rsid w:val="00FD0839"/>
    <w:rsid w:val="00FD0AA1"/>
    <w:rsid w:val="00FD143B"/>
    <w:rsid w:val="00FD17BA"/>
    <w:rsid w:val="00FD1EBC"/>
    <w:rsid w:val="00FD30DB"/>
    <w:rsid w:val="00FD3A87"/>
    <w:rsid w:val="00FD477E"/>
    <w:rsid w:val="00FD4C32"/>
    <w:rsid w:val="00FD5F1E"/>
    <w:rsid w:val="00FD6E62"/>
    <w:rsid w:val="00FD77A9"/>
    <w:rsid w:val="00FE123E"/>
    <w:rsid w:val="00FE254A"/>
    <w:rsid w:val="00FE25DD"/>
    <w:rsid w:val="00FE34B8"/>
    <w:rsid w:val="00FE3A98"/>
    <w:rsid w:val="00FE4AC9"/>
    <w:rsid w:val="00FE57FF"/>
    <w:rsid w:val="00FE5EAB"/>
    <w:rsid w:val="00FE65D2"/>
    <w:rsid w:val="00FE6C8B"/>
    <w:rsid w:val="00FF20F5"/>
    <w:rsid w:val="00FF225B"/>
    <w:rsid w:val="00FF2345"/>
    <w:rsid w:val="00FF312A"/>
    <w:rsid w:val="00FF6CE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D8F"/>
    <w:rPr>
      <w:sz w:val="24"/>
      <w:szCs w:val="24"/>
    </w:rPr>
  </w:style>
  <w:style w:type="paragraph" w:styleId="1">
    <w:name w:val="heading 1"/>
    <w:basedOn w:val="a"/>
    <w:next w:val="a"/>
    <w:link w:val="10"/>
    <w:uiPriority w:val="99"/>
    <w:qFormat/>
    <w:rsid w:val="00C22BEF"/>
    <w:pPr>
      <w:keepNext/>
      <w:numPr>
        <w:numId w:val="1"/>
      </w:numPr>
      <w:jc w:val="center"/>
      <w:outlineLvl w:val="0"/>
    </w:pPr>
    <w:rPr>
      <w:b/>
      <w:sz w:val="26"/>
    </w:rPr>
  </w:style>
  <w:style w:type="paragraph" w:styleId="2">
    <w:name w:val="heading 2"/>
    <w:basedOn w:val="a"/>
    <w:next w:val="a"/>
    <w:link w:val="20"/>
    <w:uiPriority w:val="99"/>
    <w:qFormat/>
    <w:rsid w:val="00C22BEF"/>
    <w:pPr>
      <w:keepNext/>
      <w:numPr>
        <w:ilvl w:val="1"/>
        <w:numId w:val="1"/>
      </w:numPr>
      <w:jc w:val="right"/>
      <w:outlineLvl w:val="1"/>
    </w:pPr>
    <w:rPr>
      <w:sz w:val="28"/>
    </w:rPr>
  </w:style>
  <w:style w:type="paragraph" w:styleId="3">
    <w:name w:val="heading 3"/>
    <w:basedOn w:val="a"/>
    <w:next w:val="a"/>
    <w:link w:val="30"/>
    <w:uiPriority w:val="99"/>
    <w:qFormat/>
    <w:rsid w:val="00C22BEF"/>
    <w:pPr>
      <w:keepNext/>
      <w:numPr>
        <w:ilvl w:val="2"/>
        <w:numId w:val="1"/>
      </w:numPr>
      <w:jc w:val="center"/>
      <w:outlineLvl w:val="2"/>
    </w:pPr>
    <w:rPr>
      <w:sz w:val="28"/>
    </w:rPr>
  </w:style>
  <w:style w:type="paragraph" w:styleId="4">
    <w:name w:val="heading 4"/>
    <w:basedOn w:val="a"/>
    <w:next w:val="a"/>
    <w:link w:val="40"/>
    <w:uiPriority w:val="99"/>
    <w:qFormat/>
    <w:rsid w:val="00323766"/>
    <w:pPr>
      <w:keepNext/>
      <w:keepLines/>
      <w:suppressAutoHyphens/>
      <w:spacing w:before="200"/>
      <w:outlineLvl w:val="3"/>
    </w:pPr>
    <w:rPr>
      <w:rFonts w:ascii="Cambria" w:hAnsi="Cambria"/>
      <w:b/>
      <w:bCs/>
      <w:i/>
      <w:iCs/>
      <w:color w:val="4F81BD"/>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hAnsi="Cambria" w:cs="Times New Roman"/>
      <w:b/>
      <w:bCs/>
      <w:kern w:val="32"/>
      <w:sz w:val="32"/>
      <w:szCs w:val="32"/>
    </w:rPr>
  </w:style>
  <w:style w:type="character" w:customStyle="1" w:styleId="20">
    <w:name w:val="Заголовок 2 Знак"/>
    <w:link w:val="2"/>
    <w:uiPriority w:val="99"/>
    <w:semiHidden/>
    <w:locked/>
    <w:rPr>
      <w:rFonts w:ascii="Cambria" w:hAnsi="Cambria" w:cs="Times New Roman"/>
      <w:b/>
      <w:bCs/>
      <w:i/>
      <w:iCs/>
      <w:sz w:val="28"/>
      <w:szCs w:val="28"/>
    </w:rPr>
  </w:style>
  <w:style w:type="character" w:customStyle="1" w:styleId="30">
    <w:name w:val="Заголовок 3 Знак"/>
    <w:link w:val="3"/>
    <w:uiPriority w:val="99"/>
    <w:semiHidden/>
    <w:locked/>
    <w:rPr>
      <w:rFonts w:ascii="Cambria" w:hAnsi="Cambria" w:cs="Times New Roman"/>
      <w:b/>
      <w:bCs/>
      <w:sz w:val="26"/>
      <w:szCs w:val="26"/>
    </w:rPr>
  </w:style>
  <w:style w:type="character" w:customStyle="1" w:styleId="40">
    <w:name w:val="Заголовок 4 Знак"/>
    <w:link w:val="4"/>
    <w:uiPriority w:val="99"/>
    <w:semiHidden/>
    <w:locked/>
    <w:rsid w:val="00323766"/>
    <w:rPr>
      <w:rFonts w:ascii="Cambria" w:hAnsi="Cambria" w:cs="Times New Roman"/>
      <w:b/>
      <w:i/>
      <w:color w:val="4F81BD"/>
      <w:lang w:eastAsia="zh-CN"/>
    </w:rPr>
  </w:style>
  <w:style w:type="character" w:customStyle="1" w:styleId="11">
    <w:name w:val="Основной шрифт абзаца1"/>
    <w:uiPriority w:val="99"/>
    <w:rsid w:val="00C22BEF"/>
  </w:style>
  <w:style w:type="character" w:styleId="a3">
    <w:name w:val="page number"/>
    <w:uiPriority w:val="99"/>
    <w:rsid w:val="00C22BEF"/>
    <w:rPr>
      <w:rFonts w:cs="Times New Roman"/>
    </w:rPr>
  </w:style>
  <w:style w:type="character" w:styleId="a4">
    <w:name w:val="Hyperlink"/>
    <w:uiPriority w:val="99"/>
    <w:rsid w:val="00C22BEF"/>
    <w:rPr>
      <w:rFonts w:cs="Times New Roman"/>
      <w:color w:val="0000FF"/>
      <w:u w:val="single"/>
    </w:rPr>
  </w:style>
  <w:style w:type="character" w:customStyle="1" w:styleId="a5">
    <w:name w:val="Основной текст Знак"/>
    <w:uiPriority w:val="99"/>
    <w:rsid w:val="00C22BEF"/>
    <w:rPr>
      <w:b/>
      <w:sz w:val="22"/>
    </w:rPr>
  </w:style>
  <w:style w:type="character" w:customStyle="1" w:styleId="a6">
    <w:name w:val="Текст выноски Знак"/>
    <w:uiPriority w:val="99"/>
    <w:rsid w:val="00C22BEF"/>
    <w:rPr>
      <w:rFonts w:ascii="Tahoma" w:hAnsi="Tahoma"/>
      <w:sz w:val="16"/>
    </w:rPr>
  </w:style>
  <w:style w:type="character" w:customStyle="1" w:styleId="iceouttxt">
    <w:name w:val="iceouttxt"/>
    <w:uiPriority w:val="99"/>
    <w:rsid w:val="00C22BEF"/>
  </w:style>
  <w:style w:type="character" w:customStyle="1" w:styleId="iceouttxt1">
    <w:name w:val="iceouttxt1"/>
    <w:uiPriority w:val="99"/>
    <w:rsid w:val="00C22BEF"/>
    <w:rPr>
      <w:rFonts w:ascii="Arial" w:hAnsi="Arial"/>
      <w:color w:val="666666"/>
      <w:sz w:val="17"/>
    </w:rPr>
  </w:style>
  <w:style w:type="character" w:customStyle="1" w:styleId="INS">
    <w:name w:val="INS"/>
    <w:uiPriority w:val="99"/>
    <w:rsid w:val="00C22BEF"/>
  </w:style>
  <w:style w:type="paragraph" w:customStyle="1" w:styleId="a7">
    <w:name w:val="Заголовок"/>
    <w:basedOn w:val="a"/>
    <w:next w:val="a8"/>
    <w:uiPriority w:val="99"/>
    <w:rsid w:val="00C22BEF"/>
    <w:pPr>
      <w:keepNext/>
      <w:spacing w:before="240" w:after="120"/>
    </w:pPr>
    <w:rPr>
      <w:rFonts w:ascii="Arial" w:eastAsia="Microsoft YaHei" w:hAnsi="Arial" w:cs="Mangal"/>
      <w:sz w:val="28"/>
      <w:szCs w:val="28"/>
    </w:rPr>
  </w:style>
  <w:style w:type="paragraph" w:styleId="a8">
    <w:name w:val="Body Text"/>
    <w:basedOn w:val="a"/>
    <w:link w:val="12"/>
    <w:uiPriority w:val="99"/>
    <w:rsid w:val="00C22BEF"/>
    <w:pPr>
      <w:jc w:val="center"/>
    </w:pPr>
    <w:rPr>
      <w:b/>
      <w:sz w:val="22"/>
    </w:rPr>
  </w:style>
  <w:style w:type="character" w:customStyle="1" w:styleId="12">
    <w:name w:val="Основной текст Знак1"/>
    <w:link w:val="a8"/>
    <w:uiPriority w:val="99"/>
    <w:semiHidden/>
    <w:locked/>
    <w:rPr>
      <w:rFonts w:cs="Times New Roman"/>
      <w:sz w:val="24"/>
      <w:szCs w:val="24"/>
    </w:rPr>
  </w:style>
  <w:style w:type="paragraph" w:styleId="a9">
    <w:name w:val="List"/>
    <w:basedOn w:val="a8"/>
    <w:uiPriority w:val="99"/>
    <w:rsid w:val="00C22BEF"/>
    <w:rPr>
      <w:rFonts w:cs="Mangal"/>
    </w:rPr>
  </w:style>
  <w:style w:type="paragraph" w:styleId="aa">
    <w:name w:val="caption"/>
    <w:basedOn w:val="a"/>
    <w:uiPriority w:val="99"/>
    <w:qFormat/>
    <w:rsid w:val="00C22BEF"/>
    <w:pPr>
      <w:suppressLineNumbers/>
      <w:spacing w:before="120" w:after="120"/>
    </w:pPr>
    <w:rPr>
      <w:rFonts w:cs="Mangal"/>
      <w:i/>
      <w:iCs/>
    </w:rPr>
  </w:style>
  <w:style w:type="paragraph" w:customStyle="1" w:styleId="13">
    <w:name w:val="Указатель1"/>
    <w:basedOn w:val="a"/>
    <w:uiPriority w:val="99"/>
    <w:rsid w:val="00C22BEF"/>
    <w:pPr>
      <w:suppressLineNumbers/>
    </w:pPr>
    <w:rPr>
      <w:rFonts w:cs="Mangal"/>
    </w:rPr>
  </w:style>
  <w:style w:type="paragraph" w:styleId="ab">
    <w:name w:val="Body Text Indent"/>
    <w:basedOn w:val="a"/>
    <w:link w:val="ac"/>
    <w:uiPriority w:val="99"/>
    <w:rsid w:val="00C22BEF"/>
    <w:pPr>
      <w:ind w:firstLine="851"/>
    </w:pPr>
    <w:rPr>
      <w:szCs w:val="20"/>
      <w:lang w:eastAsia="zh-CN"/>
    </w:rPr>
  </w:style>
  <w:style w:type="character" w:customStyle="1" w:styleId="ac">
    <w:name w:val="Основной текст с отступом Знак"/>
    <w:link w:val="ab"/>
    <w:uiPriority w:val="99"/>
    <w:locked/>
    <w:rsid w:val="008D0DC9"/>
    <w:rPr>
      <w:rFonts w:cs="Times New Roman"/>
      <w:sz w:val="24"/>
      <w:lang w:eastAsia="zh-CN"/>
    </w:rPr>
  </w:style>
  <w:style w:type="paragraph" w:styleId="ad">
    <w:name w:val="footer"/>
    <w:basedOn w:val="a"/>
    <w:link w:val="ae"/>
    <w:uiPriority w:val="99"/>
    <w:rsid w:val="00C22BEF"/>
    <w:pPr>
      <w:tabs>
        <w:tab w:val="center" w:pos="4153"/>
        <w:tab w:val="right" w:pos="8306"/>
      </w:tabs>
    </w:pPr>
  </w:style>
  <w:style w:type="character" w:customStyle="1" w:styleId="ae">
    <w:name w:val="Нижний колонтитул Знак"/>
    <w:link w:val="ad"/>
    <w:uiPriority w:val="99"/>
    <w:semiHidden/>
    <w:locked/>
    <w:rPr>
      <w:rFonts w:cs="Times New Roman"/>
      <w:sz w:val="24"/>
      <w:szCs w:val="24"/>
    </w:rPr>
  </w:style>
  <w:style w:type="paragraph" w:styleId="af">
    <w:name w:val="header"/>
    <w:basedOn w:val="a"/>
    <w:link w:val="af0"/>
    <w:uiPriority w:val="99"/>
    <w:rsid w:val="00C22BEF"/>
    <w:pPr>
      <w:tabs>
        <w:tab w:val="center" w:pos="4153"/>
        <w:tab w:val="right" w:pos="8306"/>
      </w:tabs>
    </w:pPr>
    <w:rPr>
      <w:sz w:val="20"/>
      <w:szCs w:val="20"/>
      <w:lang w:eastAsia="zh-CN"/>
    </w:rPr>
  </w:style>
  <w:style w:type="character" w:customStyle="1" w:styleId="af0">
    <w:name w:val="Верхний колонтитул Знак"/>
    <w:link w:val="af"/>
    <w:uiPriority w:val="99"/>
    <w:locked/>
    <w:rsid w:val="00CC638C"/>
    <w:rPr>
      <w:rFonts w:cs="Times New Roman"/>
      <w:lang w:eastAsia="zh-CN"/>
    </w:rPr>
  </w:style>
  <w:style w:type="paragraph" w:customStyle="1" w:styleId="21">
    <w:name w:val="Основной текст с отступом 21"/>
    <w:basedOn w:val="a"/>
    <w:uiPriority w:val="99"/>
    <w:rsid w:val="00C22BEF"/>
    <w:pPr>
      <w:ind w:firstLine="720"/>
      <w:jc w:val="both"/>
    </w:pPr>
    <w:rPr>
      <w:sz w:val="28"/>
    </w:rPr>
  </w:style>
  <w:style w:type="paragraph" w:styleId="af1">
    <w:name w:val="Balloon Text"/>
    <w:basedOn w:val="a"/>
    <w:link w:val="14"/>
    <w:uiPriority w:val="99"/>
    <w:rsid w:val="00C22BEF"/>
    <w:rPr>
      <w:rFonts w:ascii="Tahoma" w:hAnsi="Tahoma" w:cs="Tahoma"/>
      <w:sz w:val="16"/>
      <w:szCs w:val="16"/>
    </w:rPr>
  </w:style>
  <w:style w:type="character" w:customStyle="1" w:styleId="14">
    <w:name w:val="Текст выноски Знак1"/>
    <w:link w:val="af1"/>
    <w:uiPriority w:val="99"/>
    <w:semiHidden/>
    <w:locked/>
    <w:rPr>
      <w:rFonts w:cs="Times New Roman"/>
      <w:sz w:val="2"/>
    </w:rPr>
  </w:style>
  <w:style w:type="paragraph" w:customStyle="1" w:styleId="CharChar">
    <w:name w:val="Char Char"/>
    <w:basedOn w:val="a"/>
    <w:uiPriority w:val="99"/>
    <w:rsid w:val="00C22BEF"/>
    <w:pPr>
      <w:spacing w:after="160" w:line="240" w:lineRule="exact"/>
    </w:pPr>
    <w:rPr>
      <w:rFonts w:ascii="Verdana" w:hAnsi="Verdana" w:cs="Verdana"/>
      <w:lang w:val="en-US"/>
    </w:rPr>
  </w:style>
  <w:style w:type="paragraph" w:customStyle="1" w:styleId="af2">
    <w:name w:val="Знак Знак Знак Знак"/>
    <w:basedOn w:val="a"/>
    <w:uiPriority w:val="99"/>
    <w:rsid w:val="00C22BEF"/>
    <w:pPr>
      <w:spacing w:after="160" w:line="240" w:lineRule="exact"/>
    </w:pPr>
    <w:rPr>
      <w:rFonts w:ascii="Verdana" w:hAnsi="Verdana" w:cs="Verdana"/>
      <w:lang w:val="en-US"/>
    </w:rPr>
  </w:style>
  <w:style w:type="paragraph" w:customStyle="1" w:styleId="af3">
    <w:name w:val="Знак"/>
    <w:basedOn w:val="a"/>
    <w:uiPriority w:val="99"/>
    <w:rsid w:val="00C22BEF"/>
    <w:pPr>
      <w:spacing w:after="160" w:line="240" w:lineRule="exact"/>
    </w:pPr>
    <w:rPr>
      <w:rFonts w:ascii="Verdana" w:hAnsi="Verdana" w:cs="Verdana"/>
      <w:lang w:val="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22BEF"/>
    <w:pPr>
      <w:spacing w:before="100" w:after="100"/>
    </w:pPr>
    <w:rPr>
      <w:rFonts w:ascii="Tahoma" w:hAnsi="Tahoma" w:cs="Tahoma"/>
      <w:lang w:val="en-US"/>
    </w:rPr>
  </w:style>
  <w:style w:type="paragraph" w:customStyle="1" w:styleId="15">
    <w:name w:val="Знак1"/>
    <w:basedOn w:val="a"/>
    <w:uiPriority w:val="99"/>
    <w:rsid w:val="00C22BEF"/>
    <w:pPr>
      <w:spacing w:after="160" w:line="240" w:lineRule="exact"/>
    </w:pPr>
    <w:rPr>
      <w:rFonts w:ascii="Verdana" w:hAnsi="Verdana" w:cs="Verdana"/>
      <w:lang w:val="en-US"/>
    </w:rPr>
  </w:style>
  <w:style w:type="paragraph" w:customStyle="1" w:styleId="ConsPlusNormal">
    <w:name w:val="ConsPlusNormal"/>
    <w:uiPriority w:val="99"/>
    <w:rsid w:val="00C22BEF"/>
    <w:pPr>
      <w:suppressAutoHyphens/>
      <w:autoSpaceDE w:val="0"/>
    </w:pPr>
    <w:rPr>
      <w:rFonts w:ascii="Arial" w:hAnsi="Arial" w:cs="Arial"/>
      <w:lang w:eastAsia="zh-CN"/>
    </w:rPr>
  </w:style>
  <w:style w:type="paragraph" w:customStyle="1" w:styleId="af4">
    <w:name w:val="Содержимое таблицы"/>
    <w:basedOn w:val="a"/>
    <w:uiPriority w:val="99"/>
    <w:rsid w:val="00C22BEF"/>
    <w:pPr>
      <w:suppressLineNumbers/>
    </w:pPr>
  </w:style>
  <w:style w:type="paragraph" w:customStyle="1" w:styleId="af5">
    <w:name w:val="Заголовок таблицы"/>
    <w:basedOn w:val="af4"/>
    <w:uiPriority w:val="99"/>
    <w:rsid w:val="00C22BEF"/>
    <w:pPr>
      <w:jc w:val="center"/>
    </w:pPr>
    <w:rPr>
      <w:b/>
      <w:bCs/>
    </w:rPr>
  </w:style>
  <w:style w:type="paragraph" w:customStyle="1" w:styleId="af6">
    <w:name w:val="Содержимое врезки"/>
    <w:basedOn w:val="a8"/>
    <w:uiPriority w:val="99"/>
    <w:rsid w:val="00C22BEF"/>
  </w:style>
  <w:style w:type="paragraph" w:customStyle="1" w:styleId="16">
    <w:name w:val="Обычный1"/>
    <w:uiPriority w:val="99"/>
    <w:rsid w:val="00C22BEF"/>
    <w:pPr>
      <w:suppressAutoHyphens/>
      <w:autoSpaceDE w:val="0"/>
    </w:pPr>
    <w:rPr>
      <w:color w:val="000000"/>
      <w:sz w:val="24"/>
      <w:szCs w:val="24"/>
      <w:lang w:eastAsia="zh-CN"/>
    </w:rPr>
  </w:style>
  <w:style w:type="paragraph" w:customStyle="1" w:styleId="af7">
    <w:name w:val="Стиль"/>
    <w:uiPriority w:val="99"/>
    <w:rsid w:val="00C22BEF"/>
    <w:pPr>
      <w:widowControl w:val="0"/>
      <w:suppressAutoHyphens/>
      <w:autoSpaceDE w:val="0"/>
    </w:pPr>
    <w:rPr>
      <w:sz w:val="24"/>
      <w:szCs w:val="24"/>
      <w:lang w:eastAsia="zh-CN"/>
    </w:rPr>
  </w:style>
  <w:style w:type="paragraph" w:styleId="af8">
    <w:name w:val="Normal (Web)"/>
    <w:basedOn w:val="a"/>
    <w:link w:val="af9"/>
    <w:rsid w:val="00C22BEF"/>
    <w:pPr>
      <w:spacing w:before="100" w:after="100"/>
    </w:pPr>
    <w:rPr>
      <w:szCs w:val="20"/>
    </w:rPr>
  </w:style>
  <w:style w:type="paragraph" w:customStyle="1" w:styleId="ConsPlusNormal1">
    <w:name w:val="ConsPlusNormal1"/>
    <w:uiPriority w:val="99"/>
    <w:rsid w:val="00C22BEF"/>
    <w:pPr>
      <w:suppressAutoHyphens/>
    </w:pPr>
    <w:rPr>
      <w:rFonts w:ascii="Arial" w:hAnsi="Arial" w:cs="Tahoma"/>
      <w:szCs w:val="24"/>
      <w:lang w:eastAsia="zh-CN" w:bidi="hi-IN"/>
    </w:rPr>
  </w:style>
  <w:style w:type="paragraph" w:customStyle="1" w:styleId="ConsPlusCell">
    <w:name w:val="ConsPlusCell"/>
    <w:uiPriority w:val="99"/>
    <w:rsid w:val="00C22BEF"/>
    <w:pPr>
      <w:suppressAutoHyphens/>
    </w:pPr>
    <w:rPr>
      <w:rFonts w:ascii="Arial" w:hAnsi="Arial" w:cs="Tahoma"/>
      <w:szCs w:val="24"/>
      <w:lang w:eastAsia="zh-CN" w:bidi="hi-IN"/>
    </w:rPr>
  </w:style>
  <w:style w:type="paragraph" w:customStyle="1" w:styleId="ConsPlusNonformat">
    <w:name w:val="ConsPlusNonformat"/>
    <w:uiPriority w:val="99"/>
    <w:rsid w:val="00C22BEF"/>
    <w:pPr>
      <w:suppressAutoHyphens/>
    </w:pPr>
    <w:rPr>
      <w:rFonts w:ascii="Courier New" w:hAnsi="Courier New" w:cs="Tahoma"/>
      <w:szCs w:val="24"/>
      <w:lang w:eastAsia="zh-CN" w:bidi="hi-IN"/>
    </w:rPr>
  </w:style>
  <w:style w:type="paragraph" w:customStyle="1" w:styleId="ConsPlusTitle">
    <w:name w:val="ConsPlusTitle"/>
    <w:uiPriority w:val="99"/>
    <w:rsid w:val="00C22BEF"/>
    <w:pPr>
      <w:suppressAutoHyphens/>
    </w:pPr>
    <w:rPr>
      <w:rFonts w:ascii="Arial" w:hAnsi="Arial" w:cs="Tahoma"/>
      <w:b/>
      <w:szCs w:val="24"/>
      <w:lang w:eastAsia="zh-CN" w:bidi="hi-IN"/>
    </w:rPr>
  </w:style>
  <w:style w:type="paragraph" w:customStyle="1" w:styleId="consnonformat">
    <w:name w:val="consnonformat"/>
    <w:basedOn w:val="a"/>
    <w:uiPriority w:val="99"/>
    <w:rsid w:val="00C22BEF"/>
    <w:pPr>
      <w:spacing w:before="28" w:after="28" w:line="100" w:lineRule="atLeast"/>
    </w:pPr>
  </w:style>
  <w:style w:type="character" w:customStyle="1" w:styleId="apple-converted-space">
    <w:name w:val="apple-converted-space"/>
    <w:rsid w:val="00060D3C"/>
  </w:style>
  <w:style w:type="table" w:styleId="afa">
    <w:name w:val="Table Grid"/>
    <w:basedOn w:val="a1"/>
    <w:uiPriority w:val="99"/>
    <w:rsid w:val="00A3228A"/>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No Spacing"/>
    <w:uiPriority w:val="99"/>
    <w:qFormat/>
    <w:rsid w:val="00E16320"/>
    <w:pPr>
      <w:suppressAutoHyphens/>
    </w:pPr>
    <w:rPr>
      <w:lang w:eastAsia="zh-CN"/>
    </w:rPr>
  </w:style>
  <w:style w:type="character" w:customStyle="1" w:styleId="spelle">
    <w:name w:val="spelle"/>
    <w:uiPriority w:val="99"/>
    <w:rsid w:val="00B92E24"/>
  </w:style>
  <w:style w:type="paragraph" w:styleId="22">
    <w:name w:val="Body Text Indent 2"/>
    <w:basedOn w:val="a"/>
    <w:link w:val="23"/>
    <w:uiPriority w:val="99"/>
    <w:rsid w:val="00177A28"/>
    <w:pPr>
      <w:spacing w:after="120" w:line="480" w:lineRule="auto"/>
      <w:ind w:left="283"/>
    </w:pPr>
    <w:rPr>
      <w:sz w:val="28"/>
    </w:rPr>
  </w:style>
  <w:style w:type="character" w:customStyle="1" w:styleId="23">
    <w:name w:val="Основной текст с отступом 2 Знак"/>
    <w:link w:val="22"/>
    <w:uiPriority w:val="99"/>
    <w:locked/>
    <w:rsid w:val="00177A28"/>
    <w:rPr>
      <w:rFonts w:cs="Times New Roman"/>
      <w:sz w:val="24"/>
    </w:rPr>
  </w:style>
  <w:style w:type="paragraph" w:styleId="24">
    <w:name w:val="Quote"/>
    <w:basedOn w:val="a"/>
    <w:next w:val="a"/>
    <w:link w:val="25"/>
    <w:uiPriority w:val="99"/>
    <w:qFormat/>
    <w:rsid w:val="00677EED"/>
    <w:pPr>
      <w:spacing w:after="200" w:line="276" w:lineRule="auto"/>
    </w:pPr>
    <w:rPr>
      <w:rFonts w:ascii="Calibri" w:hAnsi="Calibri"/>
      <w:i/>
      <w:iCs/>
      <w:color w:val="000000"/>
      <w:sz w:val="22"/>
      <w:szCs w:val="22"/>
    </w:rPr>
  </w:style>
  <w:style w:type="character" w:customStyle="1" w:styleId="25">
    <w:name w:val="Цитата 2 Знак"/>
    <w:link w:val="24"/>
    <w:uiPriority w:val="99"/>
    <w:locked/>
    <w:rsid w:val="00677EED"/>
    <w:rPr>
      <w:rFonts w:ascii="Calibri" w:hAnsi="Calibri" w:cs="Times New Roman"/>
      <w:i/>
      <w:color w:val="000000"/>
      <w:sz w:val="22"/>
    </w:rPr>
  </w:style>
  <w:style w:type="character" w:customStyle="1" w:styleId="af9">
    <w:name w:val="Обычный (веб) Знак"/>
    <w:link w:val="af8"/>
    <w:uiPriority w:val="99"/>
    <w:locked/>
    <w:rsid w:val="00323766"/>
    <w:rPr>
      <w:sz w:val="24"/>
    </w:rPr>
  </w:style>
  <w:style w:type="paragraph" w:customStyle="1" w:styleId="formattext">
    <w:name w:val="formattext"/>
    <w:basedOn w:val="a"/>
    <w:rsid w:val="00E13A60"/>
    <w:pPr>
      <w:spacing w:before="100" w:beforeAutospacing="1" w:after="100" w:afterAutospacing="1"/>
    </w:pPr>
  </w:style>
  <w:style w:type="character" w:customStyle="1" w:styleId="copytarget">
    <w:name w:val="copy_target"/>
    <w:rsid w:val="001A7E0E"/>
  </w:style>
  <w:style w:type="character" w:styleId="afc">
    <w:name w:val="Strong"/>
    <w:uiPriority w:val="22"/>
    <w:qFormat/>
    <w:locked/>
    <w:rsid w:val="00A12A11"/>
    <w:rPr>
      <w:b/>
      <w:bCs/>
    </w:rPr>
  </w:style>
  <w:style w:type="character" w:customStyle="1" w:styleId="fractionnumber">
    <w:name w:val="fractionnumber"/>
    <w:rsid w:val="00A12A11"/>
  </w:style>
  <w:style w:type="character" w:customStyle="1" w:styleId="17">
    <w:name w:val="Основной текст1"/>
    <w:rsid w:val="004E2C0D"/>
    <w:rPr>
      <w:rFonts w:ascii="Times New Roman" w:hAnsi="Times New Roman" w:cs="Times New Roman"/>
      <w:spacing w:val="0"/>
      <w:sz w:val="21"/>
      <w:szCs w:val="21"/>
      <w:u w:val="single"/>
      <w:lang w:val="en-US"/>
    </w:rPr>
  </w:style>
  <w:style w:type="paragraph" w:customStyle="1" w:styleId="Default">
    <w:name w:val="Default"/>
    <w:rsid w:val="004E2C0D"/>
    <w:pPr>
      <w:autoSpaceDE w:val="0"/>
      <w:autoSpaceDN w:val="0"/>
      <w:adjustRightInd w:val="0"/>
    </w:pPr>
    <w:rPr>
      <w:color w:val="000000"/>
      <w:sz w:val="24"/>
      <w:szCs w:val="24"/>
    </w:rPr>
  </w:style>
  <w:style w:type="paragraph" w:customStyle="1" w:styleId="TableParagraph">
    <w:name w:val="Table Paragraph"/>
    <w:basedOn w:val="a"/>
    <w:uiPriority w:val="1"/>
    <w:qFormat/>
    <w:rsid w:val="004E2C0D"/>
    <w:pPr>
      <w:widowControl w:val="0"/>
    </w:pPr>
    <w:rPr>
      <w:rFonts w:ascii="Calibri" w:eastAsia="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210737">
      <w:bodyDiv w:val="1"/>
      <w:marLeft w:val="0"/>
      <w:marRight w:val="0"/>
      <w:marTop w:val="0"/>
      <w:marBottom w:val="0"/>
      <w:divBdr>
        <w:top w:val="none" w:sz="0" w:space="0" w:color="auto"/>
        <w:left w:val="none" w:sz="0" w:space="0" w:color="auto"/>
        <w:bottom w:val="none" w:sz="0" w:space="0" w:color="auto"/>
        <w:right w:val="none" w:sz="0" w:space="0" w:color="auto"/>
      </w:divBdr>
    </w:div>
    <w:div w:id="1326011979">
      <w:bodyDiv w:val="1"/>
      <w:marLeft w:val="0"/>
      <w:marRight w:val="0"/>
      <w:marTop w:val="0"/>
      <w:marBottom w:val="0"/>
      <w:divBdr>
        <w:top w:val="none" w:sz="0" w:space="0" w:color="auto"/>
        <w:left w:val="none" w:sz="0" w:space="0" w:color="auto"/>
        <w:bottom w:val="none" w:sz="0" w:space="0" w:color="auto"/>
        <w:right w:val="none" w:sz="0" w:space="0" w:color="auto"/>
      </w:divBdr>
    </w:div>
    <w:div w:id="1642226046">
      <w:bodyDiv w:val="1"/>
      <w:marLeft w:val="0"/>
      <w:marRight w:val="0"/>
      <w:marTop w:val="0"/>
      <w:marBottom w:val="0"/>
      <w:divBdr>
        <w:top w:val="none" w:sz="0" w:space="0" w:color="auto"/>
        <w:left w:val="none" w:sz="0" w:space="0" w:color="auto"/>
        <w:bottom w:val="none" w:sz="0" w:space="0" w:color="auto"/>
        <w:right w:val="none" w:sz="0" w:space="0" w:color="auto"/>
      </w:divBdr>
    </w:div>
    <w:div w:id="2136562877">
      <w:marLeft w:val="0"/>
      <w:marRight w:val="0"/>
      <w:marTop w:val="0"/>
      <w:marBottom w:val="0"/>
      <w:divBdr>
        <w:top w:val="none" w:sz="0" w:space="0" w:color="auto"/>
        <w:left w:val="none" w:sz="0" w:space="0" w:color="auto"/>
        <w:bottom w:val="none" w:sz="0" w:space="0" w:color="auto"/>
        <w:right w:val="none" w:sz="0" w:space="0" w:color="auto"/>
      </w:divBdr>
      <w:divsChild>
        <w:div w:id="2136562876">
          <w:marLeft w:val="0"/>
          <w:marRight w:val="0"/>
          <w:marTop w:val="120"/>
          <w:marBottom w:val="0"/>
          <w:divBdr>
            <w:top w:val="none" w:sz="0" w:space="0" w:color="auto"/>
            <w:left w:val="none" w:sz="0" w:space="0" w:color="auto"/>
            <w:bottom w:val="none" w:sz="0" w:space="0" w:color="auto"/>
            <w:right w:val="none" w:sz="0" w:space="0" w:color="auto"/>
          </w:divBdr>
        </w:div>
        <w:div w:id="2136562879">
          <w:marLeft w:val="0"/>
          <w:marRight w:val="0"/>
          <w:marTop w:val="120"/>
          <w:marBottom w:val="0"/>
          <w:divBdr>
            <w:top w:val="none" w:sz="0" w:space="0" w:color="auto"/>
            <w:left w:val="none" w:sz="0" w:space="0" w:color="auto"/>
            <w:bottom w:val="none" w:sz="0" w:space="0" w:color="auto"/>
            <w:right w:val="none" w:sz="0" w:space="0" w:color="auto"/>
          </w:divBdr>
        </w:div>
        <w:div w:id="2136562880">
          <w:marLeft w:val="0"/>
          <w:marRight w:val="0"/>
          <w:marTop w:val="120"/>
          <w:marBottom w:val="0"/>
          <w:divBdr>
            <w:top w:val="none" w:sz="0" w:space="0" w:color="auto"/>
            <w:left w:val="none" w:sz="0" w:space="0" w:color="auto"/>
            <w:bottom w:val="none" w:sz="0" w:space="0" w:color="auto"/>
            <w:right w:val="none" w:sz="0" w:space="0" w:color="auto"/>
          </w:divBdr>
        </w:div>
        <w:div w:id="2136562913">
          <w:marLeft w:val="0"/>
          <w:marRight w:val="0"/>
          <w:marTop w:val="120"/>
          <w:marBottom w:val="0"/>
          <w:divBdr>
            <w:top w:val="none" w:sz="0" w:space="0" w:color="auto"/>
            <w:left w:val="none" w:sz="0" w:space="0" w:color="auto"/>
            <w:bottom w:val="none" w:sz="0" w:space="0" w:color="auto"/>
            <w:right w:val="none" w:sz="0" w:space="0" w:color="auto"/>
          </w:divBdr>
        </w:div>
        <w:div w:id="2136562927">
          <w:marLeft w:val="0"/>
          <w:marRight w:val="0"/>
          <w:marTop w:val="120"/>
          <w:marBottom w:val="0"/>
          <w:divBdr>
            <w:top w:val="none" w:sz="0" w:space="0" w:color="auto"/>
            <w:left w:val="none" w:sz="0" w:space="0" w:color="auto"/>
            <w:bottom w:val="none" w:sz="0" w:space="0" w:color="auto"/>
            <w:right w:val="none" w:sz="0" w:space="0" w:color="auto"/>
          </w:divBdr>
        </w:div>
        <w:div w:id="2136562941">
          <w:marLeft w:val="0"/>
          <w:marRight w:val="0"/>
          <w:marTop w:val="120"/>
          <w:marBottom w:val="0"/>
          <w:divBdr>
            <w:top w:val="none" w:sz="0" w:space="0" w:color="auto"/>
            <w:left w:val="none" w:sz="0" w:space="0" w:color="auto"/>
            <w:bottom w:val="none" w:sz="0" w:space="0" w:color="auto"/>
            <w:right w:val="none" w:sz="0" w:space="0" w:color="auto"/>
          </w:divBdr>
        </w:div>
        <w:div w:id="2136562945">
          <w:marLeft w:val="0"/>
          <w:marRight w:val="0"/>
          <w:marTop w:val="120"/>
          <w:marBottom w:val="0"/>
          <w:divBdr>
            <w:top w:val="none" w:sz="0" w:space="0" w:color="auto"/>
            <w:left w:val="none" w:sz="0" w:space="0" w:color="auto"/>
            <w:bottom w:val="none" w:sz="0" w:space="0" w:color="auto"/>
            <w:right w:val="none" w:sz="0" w:space="0" w:color="auto"/>
          </w:divBdr>
        </w:div>
        <w:div w:id="2136562946">
          <w:marLeft w:val="0"/>
          <w:marRight w:val="0"/>
          <w:marTop w:val="120"/>
          <w:marBottom w:val="0"/>
          <w:divBdr>
            <w:top w:val="none" w:sz="0" w:space="0" w:color="auto"/>
            <w:left w:val="none" w:sz="0" w:space="0" w:color="auto"/>
            <w:bottom w:val="none" w:sz="0" w:space="0" w:color="auto"/>
            <w:right w:val="none" w:sz="0" w:space="0" w:color="auto"/>
          </w:divBdr>
        </w:div>
        <w:div w:id="2136562953">
          <w:marLeft w:val="0"/>
          <w:marRight w:val="0"/>
          <w:marTop w:val="120"/>
          <w:marBottom w:val="0"/>
          <w:divBdr>
            <w:top w:val="none" w:sz="0" w:space="0" w:color="auto"/>
            <w:left w:val="none" w:sz="0" w:space="0" w:color="auto"/>
            <w:bottom w:val="none" w:sz="0" w:space="0" w:color="auto"/>
            <w:right w:val="none" w:sz="0" w:space="0" w:color="auto"/>
          </w:divBdr>
        </w:div>
      </w:divsChild>
    </w:div>
    <w:div w:id="2136562881">
      <w:marLeft w:val="0"/>
      <w:marRight w:val="0"/>
      <w:marTop w:val="0"/>
      <w:marBottom w:val="0"/>
      <w:divBdr>
        <w:top w:val="none" w:sz="0" w:space="0" w:color="auto"/>
        <w:left w:val="none" w:sz="0" w:space="0" w:color="auto"/>
        <w:bottom w:val="none" w:sz="0" w:space="0" w:color="auto"/>
        <w:right w:val="none" w:sz="0" w:space="0" w:color="auto"/>
      </w:divBdr>
    </w:div>
    <w:div w:id="2136562882">
      <w:marLeft w:val="0"/>
      <w:marRight w:val="0"/>
      <w:marTop w:val="0"/>
      <w:marBottom w:val="0"/>
      <w:divBdr>
        <w:top w:val="none" w:sz="0" w:space="0" w:color="auto"/>
        <w:left w:val="none" w:sz="0" w:space="0" w:color="auto"/>
        <w:bottom w:val="none" w:sz="0" w:space="0" w:color="auto"/>
        <w:right w:val="none" w:sz="0" w:space="0" w:color="auto"/>
      </w:divBdr>
    </w:div>
    <w:div w:id="2136562883">
      <w:marLeft w:val="0"/>
      <w:marRight w:val="0"/>
      <w:marTop w:val="0"/>
      <w:marBottom w:val="0"/>
      <w:divBdr>
        <w:top w:val="none" w:sz="0" w:space="0" w:color="auto"/>
        <w:left w:val="none" w:sz="0" w:space="0" w:color="auto"/>
        <w:bottom w:val="none" w:sz="0" w:space="0" w:color="auto"/>
        <w:right w:val="none" w:sz="0" w:space="0" w:color="auto"/>
      </w:divBdr>
      <w:divsChild>
        <w:div w:id="2136562938">
          <w:marLeft w:val="0"/>
          <w:marRight w:val="0"/>
          <w:marTop w:val="0"/>
          <w:marBottom w:val="0"/>
          <w:divBdr>
            <w:top w:val="inset" w:sz="2" w:space="0" w:color="auto"/>
            <w:left w:val="inset" w:sz="2" w:space="1" w:color="auto"/>
            <w:bottom w:val="inset" w:sz="2" w:space="0" w:color="auto"/>
            <w:right w:val="inset" w:sz="2" w:space="1" w:color="auto"/>
          </w:divBdr>
        </w:div>
      </w:divsChild>
    </w:div>
    <w:div w:id="2136562884">
      <w:marLeft w:val="0"/>
      <w:marRight w:val="0"/>
      <w:marTop w:val="0"/>
      <w:marBottom w:val="0"/>
      <w:divBdr>
        <w:top w:val="none" w:sz="0" w:space="0" w:color="auto"/>
        <w:left w:val="none" w:sz="0" w:space="0" w:color="auto"/>
        <w:bottom w:val="none" w:sz="0" w:space="0" w:color="auto"/>
        <w:right w:val="none" w:sz="0" w:space="0" w:color="auto"/>
      </w:divBdr>
    </w:div>
    <w:div w:id="2136562885">
      <w:marLeft w:val="0"/>
      <w:marRight w:val="0"/>
      <w:marTop w:val="0"/>
      <w:marBottom w:val="0"/>
      <w:divBdr>
        <w:top w:val="none" w:sz="0" w:space="0" w:color="auto"/>
        <w:left w:val="none" w:sz="0" w:space="0" w:color="auto"/>
        <w:bottom w:val="none" w:sz="0" w:space="0" w:color="auto"/>
        <w:right w:val="none" w:sz="0" w:space="0" w:color="auto"/>
      </w:divBdr>
    </w:div>
    <w:div w:id="2136562887">
      <w:marLeft w:val="0"/>
      <w:marRight w:val="0"/>
      <w:marTop w:val="0"/>
      <w:marBottom w:val="0"/>
      <w:divBdr>
        <w:top w:val="none" w:sz="0" w:space="0" w:color="auto"/>
        <w:left w:val="none" w:sz="0" w:space="0" w:color="auto"/>
        <w:bottom w:val="none" w:sz="0" w:space="0" w:color="auto"/>
        <w:right w:val="none" w:sz="0" w:space="0" w:color="auto"/>
      </w:divBdr>
    </w:div>
    <w:div w:id="2136562890">
      <w:marLeft w:val="0"/>
      <w:marRight w:val="0"/>
      <w:marTop w:val="0"/>
      <w:marBottom w:val="0"/>
      <w:divBdr>
        <w:top w:val="none" w:sz="0" w:space="0" w:color="auto"/>
        <w:left w:val="none" w:sz="0" w:space="0" w:color="auto"/>
        <w:bottom w:val="none" w:sz="0" w:space="0" w:color="auto"/>
        <w:right w:val="none" w:sz="0" w:space="0" w:color="auto"/>
      </w:divBdr>
    </w:div>
    <w:div w:id="2136562891">
      <w:marLeft w:val="0"/>
      <w:marRight w:val="0"/>
      <w:marTop w:val="0"/>
      <w:marBottom w:val="0"/>
      <w:divBdr>
        <w:top w:val="none" w:sz="0" w:space="0" w:color="auto"/>
        <w:left w:val="none" w:sz="0" w:space="0" w:color="auto"/>
        <w:bottom w:val="none" w:sz="0" w:space="0" w:color="auto"/>
        <w:right w:val="none" w:sz="0" w:space="0" w:color="auto"/>
      </w:divBdr>
      <w:divsChild>
        <w:div w:id="2136562914">
          <w:marLeft w:val="0"/>
          <w:marRight w:val="0"/>
          <w:marTop w:val="120"/>
          <w:marBottom w:val="0"/>
          <w:divBdr>
            <w:top w:val="none" w:sz="0" w:space="0" w:color="auto"/>
            <w:left w:val="none" w:sz="0" w:space="0" w:color="auto"/>
            <w:bottom w:val="none" w:sz="0" w:space="0" w:color="auto"/>
            <w:right w:val="none" w:sz="0" w:space="0" w:color="auto"/>
          </w:divBdr>
        </w:div>
        <w:div w:id="2136562960">
          <w:marLeft w:val="0"/>
          <w:marRight w:val="0"/>
          <w:marTop w:val="120"/>
          <w:marBottom w:val="0"/>
          <w:divBdr>
            <w:top w:val="none" w:sz="0" w:space="0" w:color="auto"/>
            <w:left w:val="none" w:sz="0" w:space="0" w:color="auto"/>
            <w:bottom w:val="none" w:sz="0" w:space="0" w:color="auto"/>
            <w:right w:val="none" w:sz="0" w:space="0" w:color="auto"/>
          </w:divBdr>
        </w:div>
      </w:divsChild>
    </w:div>
    <w:div w:id="2136562893">
      <w:marLeft w:val="0"/>
      <w:marRight w:val="0"/>
      <w:marTop w:val="0"/>
      <w:marBottom w:val="0"/>
      <w:divBdr>
        <w:top w:val="none" w:sz="0" w:space="0" w:color="auto"/>
        <w:left w:val="none" w:sz="0" w:space="0" w:color="auto"/>
        <w:bottom w:val="none" w:sz="0" w:space="0" w:color="auto"/>
        <w:right w:val="none" w:sz="0" w:space="0" w:color="auto"/>
      </w:divBdr>
    </w:div>
    <w:div w:id="2136562896">
      <w:marLeft w:val="0"/>
      <w:marRight w:val="0"/>
      <w:marTop w:val="0"/>
      <w:marBottom w:val="0"/>
      <w:divBdr>
        <w:top w:val="none" w:sz="0" w:space="0" w:color="auto"/>
        <w:left w:val="none" w:sz="0" w:space="0" w:color="auto"/>
        <w:bottom w:val="none" w:sz="0" w:space="0" w:color="auto"/>
        <w:right w:val="none" w:sz="0" w:space="0" w:color="auto"/>
      </w:divBdr>
    </w:div>
    <w:div w:id="2136562897">
      <w:marLeft w:val="0"/>
      <w:marRight w:val="0"/>
      <w:marTop w:val="0"/>
      <w:marBottom w:val="0"/>
      <w:divBdr>
        <w:top w:val="none" w:sz="0" w:space="0" w:color="auto"/>
        <w:left w:val="none" w:sz="0" w:space="0" w:color="auto"/>
        <w:bottom w:val="none" w:sz="0" w:space="0" w:color="auto"/>
        <w:right w:val="none" w:sz="0" w:space="0" w:color="auto"/>
      </w:divBdr>
    </w:div>
    <w:div w:id="2136562898">
      <w:marLeft w:val="0"/>
      <w:marRight w:val="0"/>
      <w:marTop w:val="0"/>
      <w:marBottom w:val="0"/>
      <w:divBdr>
        <w:top w:val="none" w:sz="0" w:space="0" w:color="auto"/>
        <w:left w:val="none" w:sz="0" w:space="0" w:color="auto"/>
        <w:bottom w:val="none" w:sz="0" w:space="0" w:color="auto"/>
        <w:right w:val="none" w:sz="0" w:space="0" w:color="auto"/>
      </w:divBdr>
    </w:div>
    <w:div w:id="2136562899">
      <w:marLeft w:val="0"/>
      <w:marRight w:val="0"/>
      <w:marTop w:val="0"/>
      <w:marBottom w:val="0"/>
      <w:divBdr>
        <w:top w:val="none" w:sz="0" w:space="0" w:color="auto"/>
        <w:left w:val="none" w:sz="0" w:space="0" w:color="auto"/>
        <w:bottom w:val="none" w:sz="0" w:space="0" w:color="auto"/>
        <w:right w:val="none" w:sz="0" w:space="0" w:color="auto"/>
      </w:divBdr>
    </w:div>
    <w:div w:id="2136562901">
      <w:marLeft w:val="0"/>
      <w:marRight w:val="0"/>
      <w:marTop w:val="0"/>
      <w:marBottom w:val="0"/>
      <w:divBdr>
        <w:top w:val="none" w:sz="0" w:space="0" w:color="auto"/>
        <w:left w:val="none" w:sz="0" w:space="0" w:color="auto"/>
        <w:bottom w:val="none" w:sz="0" w:space="0" w:color="auto"/>
        <w:right w:val="none" w:sz="0" w:space="0" w:color="auto"/>
      </w:divBdr>
    </w:div>
    <w:div w:id="2136562903">
      <w:marLeft w:val="0"/>
      <w:marRight w:val="0"/>
      <w:marTop w:val="0"/>
      <w:marBottom w:val="0"/>
      <w:divBdr>
        <w:top w:val="none" w:sz="0" w:space="0" w:color="auto"/>
        <w:left w:val="none" w:sz="0" w:space="0" w:color="auto"/>
        <w:bottom w:val="none" w:sz="0" w:space="0" w:color="auto"/>
        <w:right w:val="none" w:sz="0" w:space="0" w:color="auto"/>
      </w:divBdr>
    </w:div>
    <w:div w:id="2136562906">
      <w:marLeft w:val="0"/>
      <w:marRight w:val="0"/>
      <w:marTop w:val="0"/>
      <w:marBottom w:val="0"/>
      <w:divBdr>
        <w:top w:val="none" w:sz="0" w:space="0" w:color="auto"/>
        <w:left w:val="none" w:sz="0" w:space="0" w:color="auto"/>
        <w:bottom w:val="none" w:sz="0" w:space="0" w:color="auto"/>
        <w:right w:val="none" w:sz="0" w:space="0" w:color="auto"/>
      </w:divBdr>
      <w:divsChild>
        <w:div w:id="2136562875">
          <w:marLeft w:val="0"/>
          <w:marRight w:val="0"/>
          <w:marTop w:val="120"/>
          <w:marBottom w:val="0"/>
          <w:divBdr>
            <w:top w:val="none" w:sz="0" w:space="0" w:color="auto"/>
            <w:left w:val="none" w:sz="0" w:space="0" w:color="auto"/>
            <w:bottom w:val="none" w:sz="0" w:space="0" w:color="auto"/>
            <w:right w:val="none" w:sz="0" w:space="0" w:color="auto"/>
          </w:divBdr>
        </w:div>
        <w:div w:id="2136562888">
          <w:marLeft w:val="0"/>
          <w:marRight w:val="0"/>
          <w:marTop w:val="120"/>
          <w:marBottom w:val="0"/>
          <w:divBdr>
            <w:top w:val="none" w:sz="0" w:space="0" w:color="auto"/>
            <w:left w:val="none" w:sz="0" w:space="0" w:color="auto"/>
            <w:bottom w:val="none" w:sz="0" w:space="0" w:color="auto"/>
            <w:right w:val="none" w:sz="0" w:space="0" w:color="auto"/>
          </w:divBdr>
        </w:div>
        <w:div w:id="2136562889">
          <w:marLeft w:val="0"/>
          <w:marRight w:val="0"/>
          <w:marTop w:val="120"/>
          <w:marBottom w:val="0"/>
          <w:divBdr>
            <w:top w:val="none" w:sz="0" w:space="0" w:color="auto"/>
            <w:left w:val="none" w:sz="0" w:space="0" w:color="auto"/>
            <w:bottom w:val="none" w:sz="0" w:space="0" w:color="auto"/>
            <w:right w:val="none" w:sz="0" w:space="0" w:color="auto"/>
          </w:divBdr>
        </w:div>
        <w:div w:id="2136562905">
          <w:marLeft w:val="0"/>
          <w:marRight w:val="0"/>
          <w:marTop w:val="120"/>
          <w:marBottom w:val="0"/>
          <w:divBdr>
            <w:top w:val="none" w:sz="0" w:space="0" w:color="auto"/>
            <w:left w:val="none" w:sz="0" w:space="0" w:color="auto"/>
            <w:bottom w:val="none" w:sz="0" w:space="0" w:color="auto"/>
            <w:right w:val="none" w:sz="0" w:space="0" w:color="auto"/>
          </w:divBdr>
        </w:div>
        <w:div w:id="2136562910">
          <w:marLeft w:val="0"/>
          <w:marRight w:val="0"/>
          <w:marTop w:val="120"/>
          <w:marBottom w:val="0"/>
          <w:divBdr>
            <w:top w:val="none" w:sz="0" w:space="0" w:color="auto"/>
            <w:left w:val="none" w:sz="0" w:space="0" w:color="auto"/>
            <w:bottom w:val="none" w:sz="0" w:space="0" w:color="auto"/>
            <w:right w:val="none" w:sz="0" w:space="0" w:color="auto"/>
          </w:divBdr>
        </w:div>
        <w:div w:id="2136562920">
          <w:marLeft w:val="0"/>
          <w:marRight w:val="0"/>
          <w:marTop w:val="120"/>
          <w:marBottom w:val="0"/>
          <w:divBdr>
            <w:top w:val="none" w:sz="0" w:space="0" w:color="auto"/>
            <w:left w:val="none" w:sz="0" w:space="0" w:color="auto"/>
            <w:bottom w:val="none" w:sz="0" w:space="0" w:color="auto"/>
            <w:right w:val="none" w:sz="0" w:space="0" w:color="auto"/>
          </w:divBdr>
        </w:div>
        <w:div w:id="2136562923">
          <w:marLeft w:val="0"/>
          <w:marRight w:val="0"/>
          <w:marTop w:val="120"/>
          <w:marBottom w:val="0"/>
          <w:divBdr>
            <w:top w:val="none" w:sz="0" w:space="0" w:color="auto"/>
            <w:left w:val="none" w:sz="0" w:space="0" w:color="auto"/>
            <w:bottom w:val="none" w:sz="0" w:space="0" w:color="auto"/>
            <w:right w:val="none" w:sz="0" w:space="0" w:color="auto"/>
          </w:divBdr>
        </w:div>
        <w:div w:id="2136562932">
          <w:marLeft w:val="0"/>
          <w:marRight w:val="0"/>
          <w:marTop w:val="120"/>
          <w:marBottom w:val="0"/>
          <w:divBdr>
            <w:top w:val="none" w:sz="0" w:space="0" w:color="auto"/>
            <w:left w:val="none" w:sz="0" w:space="0" w:color="auto"/>
            <w:bottom w:val="none" w:sz="0" w:space="0" w:color="auto"/>
            <w:right w:val="none" w:sz="0" w:space="0" w:color="auto"/>
          </w:divBdr>
        </w:div>
        <w:div w:id="2136562934">
          <w:marLeft w:val="0"/>
          <w:marRight w:val="0"/>
          <w:marTop w:val="120"/>
          <w:marBottom w:val="0"/>
          <w:divBdr>
            <w:top w:val="none" w:sz="0" w:space="0" w:color="auto"/>
            <w:left w:val="none" w:sz="0" w:space="0" w:color="auto"/>
            <w:bottom w:val="none" w:sz="0" w:space="0" w:color="auto"/>
            <w:right w:val="none" w:sz="0" w:space="0" w:color="auto"/>
          </w:divBdr>
        </w:div>
        <w:div w:id="2136562937">
          <w:marLeft w:val="0"/>
          <w:marRight w:val="0"/>
          <w:marTop w:val="120"/>
          <w:marBottom w:val="0"/>
          <w:divBdr>
            <w:top w:val="none" w:sz="0" w:space="0" w:color="auto"/>
            <w:left w:val="none" w:sz="0" w:space="0" w:color="auto"/>
            <w:bottom w:val="none" w:sz="0" w:space="0" w:color="auto"/>
            <w:right w:val="none" w:sz="0" w:space="0" w:color="auto"/>
          </w:divBdr>
        </w:div>
        <w:div w:id="2136562955">
          <w:marLeft w:val="0"/>
          <w:marRight w:val="0"/>
          <w:marTop w:val="120"/>
          <w:marBottom w:val="0"/>
          <w:divBdr>
            <w:top w:val="none" w:sz="0" w:space="0" w:color="auto"/>
            <w:left w:val="none" w:sz="0" w:space="0" w:color="auto"/>
            <w:bottom w:val="none" w:sz="0" w:space="0" w:color="auto"/>
            <w:right w:val="none" w:sz="0" w:space="0" w:color="auto"/>
          </w:divBdr>
        </w:div>
      </w:divsChild>
    </w:div>
    <w:div w:id="2136562907">
      <w:marLeft w:val="0"/>
      <w:marRight w:val="0"/>
      <w:marTop w:val="0"/>
      <w:marBottom w:val="0"/>
      <w:divBdr>
        <w:top w:val="none" w:sz="0" w:space="0" w:color="auto"/>
        <w:left w:val="none" w:sz="0" w:space="0" w:color="auto"/>
        <w:bottom w:val="none" w:sz="0" w:space="0" w:color="auto"/>
        <w:right w:val="none" w:sz="0" w:space="0" w:color="auto"/>
      </w:divBdr>
    </w:div>
    <w:div w:id="2136562908">
      <w:marLeft w:val="0"/>
      <w:marRight w:val="0"/>
      <w:marTop w:val="0"/>
      <w:marBottom w:val="0"/>
      <w:divBdr>
        <w:top w:val="none" w:sz="0" w:space="0" w:color="auto"/>
        <w:left w:val="none" w:sz="0" w:space="0" w:color="auto"/>
        <w:bottom w:val="none" w:sz="0" w:space="0" w:color="auto"/>
        <w:right w:val="none" w:sz="0" w:space="0" w:color="auto"/>
      </w:divBdr>
    </w:div>
    <w:div w:id="2136562911">
      <w:marLeft w:val="0"/>
      <w:marRight w:val="0"/>
      <w:marTop w:val="0"/>
      <w:marBottom w:val="0"/>
      <w:divBdr>
        <w:top w:val="none" w:sz="0" w:space="0" w:color="auto"/>
        <w:left w:val="none" w:sz="0" w:space="0" w:color="auto"/>
        <w:bottom w:val="none" w:sz="0" w:space="0" w:color="auto"/>
        <w:right w:val="none" w:sz="0" w:space="0" w:color="auto"/>
      </w:divBdr>
    </w:div>
    <w:div w:id="2136562912">
      <w:marLeft w:val="0"/>
      <w:marRight w:val="0"/>
      <w:marTop w:val="0"/>
      <w:marBottom w:val="0"/>
      <w:divBdr>
        <w:top w:val="none" w:sz="0" w:space="0" w:color="auto"/>
        <w:left w:val="none" w:sz="0" w:space="0" w:color="auto"/>
        <w:bottom w:val="none" w:sz="0" w:space="0" w:color="auto"/>
        <w:right w:val="none" w:sz="0" w:space="0" w:color="auto"/>
      </w:divBdr>
    </w:div>
    <w:div w:id="2136562916">
      <w:marLeft w:val="0"/>
      <w:marRight w:val="0"/>
      <w:marTop w:val="0"/>
      <w:marBottom w:val="0"/>
      <w:divBdr>
        <w:top w:val="none" w:sz="0" w:space="0" w:color="auto"/>
        <w:left w:val="none" w:sz="0" w:space="0" w:color="auto"/>
        <w:bottom w:val="none" w:sz="0" w:space="0" w:color="auto"/>
        <w:right w:val="none" w:sz="0" w:space="0" w:color="auto"/>
      </w:divBdr>
      <w:divsChild>
        <w:div w:id="2136562904">
          <w:marLeft w:val="0"/>
          <w:marRight w:val="0"/>
          <w:marTop w:val="0"/>
          <w:marBottom w:val="0"/>
          <w:divBdr>
            <w:top w:val="none" w:sz="0" w:space="0" w:color="auto"/>
            <w:left w:val="none" w:sz="0" w:space="0" w:color="auto"/>
            <w:bottom w:val="none" w:sz="0" w:space="0" w:color="auto"/>
            <w:right w:val="none" w:sz="0" w:space="0" w:color="auto"/>
          </w:divBdr>
        </w:div>
      </w:divsChild>
    </w:div>
    <w:div w:id="2136562917">
      <w:marLeft w:val="0"/>
      <w:marRight w:val="0"/>
      <w:marTop w:val="0"/>
      <w:marBottom w:val="0"/>
      <w:divBdr>
        <w:top w:val="none" w:sz="0" w:space="0" w:color="auto"/>
        <w:left w:val="none" w:sz="0" w:space="0" w:color="auto"/>
        <w:bottom w:val="none" w:sz="0" w:space="0" w:color="auto"/>
        <w:right w:val="none" w:sz="0" w:space="0" w:color="auto"/>
      </w:divBdr>
    </w:div>
    <w:div w:id="2136562922">
      <w:marLeft w:val="0"/>
      <w:marRight w:val="0"/>
      <w:marTop w:val="0"/>
      <w:marBottom w:val="0"/>
      <w:divBdr>
        <w:top w:val="none" w:sz="0" w:space="0" w:color="auto"/>
        <w:left w:val="none" w:sz="0" w:space="0" w:color="auto"/>
        <w:bottom w:val="none" w:sz="0" w:space="0" w:color="auto"/>
        <w:right w:val="none" w:sz="0" w:space="0" w:color="auto"/>
      </w:divBdr>
    </w:div>
    <w:div w:id="2136562924">
      <w:marLeft w:val="0"/>
      <w:marRight w:val="0"/>
      <w:marTop w:val="0"/>
      <w:marBottom w:val="0"/>
      <w:divBdr>
        <w:top w:val="none" w:sz="0" w:space="0" w:color="auto"/>
        <w:left w:val="none" w:sz="0" w:space="0" w:color="auto"/>
        <w:bottom w:val="none" w:sz="0" w:space="0" w:color="auto"/>
        <w:right w:val="none" w:sz="0" w:space="0" w:color="auto"/>
      </w:divBdr>
    </w:div>
    <w:div w:id="2136562926">
      <w:marLeft w:val="0"/>
      <w:marRight w:val="0"/>
      <w:marTop w:val="0"/>
      <w:marBottom w:val="0"/>
      <w:divBdr>
        <w:top w:val="none" w:sz="0" w:space="0" w:color="auto"/>
        <w:left w:val="none" w:sz="0" w:space="0" w:color="auto"/>
        <w:bottom w:val="none" w:sz="0" w:space="0" w:color="auto"/>
        <w:right w:val="none" w:sz="0" w:space="0" w:color="auto"/>
      </w:divBdr>
    </w:div>
    <w:div w:id="2136562933">
      <w:marLeft w:val="0"/>
      <w:marRight w:val="0"/>
      <w:marTop w:val="0"/>
      <w:marBottom w:val="0"/>
      <w:divBdr>
        <w:top w:val="none" w:sz="0" w:space="0" w:color="auto"/>
        <w:left w:val="none" w:sz="0" w:space="0" w:color="auto"/>
        <w:bottom w:val="none" w:sz="0" w:space="0" w:color="auto"/>
        <w:right w:val="none" w:sz="0" w:space="0" w:color="auto"/>
      </w:divBdr>
    </w:div>
    <w:div w:id="2136562935">
      <w:marLeft w:val="0"/>
      <w:marRight w:val="0"/>
      <w:marTop w:val="0"/>
      <w:marBottom w:val="0"/>
      <w:divBdr>
        <w:top w:val="none" w:sz="0" w:space="0" w:color="auto"/>
        <w:left w:val="none" w:sz="0" w:space="0" w:color="auto"/>
        <w:bottom w:val="none" w:sz="0" w:space="0" w:color="auto"/>
        <w:right w:val="none" w:sz="0" w:space="0" w:color="auto"/>
      </w:divBdr>
    </w:div>
    <w:div w:id="2136562936">
      <w:marLeft w:val="0"/>
      <w:marRight w:val="0"/>
      <w:marTop w:val="0"/>
      <w:marBottom w:val="0"/>
      <w:divBdr>
        <w:top w:val="none" w:sz="0" w:space="0" w:color="auto"/>
        <w:left w:val="none" w:sz="0" w:space="0" w:color="auto"/>
        <w:bottom w:val="none" w:sz="0" w:space="0" w:color="auto"/>
        <w:right w:val="none" w:sz="0" w:space="0" w:color="auto"/>
      </w:divBdr>
    </w:div>
    <w:div w:id="2136562942">
      <w:marLeft w:val="0"/>
      <w:marRight w:val="0"/>
      <w:marTop w:val="0"/>
      <w:marBottom w:val="0"/>
      <w:divBdr>
        <w:top w:val="none" w:sz="0" w:space="0" w:color="auto"/>
        <w:left w:val="none" w:sz="0" w:space="0" w:color="auto"/>
        <w:bottom w:val="none" w:sz="0" w:space="0" w:color="auto"/>
        <w:right w:val="none" w:sz="0" w:space="0" w:color="auto"/>
      </w:divBdr>
    </w:div>
    <w:div w:id="2136562944">
      <w:marLeft w:val="0"/>
      <w:marRight w:val="0"/>
      <w:marTop w:val="0"/>
      <w:marBottom w:val="0"/>
      <w:divBdr>
        <w:top w:val="none" w:sz="0" w:space="0" w:color="auto"/>
        <w:left w:val="none" w:sz="0" w:space="0" w:color="auto"/>
        <w:bottom w:val="none" w:sz="0" w:space="0" w:color="auto"/>
        <w:right w:val="none" w:sz="0" w:space="0" w:color="auto"/>
      </w:divBdr>
    </w:div>
    <w:div w:id="2136562947">
      <w:marLeft w:val="0"/>
      <w:marRight w:val="0"/>
      <w:marTop w:val="0"/>
      <w:marBottom w:val="0"/>
      <w:divBdr>
        <w:top w:val="none" w:sz="0" w:space="0" w:color="auto"/>
        <w:left w:val="none" w:sz="0" w:space="0" w:color="auto"/>
        <w:bottom w:val="none" w:sz="0" w:space="0" w:color="auto"/>
        <w:right w:val="none" w:sz="0" w:space="0" w:color="auto"/>
      </w:divBdr>
    </w:div>
    <w:div w:id="2136562949">
      <w:marLeft w:val="0"/>
      <w:marRight w:val="0"/>
      <w:marTop w:val="0"/>
      <w:marBottom w:val="0"/>
      <w:divBdr>
        <w:top w:val="none" w:sz="0" w:space="0" w:color="auto"/>
        <w:left w:val="none" w:sz="0" w:space="0" w:color="auto"/>
        <w:bottom w:val="none" w:sz="0" w:space="0" w:color="auto"/>
        <w:right w:val="none" w:sz="0" w:space="0" w:color="auto"/>
      </w:divBdr>
    </w:div>
    <w:div w:id="2136562950">
      <w:marLeft w:val="0"/>
      <w:marRight w:val="0"/>
      <w:marTop w:val="0"/>
      <w:marBottom w:val="0"/>
      <w:divBdr>
        <w:top w:val="none" w:sz="0" w:space="0" w:color="auto"/>
        <w:left w:val="none" w:sz="0" w:space="0" w:color="auto"/>
        <w:bottom w:val="none" w:sz="0" w:space="0" w:color="auto"/>
        <w:right w:val="none" w:sz="0" w:space="0" w:color="auto"/>
      </w:divBdr>
      <w:divsChild>
        <w:div w:id="2136562892">
          <w:marLeft w:val="0"/>
          <w:marRight w:val="0"/>
          <w:marTop w:val="120"/>
          <w:marBottom w:val="0"/>
          <w:divBdr>
            <w:top w:val="none" w:sz="0" w:space="0" w:color="auto"/>
            <w:left w:val="none" w:sz="0" w:space="0" w:color="auto"/>
            <w:bottom w:val="none" w:sz="0" w:space="0" w:color="auto"/>
            <w:right w:val="none" w:sz="0" w:space="0" w:color="auto"/>
          </w:divBdr>
        </w:div>
        <w:div w:id="2136562915">
          <w:marLeft w:val="0"/>
          <w:marRight w:val="0"/>
          <w:marTop w:val="120"/>
          <w:marBottom w:val="0"/>
          <w:divBdr>
            <w:top w:val="none" w:sz="0" w:space="0" w:color="auto"/>
            <w:left w:val="none" w:sz="0" w:space="0" w:color="auto"/>
            <w:bottom w:val="none" w:sz="0" w:space="0" w:color="auto"/>
            <w:right w:val="none" w:sz="0" w:space="0" w:color="auto"/>
          </w:divBdr>
        </w:div>
      </w:divsChild>
    </w:div>
    <w:div w:id="2136562951">
      <w:marLeft w:val="0"/>
      <w:marRight w:val="0"/>
      <w:marTop w:val="0"/>
      <w:marBottom w:val="0"/>
      <w:divBdr>
        <w:top w:val="none" w:sz="0" w:space="0" w:color="auto"/>
        <w:left w:val="none" w:sz="0" w:space="0" w:color="auto"/>
        <w:bottom w:val="none" w:sz="0" w:space="0" w:color="auto"/>
        <w:right w:val="none" w:sz="0" w:space="0" w:color="auto"/>
      </w:divBdr>
      <w:divsChild>
        <w:div w:id="2136562878">
          <w:marLeft w:val="0"/>
          <w:marRight w:val="0"/>
          <w:marTop w:val="120"/>
          <w:marBottom w:val="0"/>
          <w:divBdr>
            <w:top w:val="none" w:sz="0" w:space="0" w:color="auto"/>
            <w:left w:val="none" w:sz="0" w:space="0" w:color="auto"/>
            <w:bottom w:val="none" w:sz="0" w:space="0" w:color="auto"/>
            <w:right w:val="none" w:sz="0" w:space="0" w:color="auto"/>
          </w:divBdr>
        </w:div>
        <w:div w:id="2136562895">
          <w:marLeft w:val="0"/>
          <w:marRight w:val="0"/>
          <w:marTop w:val="120"/>
          <w:marBottom w:val="0"/>
          <w:divBdr>
            <w:top w:val="none" w:sz="0" w:space="0" w:color="auto"/>
            <w:left w:val="none" w:sz="0" w:space="0" w:color="auto"/>
            <w:bottom w:val="none" w:sz="0" w:space="0" w:color="auto"/>
            <w:right w:val="none" w:sz="0" w:space="0" w:color="auto"/>
          </w:divBdr>
        </w:div>
      </w:divsChild>
    </w:div>
    <w:div w:id="2136562954">
      <w:marLeft w:val="0"/>
      <w:marRight w:val="0"/>
      <w:marTop w:val="0"/>
      <w:marBottom w:val="0"/>
      <w:divBdr>
        <w:top w:val="none" w:sz="0" w:space="0" w:color="auto"/>
        <w:left w:val="none" w:sz="0" w:space="0" w:color="auto"/>
        <w:bottom w:val="none" w:sz="0" w:space="0" w:color="auto"/>
        <w:right w:val="none" w:sz="0" w:space="0" w:color="auto"/>
      </w:divBdr>
    </w:div>
    <w:div w:id="2136562956">
      <w:marLeft w:val="0"/>
      <w:marRight w:val="0"/>
      <w:marTop w:val="0"/>
      <w:marBottom w:val="0"/>
      <w:divBdr>
        <w:top w:val="none" w:sz="0" w:space="0" w:color="auto"/>
        <w:left w:val="none" w:sz="0" w:space="0" w:color="auto"/>
        <w:bottom w:val="none" w:sz="0" w:space="0" w:color="auto"/>
        <w:right w:val="none" w:sz="0" w:space="0" w:color="auto"/>
      </w:divBdr>
    </w:div>
    <w:div w:id="2136562958">
      <w:marLeft w:val="0"/>
      <w:marRight w:val="0"/>
      <w:marTop w:val="0"/>
      <w:marBottom w:val="0"/>
      <w:divBdr>
        <w:top w:val="none" w:sz="0" w:space="0" w:color="auto"/>
        <w:left w:val="none" w:sz="0" w:space="0" w:color="auto"/>
        <w:bottom w:val="none" w:sz="0" w:space="0" w:color="auto"/>
        <w:right w:val="none" w:sz="0" w:space="0" w:color="auto"/>
      </w:divBdr>
    </w:div>
    <w:div w:id="2136562959">
      <w:marLeft w:val="0"/>
      <w:marRight w:val="0"/>
      <w:marTop w:val="0"/>
      <w:marBottom w:val="0"/>
      <w:divBdr>
        <w:top w:val="none" w:sz="0" w:space="0" w:color="auto"/>
        <w:left w:val="none" w:sz="0" w:space="0" w:color="auto"/>
        <w:bottom w:val="none" w:sz="0" w:space="0" w:color="auto"/>
        <w:right w:val="none" w:sz="0" w:space="0" w:color="auto"/>
      </w:divBdr>
    </w:div>
    <w:div w:id="2136562961">
      <w:marLeft w:val="0"/>
      <w:marRight w:val="0"/>
      <w:marTop w:val="0"/>
      <w:marBottom w:val="0"/>
      <w:divBdr>
        <w:top w:val="none" w:sz="0" w:space="0" w:color="auto"/>
        <w:left w:val="none" w:sz="0" w:space="0" w:color="auto"/>
        <w:bottom w:val="none" w:sz="0" w:space="0" w:color="auto"/>
        <w:right w:val="none" w:sz="0" w:space="0" w:color="auto"/>
      </w:divBdr>
      <w:divsChild>
        <w:div w:id="2136562886">
          <w:marLeft w:val="0"/>
          <w:marRight w:val="0"/>
          <w:marTop w:val="120"/>
          <w:marBottom w:val="0"/>
          <w:divBdr>
            <w:top w:val="none" w:sz="0" w:space="0" w:color="auto"/>
            <w:left w:val="none" w:sz="0" w:space="0" w:color="auto"/>
            <w:bottom w:val="none" w:sz="0" w:space="0" w:color="auto"/>
            <w:right w:val="none" w:sz="0" w:space="0" w:color="auto"/>
          </w:divBdr>
        </w:div>
        <w:div w:id="2136562894">
          <w:marLeft w:val="0"/>
          <w:marRight w:val="0"/>
          <w:marTop w:val="120"/>
          <w:marBottom w:val="0"/>
          <w:divBdr>
            <w:top w:val="none" w:sz="0" w:space="0" w:color="auto"/>
            <w:left w:val="none" w:sz="0" w:space="0" w:color="auto"/>
            <w:bottom w:val="none" w:sz="0" w:space="0" w:color="auto"/>
            <w:right w:val="none" w:sz="0" w:space="0" w:color="auto"/>
          </w:divBdr>
        </w:div>
        <w:div w:id="2136562900">
          <w:marLeft w:val="0"/>
          <w:marRight w:val="0"/>
          <w:marTop w:val="120"/>
          <w:marBottom w:val="0"/>
          <w:divBdr>
            <w:top w:val="none" w:sz="0" w:space="0" w:color="auto"/>
            <w:left w:val="none" w:sz="0" w:space="0" w:color="auto"/>
            <w:bottom w:val="none" w:sz="0" w:space="0" w:color="auto"/>
            <w:right w:val="none" w:sz="0" w:space="0" w:color="auto"/>
          </w:divBdr>
        </w:div>
        <w:div w:id="2136562902">
          <w:marLeft w:val="0"/>
          <w:marRight w:val="0"/>
          <w:marTop w:val="120"/>
          <w:marBottom w:val="0"/>
          <w:divBdr>
            <w:top w:val="none" w:sz="0" w:space="0" w:color="auto"/>
            <w:left w:val="none" w:sz="0" w:space="0" w:color="auto"/>
            <w:bottom w:val="none" w:sz="0" w:space="0" w:color="auto"/>
            <w:right w:val="none" w:sz="0" w:space="0" w:color="auto"/>
          </w:divBdr>
        </w:div>
        <w:div w:id="2136562909">
          <w:marLeft w:val="0"/>
          <w:marRight w:val="0"/>
          <w:marTop w:val="120"/>
          <w:marBottom w:val="0"/>
          <w:divBdr>
            <w:top w:val="none" w:sz="0" w:space="0" w:color="auto"/>
            <w:left w:val="none" w:sz="0" w:space="0" w:color="auto"/>
            <w:bottom w:val="none" w:sz="0" w:space="0" w:color="auto"/>
            <w:right w:val="none" w:sz="0" w:space="0" w:color="auto"/>
          </w:divBdr>
        </w:div>
        <w:div w:id="2136562918">
          <w:marLeft w:val="0"/>
          <w:marRight w:val="0"/>
          <w:marTop w:val="120"/>
          <w:marBottom w:val="0"/>
          <w:divBdr>
            <w:top w:val="none" w:sz="0" w:space="0" w:color="auto"/>
            <w:left w:val="none" w:sz="0" w:space="0" w:color="auto"/>
            <w:bottom w:val="none" w:sz="0" w:space="0" w:color="auto"/>
            <w:right w:val="none" w:sz="0" w:space="0" w:color="auto"/>
          </w:divBdr>
        </w:div>
        <w:div w:id="2136562919">
          <w:marLeft w:val="0"/>
          <w:marRight w:val="0"/>
          <w:marTop w:val="120"/>
          <w:marBottom w:val="0"/>
          <w:divBdr>
            <w:top w:val="none" w:sz="0" w:space="0" w:color="auto"/>
            <w:left w:val="none" w:sz="0" w:space="0" w:color="auto"/>
            <w:bottom w:val="none" w:sz="0" w:space="0" w:color="auto"/>
            <w:right w:val="none" w:sz="0" w:space="0" w:color="auto"/>
          </w:divBdr>
        </w:div>
        <w:div w:id="2136562921">
          <w:marLeft w:val="0"/>
          <w:marRight w:val="0"/>
          <w:marTop w:val="120"/>
          <w:marBottom w:val="0"/>
          <w:divBdr>
            <w:top w:val="none" w:sz="0" w:space="0" w:color="auto"/>
            <w:left w:val="none" w:sz="0" w:space="0" w:color="auto"/>
            <w:bottom w:val="none" w:sz="0" w:space="0" w:color="auto"/>
            <w:right w:val="none" w:sz="0" w:space="0" w:color="auto"/>
          </w:divBdr>
        </w:div>
        <w:div w:id="2136562925">
          <w:marLeft w:val="0"/>
          <w:marRight w:val="0"/>
          <w:marTop w:val="120"/>
          <w:marBottom w:val="0"/>
          <w:divBdr>
            <w:top w:val="none" w:sz="0" w:space="0" w:color="auto"/>
            <w:left w:val="none" w:sz="0" w:space="0" w:color="auto"/>
            <w:bottom w:val="none" w:sz="0" w:space="0" w:color="auto"/>
            <w:right w:val="none" w:sz="0" w:space="0" w:color="auto"/>
          </w:divBdr>
        </w:div>
        <w:div w:id="2136562928">
          <w:marLeft w:val="0"/>
          <w:marRight w:val="0"/>
          <w:marTop w:val="120"/>
          <w:marBottom w:val="0"/>
          <w:divBdr>
            <w:top w:val="none" w:sz="0" w:space="0" w:color="auto"/>
            <w:left w:val="none" w:sz="0" w:space="0" w:color="auto"/>
            <w:bottom w:val="none" w:sz="0" w:space="0" w:color="auto"/>
            <w:right w:val="none" w:sz="0" w:space="0" w:color="auto"/>
          </w:divBdr>
        </w:div>
        <w:div w:id="2136562929">
          <w:marLeft w:val="0"/>
          <w:marRight w:val="0"/>
          <w:marTop w:val="120"/>
          <w:marBottom w:val="0"/>
          <w:divBdr>
            <w:top w:val="none" w:sz="0" w:space="0" w:color="auto"/>
            <w:left w:val="none" w:sz="0" w:space="0" w:color="auto"/>
            <w:bottom w:val="none" w:sz="0" w:space="0" w:color="auto"/>
            <w:right w:val="none" w:sz="0" w:space="0" w:color="auto"/>
          </w:divBdr>
        </w:div>
        <w:div w:id="2136562930">
          <w:marLeft w:val="0"/>
          <w:marRight w:val="0"/>
          <w:marTop w:val="120"/>
          <w:marBottom w:val="0"/>
          <w:divBdr>
            <w:top w:val="none" w:sz="0" w:space="0" w:color="auto"/>
            <w:left w:val="none" w:sz="0" w:space="0" w:color="auto"/>
            <w:bottom w:val="none" w:sz="0" w:space="0" w:color="auto"/>
            <w:right w:val="none" w:sz="0" w:space="0" w:color="auto"/>
          </w:divBdr>
        </w:div>
        <w:div w:id="2136562931">
          <w:marLeft w:val="0"/>
          <w:marRight w:val="0"/>
          <w:marTop w:val="120"/>
          <w:marBottom w:val="0"/>
          <w:divBdr>
            <w:top w:val="none" w:sz="0" w:space="0" w:color="auto"/>
            <w:left w:val="none" w:sz="0" w:space="0" w:color="auto"/>
            <w:bottom w:val="none" w:sz="0" w:space="0" w:color="auto"/>
            <w:right w:val="none" w:sz="0" w:space="0" w:color="auto"/>
          </w:divBdr>
        </w:div>
        <w:div w:id="2136562939">
          <w:marLeft w:val="0"/>
          <w:marRight w:val="0"/>
          <w:marTop w:val="120"/>
          <w:marBottom w:val="0"/>
          <w:divBdr>
            <w:top w:val="none" w:sz="0" w:space="0" w:color="auto"/>
            <w:left w:val="none" w:sz="0" w:space="0" w:color="auto"/>
            <w:bottom w:val="none" w:sz="0" w:space="0" w:color="auto"/>
            <w:right w:val="none" w:sz="0" w:space="0" w:color="auto"/>
          </w:divBdr>
        </w:div>
        <w:div w:id="2136562940">
          <w:marLeft w:val="0"/>
          <w:marRight w:val="0"/>
          <w:marTop w:val="120"/>
          <w:marBottom w:val="0"/>
          <w:divBdr>
            <w:top w:val="none" w:sz="0" w:space="0" w:color="auto"/>
            <w:left w:val="none" w:sz="0" w:space="0" w:color="auto"/>
            <w:bottom w:val="none" w:sz="0" w:space="0" w:color="auto"/>
            <w:right w:val="none" w:sz="0" w:space="0" w:color="auto"/>
          </w:divBdr>
        </w:div>
        <w:div w:id="2136562943">
          <w:marLeft w:val="0"/>
          <w:marRight w:val="0"/>
          <w:marTop w:val="120"/>
          <w:marBottom w:val="0"/>
          <w:divBdr>
            <w:top w:val="none" w:sz="0" w:space="0" w:color="auto"/>
            <w:left w:val="none" w:sz="0" w:space="0" w:color="auto"/>
            <w:bottom w:val="none" w:sz="0" w:space="0" w:color="auto"/>
            <w:right w:val="none" w:sz="0" w:space="0" w:color="auto"/>
          </w:divBdr>
        </w:div>
        <w:div w:id="2136562948">
          <w:marLeft w:val="0"/>
          <w:marRight w:val="0"/>
          <w:marTop w:val="120"/>
          <w:marBottom w:val="0"/>
          <w:divBdr>
            <w:top w:val="none" w:sz="0" w:space="0" w:color="auto"/>
            <w:left w:val="none" w:sz="0" w:space="0" w:color="auto"/>
            <w:bottom w:val="none" w:sz="0" w:space="0" w:color="auto"/>
            <w:right w:val="none" w:sz="0" w:space="0" w:color="auto"/>
          </w:divBdr>
        </w:div>
        <w:div w:id="2136562952">
          <w:marLeft w:val="0"/>
          <w:marRight w:val="0"/>
          <w:marTop w:val="120"/>
          <w:marBottom w:val="0"/>
          <w:divBdr>
            <w:top w:val="none" w:sz="0" w:space="0" w:color="auto"/>
            <w:left w:val="none" w:sz="0" w:space="0" w:color="auto"/>
            <w:bottom w:val="none" w:sz="0" w:space="0" w:color="auto"/>
            <w:right w:val="none" w:sz="0" w:space="0" w:color="auto"/>
          </w:divBdr>
        </w:div>
        <w:div w:id="213656295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C0D5C4845DD6B7E746B8AE9E9188A0E02C8D34B5663F283B93203E07A9ECEAF5C5637A890CFB61D514FF7E13F08165244567EDBFAE2FFDAe05D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C0D5C4845DD6B7E746B8AE9E9188A0E02C8D34B5663F283B93203E07A9ECEAF5C5637A890CFB61D514FF7E13F08165244567EDBFAE2FFDAe05D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consultantplus://offline/ref=DC0D5C4845DD6B7E746B8AE9E9188A0E02C8D34B5663F283B93203E07A9ECEAF5C5637A890CFB61D514FF7E13F08165244567EDBFAE2FFDAe05DK" TargetMode="External"/><Relationship Id="rId4" Type="http://schemas.microsoft.com/office/2007/relationships/stylesWithEffects" Target="stylesWithEffects.xml"/><Relationship Id="rId9" Type="http://schemas.openxmlformats.org/officeDocument/2006/relationships/hyperlink" Target="mailto:DSER@city-yar.r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89303-C3A9-49E2-AFE3-BC8C94B75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1</Pages>
  <Words>4521</Words>
  <Characters>25773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vt:lpstr>
    </vt:vector>
  </TitlesOfParts>
  <Company>Microsoft</Company>
  <LinksUpToDate>false</LinksUpToDate>
  <CharactersWithSpaces>30234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28.12.2013)"О контрактной системе в сфере закупок товаров, работ, услуг для обеспечения государственных и муниципальных нужд"</dc:title>
  <dc:subject/>
  <dc:creator>ConsultantPlus</dc:creator>
  <cp:keywords/>
  <dc:description/>
  <cp:lastModifiedBy>Katya</cp:lastModifiedBy>
  <cp:revision>94</cp:revision>
  <cp:lastPrinted>2019-06-25T18:13:00Z</cp:lastPrinted>
  <dcterms:created xsi:type="dcterms:W3CDTF">2019-06-20T11:02:00Z</dcterms:created>
  <dcterms:modified xsi:type="dcterms:W3CDTF">2019-06-25T18:14:00Z</dcterms:modified>
</cp:coreProperties>
</file>