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4B" w:rsidRPr="00C350F3" w:rsidRDefault="0013177E" w:rsidP="00E1444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96C4A">
        <w:rPr>
          <w:rFonts w:ascii="Times New Roman" w:hAnsi="Times New Roman" w:cs="Times New Roman"/>
          <w:sz w:val="26"/>
          <w:szCs w:val="26"/>
        </w:rPr>
        <w:t>РЕШЕНИЕ</w:t>
      </w:r>
      <w:r w:rsidRPr="00C35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969" w:rsidRPr="00696C4A" w:rsidRDefault="0013177E" w:rsidP="00E1444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96C4A">
        <w:rPr>
          <w:rFonts w:ascii="Times New Roman" w:hAnsi="Times New Roman" w:cs="Times New Roman"/>
          <w:sz w:val="26"/>
          <w:szCs w:val="26"/>
        </w:rPr>
        <w:t>по жалоб</w:t>
      </w:r>
      <w:r w:rsidR="004D4699">
        <w:rPr>
          <w:rFonts w:ascii="Times New Roman" w:hAnsi="Times New Roman" w:cs="Times New Roman"/>
          <w:sz w:val="26"/>
          <w:szCs w:val="26"/>
        </w:rPr>
        <w:t>е</w:t>
      </w:r>
      <w:r w:rsidR="00DC43BF" w:rsidRPr="00696C4A">
        <w:rPr>
          <w:rFonts w:ascii="Times New Roman" w:hAnsi="Times New Roman" w:cs="Times New Roman"/>
          <w:sz w:val="26"/>
          <w:szCs w:val="26"/>
        </w:rPr>
        <w:t xml:space="preserve"> </w:t>
      </w:r>
      <w:r w:rsidR="0095755A" w:rsidRPr="00696C4A">
        <w:rPr>
          <w:rFonts w:ascii="Times New Roman" w:hAnsi="Times New Roman" w:cs="Times New Roman"/>
          <w:sz w:val="26"/>
          <w:szCs w:val="26"/>
        </w:rPr>
        <w:t>№</w:t>
      </w:r>
      <w:r w:rsidR="00C613EB" w:rsidRPr="00696C4A">
        <w:rPr>
          <w:rFonts w:ascii="Times New Roman" w:hAnsi="Times New Roman" w:cs="Times New Roman"/>
          <w:sz w:val="26"/>
          <w:szCs w:val="26"/>
        </w:rPr>
        <w:t xml:space="preserve"> </w:t>
      </w:r>
      <w:r w:rsidR="000F7AA6">
        <w:rPr>
          <w:rFonts w:ascii="Times New Roman" w:hAnsi="Times New Roman" w:cs="Times New Roman"/>
          <w:sz w:val="26"/>
          <w:szCs w:val="26"/>
        </w:rPr>
        <w:t>791</w:t>
      </w:r>
      <w:r w:rsidR="00C613EB" w:rsidRPr="00696C4A">
        <w:rPr>
          <w:rFonts w:ascii="Times New Roman" w:hAnsi="Times New Roman" w:cs="Times New Roman"/>
          <w:sz w:val="26"/>
          <w:szCs w:val="26"/>
        </w:rPr>
        <w:t>-</w:t>
      </w:r>
      <w:r w:rsidR="004D4699">
        <w:rPr>
          <w:rFonts w:ascii="Times New Roman" w:hAnsi="Times New Roman" w:cs="Times New Roman"/>
          <w:sz w:val="26"/>
          <w:szCs w:val="26"/>
        </w:rPr>
        <w:t>10604</w:t>
      </w:r>
      <w:r w:rsidR="00C613EB" w:rsidRPr="00696C4A">
        <w:rPr>
          <w:rFonts w:ascii="Times New Roman" w:hAnsi="Times New Roman" w:cs="Times New Roman"/>
          <w:sz w:val="26"/>
          <w:szCs w:val="26"/>
        </w:rPr>
        <w:t>-1</w:t>
      </w:r>
      <w:r w:rsidR="00696C4A">
        <w:rPr>
          <w:rFonts w:ascii="Times New Roman" w:hAnsi="Times New Roman" w:cs="Times New Roman"/>
          <w:sz w:val="26"/>
          <w:szCs w:val="26"/>
        </w:rPr>
        <w:t>9</w:t>
      </w:r>
      <w:r w:rsidR="00C613EB" w:rsidRPr="00696C4A">
        <w:rPr>
          <w:rFonts w:ascii="Times New Roman" w:hAnsi="Times New Roman" w:cs="Times New Roman"/>
          <w:sz w:val="26"/>
          <w:szCs w:val="26"/>
        </w:rPr>
        <w:t>/4</w:t>
      </w:r>
    </w:p>
    <w:p w:rsidR="00D24D5B" w:rsidRPr="00696C4A" w:rsidRDefault="00D24D5B" w:rsidP="007156AE">
      <w:pPr>
        <w:pStyle w:val="ConsPlusNormal"/>
        <w:widowControl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CC35DE" w:rsidRPr="00696C4A" w:rsidRDefault="0013177E" w:rsidP="00571BC8">
      <w:pPr>
        <w:pStyle w:val="ConsPlusNormal"/>
        <w:widowControl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96C4A">
        <w:rPr>
          <w:rFonts w:ascii="Times New Roman" w:hAnsi="Times New Roman" w:cs="Times New Roman"/>
          <w:sz w:val="26"/>
          <w:szCs w:val="26"/>
        </w:rPr>
        <w:t>Резолютивная часть оглашена</w:t>
      </w:r>
    </w:p>
    <w:p w:rsidR="00D13E22" w:rsidRDefault="000F7AA6" w:rsidP="00601DF3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0209DD" w:rsidRPr="00696C4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616A7">
        <w:rPr>
          <w:rFonts w:ascii="Times New Roman" w:hAnsi="Times New Roman" w:cs="Times New Roman"/>
          <w:color w:val="auto"/>
          <w:sz w:val="26"/>
          <w:szCs w:val="26"/>
        </w:rPr>
        <w:t>06</w:t>
      </w:r>
      <w:r w:rsidR="008310B1" w:rsidRPr="00696C4A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C90BF8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13177E" w:rsidRPr="00696C4A"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="0013177E" w:rsidRPr="00696C4A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32A66" w:rsidRPr="00696C4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</w:t>
      </w:r>
      <w:r w:rsidR="0013177E" w:rsidRPr="00696C4A">
        <w:rPr>
          <w:rFonts w:ascii="Times New Roman" w:hAnsi="Times New Roman" w:cs="Times New Roman"/>
          <w:sz w:val="26"/>
          <w:szCs w:val="26"/>
        </w:rPr>
        <w:t>г.о. Самара</w:t>
      </w:r>
    </w:p>
    <w:p w:rsidR="000616A7" w:rsidRPr="00696C4A" w:rsidRDefault="000616A7" w:rsidP="00601DF3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09DD" w:rsidRPr="00696C4A" w:rsidRDefault="0013177E" w:rsidP="004C1D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96C4A">
        <w:rPr>
          <w:rFonts w:ascii="Times New Roman" w:hAnsi="Times New Roman" w:cs="Times New Roman"/>
          <w:sz w:val="26"/>
          <w:szCs w:val="26"/>
        </w:rPr>
        <w:t>Комиссия Управления Федеральной антимонопольной службы по Самарской области (</w:t>
      </w:r>
      <w:r w:rsidR="00C90BF8">
        <w:rPr>
          <w:rFonts w:ascii="Times New Roman" w:hAnsi="Times New Roman" w:cs="Times New Roman"/>
          <w:sz w:val="26"/>
          <w:szCs w:val="26"/>
        </w:rPr>
        <w:t xml:space="preserve">далее - </w:t>
      </w:r>
      <w:proofErr w:type="gramStart"/>
      <w:r w:rsidRPr="00696C4A">
        <w:rPr>
          <w:rFonts w:ascii="Times New Roman" w:hAnsi="Times New Roman" w:cs="Times New Roman"/>
          <w:sz w:val="26"/>
          <w:szCs w:val="26"/>
        </w:rPr>
        <w:t>Самарское</w:t>
      </w:r>
      <w:proofErr w:type="gramEnd"/>
      <w:r w:rsidRPr="00696C4A">
        <w:rPr>
          <w:rFonts w:ascii="Times New Roman" w:hAnsi="Times New Roman" w:cs="Times New Roman"/>
          <w:sz w:val="26"/>
          <w:szCs w:val="26"/>
        </w:rPr>
        <w:t xml:space="preserve"> УФАС России) по контролю в сфере закупок  в составе: </w:t>
      </w:r>
    </w:p>
    <w:p w:rsidR="004F51B2" w:rsidRPr="00696C4A" w:rsidRDefault="0013177E" w:rsidP="004F5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6C4A">
        <w:rPr>
          <w:rFonts w:ascii="Times New Roman" w:hAnsi="Times New Roman" w:cs="Times New Roman"/>
          <w:sz w:val="26"/>
          <w:szCs w:val="26"/>
        </w:rPr>
        <w:t>рассмотрев в порядке, установленном стат</w:t>
      </w:r>
      <w:r w:rsidR="00DC43BF" w:rsidRPr="00696C4A">
        <w:rPr>
          <w:rFonts w:ascii="Times New Roman" w:hAnsi="Times New Roman" w:cs="Times New Roman"/>
          <w:sz w:val="26"/>
          <w:szCs w:val="26"/>
        </w:rPr>
        <w:t>ьей 106 Федерального закона от 0</w:t>
      </w:r>
      <w:r w:rsidRPr="00696C4A">
        <w:rPr>
          <w:rFonts w:ascii="Times New Roman" w:hAnsi="Times New Roman" w:cs="Times New Roman"/>
          <w:sz w:val="26"/>
          <w:szCs w:val="26"/>
        </w:rPr>
        <w:t xml:space="preserve">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Приказом </w:t>
      </w:r>
      <w:r w:rsidR="00DC43BF" w:rsidRPr="00696C4A">
        <w:rPr>
          <w:rFonts w:ascii="Times New Roman" w:hAnsi="Times New Roman" w:cs="Times New Roman"/>
          <w:sz w:val="26"/>
          <w:szCs w:val="26"/>
        </w:rPr>
        <w:t>ФАС России</w:t>
      </w:r>
      <w:r w:rsidRPr="00696C4A">
        <w:rPr>
          <w:rFonts w:ascii="Times New Roman" w:hAnsi="Times New Roman" w:cs="Times New Roman"/>
          <w:sz w:val="26"/>
          <w:szCs w:val="26"/>
        </w:rPr>
        <w:t xml:space="preserve"> от 19 ноября 2014 г. № 727/14 «Об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</w:t>
      </w:r>
      <w:proofErr w:type="gramEnd"/>
      <w:r w:rsidRPr="00696C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6C4A">
        <w:rPr>
          <w:rFonts w:ascii="Times New Roman" w:hAnsi="Times New Roman" w:cs="Times New Roman"/>
          <w:sz w:val="26"/>
          <w:szCs w:val="26"/>
        </w:rPr>
        <w:t>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</w:t>
      </w:r>
      <w:proofErr w:type="gramEnd"/>
      <w:r w:rsidRPr="00696C4A">
        <w:rPr>
          <w:rFonts w:ascii="Times New Roman" w:hAnsi="Times New Roman" w:cs="Times New Roman"/>
          <w:sz w:val="26"/>
          <w:szCs w:val="26"/>
        </w:rPr>
        <w:t xml:space="preserve"> нужд», </w:t>
      </w:r>
      <w:r w:rsidR="00DC43BF" w:rsidRPr="00696C4A">
        <w:rPr>
          <w:rFonts w:ascii="Times New Roman" w:hAnsi="Times New Roman" w:cs="Times New Roman"/>
          <w:sz w:val="26"/>
          <w:szCs w:val="26"/>
        </w:rPr>
        <w:t>жалоб</w:t>
      </w:r>
      <w:proofErr w:type="gramStart"/>
      <w:r w:rsidR="00C90BF8">
        <w:rPr>
          <w:rFonts w:ascii="Times New Roman" w:hAnsi="Times New Roman" w:cs="Times New Roman"/>
          <w:sz w:val="26"/>
          <w:szCs w:val="26"/>
        </w:rPr>
        <w:t>у</w:t>
      </w:r>
      <w:r w:rsidR="00F916A0" w:rsidRPr="00696C4A">
        <w:rPr>
          <w:rFonts w:ascii="Times New Roman" w:hAnsi="Times New Roman" w:cs="Times New Roman"/>
          <w:sz w:val="26"/>
          <w:szCs w:val="26"/>
        </w:rPr>
        <w:t xml:space="preserve"> </w:t>
      </w:r>
      <w:r w:rsidR="00486479" w:rsidRPr="00486479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486479" w:rsidRPr="00486479">
        <w:rPr>
          <w:rFonts w:ascii="Times New Roman" w:hAnsi="Times New Roman" w:cs="Times New Roman"/>
          <w:sz w:val="26"/>
          <w:szCs w:val="26"/>
        </w:rPr>
        <w:t xml:space="preserve"> «</w:t>
      </w:r>
      <w:r w:rsidR="004D4699" w:rsidRPr="004D4699">
        <w:rPr>
          <w:rFonts w:ascii="Times New Roman" w:hAnsi="Times New Roman" w:cs="Times New Roman"/>
          <w:sz w:val="26"/>
          <w:szCs w:val="26"/>
        </w:rPr>
        <w:t xml:space="preserve">Приоритет Тольятти» </w:t>
      </w:r>
      <w:r w:rsidR="000F7AA6" w:rsidRPr="000F7AA6">
        <w:rPr>
          <w:rFonts w:ascii="Times New Roman" w:hAnsi="Times New Roman" w:cs="Times New Roman"/>
          <w:sz w:val="26"/>
          <w:szCs w:val="26"/>
        </w:rPr>
        <w:t>на действия аукционной комиссии при проведении электронного аукциона на право выполнения работ: «Создание военно-спортивной полосы препятствий по ул. Революционной, д. 109» (извещение № 0142300040419000063, начальная (максимальная) цена контракта  – 2 400 001,29 рублей</w:t>
      </w:r>
      <w:r w:rsidR="00EF5FC9" w:rsidRPr="00696C4A">
        <w:rPr>
          <w:rFonts w:ascii="Times New Roman" w:hAnsi="Times New Roman" w:cs="Times New Roman"/>
          <w:sz w:val="26"/>
          <w:szCs w:val="26"/>
        </w:rPr>
        <w:t>)</w:t>
      </w:r>
      <w:r w:rsidR="00BC20FF" w:rsidRPr="00696C4A">
        <w:rPr>
          <w:rFonts w:ascii="Times New Roman" w:hAnsi="Times New Roman" w:cs="Times New Roman"/>
          <w:sz w:val="26"/>
          <w:szCs w:val="26"/>
        </w:rPr>
        <w:t>,</w:t>
      </w:r>
      <w:r w:rsidR="003668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D23" w:rsidRDefault="00AF30F0" w:rsidP="008365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C4A">
        <w:rPr>
          <w:rFonts w:ascii="Times New Roman" w:hAnsi="Times New Roman" w:cs="Times New Roman"/>
          <w:sz w:val="26"/>
          <w:szCs w:val="26"/>
        </w:rPr>
        <w:t>в присутствии представителей:</w:t>
      </w:r>
      <w:r w:rsidR="00836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16A7" w:rsidRPr="00696C4A" w:rsidRDefault="000616A7" w:rsidP="008365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63F" w:rsidRDefault="0013177E" w:rsidP="0083651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6C4A">
        <w:rPr>
          <w:rFonts w:ascii="Times New Roman" w:hAnsi="Times New Roman" w:cs="Times New Roman"/>
          <w:sz w:val="26"/>
          <w:szCs w:val="26"/>
        </w:rPr>
        <w:t>УСТАНОВИЛА:</w:t>
      </w:r>
    </w:p>
    <w:p w:rsidR="000616A7" w:rsidRPr="00836512" w:rsidRDefault="000616A7" w:rsidP="0083651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51B2" w:rsidRPr="00696C4A" w:rsidRDefault="0013177E" w:rsidP="004F5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C4A">
        <w:rPr>
          <w:rFonts w:ascii="Times New Roman" w:hAnsi="Times New Roman" w:cs="Times New Roman"/>
          <w:sz w:val="26"/>
          <w:szCs w:val="26"/>
        </w:rPr>
        <w:t>В Самарское УФАС России поступил</w:t>
      </w:r>
      <w:r w:rsidR="00F968EF" w:rsidRPr="00696C4A">
        <w:rPr>
          <w:rFonts w:ascii="Times New Roman" w:hAnsi="Times New Roman" w:cs="Times New Roman"/>
          <w:sz w:val="26"/>
          <w:szCs w:val="26"/>
        </w:rPr>
        <w:t>а</w:t>
      </w:r>
      <w:r w:rsidR="00C62EAC" w:rsidRPr="00696C4A">
        <w:rPr>
          <w:rFonts w:ascii="Times New Roman" w:hAnsi="Times New Roman" w:cs="Times New Roman"/>
          <w:sz w:val="26"/>
          <w:szCs w:val="26"/>
        </w:rPr>
        <w:t xml:space="preserve"> жалоб</w:t>
      </w:r>
      <w:proofErr w:type="gramStart"/>
      <w:r w:rsidR="00F968EF" w:rsidRPr="00696C4A">
        <w:rPr>
          <w:rFonts w:ascii="Times New Roman" w:hAnsi="Times New Roman" w:cs="Times New Roman"/>
          <w:sz w:val="26"/>
          <w:szCs w:val="26"/>
        </w:rPr>
        <w:t>а</w:t>
      </w:r>
      <w:r w:rsidRPr="00696C4A">
        <w:rPr>
          <w:rFonts w:ascii="Times New Roman" w:hAnsi="Times New Roman" w:cs="Times New Roman"/>
          <w:sz w:val="26"/>
          <w:szCs w:val="26"/>
        </w:rPr>
        <w:t xml:space="preserve"> </w:t>
      </w:r>
      <w:r w:rsidR="00DA11C0" w:rsidRPr="00DA11C0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DA11C0" w:rsidRPr="00DA11C0">
        <w:rPr>
          <w:rFonts w:ascii="Times New Roman" w:hAnsi="Times New Roman" w:cs="Times New Roman"/>
          <w:sz w:val="26"/>
          <w:szCs w:val="26"/>
        </w:rPr>
        <w:t xml:space="preserve"> «</w:t>
      </w:r>
      <w:r w:rsidR="004D4699" w:rsidRPr="004D4699">
        <w:rPr>
          <w:rFonts w:ascii="Times New Roman" w:hAnsi="Times New Roman" w:cs="Times New Roman"/>
          <w:sz w:val="26"/>
          <w:szCs w:val="26"/>
        </w:rPr>
        <w:t xml:space="preserve">Приоритет Тольятти» </w:t>
      </w:r>
      <w:r w:rsidR="000F7AA6" w:rsidRPr="000F7AA6">
        <w:rPr>
          <w:rFonts w:ascii="Times New Roman" w:hAnsi="Times New Roman" w:cs="Times New Roman"/>
          <w:sz w:val="26"/>
          <w:szCs w:val="26"/>
        </w:rPr>
        <w:t>на действия аукционной комиссии при проведении электронного аукциона на право выполнения работ: «Создание военно-спортивной полосы препятствий по ул. Революционной, д. 109» (извещение № 0142300040419000063, начальная (максимальная) цена контракта  – 2 400 001,29 рублей</w:t>
      </w:r>
      <w:r w:rsidR="00EF5FC9" w:rsidRPr="00696C4A">
        <w:rPr>
          <w:rFonts w:ascii="Times New Roman" w:hAnsi="Times New Roman" w:cs="Times New Roman"/>
          <w:sz w:val="26"/>
          <w:szCs w:val="26"/>
        </w:rPr>
        <w:t>)</w:t>
      </w:r>
      <w:r w:rsidR="00A146A7" w:rsidRPr="00696C4A">
        <w:rPr>
          <w:rFonts w:ascii="Times New Roman" w:hAnsi="Times New Roman" w:cs="Times New Roman"/>
          <w:sz w:val="26"/>
          <w:szCs w:val="26"/>
        </w:rPr>
        <w:t>.</w:t>
      </w:r>
    </w:p>
    <w:p w:rsidR="00CC35DE" w:rsidRPr="00DA11C0" w:rsidRDefault="0013177E" w:rsidP="00A049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6C4A">
        <w:rPr>
          <w:rFonts w:ascii="Times New Roman" w:eastAsia="Times New Roman" w:hAnsi="Times New Roman" w:cs="Times New Roman"/>
          <w:sz w:val="26"/>
          <w:szCs w:val="26"/>
        </w:rPr>
        <w:tab/>
      </w:r>
      <w:r w:rsidR="00DA11C0" w:rsidRPr="00DA11C0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4D4699" w:rsidRPr="004D4699">
        <w:rPr>
          <w:rFonts w:ascii="Times New Roman" w:eastAsia="Times New Roman" w:hAnsi="Times New Roman" w:cs="Times New Roman"/>
          <w:sz w:val="26"/>
          <w:szCs w:val="26"/>
        </w:rPr>
        <w:t>Приоритет Тольятти</w:t>
      </w:r>
      <w:r w:rsidR="00DA11C0" w:rsidRPr="00DA11C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A11C0">
        <w:rPr>
          <w:rFonts w:ascii="Times New Roman" w:hAnsi="Times New Roman" w:cs="Times New Roman"/>
          <w:sz w:val="26"/>
          <w:szCs w:val="26"/>
        </w:rPr>
        <w:t xml:space="preserve"> считает решение аукционной комиссии об отказе </w:t>
      </w:r>
      <w:r w:rsidR="002D44C5" w:rsidRPr="00DA11C0">
        <w:rPr>
          <w:rFonts w:ascii="Times New Roman" w:hAnsi="Times New Roman" w:cs="Times New Roman"/>
          <w:sz w:val="26"/>
          <w:szCs w:val="26"/>
        </w:rPr>
        <w:t>заявк</w:t>
      </w:r>
      <w:r w:rsidR="00F916A0" w:rsidRPr="00DA11C0">
        <w:rPr>
          <w:rFonts w:ascii="Times New Roman" w:hAnsi="Times New Roman" w:cs="Times New Roman"/>
          <w:sz w:val="26"/>
          <w:szCs w:val="26"/>
        </w:rPr>
        <w:t>е</w:t>
      </w:r>
      <w:r w:rsidR="002D44C5" w:rsidRPr="00DA11C0">
        <w:rPr>
          <w:rFonts w:ascii="Times New Roman" w:hAnsi="Times New Roman" w:cs="Times New Roman"/>
          <w:sz w:val="26"/>
          <w:szCs w:val="26"/>
        </w:rPr>
        <w:t xml:space="preserve"> </w:t>
      </w:r>
      <w:r w:rsidR="002C197F" w:rsidRPr="00DA11C0">
        <w:rPr>
          <w:rFonts w:ascii="Times New Roman" w:hAnsi="Times New Roman" w:cs="Times New Roman"/>
          <w:sz w:val="26"/>
          <w:szCs w:val="26"/>
        </w:rPr>
        <w:t>Заявителя</w:t>
      </w:r>
      <w:r w:rsidR="00EC59ED">
        <w:rPr>
          <w:rFonts w:ascii="Times New Roman" w:hAnsi="Times New Roman" w:cs="Times New Roman"/>
          <w:sz w:val="26"/>
          <w:szCs w:val="26"/>
        </w:rPr>
        <w:t xml:space="preserve"> №</w:t>
      </w:r>
      <w:r w:rsidR="000F7AA6">
        <w:rPr>
          <w:rFonts w:ascii="Times New Roman" w:hAnsi="Times New Roman" w:cs="Times New Roman"/>
          <w:sz w:val="26"/>
          <w:szCs w:val="26"/>
        </w:rPr>
        <w:t>9</w:t>
      </w:r>
      <w:r w:rsidR="00AF30F0" w:rsidRPr="00DA11C0">
        <w:rPr>
          <w:rFonts w:ascii="Times New Roman" w:hAnsi="Times New Roman" w:cs="Times New Roman"/>
          <w:sz w:val="26"/>
          <w:szCs w:val="26"/>
        </w:rPr>
        <w:t xml:space="preserve"> </w:t>
      </w:r>
      <w:r w:rsidRPr="00DA11C0">
        <w:rPr>
          <w:rFonts w:ascii="Times New Roman" w:hAnsi="Times New Roman" w:cs="Times New Roman"/>
          <w:sz w:val="26"/>
          <w:szCs w:val="26"/>
        </w:rPr>
        <w:t>к участию в аукционе</w:t>
      </w:r>
      <w:r w:rsidR="00566EDB" w:rsidRPr="00DA11C0">
        <w:rPr>
          <w:rFonts w:ascii="Times New Roman" w:hAnsi="Times New Roman" w:cs="Times New Roman"/>
          <w:sz w:val="26"/>
          <w:szCs w:val="26"/>
        </w:rPr>
        <w:t xml:space="preserve"> неправомерным, поскольку заявка подана </w:t>
      </w:r>
      <w:r w:rsidRPr="00DA11C0">
        <w:rPr>
          <w:rFonts w:ascii="Times New Roman" w:hAnsi="Times New Roman" w:cs="Times New Roman"/>
          <w:sz w:val="26"/>
          <w:szCs w:val="26"/>
        </w:rPr>
        <w:t>в соответствии с требованиями аукционной документации</w:t>
      </w:r>
      <w:r w:rsidR="00C100E3">
        <w:rPr>
          <w:rFonts w:ascii="Times New Roman" w:hAnsi="Times New Roman" w:cs="Times New Roman"/>
          <w:sz w:val="26"/>
          <w:szCs w:val="26"/>
        </w:rPr>
        <w:t xml:space="preserve"> и Закона о контрактной системе</w:t>
      </w:r>
      <w:r w:rsidR="00EC59ED">
        <w:rPr>
          <w:rFonts w:ascii="Times New Roman" w:hAnsi="Times New Roman" w:cs="Times New Roman"/>
          <w:sz w:val="26"/>
          <w:szCs w:val="26"/>
        </w:rPr>
        <w:t>.</w:t>
      </w:r>
    </w:p>
    <w:p w:rsidR="00CC35DE" w:rsidRPr="00DA11C0" w:rsidRDefault="00AF30F0" w:rsidP="00571B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1C0">
        <w:rPr>
          <w:rFonts w:ascii="Times New Roman" w:hAnsi="Times New Roman" w:cs="Times New Roman"/>
          <w:sz w:val="26"/>
          <w:szCs w:val="26"/>
        </w:rPr>
        <w:t>Представител</w:t>
      </w:r>
      <w:r w:rsidR="000616A7">
        <w:rPr>
          <w:rFonts w:ascii="Times New Roman" w:hAnsi="Times New Roman" w:cs="Times New Roman"/>
          <w:sz w:val="26"/>
          <w:szCs w:val="26"/>
        </w:rPr>
        <w:t>ь</w:t>
      </w:r>
      <w:r w:rsidR="00C4775C">
        <w:rPr>
          <w:rFonts w:ascii="Times New Roman" w:hAnsi="Times New Roman" w:cs="Times New Roman"/>
          <w:sz w:val="26"/>
          <w:szCs w:val="26"/>
        </w:rPr>
        <w:t xml:space="preserve"> Заказчика </w:t>
      </w:r>
      <w:r w:rsidR="00566EDB" w:rsidRPr="00DA11C0">
        <w:rPr>
          <w:rFonts w:ascii="Times New Roman" w:hAnsi="Times New Roman" w:cs="Times New Roman"/>
          <w:sz w:val="26"/>
          <w:szCs w:val="26"/>
        </w:rPr>
        <w:t>против довод</w:t>
      </w:r>
      <w:r w:rsidR="00F968EF" w:rsidRPr="00DA11C0">
        <w:rPr>
          <w:rFonts w:ascii="Times New Roman" w:hAnsi="Times New Roman" w:cs="Times New Roman"/>
          <w:sz w:val="26"/>
          <w:szCs w:val="26"/>
        </w:rPr>
        <w:t>а</w:t>
      </w:r>
      <w:r w:rsidR="00566EDB" w:rsidRPr="00DA11C0">
        <w:rPr>
          <w:rFonts w:ascii="Times New Roman" w:hAnsi="Times New Roman" w:cs="Times New Roman"/>
          <w:sz w:val="26"/>
          <w:szCs w:val="26"/>
        </w:rPr>
        <w:t xml:space="preserve"> З</w:t>
      </w:r>
      <w:r w:rsidR="008310B1" w:rsidRPr="00DA11C0">
        <w:rPr>
          <w:rFonts w:ascii="Times New Roman" w:hAnsi="Times New Roman" w:cs="Times New Roman"/>
          <w:sz w:val="26"/>
          <w:szCs w:val="26"/>
        </w:rPr>
        <w:t>аявител</w:t>
      </w:r>
      <w:r w:rsidR="00F968EF" w:rsidRPr="00DA11C0">
        <w:rPr>
          <w:rFonts w:ascii="Times New Roman" w:hAnsi="Times New Roman" w:cs="Times New Roman"/>
          <w:sz w:val="26"/>
          <w:szCs w:val="26"/>
        </w:rPr>
        <w:t>я</w:t>
      </w:r>
      <w:r w:rsidR="008310B1" w:rsidRPr="00DA11C0">
        <w:rPr>
          <w:rFonts w:ascii="Times New Roman" w:hAnsi="Times New Roman" w:cs="Times New Roman"/>
          <w:sz w:val="26"/>
          <w:szCs w:val="26"/>
        </w:rPr>
        <w:t xml:space="preserve"> возражал</w:t>
      </w:r>
      <w:r w:rsidR="0013177E" w:rsidRPr="00DA11C0">
        <w:rPr>
          <w:rFonts w:ascii="Times New Roman" w:hAnsi="Times New Roman" w:cs="Times New Roman"/>
          <w:sz w:val="26"/>
          <w:szCs w:val="26"/>
        </w:rPr>
        <w:t>, указывая на правомер</w:t>
      </w:r>
      <w:r w:rsidR="008310B1" w:rsidRPr="00DA11C0">
        <w:rPr>
          <w:rFonts w:ascii="Times New Roman" w:hAnsi="Times New Roman" w:cs="Times New Roman"/>
          <w:sz w:val="26"/>
          <w:szCs w:val="26"/>
        </w:rPr>
        <w:t>ность принятого решения, просил</w:t>
      </w:r>
      <w:r w:rsidR="0013177E" w:rsidRPr="00DA11C0">
        <w:rPr>
          <w:rFonts w:ascii="Times New Roman" w:hAnsi="Times New Roman" w:cs="Times New Roman"/>
          <w:sz w:val="26"/>
          <w:szCs w:val="26"/>
        </w:rPr>
        <w:t xml:space="preserve"> отказать в уд</w:t>
      </w:r>
      <w:r w:rsidR="008310B1" w:rsidRPr="00DA11C0">
        <w:rPr>
          <w:rFonts w:ascii="Times New Roman" w:hAnsi="Times New Roman" w:cs="Times New Roman"/>
          <w:sz w:val="26"/>
          <w:szCs w:val="26"/>
        </w:rPr>
        <w:t>овлетворении жалобы, представил</w:t>
      </w:r>
      <w:r w:rsidR="0013177E" w:rsidRPr="00DA11C0">
        <w:rPr>
          <w:rFonts w:ascii="Times New Roman" w:hAnsi="Times New Roman" w:cs="Times New Roman"/>
          <w:sz w:val="26"/>
          <w:szCs w:val="26"/>
        </w:rPr>
        <w:t xml:space="preserve"> письменные возражения </w:t>
      </w:r>
      <w:r w:rsidR="00566EDB" w:rsidRPr="00DA11C0">
        <w:rPr>
          <w:rFonts w:ascii="Times New Roman" w:hAnsi="Times New Roman" w:cs="Times New Roman"/>
          <w:sz w:val="26"/>
          <w:szCs w:val="26"/>
        </w:rPr>
        <w:t>на жалобу</w:t>
      </w:r>
      <w:r w:rsidR="007325F3" w:rsidRPr="00DA11C0">
        <w:rPr>
          <w:rFonts w:ascii="Times New Roman" w:hAnsi="Times New Roman" w:cs="Times New Roman"/>
          <w:sz w:val="26"/>
          <w:szCs w:val="26"/>
        </w:rPr>
        <w:t>, запрашиваемые документы.</w:t>
      </w:r>
      <w:r w:rsidR="00DA1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123" w:rsidRPr="00DA11C0" w:rsidRDefault="00E1444B" w:rsidP="00563CDA">
      <w:pPr>
        <w:suppressAutoHyphens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 w:rsidRPr="00DA11C0">
        <w:rPr>
          <w:rFonts w:eastAsia="Arial" w:cs="Times New Roman"/>
          <w:sz w:val="26"/>
          <w:szCs w:val="26"/>
          <w:lang w:val="ru-RU"/>
        </w:rPr>
        <w:t>Выслушав доводы сторон, изучив материалы жалобы, документацию об электронном аукционе, протоколы, заявки участни</w:t>
      </w:r>
      <w:r w:rsidR="004E3123" w:rsidRPr="00DA11C0">
        <w:rPr>
          <w:rFonts w:eastAsia="Arial" w:cs="Times New Roman"/>
          <w:sz w:val="26"/>
          <w:szCs w:val="26"/>
          <w:lang w:val="ru-RU"/>
        </w:rPr>
        <w:t xml:space="preserve">ков, проведя в соответствии с частью 15 статьи </w:t>
      </w:r>
      <w:r w:rsidRPr="00DA11C0">
        <w:rPr>
          <w:rFonts w:eastAsia="Arial" w:cs="Times New Roman"/>
          <w:sz w:val="26"/>
          <w:szCs w:val="26"/>
          <w:lang w:val="ru-RU"/>
        </w:rPr>
        <w:t>99 Закона о контрактной системе внеплановую проверку, Комиссия Самарского УФАС России установила следующее.</w:t>
      </w:r>
    </w:p>
    <w:p w:rsidR="00E1444B" w:rsidRPr="00DA11C0" w:rsidRDefault="00E1444B" w:rsidP="00E1444B">
      <w:pPr>
        <w:suppressAutoHyphens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 w:rsidRPr="00DA11C0">
        <w:rPr>
          <w:rFonts w:eastAsia="Arial" w:cs="Times New Roman"/>
          <w:sz w:val="26"/>
          <w:szCs w:val="26"/>
          <w:lang w:val="ru-RU"/>
        </w:rPr>
        <w:t>В соответствии с ч</w:t>
      </w:r>
      <w:r w:rsidR="00563CDA" w:rsidRPr="00DA11C0">
        <w:rPr>
          <w:rFonts w:eastAsia="Arial" w:cs="Times New Roman"/>
          <w:sz w:val="26"/>
          <w:szCs w:val="26"/>
          <w:lang w:val="ru-RU"/>
        </w:rPr>
        <w:t xml:space="preserve">астью 2 статьи </w:t>
      </w:r>
      <w:r w:rsidRPr="00DA11C0">
        <w:rPr>
          <w:rFonts w:eastAsia="Arial" w:cs="Times New Roman"/>
          <w:sz w:val="26"/>
          <w:szCs w:val="26"/>
          <w:lang w:val="ru-RU"/>
        </w:rPr>
        <w:t xml:space="preserve">33 Закона о контрактной системе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</w:t>
      </w:r>
      <w:r w:rsidRPr="00DA11C0">
        <w:rPr>
          <w:rFonts w:eastAsia="Arial" w:cs="Times New Roman"/>
          <w:sz w:val="26"/>
          <w:szCs w:val="26"/>
          <w:lang w:val="ru-RU"/>
        </w:rPr>
        <w:lastRenderedPageBreak/>
        <w:t>максимальные и (или) минимальные значения таких показателей, а также значения показателей, которые не могут изменяться.</w:t>
      </w:r>
    </w:p>
    <w:p w:rsidR="00E1444B" w:rsidRDefault="00563CDA" w:rsidP="00E1444B">
      <w:pPr>
        <w:suppressAutoHyphens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 w:rsidRPr="00DA11C0">
        <w:rPr>
          <w:rFonts w:eastAsia="Arial" w:cs="Times New Roman"/>
          <w:sz w:val="26"/>
          <w:szCs w:val="26"/>
          <w:lang w:val="ru-RU"/>
        </w:rPr>
        <w:t xml:space="preserve">В соответствии с пунктом 2 части 1 статьи </w:t>
      </w:r>
      <w:r w:rsidR="00E1444B" w:rsidRPr="00DA11C0">
        <w:rPr>
          <w:rFonts w:eastAsia="Arial" w:cs="Times New Roman"/>
          <w:sz w:val="26"/>
          <w:szCs w:val="26"/>
          <w:lang w:val="ru-RU"/>
        </w:rPr>
        <w:t>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C50372" w:rsidRPr="00DA11C0" w:rsidRDefault="00C50372" w:rsidP="00E1444B">
      <w:pPr>
        <w:suppressAutoHyphens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>
        <w:rPr>
          <w:rFonts w:eastAsia="Arial" w:cs="Times New Roman"/>
          <w:sz w:val="26"/>
          <w:szCs w:val="26"/>
          <w:lang w:val="ru-RU"/>
        </w:rPr>
        <w:t>В соответствии с пунктом 1 части 3 статьи 66 Закона о контрактной системе п</w:t>
      </w:r>
      <w:r w:rsidRPr="00C50372">
        <w:rPr>
          <w:rFonts w:eastAsia="Arial" w:cs="Times New Roman"/>
          <w:sz w:val="26"/>
          <w:szCs w:val="26"/>
          <w:lang w:val="ru-RU"/>
        </w:rPr>
        <w:t>ервая часть заявки на участие в электронном аукционе должна содержать</w:t>
      </w:r>
      <w:r>
        <w:rPr>
          <w:rFonts w:eastAsia="Arial" w:cs="Times New Roman"/>
          <w:sz w:val="26"/>
          <w:szCs w:val="26"/>
          <w:lang w:val="ru-RU"/>
        </w:rPr>
        <w:t xml:space="preserve"> </w:t>
      </w:r>
      <w:r w:rsidRPr="00C50372">
        <w:rPr>
          <w:rFonts w:eastAsia="Arial" w:cs="Times New Roman"/>
          <w:sz w:val="26"/>
          <w:szCs w:val="26"/>
          <w:lang w:val="ru-RU"/>
        </w:rPr>
        <w:t xml:space="preserve">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</w:t>
      </w:r>
      <w:r>
        <w:rPr>
          <w:rFonts w:eastAsia="Arial" w:cs="Times New Roman"/>
          <w:sz w:val="26"/>
          <w:szCs w:val="26"/>
          <w:lang w:val="ru-RU"/>
        </w:rPr>
        <w:t xml:space="preserve">. </w:t>
      </w:r>
    </w:p>
    <w:p w:rsidR="00E1444B" w:rsidRPr="00DA11C0" w:rsidRDefault="00E1444B" w:rsidP="00E1444B">
      <w:pPr>
        <w:suppressAutoHyphens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 w:rsidRPr="00DA11C0">
        <w:rPr>
          <w:rFonts w:eastAsia="Arial" w:cs="Times New Roman"/>
          <w:sz w:val="26"/>
          <w:szCs w:val="26"/>
          <w:lang w:val="ru-RU"/>
        </w:rPr>
        <w:t>Согласно</w:t>
      </w:r>
      <w:r w:rsidR="002C197F" w:rsidRPr="00DA11C0">
        <w:rPr>
          <w:rFonts w:eastAsia="Arial" w:cs="Times New Roman"/>
          <w:sz w:val="26"/>
          <w:szCs w:val="26"/>
          <w:lang w:val="ru-RU"/>
        </w:rPr>
        <w:t xml:space="preserve"> </w:t>
      </w:r>
      <w:proofErr w:type="spellStart"/>
      <w:r w:rsidR="002C197F" w:rsidRPr="00DA11C0">
        <w:rPr>
          <w:rFonts w:eastAsia="Arial" w:cs="Times New Roman"/>
          <w:sz w:val="26"/>
          <w:szCs w:val="26"/>
          <w:lang w:val="ru-RU"/>
        </w:rPr>
        <w:t>подп</w:t>
      </w:r>
      <w:proofErr w:type="spellEnd"/>
      <w:r w:rsidR="002C197F" w:rsidRPr="00DA11C0">
        <w:rPr>
          <w:rFonts w:eastAsia="Arial" w:cs="Times New Roman"/>
          <w:sz w:val="26"/>
          <w:szCs w:val="26"/>
          <w:lang w:val="ru-RU"/>
        </w:rPr>
        <w:t>. «б»</w:t>
      </w:r>
      <w:r w:rsidRPr="00DA11C0">
        <w:rPr>
          <w:rFonts w:eastAsia="Arial" w:cs="Times New Roman"/>
          <w:sz w:val="26"/>
          <w:szCs w:val="26"/>
          <w:lang w:val="ru-RU"/>
        </w:rPr>
        <w:t xml:space="preserve"> </w:t>
      </w:r>
      <w:r w:rsidR="00563CDA" w:rsidRPr="00DA11C0">
        <w:rPr>
          <w:rFonts w:eastAsia="Arial" w:cs="Times New Roman"/>
          <w:sz w:val="26"/>
          <w:szCs w:val="26"/>
          <w:lang w:val="ru-RU"/>
        </w:rPr>
        <w:t xml:space="preserve">пункту </w:t>
      </w:r>
      <w:r w:rsidR="002C197F" w:rsidRPr="00DA11C0">
        <w:rPr>
          <w:rFonts w:eastAsia="Arial" w:cs="Times New Roman"/>
          <w:sz w:val="26"/>
          <w:szCs w:val="26"/>
          <w:lang w:val="ru-RU"/>
        </w:rPr>
        <w:t>2</w:t>
      </w:r>
      <w:r w:rsidR="00563CDA" w:rsidRPr="00DA11C0">
        <w:rPr>
          <w:rFonts w:eastAsia="Arial" w:cs="Times New Roman"/>
          <w:sz w:val="26"/>
          <w:szCs w:val="26"/>
          <w:lang w:val="ru-RU"/>
        </w:rPr>
        <w:t xml:space="preserve"> части </w:t>
      </w:r>
      <w:r w:rsidR="002C197F" w:rsidRPr="00DA11C0">
        <w:rPr>
          <w:rFonts w:eastAsia="Arial" w:cs="Times New Roman"/>
          <w:sz w:val="26"/>
          <w:szCs w:val="26"/>
          <w:lang w:val="ru-RU"/>
        </w:rPr>
        <w:t>3</w:t>
      </w:r>
      <w:r w:rsidR="00563CDA" w:rsidRPr="00DA11C0">
        <w:rPr>
          <w:rFonts w:eastAsia="Arial" w:cs="Times New Roman"/>
          <w:sz w:val="26"/>
          <w:szCs w:val="26"/>
          <w:lang w:val="ru-RU"/>
        </w:rPr>
        <w:t xml:space="preserve"> статьи </w:t>
      </w:r>
      <w:r w:rsidRPr="00DA11C0">
        <w:rPr>
          <w:rFonts w:eastAsia="Arial" w:cs="Times New Roman"/>
          <w:sz w:val="26"/>
          <w:szCs w:val="26"/>
          <w:lang w:val="ru-RU"/>
        </w:rPr>
        <w:t xml:space="preserve">66 Закона о контрактной системе </w:t>
      </w:r>
      <w:r w:rsidR="002C197F" w:rsidRPr="00DA11C0">
        <w:rPr>
          <w:rFonts w:eastAsia="Arial" w:cs="Times New Roman"/>
          <w:sz w:val="26"/>
          <w:szCs w:val="26"/>
          <w:lang w:val="ru-RU"/>
        </w:rPr>
        <w:t>первая часть заявки на участие в электронном аукционе при осуществлении закупки товара или закупки работы, услуги, для выполнения, оказания которых используется товар</w:t>
      </w:r>
      <w:r w:rsidR="00C50372">
        <w:rPr>
          <w:rFonts w:eastAsia="Arial" w:cs="Times New Roman"/>
          <w:sz w:val="26"/>
          <w:szCs w:val="26"/>
          <w:lang w:val="ru-RU"/>
        </w:rPr>
        <w:t xml:space="preserve"> должна содержать</w:t>
      </w:r>
      <w:r w:rsidR="002C197F" w:rsidRPr="00DA11C0">
        <w:rPr>
          <w:rFonts w:eastAsia="Arial" w:cs="Times New Roman"/>
          <w:sz w:val="26"/>
          <w:szCs w:val="26"/>
          <w:lang w:val="ru-RU"/>
        </w:rPr>
        <w:t xml:space="preserve">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</w:r>
    </w:p>
    <w:p w:rsidR="002C197F" w:rsidRDefault="00E1444B" w:rsidP="00563CDA">
      <w:pPr>
        <w:suppressAutoHyphens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 w:rsidRPr="00DA11C0">
        <w:rPr>
          <w:rFonts w:eastAsia="Arial" w:cs="Times New Roman"/>
          <w:sz w:val="26"/>
          <w:szCs w:val="26"/>
          <w:lang w:val="ru-RU"/>
        </w:rPr>
        <w:t xml:space="preserve">В соответствии с </w:t>
      </w:r>
      <w:r w:rsidR="00563CDA" w:rsidRPr="00DA11C0">
        <w:rPr>
          <w:rFonts w:eastAsia="Arial" w:cs="Times New Roman"/>
          <w:sz w:val="26"/>
          <w:szCs w:val="26"/>
          <w:lang w:val="ru-RU"/>
        </w:rPr>
        <w:t>част</w:t>
      </w:r>
      <w:r w:rsidR="002C197F" w:rsidRPr="00DA11C0">
        <w:rPr>
          <w:rFonts w:eastAsia="Arial" w:cs="Times New Roman"/>
          <w:sz w:val="26"/>
          <w:szCs w:val="26"/>
          <w:lang w:val="ru-RU"/>
        </w:rPr>
        <w:t>ью</w:t>
      </w:r>
      <w:r w:rsidR="00563CDA" w:rsidRPr="00DA11C0">
        <w:rPr>
          <w:rFonts w:eastAsia="Arial" w:cs="Times New Roman"/>
          <w:sz w:val="26"/>
          <w:szCs w:val="26"/>
          <w:lang w:val="ru-RU"/>
        </w:rPr>
        <w:t xml:space="preserve"> </w:t>
      </w:r>
      <w:r w:rsidR="002C197F" w:rsidRPr="00DA11C0">
        <w:rPr>
          <w:rFonts w:eastAsia="Arial" w:cs="Times New Roman"/>
          <w:sz w:val="26"/>
          <w:szCs w:val="26"/>
          <w:lang w:val="ru-RU"/>
        </w:rPr>
        <w:t>3</w:t>
      </w:r>
      <w:r w:rsidR="00563CDA" w:rsidRPr="00DA11C0">
        <w:rPr>
          <w:rFonts w:eastAsia="Arial" w:cs="Times New Roman"/>
          <w:sz w:val="26"/>
          <w:szCs w:val="26"/>
          <w:lang w:val="ru-RU"/>
        </w:rPr>
        <w:t xml:space="preserve"> статьи 6</w:t>
      </w:r>
      <w:r w:rsidR="002C197F" w:rsidRPr="00DA11C0">
        <w:rPr>
          <w:rFonts w:eastAsia="Arial" w:cs="Times New Roman"/>
          <w:sz w:val="26"/>
          <w:szCs w:val="26"/>
          <w:lang w:val="ru-RU"/>
        </w:rPr>
        <w:t>7</w:t>
      </w:r>
      <w:r w:rsidR="00563CDA" w:rsidRPr="00DA11C0">
        <w:rPr>
          <w:rFonts w:eastAsia="Arial" w:cs="Times New Roman"/>
          <w:sz w:val="26"/>
          <w:szCs w:val="26"/>
          <w:lang w:val="ru-RU"/>
        </w:rPr>
        <w:t xml:space="preserve"> Закона о контрактной системе </w:t>
      </w:r>
      <w:r w:rsidR="002C197F" w:rsidRPr="00DA11C0">
        <w:rPr>
          <w:rFonts w:eastAsia="Arial" w:cs="Times New Roman"/>
          <w:sz w:val="26"/>
          <w:szCs w:val="26"/>
          <w:lang w:val="ru-RU"/>
        </w:rPr>
        <w:t>по результатам рассмотрения первых частей заявок на участие в электронном аукционе, содержащих информацию, предусмотренную частью 3 статьи 66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частью 4 настоящей статьи.</w:t>
      </w:r>
    </w:p>
    <w:p w:rsidR="00C50372" w:rsidRPr="00DA11C0" w:rsidRDefault="00C50372" w:rsidP="00C50372">
      <w:pPr>
        <w:suppressAutoHyphens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>
        <w:rPr>
          <w:rFonts w:eastAsia="Arial" w:cs="Times New Roman"/>
          <w:sz w:val="26"/>
          <w:szCs w:val="26"/>
          <w:lang w:val="ru-RU"/>
        </w:rPr>
        <w:t>Согласно части 4 статьи 67 Закона о контрактной системе у</w:t>
      </w:r>
      <w:r w:rsidRPr="00C50372">
        <w:rPr>
          <w:rFonts w:eastAsia="Arial" w:cs="Times New Roman"/>
          <w:sz w:val="26"/>
          <w:szCs w:val="26"/>
          <w:lang w:val="ru-RU"/>
        </w:rPr>
        <w:t>частник электронного аукциона не допускается к участию в нем в случае</w:t>
      </w:r>
      <w:r>
        <w:rPr>
          <w:rFonts w:eastAsia="Arial" w:cs="Times New Roman"/>
          <w:sz w:val="26"/>
          <w:szCs w:val="26"/>
          <w:lang w:val="ru-RU"/>
        </w:rPr>
        <w:t xml:space="preserve"> </w:t>
      </w:r>
      <w:proofErr w:type="spellStart"/>
      <w:r w:rsidRPr="00C50372">
        <w:rPr>
          <w:rFonts w:eastAsia="Arial" w:cs="Times New Roman"/>
          <w:sz w:val="26"/>
          <w:szCs w:val="26"/>
          <w:lang w:val="ru-RU"/>
        </w:rPr>
        <w:t>непредоставления</w:t>
      </w:r>
      <w:proofErr w:type="spellEnd"/>
      <w:r w:rsidRPr="00C50372">
        <w:rPr>
          <w:rFonts w:eastAsia="Arial" w:cs="Times New Roman"/>
          <w:sz w:val="26"/>
          <w:szCs w:val="26"/>
          <w:lang w:val="ru-RU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  <w:r>
        <w:rPr>
          <w:rFonts w:eastAsia="Arial" w:cs="Times New Roman"/>
          <w:sz w:val="26"/>
          <w:szCs w:val="26"/>
          <w:lang w:val="ru-RU"/>
        </w:rPr>
        <w:t xml:space="preserve"> </w:t>
      </w:r>
      <w:r w:rsidRPr="00C50372">
        <w:rPr>
          <w:rFonts w:eastAsia="Arial" w:cs="Times New Roman"/>
          <w:sz w:val="26"/>
          <w:szCs w:val="26"/>
          <w:lang w:val="ru-RU"/>
        </w:rPr>
        <w:t>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563CDA" w:rsidRPr="00DA11C0" w:rsidRDefault="00563CDA" w:rsidP="00563CDA">
      <w:pPr>
        <w:suppressAutoHyphens w:val="0"/>
        <w:ind w:firstLine="709"/>
        <w:jc w:val="both"/>
        <w:rPr>
          <w:rFonts w:eastAsia="Arial" w:cs="Times New Roman"/>
          <w:sz w:val="26"/>
          <w:szCs w:val="26"/>
          <w:lang w:val="ru-RU"/>
        </w:rPr>
      </w:pPr>
      <w:r w:rsidRPr="00DA11C0">
        <w:rPr>
          <w:rFonts w:eastAsia="Arial" w:cs="Times New Roman"/>
          <w:sz w:val="26"/>
          <w:szCs w:val="26"/>
          <w:lang w:val="ru-RU"/>
        </w:rPr>
        <w:t xml:space="preserve">Согласно части </w:t>
      </w:r>
      <w:r w:rsidR="00E220EE" w:rsidRPr="00DA11C0">
        <w:rPr>
          <w:rFonts w:eastAsia="Arial" w:cs="Times New Roman"/>
          <w:sz w:val="26"/>
          <w:szCs w:val="26"/>
          <w:lang w:val="ru-RU"/>
        </w:rPr>
        <w:t>5</w:t>
      </w:r>
      <w:r w:rsidRPr="00DA11C0">
        <w:rPr>
          <w:rFonts w:eastAsia="Arial" w:cs="Times New Roman"/>
          <w:sz w:val="26"/>
          <w:szCs w:val="26"/>
          <w:lang w:val="ru-RU"/>
        </w:rPr>
        <w:t xml:space="preserve"> статьи 6</w:t>
      </w:r>
      <w:r w:rsidR="00E220EE" w:rsidRPr="00DA11C0">
        <w:rPr>
          <w:rFonts w:eastAsia="Arial" w:cs="Times New Roman"/>
          <w:sz w:val="26"/>
          <w:szCs w:val="26"/>
          <w:lang w:val="ru-RU"/>
        </w:rPr>
        <w:t>7</w:t>
      </w:r>
      <w:r w:rsidRPr="00DA11C0">
        <w:rPr>
          <w:rFonts w:eastAsia="Arial" w:cs="Times New Roman"/>
          <w:sz w:val="26"/>
          <w:szCs w:val="26"/>
          <w:lang w:val="ru-RU"/>
        </w:rPr>
        <w:t xml:space="preserve"> Закона о контрактной системе </w:t>
      </w:r>
      <w:r w:rsidR="00E220EE" w:rsidRPr="00DA11C0">
        <w:rPr>
          <w:rFonts w:eastAsia="Arial" w:cs="Times New Roman"/>
          <w:sz w:val="26"/>
          <w:szCs w:val="26"/>
          <w:lang w:val="ru-RU"/>
        </w:rPr>
        <w:t>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A673DC" w:rsidRPr="000616A7" w:rsidRDefault="00563CDA" w:rsidP="000F7AA6">
      <w:pPr>
        <w:suppressAutoHyphens w:val="0"/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proofErr w:type="gramStart"/>
      <w:r w:rsidRPr="00DA11C0">
        <w:rPr>
          <w:rFonts w:cs="Times New Roman"/>
          <w:sz w:val="26"/>
          <w:szCs w:val="26"/>
          <w:lang w:val="ru-RU"/>
        </w:rPr>
        <w:t xml:space="preserve">По результатам рассмотрения </w:t>
      </w:r>
      <w:r w:rsidR="00003F04" w:rsidRPr="00DA11C0">
        <w:rPr>
          <w:rFonts w:cs="Times New Roman"/>
          <w:sz w:val="26"/>
          <w:szCs w:val="26"/>
          <w:lang w:val="ru-RU"/>
        </w:rPr>
        <w:t>первых</w:t>
      </w:r>
      <w:r w:rsidRPr="00DA11C0">
        <w:rPr>
          <w:rFonts w:cs="Times New Roman"/>
          <w:sz w:val="26"/>
          <w:szCs w:val="26"/>
          <w:lang w:val="ru-RU"/>
        </w:rPr>
        <w:t xml:space="preserve"> частей заявок </w:t>
      </w:r>
      <w:r w:rsidR="00027B5C" w:rsidRPr="00DA11C0">
        <w:rPr>
          <w:rFonts w:cs="Times New Roman"/>
          <w:sz w:val="26"/>
          <w:szCs w:val="26"/>
          <w:lang w:val="ru-RU"/>
        </w:rPr>
        <w:t>на участие в электронном аукционе аукционная комиссия приняла решение</w:t>
      </w:r>
      <w:r w:rsidR="00C94832" w:rsidRPr="00DA11C0">
        <w:rPr>
          <w:rFonts w:cs="Times New Roman"/>
          <w:sz w:val="26"/>
          <w:szCs w:val="26"/>
          <w:lang w:val="ru-RU"/>
        </w:rPr>
        <w:t xml:space="preserve"> (Протокол </w:t>
      </w:r>
      <w:r w:rsidR="00C4775C" w:rsidRPr="00C4775C">
        <w:rPr>
          <w:rFonts w:cs="Times New Roman"/>
          <w:sz w:val="26"/>
          <w:szCs w:val="26"/>
          <w:lang w:val="ru-RU"/>
        </w:rPr>
        <w:t>рассмотрения заявок на участие в электронном аукционе</w:t>
      </w:r>
      <w:r w:rsidR="000616A7">
        <w:rPr>
          <w:rFonts w:cs="Times New Roman"/>
          <w:sz w:val="26"/>
          <w:szCs w:val="26"/>
          <w:lang w:val="ru-RU"/>
        </w:rPr>
        <w:t xml:space="preserve"> </w:t>
      </w:r>
      <w:r w:rsidR="000F7AA6" w:rsidRPr="000F7AA6">
        <w:rPr>
          <w:rFonts w:cs="Times New Roman"/>
          <w:sz w:val="26"/>
          <w:szCs w:val="26"/>
          <w:lang w:val="ru-RU"/>
        </w:rPr>
        <w:t>0142300040419000063</w:t>
      </w:r>
      <w:r w:rsidR="00EC59ED" w:rsidRPr="00EC59ED">
        <w:rPr>
          <w:lang w:val="ru-RU"/>
        </w:rPr>
        <w:t xml:space="preserve"> </w:t>
      </w:r>
      <w:r w:rsidR="00C94832" w:rsidRPr="00DA11C0">
        <w:rPr>
          <w:rFonts w:cs="Times New Roman"/>
          <w:sz w:val="26"/>
          <w:szCs w:val="26"/>
          <w:lang w:val="ru-RU"/>
        </w:rPr>
        <w:t xml:space="preserve">от </w:t>
      </w:r>
      <w:r w:rsidR="000F7AA6">
        <w:rPr>
          <w:rFonts w:cs="Times New Roman"/>
          <w:sz w:val="26"/>
          <w:szCs w:val="26"/>
          <w:lang w:val="ru-RU"/>
        </w:rPr>
        <w:t>05</w:t>
      </w:r>
      <w:r w:rsidR="00A2566D">
        <w:rPr>
          <w:rFonts w:cs="Times New Roman"/>
          <w:sz w:val="26"/>
          <w:szCs w:val="26"/>
          <w:lang w:val="ru-RU"/>
        </w:rPr>
        <w:t>.</w:t>
      </w:r>
      <w:r w:rsidR="000F7AA6">
        <w:rPr>
          <w:rFonts w:cs="Times New Roman"/>
          <w:sz w:val="26"/>
          <w:szCs w:val="26"/>
          <w:lang w:val="ru-RU"/>
        </w:rPr>
        <w:t>06</w:t>
      </w:r>
      <w:r w:rsidR="00C94832" w:rsidRPr="00DA11C0">
        <w:rPr>
          <w:rFonts w:cs="Times New Roman"/>
          <w:sz w:val="26"/>
          <w:szCs w:val="26"/>
          <w:lang w:val="ru-RU"/>
        </w:rPr>
        <w:t>.2019г.)</w:t>
      </w:r>
      <w:r w:rsidR="00027B5C" w:rsidRPr="00DA11C0">
        <w:rPr>
          <w:rFonts w:cs="Times New Roman"/>
          <w:sz w:val="26"/>
          <w:szCs w:val="26"/>
          <w:lang w:val="ru-RU"/>
        </w:rPr>
        <w:t xml:space="preserve"> о несоответствии</w:t>
      </w:r>
      <w:r w:rsidRPr="00DA11C0">
        <w:rPr>
          <w:rFonts w:cs="Times New Roman"/>
          <w:sz w:val="26"/>
          <w:szCs w:val="26"/>
          <w:lang w:val="ru-RU"/>
        </w:rPr>
        <w:t xml:space="preserve"> </w:t>
      </w:r>
      <w:r w:rsidR="00027B5C" w:rsidRPr="00DA11C0">
        <w:rPr>
          <w:rFonts w:cs="Times New Roman"/>
          <w:sz w:val="26"/>
          <w:szCs w:val="26"/>
          <w:lang w:val="ru-RU"/>
        </w:rPr>
        <w:t>з</w:t>
      </w:r>
      <w:r w:rsidR="0013177E" w:rsidRPr="00DA11C0">
        <w:rPr>
          <w:rFonts w:cs="Times New Roman"/>
          <w:sz w:val="26"/>
          <w:szCs w:val="26"/>
          <w:lang w:val="ru-RU"/>
        </w:rPr>
        <w:t>аявк</w:t>
      </w:r>
      <w:r w:rsidR="00027B5C" w:rsidRPr="00DA11C0">
        <w:rPr>
          <w:rFonts w:cs="Times New Roman"/>
          <w:sz w:val="26"/>
          <w:szCs w:val="26"/>
          <w:lang w:val="ru-RU"/>
        </w:rPr>
        <w:t>и</w:t>
      </w:r>
      <w:r w:rsidR="00A961BF" w:rsidRPr="00DA11C0">
        <w:rPr>
          <w:rFonts w:cs="Times New Roman"/>
          <w:sz w:val="26"/>
          <w:szCs w:val="26"/>
          <w:lang w:val="ru-RU"/>
        </w:rPr>
        <w:t xml:space="preserve"> </w:t>
      </w:r>
      <w:r w:rsidR="00DA11C0">
        <w:rPr>
          <w:rFonts w:cs="Times New Roman"/>
          <w:sz w:val="26"/>
          <w:szCs w:val="26"/>
          <w:lang w:val="ru-RU"/>
        </w:rPr>
        <w:t>ООО «</w:t>
      </w:r>
      <w:r w:rsidR="004D4699">
        <w:rPr>
          <w:rFonts w:cs="Times New Roman"/>
          <w:sz w:val="26"/>
          <w:szCs w:val="26"/>
          <w:lang w:val="ru-RU"/>
        </w:rPr>
        <w:t>Приоритет Тольятти</w:t>
      </w:r>
      <w:r w:rsidR="00DA11C0">
        <w:rPr>
          <w:rFonts w:cs="Times New Roman"/>
          <w:sz w:val="26"/>
          <w:szCs w:val="26"/>
          <w:lang w:val="ru-RU"/>
        </w:rPr>
        <w:t>»</w:t>
      </w:r>
      <w:r w:rsidR="000616A7">
        <w:rPr>
          <w:rFonts w:cs="Times New Roman"/>
          <w:sz w:val="26"/>
          <w:szCs w:val="26"/>
          <w:lang w:val="ru-RU"/>
        </w:rPr>
        <w:t xml:space="preserve"> №</w:t>
      </w:r>
      <w:r w:rsidR="000F7AA6">
        <w:rPr>
          <w:rFonts w:cs="Times New Roman"/>
          <w:sz w:val="26"/>
          <w:szCs w:val="26"/>
          <w:lang w:val="ru-RU"/>
        </w:rPr>
        <w:t>9</w:t>
      </w:r>
      <w:r w:rsidR="0040635F" w:rsidRPr="00DA11C0">
        <w:rPr>
          <w:rFonts w:cs="Times New Roman"/>
          <w:sz w:val="26"/>
          <w:szCs w:val="26"/>
          <w:lang w:val="ru-RU"/>
        </w:rPr>
        <w:t xml:space="preserve"> </w:t>
      </w:r>
      <w:r w:rsidR="00027B5C" w:rsidRPr="00DA11C0">
        <w:rPr>
          <w:rFonts w:cs="Times New Roman"/>
          <w:sz w:val="26"/>
          <w:szCs w:val="26"/>
          <w:lang w:val="ru-RU"/>
        </w:rPr>
        <w:t>требованиям, установленным документацией об электронном аукционе</w:t>
      </w:r>
      <w:r w:rsidR="000616A7">
        <w:rPr>
          <w:rFonts w:cs="Times New Roman"/>
          <w:sz w:val="26"/>
          <w:szCs w:val="26"/>
          <w:lang w:val="ru-RU"/>
        </w:rPr>
        <w:t xml:space="preserve"> на основании</w:t>
      </w:r>
      <w:r w:rsidR="00D24D5B">
        <w:rPr>
          <w:rFonts w:cs="Times New Roman"/>
          <w:sz w:val="26"/>
          <w:szCs w:val="26"/>
          <w:lang w:val="ru-RU"/>
        </w:rPr>
        <w:t>:</w:t>
      </w:r>
      <w:r w:rsidR="00027B5C" w:rsidRPr="00DA11C0">
        <w:rPr>
          <w:rFonts w:cs="Times New Roman"/>
          <w:sz w:val="26"/>
          <w:szCs w:val="26"/>
          <w:lang w:val="ru-RU"/>
        </w:rPr>
        <w:t xml:space="preserve"> </w:t>
      </w:r>
      <w:r w:rsidR="00003F04" w:rsidRPr="00DA11C0">
        <w:rPr>
          <w:rFonts w:cs="Times New Roman"/>
          <w:sz w:val="26"/>
          <w:szCs w:val="26"/>
          <w:lang w:val="ru-RU"/>
        </w:rPr>
        <w:t>«</w:t>
      </w:r>
      <w:r w:rsidR="000F7AA6" w:rsidRPr="000F7AA6">
        <w:rPr>
          <w:rFonts w:cs="Times New Roman"/>
          <w:sz w:val="26"/>
          <w:szCs w:val="26"/>
          <w:lang w:val="ru-RU"/>
        </w:rPr>
        <w:t xml:space="preserve">п. 1 ч. 4 ст. 67 - </w:t>
      </w:r>
      <w:proofErr w:type="spellStart"/>
      <w:r w:rsidR="000F7AA6" w:rsidRPr="000F7AA6">
        <w:rPr>
          <w:rFonts w:cs="Times New Roman"/>
          <w:sz w:val="26"/>
          <w:szCs w:val="26"/>
          <w:lang w:val="ru-RU"/>
        </w:rPr>
        <w:t>непредоставление</w:t>
      </w:r>
      <w:proofErr w:type="spellEnd"/>
      <w:r w:rsidR="000F7AA6" w:rsidRPr="000F7AA6">
        <w:rPr>
          <w:rFonts w:cs="Times New Roman"/>
          <w:sz w:val="26"/>
          <w:szCs w:val="26"/>
          <w:lang w:val="ru-RU"/>
        </w:rPr>
        <w:t xml:space="preserve"> информации, предусмотренной ч. 3 ст. 66 44-ФЗ, или предоставление/установление недостоверной</w:t>
      </w:r>
      <w:proofErr w:type="gramEnd"/>
      <w:r w:rsidR="000F7AA6" w:rsidRPr="000F7AA6">
        <w:rPr>
          <w:rFonts w:cs="Times New Roman"/>
          <w:sz w:val="26"/>
          <w:szCs w:val="26"/>
          <w:lang w:val="ru-RU"/>
        </w:rPr>
        <w:t xml:space="preserve"> информации предусмотренной </w:t>
      </w:r>
      <w:proofErr w:type="gramStart"/>
      <w:r w:rsidR="000F7AA6" w:rsidRPr="000F7AA6">
        <w:rPr>
          <w:rFonts w:cs="Times New Roman"/>
          <w:sz w:val="26"/>
          <w:szCs w:val="26"/>
          <w:lang w:val="ru-RU"/>
        </w:rPr>
        <w:t>ч</w:t>
      </w:r>
      <w:proofErr w:type="gramEnd"/>
      <w:r w:rsidR="000F7AA6" w:rsidRPr="000F7AA6">
        <w:rPr>
          <w:rFonts w:cs="Times New Roman"/>
          <w:sz w:val="26"/>
          <w:szCs w:val="26"/>
          <w:lang w:val="ru-RU"/>
        </w:rPr>
        <w:t xml:space="preserve">. 3 ст. 66 44-ФЗ; п. 2. ч. 4 ст. 67 - несоответствие информации, предусмотренной ч. 3 ст. 66 44-ФЗ, требованиям документации о таком аукционе: Несоответствие информации </w:t>
      </w:r>
      <w:r w:rsidR="000F7AA6" w:rsidRPr="000F7AA6">
        <w:rPr>
          <w:rFonts w:cs="Times New Roman"/>
          <w:sz w:val="26"/>
          <w:szCs w:val="26"/>
          <w:lang w:val="ru-RU"/>
        </w:rPr>
        <w:lastRenderedPageBreak/>
        <w:t xml:space="preserve">требованиям документации об аукционе п. 11 Бетон тяжелый Применяемый цемент ЦЕМ I-III «-» означает, что такое значение показателя должно быть </w:t>
      </w:r>
      <w:proofErr w:type="spellStart"/>
      <w:r w:rsidR="000F7AA6" w:rsidRPr="000F7AA6">
        <w:rPr>
          <w:rFonts w:cs="Times New Roman"/>
          <w:sz w:val="26"/>
          <w:szCs w:val="26"/>
          <w:lang w:val="ru-RU"/>
        </w:rPr>
        <w:t>конкретизированоПредоставление</w:t>
      </w:r>
      <w:proofErr w:type="spellEnd"/>
      <w:r w:rsidR="000F7AA6" w:rsidRPr="000F7AA6">
        <w:rPr>
          <w:rFonts w:cs="Times New Roman"/>
          <w:sz w:val="26"/>
          <w:szCs w:val="26"/>
          <w:lang w:val="ru-RU"/>
        </w:rPr>
        <w:t xml:space="preserve"> недостоверной информации п. 15, 26 Канаты Пеньковые пропитанные</w:t>
      </w:r>
      <w:proofErr w:type="gramStart"/>
      <w:r w:rsidR="000F7AA6" w:rsidRPr="000F7AA6">
        <w:rPr>
          <w:rFonts w:cs="Times New Roman"/>
          <w:sz w:val="26"/>
          <w:szCs w:val="26"/>
          <w:lang w:val="ru-RU"/>
        </w:rPr>
        <w:t>.</w:t>
      </w:r>
      <w:proofErr w:type="gramEnd"/>
      <w:r w:rsidR="000F7AA6" w:rsidRPr="000F7AA6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="000F7AA6" w:rsidRPr="000F7AA6">
        <w:rPr>
          <w:rFonts w:cs="Times New Roman"/>
          <w:sz w:val="26"/>
          <w:szCs w:val="26"/>
          <w:lang w:val="ru-RU"/>
        </w:rPr>
        <w:t>т</w:t>
      </w:r>
      <w:proofErr w:type="gramEnd"/>
      <w:r w:rsidR="000F7AA6" w:rsidRPr="000F7AA6">
        <w:rPr>
          <w:rFonts w:cs="Times New Roman"/>
          <w:sz w:val="26"/>
          <w:szCs w:val="26"/>
          <w:lang w:val="ru-RU"/>
        </w:rPr>
        <w:t xml:space="preserve">росовой </w:t>
      </w:r>
      <w:proofErr w:type="spellStart"/>
      <w:r w:rsidR="000F7AA6" w:rsidRPr="000F7AA6">
        <w:rPr>
          <w:rFonts w:cs="Times New Roman"/>
          <w:sz w:val="26"/>
          <w:szCs w:val="26"/>
          <w:lang w:val="ru-RU"/>
        </w:rPr>
        <w:t>свивки</w:t>
      </w:r>
      <w:proofErr w:type="spellEnd"/>
      <w:r w:rsidR="000F7AA6" w:rsidRPr="000F7AA6">
        <w:rPr>
          <w:rFonts w:cs="Times New Roman"/>
          <w:sz w:val="26"/>
          <w:szCs w:val="26"/>
          <w:lang w:val="ru-RU"/>
        </w:rPr>
        <w:t xml:space="preserve">. Длина окружности 30 мм. Диаметр 10 мм. Число витков на 1 м каната 62.  Не </w:t>
      </w:r>
      <w:proofErr w:type="gramStart"/>
      <w:r w:rsidR="000F7AA6" w:rsidRPr="000F7AA6">
        <w:rPr>
          <w:rFonts w:cs="Times New Roman"/>
          <w:sz w:val="26"/>
          <w:szCs w:val="26"/>
          <w:lang w:val="ru-RU"/>
        </w:rPr>
        <w:t>соответствует ГОСТ 30055-93 Число витков на 1 м каната не соответствует</w:t>
      </w:r>
      <w:proofErr w:type="gramEnd"/>
      <w:r w:rsidR="000F7AA6" w:rsidRPr="000F7AA6">
        <w:rPr>
          <w:rFonts w:cs="Times New Roman"/>
          <w:sz w:val="26"/>
          <w:szCs w:val="26"/>
          <w:lang w:val="ru-RU"/>
        </w:rPr>
        <w:t xml:space="preserve"> длине </w:t>
      </w:r>
      <w:proofErr w:type="spellStart"/>
      <w:r w:rsidR="000F7AA6" w:rsidRPr="000F7AA6">
        <w:rPr>
          <w:rFonts w:cs="Times New Roman"/>
          <w:sz w:val="26"/>
          <w:szCs w:val="26"/>
          <w:lang w:val="ru-RU"/>
        </w:rPr>
        <w:t>окружностиПредоставление</w:t>
      </w:r>
      <w:proofErr w:type="spellEnd"/>
      <w:r w:rsidR="000F7AA6" w:rsidRPr="000F7AA6">
        <w:rPr>
          <w:rFonts w:cs="Times New Roman"/>
          <w:sz w:val="26"/>
          <w:szCs w:val="26"/>
          <w:lang w:val="ru-RU"/>
        </w:rPr>
        <w:t xml:space="preserve"> недостоверной информации п. 37 Болты с гайками и шайбами строительные Диаметр резьбы болтов: [М42, М12, М36]. Номинальная длина болтов (</w:t>
      </w:r>
      <w:proofErr w:type="spellStart"/>
      <w:r w:rsidR="000F7AA6" w:rsidRPr="000F7AA6">
        <w:rPr>
          <w:rFonts w:cs="Times New Roman"/>
          <w:sz w:val="26"/>
          <w:szCs w:val="26"/>
          <w:lang w:val="ru-RU"/>
        </w:rPr>
        <w:t>l</w:t>
      </w:r>
      <w:proofErr w:type="spellEnd"/>
      <w:r w:rsidR="000F7AA6" w:rsidRPr="000F7AA6">
        <w:rPr>
          <w:rFonts w:cs="Times New Roman"/>
          <w:sz w:val="26"/>
          <w:szCs w:val="26"/>
          <w:lang w:val="ru-RU"/>
        </w:rPr>
        <w:t xml:space="preserve">) мм: 20 (М12) и 45 (М36) и 60 (М42). Не соответствует ГОСТ </w:t>
      </w:r>
      <w:proofErr w:type="gramStart"/>
      <w:r w:rsidR="000F7AA6" w:rsidRPr="000F7AA6">
        <w:rPr>
          <w:rFonts w:cs="Times New Roman"/>
          <w:sz w:val="26"/>
          <w:szCs w:val="26"/>
          <w:lang w:val="ru-RU"/>
        </w:rPr>
        <w:t>Р</w:t>
      </w:r>
      <w:proofErr w:type="gramEnd"/>
      <w:r w:rsidR="000F7AA6" w:rsidRPr="000F7AA6">
        <w:rPr>
          <w:rFonts w:cs="Times New Roman"/>
          <w:sz w:val="26"/>
          <w:szCs w:val="26"/>
          <w:lang w:val="ru-RU"/>
        </w:rPr>
        <w:t xml:space="preserve"> ИСО 4014-2013 Номинальная длина болтов не соответствует диаметрам резьбы болтов</w:t>
      </w:r>
      <w:r w:rsidR="00A673DC">
        <w:rPr>
          <w:rFonts w:cs="Times New Roman"/>
          <w:sz w:val="26"/>
          <w:szCs w:val="26"/>
          <w:lang w:val="ru-RU"/>
        </w:rPr>
        <w:t>».</w:t>
      </w:r>
    </w:p>
    <w:p w:rsidR="000A1740" w:rsidRDefault="000A1740" w:rsidP="006C3662">
      <w:pPr>
        <w:suppressAutoHyphens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0A1740">
        <w:rPr>
          <w:rFonts w:cs="Times New Roman"/>
          <w:sz w:val="26"/>
          <w:szCs w:val="26"/>
          <w:lang w:val="ru-RU"/>
        </w:rPr>
        <w:t xml:space="preserve">Доводы Заявителя в отношении неправомерного отказа в допуске к участию в электронном аукционе проверены Комиссией Самарского УФАС России в полном объеме, указанная в  Протоколе </w:t>
      </w:r>
      <w:r w:rsidR="00A673DC" w:rsidRPr="00A673DC">
        <w:rPr>
          <w:rFonts w:cs="Times New Roman"/>
          <w:sz w:val="26"/>
          <w:szCs w:val="26"/>
          <w:lang w:val="ru-RU"/>
        </w:rPr>
        <w:t xml:space="preserve">рассмотрения заявок на участие в электронном аукционе </w:t>
      </w:r>
      <w:r w:rsidR="000F7AA6" w:rsidRPr="000F7AA6">
        <w:rPr>
          <w:rFonts w:cs="Times New Roman"/>
          <w:sz w:val="26"/>
          <w:szCs w:val="26"/>
          <w:lang w:val="ru-RU"/>
        </w:rPr>
        <w:t>0142300040419000063 от 05.06</w:t>
      </w:r>
      <w:r w:rsidR="00D24D5B" w:rsidRPr="00D24D5B">
        <w:rPr>
          <w:rFonts w:cs="Times New Roman"/>
          <w:sz w:val="26"/>
          <w:szCs w:val="26"/>
          <w:lang w:val="ru-RU"/>
        </w:rPr>
        <w:t>.2019</w:t>
      </w:r>
      <w:r w:rsidRPr="000A1740">
        <w:rPr>
          <w:rFonts w:cs="Times New Roman"/>
          <w:sz w:val="26"/>
          <w:szCs w:val="26"/>
          <w:lang w:val="ru-RU"/>
        </w:rPr>
        <w:t>г. аргументация членов аукционной комиссии относительно мотивов отказа в допуске</w:t>
      </w:r>
      <w:r w:rsidR="00B22BC4">
        <w:rPr>
          <w:rFonts w:cs="Times New Roman"/>
          <w:sz w:val="26"/>
          <w:szCs w:val="26"/>
          <w:lang w:val="ru-RU"/>
        </w:rPr>
        <w:t xml:space="preserve"> </w:t>
      </w:r>
      <w:r w:rsidRPr="000A1740">
        <w:rPr>
          <w:rFonts w:cs="Times New Roman"/>
          <w:sz w:val="26"/>
          <w:szCs w:val="26"/>
          <w:lang w:val="ru-RU"/>
        </w:rPr>
        <w:t>обоснована и соответствует действительности, в связи с чем, оснований для пересмотра решения аукционной комиссии</w:t>
      </w:r>
      <w:r w:rsidR="00B22BC4">
        <w:rPr>
          <w:rFonts w:cs="Times New Roman"/>
          <w:sz w:val="26"/>
          <w:szCs w:val="26"/>
          <w:lang w:val="ru-RU"/>
        </w:rPr>
        <w:t xml:space="preserve"> в указанной части</w:t>
      </w:r>
      <w:r w:rsidRPr="000A1740">
        <w:rPr>
          <w:rFonts w:cs="Times New Roman"/>
          <w:sz w:val="26"/>
          <w:szCs w:val="26"/>
          <w:lang w:val="ru-RU"/>
        </w:rPr>
        <w:t xml:space="preserve"> нет. Размещенный протокол рассмотрения первых частей заявок содержит указания на положения аукционной документации, которым не соответствует заявка.</w:t>
      </w:r>
    </w:p>
    <w:p w:rsidR="006D448E" w:rsidRDefault="0013177E" w:rsidP="003D12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6E4">
        <w:rPr>
          <w:rFonts w:ascii="Times New Roman" w:hAnsi="Times New Roman" w:cs="Times New Roman"/>
          <w:sz w:val="26"/>
          <w:szCs w:val="26"/>
        </w:rPr>
        <w:t>Руководствуясь частью 8 статьи 106 Закона о контрактной системе, Комиссия Самарского УФАС России</w:t>
      </w:r>
      <w:r w:rsidR="00AD2BAB" w:rsidRPr="007F36E4">
        <w:rPr>
          <w:rFonts w:ascii="Times New Roman" w:hAnsi="Times New Roman" w:cs="Times New Roman"/>
          <w:sz w:val="26"/>
          <w:szCs w:val="26"/>
        </w:rPr>
        <w:t>,</w:t>
      </w:r>
      <w:r w:rsidR="00126A89" w:rsidRPr="007F36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79E" w:rsidRPr="007F36E4" w:rsidRDefault="00B3179E" w:rsidP="003D12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1BF" w:rsidRPr="007F36E4" w:rsidRDefault="0013177E" w:rsidP="003D12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36E4">
        <w:rPr>
          <w:rFonts w:ascii="Times New Roman" w:hAnsi="Times New Roman" w:cs="Times New Roman"/>
          <w:sz w:val="26"/>
          <w:szCs w:val="26"/>
        </w:rPr>
        <w:t>РЕШИЛА:</w:t>
      </w:r>
    </w:p>
    <w:p w:rsidR="00CA3F17" w:rsidRPr="007F36E4" w:rsidRDefault="00CA3F17" w:rsidP="003D12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59ED" w:rsidRDefault="00413D84" w:rsidP="00EC59ED">
      <w:pPr>
        <w:pStyle w:val="a7"/>
        <w:ind w:firstLine="709"/>
        <w:rPr>
          <w:sz w:val="26"/>
          <w:szCs w:val="26"/>
        </w:rPr>
      </w:pPr>
      <w:r w:rsidRPr="007F36E4">
        <w:rPr>
          <w:sz w:val="26"/>
          <w:szCs w:val="26"/>
        </w:rPr>
        <w:t xml:space="preserve">Признать </w:t>
      </w:r>
      <w:r w:rsidR="005733C8">
        <w:rPr>
          <w:sz w:val="26"/>
          <w:szCs w:val="26"/>
        </w:rPr>
        <w:t>жалоб</w:t>
      </w:r>
      <w:proofErr w:type="gramStart"/>
      <w:r w:rsidR="005733C8">
        <w:rPr>
          <w:sz w:val="26"/>
          <w:szCs w:val="26"/>
        </w:rPr>
        <w:t xml:space="preserve">у </w:t>
      </w:r>
      <w:r w:rsidR="007F36E4">
        <w:rPr>
          <w:sz w:val="26"/>
          <w:szCs w:val="26"/>
        </w:rPr>
        <w:t>ООО</w:t>
      </w:r>
      <w:proofErr w:type="gramEnd"/>
      <w:r w:rsidR="007F36E4">
        <w:rPr>
          <w:sz w:val="26"/>
          <w:szCs w:val="26"/>
        </w:rPr>
        <w:t xml:space="preserve"> «</w:t>
      </w:r>
      <w:r w:rsidR="004D4699">
        <w:rPr>
          <w:sz w:val="26"/>
          <w:szCs w:val="26"/>
        </w:rPr>
        <w:t>Приоритет Тольятти</w:t>
      </w:r>
      <w:r w:rsidR="007F36E4">
        <w:rPr>
          <w:sz w:val="26"/>
          <w:szCs w:val="26"/>
        </w:rPr>
        <w:t>»</w:t>
      </w:r>
      <w:r w:rsidR="00CB056D" w:rsidRPr="007F36E4">
        <w:rPr>
          <w:sz w:val="26"/>
          <w:szCs w:val="26"/>
        </w:rPr>
        <w:t xml:space="preserve"> </w:t>
      </w:r>
      <w:r w:rsidR="00B3179E">
        <w:rPr>
          <w:sz w:val="26"/>
          <w:szCs w:val="26"/>
        </w:rPr>
        <w:t>необоснованной</w:t>
      </w:r>
      <w:r w:rsidRPr="007F36E4">
        <w:rPr>
          <w:sz w:val="26"/>
          <w:szCs w:val="26"/>
        </w:rPr>
        <w:t>.</w:t>
      </w:r>
    </w:p>
    <w:p w:rsidR="00EC59ED" w:rsidRDefault="00EC59ED" w:rsidP="00EC59ED">
      <w:pPr>
        <w:pStyle w:val="a7"/>
        <w:ind w:firstLine="709"/>
        <w:rPr>
          <w:sz w:val="26"/>
          <w:szCs w:val="26"/>
        </w:rPr>
      </w:pPr>
    </w:p>
    <w:p w:rsidR="00EC59ED" w:rsidRDefault="00EC59ED" w:rsidP="00EC59ED">
      <w:pPr>
        <w:pStyle w:val="a7"/>
        <w:ind w:firstLine="709"/>
        <w:rPr>
          <w:sz w:val="26"/>
          <w:szCs w:val="26"/>
        </w:rPr>
      </w:pPr>
    </w:p>
    <w:p w:rsidR="00CC35DE" w:rsidRPr="00FF7CF3" w:rsidRDefault="0013177E" w:rsidP="00C350F3">
      <w:pPr>
        <w:pStyle w:val="a7"/>
        <w:ind w:firstLine="709"/>
        <w:rPr>
          <w:sz w:val="26"/>
          <w:szCs w:val="26"/>
        </w:rPr>
      </w:pPr>
      <w:r w:rsidRPr="007F36E4">
        <w:rPr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  <w:r w:rsidR="004D4699" w:rsidRPr="00FF7CF3">
        <w:rPr>
          <w:sz w:val="26"/>
          <w:szCs w:val="26"/>
        </w:rPr>
        <w:tab/>
      </w:r>
    </w:p>
    <w:sectPr w:rsidR="00CC35DE" w:rsidRPr="00FF7CF3" w:rsidSect="00957208">
      <w:headerReference w:type="default" r:id="rId8"/>
      <w:pgSz w:w="11900" w:h="16840"/>
      <w:pgMar w:top="1135" w:right="851" w:bottom="1276" w:left="1134" w:header="0" w:footer="2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A5" w:rsidRDefault="006748A5" w:rsidP="00CC35DE">
      <w:r>
        <w:separator/>
      </w:r>
    </w:p>
  </w:endnote>
  <w:endnote w:type="continuationSeparator" w:id="0">
    <w:p w:rsidR="006748A5" w:rsidRDefault="006748A5" w:rsidP="00CC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A5" w:rsidRDefault="006748A5" w:rsidP="00CC35DE">
      <w:r>
        <w:separator/>
      </w:r>
    </w:p>
  </w:footnote>
  <w:footnote w:type="continuationSeparator" w:id="0">
    <w:p w:rsidR="006748A5" w:rsidRDefault="006748A5" w:rsidP="00CC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EF" w:rsidRDefault="00F968EF">
    <w:pPr>
      <w:pStyle w:val="a5"/>
      <w:jc w:val="center"/>
      <w:rPr>
        <w:lang w:val="ru-RU"/>
      </w:rPr>
    </w:pPr>
  </w:p>
  <w:p w:rsidR="00957208" w:rsidRDefault="00957208">
    <w:pPr>
      <w:pStyle w:val="a5"/>
      <w:jc w:val="center"/>
      <w:rPr>
        <w:lang w:val="ru-RU"/>
      </w:rPr>
    </w:pPr>
  </w:p>
  <w:p w:rsidR="00F968EF" w:rsidRDefault="00D9414B">
    <w:pPr>
      <w:pStyle w:val="a5"/>
      <w:jc w:val="center"/>
    </w:pPr>
    <w:fldSimple w:instr=" PAGE ">
      <w:r w:rsidR="00C350F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4938"/>
    <w:multiLevelType w:val="hybridMultilevel"/>
    <w:tmpl w:val="D0B897FC"/>
    <w:numStyleLink w:val="a"/>
  </w:abstractNum>
  <w:abstractNum w:abstractNumId="1">
    <w:nsid w:val="476B2494"/>
    <w:multiLevelType w:val="hybridMultilevel"/>
    <w:tmpl w:val="D0B897FC"/>
    <w:styleLink w:val="a"/>
    <w:lvl w:ilvl="0" w:tplc="47FE47FC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CA104">
      <w:start w:val="1"/>
      <w:numFmt w:val="decimal"/>
      <w:lvlText w:val="%2."/>
      <w:lvlJc w:val="left"/>
      <w:pPr>
        <w:tabs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40BF8">
      <w:start w:val="1"/>
      <w:numFmt w:val="decimal"/>
      <w:lvlText w:val="%3."/>
      <w:lvlJc w:val="left"/>
      <w:pPr>
        <w:tabs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2CB72">
      <w:start w:val="1"/>
      <w:numFmt w:val="decimal"/>
      <w:lvlText w:val="%4."/>
      <w:lvlJc w:val="left"/>
      <w:pPr>
        <w:tabs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8E2A6">
      <w:start w:val="1"/>
      <w:numFmt w:val="decimal"/>
      <w:lvlText w:val="%5."/>
      <w:lvlJc w:val="left"/>
      <w:pPr>
        <w:tabs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0631C">
      <w:start w:val="1"/>
      <w:numFmt w:val="decimal"/>
      <w:lvlText w:val="%6."/>
      <w:lvlJc w:val="left"/>
      <w:pPr>
        <w:tabs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2331C">
      <w:start w:val="1"/>
      <w:numFmt w:val="decimal"/>
      <w:lvlText w:val="%7."/>
      <w:lvlJc w:val="left"/>
      <w:pPr>
        <w:tabs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667DA">
      <w:start w:val="1"/>
      <w:numFmt w:val="decimal"/>
      <w:lvlText w:val="%8."/>
      <w:lvlJc w:val="left"/>
      <w:pPr>
        <w:tabs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20D90">
      <w:start w:val="1"/>
      <w:numFmt w:val="decimal"/>
      <w:lvlText w:val="%9."/>
      <w:lvlJc w:val="left"/>
      <w:pPr>
        <w:tabs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5DE"/>
    <w:rsid w:val="00003BEA"/>
    <w:rsid w:val="00003F04"/>
    <w:rsid w:val="000061EE"/>
    <w:rsid w:val="000077C9"/>
    <w:rsid w:val="000114E8"/>
    <w:rsid w:val="00015156"/>
    <w:rsid w:val="00015969"/>
    <w:rsid w:val="000209DD"/>
    <w:rsid w:val="00027B5C"/>
    <w:rsid w:val="0005152A"/>
    <w:rsid w:val="000560D5"/>
    <w:rsid w:val="00061497"/>
    <w:rsid w:val="000616A7"/>
    <w:rsid w:val="00064D8F"/>
    <w:rsid w:val="00076EFE"/>
    <w:rsid w:val="000A1740"/>
    <w:rsid w:val="000A2295"/>
    <w:rsid w:val="000A294D"/>
    <w:rsid w:val="000A2A82"/>
    <w:rsid w:val="000A3D95"/>
    <w:rsid w:val="000B483C"/>
    <w:rsid w:val="000C05AE"/>
    <w:rsid w:val="000D5ED4"/>
    <w:rsid w:val="000F50ED"/>
    <w:rsid w:val="000F7849"/>
    <w:rsid w:val="000F7AA6"/>
    <w:rsid w:val="00112758"/>
    <w:rsid w:val="001150F3"/>
    <w:rsid w:val="00126A89"/>
    <w:rsid w:val="0013177E"/>
    <w:rsid w:val="00132A66"/>
    <w:rsid w:val="00133E51"/>
    <w:rsid w:val="00137017"/>
    <w:rsid w:val="00167B3C"/>
    <w:rsid w:val="00172E83"/>
    <w:rsid w:val="001765B3"/>
    <w:rsid w:val="00182412"/>
    <w:rsid w:val="001A059E"/>
    <w:rsid w:val="001B4D80"/>
    <w:rsid w:val="001B6540"/>
    <w:rsid w:val="001C3805"/>
    <w:rsid w:val="001C74DE"/>
    <w:rsid w:val="001E660A"/>
    <w:rsid w:val="001F7CA9"/>
    <w:rsid w:val="00202FF6"/>
    <w:rsid w:val="00222798"/>
    <w:rsid w:val="00231F04"/>
    <w:rsid w:val="002329DA"/>
    <w:rsid w:val="00246A2F"/>
    <w:rsid w:val="0026643E"/>
    <w:rsid w:val="0026659F"/>
    <w:rsid w:val="002956BF"/>
    <w:rsid w:val="002A0285"/>
    <w:rsid w:val="002C197F"/>
    <w:rsid w:val="002D44C5"/>
    <w:rsid w:val="002D4918"/>
    <w:rsid w:val="002D5B88"/>
    <w:rsid w:val="002E5206"/>
    <w:rsid w:val="002E724F"/>
    <w:rsid w:val="002F1C62"/>
    <w:rsid w:val="003166FC"/>
    <w:rsid w:val="00345602"/>
    <w:rsid w:val="0035514B"/>
    <w:rsid w:val="00356638"/>
    <w:rsid w:val="00366822"/>
    <w:rsid w:val="00383873"/>
    <w:rsid w:val="00385AA6"/>
    <w:rsid w:val="00385F63"/>
    <w:rsid w:val="00387679"/>
    <w:rsid w:val="003967A1"/>
    <w:rsid w:val="003C62F8"/>
    <w:rsid w:val="003D1258"/>
    <w:rsid w:val="003E1043"/>
    <w:rsid w:val="003E3445"/>
    <w:rsid w:val="003E4155"/>
    <w:rsid w:val="00400164"/>
    <w:rsid w:val="00401982"/>
    <w:rsid w:val="0040635F"/>
    <w:rsid w:val="00413D84"/>
    <w:rsid w:val="0042121E"/>
    <w:rsid w:val="004264DC"/>
    <w:rsid w:val="004472F6"/>
    <w:rsid w:val="00471246"/>
    <w:rsid w:val="00473857"/>
    <w:rsid w:val="004835B4"/>
    <w:rsid w:val="00486479"/>
    <w:rsid w:val="00487B60"/>
    <w:rsid w:val="0049017C"/>
    <w:rsid w:val="004A7C2B"/>
    <w:rsid w:val="004B36F2"/>
    <w:rsid w:val="004C1633"/>
    <w:rsid w:val="004C1D3D"/>
    <w:rsid w:val="004C3706"/>
    <w:rsid w:val="004C4DA2"/>
    <w:rsid w:val="004D4699"/>
    <w:rsid w:val="004D6D74"/>
    <w:rsid w:val="004E3123"/>
    <w:rsid w:val="004E74B4"/>
    <w:rsid w:val="004F51B2"/>
    <w:rsid w:val="00520960"/>
    <w:rsid w:val="00524825"/>
    <w:rsid w:val="005366C0"/>
    <w:rsid w:val="0054019C"/>
    <w:rsid w:val="005418A7"/>
    <w:rsid w:val="00544DD2"/>
    <w:rsid w:val="00551A47"/>
    <w:rsid w:val="00561994"/>
    <w:rsid w:val="00563CDA"/>
    <w:rsid w:val="00566E1E"/>
    <w:rsid w:val="00566EDB"/>
    <w:rsid w:val="00571BC8"/>
    <w:rsid w:val="005733C8"/>
    <w:rsid w:val="00582B7E"/>
    <w:rsid w:val="00584773"/>
    <w:rsid w:val="00587343"/>
    <w:rsid w:val="00597557"/>
    <w:rsid w:val="005A2F33"/>
    <w:rsid w:val="005B5A08"/>
    <w:rsid w:val="005E3C92"/>
    <w:rsid w:val="00601DF3"/>
    <w:rsid w:val="00605596"/>
    <w:rsid w:val="00607B6B"/>
    <w:rsid w:val="006152AD"/>
    <w:rsid w:val="00630512"/>
    <w:rsid w:val="006305CF"/>
    <w:rsid w:val="00631693"/>
    <w:rsid w:val="00631F0C"/>
    <w:rsid w:val="00634668"/>
    <w:rsid w:val="00635A08"/>
    <w:rsid w:val="00644608"/>
    <w:rsid w:val="00665BB5"/>
    <w:rsid w:val="00666AA4"/>
    <w:rsid w:val="00670BDC"/>
    <w:rsid w:val="006720FB"/>
    <w:rsid w:val="006748A5"/>
    <w:rsid w:val="00694E8C"/>
    <w:rsid w:val="00696C4A"/>
    <w:rsid w:val="006B58C9"/>
    <w:rsid w:val="006B6C11"/>
    <w:rsid w:val="006C363F"/>
    <w:rsid w:val="006C3662"/>
    <w:rsid w:val="006D14EE"/>
    <w:rsid w:val="006D252A"/>
    <w:rsid w:val="006D448E"/>
    <w:rsid w:val="006E0A9C"/>
    <w:rsid w:val="006E2A33"/>
    <w:rsid w:val="006F058A"/>
    <w:rsid w:val="006F3D48"/>
    <w:rsid w:val="006F6BDC"/>
    <w:rsid w:val="007027B6"/>
    <w:rsid w:val="007156AE"/>
    <w:rsid w:val="0071690D"/>
    <w:rsid w:val="00720F28"/>
    <w:rsid w:val="007325F3"/>
    <w:rsid w:val="00732957"/>
    <w:rsid w:val="00777089"/>
    <w:rsid w:val="00782C9F"/>
    <w:rsid w:val="007E0137"/>
    <w:rsid w:val="007E3DB5"/>
    <w:rsid w:val="007E6CA9"/>
    <w:rsid w:val="007F36E4"/>
    <w:rsid w:val="008144A9"/>
    <w:rsid w:val="008222B7"/>
    <w:rsid w:val="008310B1"/>
    <w:rsid w:val="00836512"/>
    <w:rsid w:val="00845EE7"/>
    <w:rsid w:val="00854CCF"/>
    <w:rsid w:val="00860675"/>
    <w:rsid w:val="00864D2E"/>
    <w:rsid w:val="0086569A"/>
    <w:rsid w:val="00872AE0"/>
    <w:rsid w:val="008821F2"/>
    <w:rsid w:val="008876D3"/>
    <w:rsid w:val="00887B16"/>
    <w:rsid w:val="008A0CA9"/>
    <w:rsid w:val="008B5005"/>
    <w:rsid w:val="008E5F50"/>
    <w:rsid w:val="008F2AF8"/>
    <w:rsid w:val="0091367A"/>
    <w:rsid w:val="00914303"/>
    <w:rsid w:val="00931031"/>
    <w:rsid w:val="00933B46"/>
    <w:rsid w:val="009359A8"/>
    <w:rsid w:val="009363E2"/>
    <w:rsid w:val="00945678"/>
    <w:rsid w:val="00957208"/>
    <w:rsid w:val="0095755A"/>
    <w:rsid w:val="00960A85"/>
    <w:rsid w:val="00962C83"/>
    <w:rsid w:val="009724B0"/>
    <w:rsid w:val="00975B4B"/>
    <w:rsid w:val="00980A4F"/>
    <w:rsid w:val="00994F77"/>
    <w:rsid w:val="009B44B0"/>
    <w:rsid w:val="009E19BD"/>
    <w:rsid w:val="009E20F7"/>
    <w:rsid w:val="009F1E43"/>
    <w:rsid w:val="009F56C0"/>
    <w:rsid w:val="009F6C5C"/>
    <w:rsid w:val="00A04990"/>
    <w:rsid w:val="00A11C63"/>
    <w:rsid w:val="00A146A7"/>
    <w:rsid w:val="00A15869"/>
    <w:rsid w:val="00A165A4"/>
    <w:rsid w:val="00A2566D"/>
    <w:rsid w:val="00A36EA2"/>
    <w:rsid w:val="00A4286A"/>
    <w:rsid w:val="00A43543"/>
    <w:rsid w:val="00A45159"/>
    <w:rsid w:val="00A46FCF"/>
    <w:rsid w:val="00A53282"/>
    <w:rsid w:val="00A54FC8"/>
    <w:rsid w:val="00A5697F"/>
    <w:rsid w:val="00A57257"/>
    <w:rsid w:val="00A6509D"/>
    <w:rsid w:val="00A673DC"/>
    <w:rsid w:val="00A839F3"/>
    <w:rsid w:val="00A866AA"/>
    <w:rsid w:val="00A91E8A"/>
    <w:rsid w:val="00A927CA"/>
    <w:rsid w:val="00A961BF"/>
    <w:rsid w:val="00A97425"/>
    <w:rsid w:val="00A97A26"/>
    <w:rsid w:val="00AA20A7"/>
    <w:rsid w:val="00AD09F0"/>
    <w:rsid w:val="00AD2BAB"/>
    <w:rsid w:val="00AF30F0"/>
    <w:rsid w:val="00AF4D52"/>
    <w:rsid w:val="00B11A48"/>
    <w:rsid w:val="00B22BC4"/>
    <w:rsid w:val="00B22ECE"/>
    <w:rsid w:val="00B27911"/>
    <w:rsid w:val="00B3179E"/>
    <w:rsid w:val="00B81036"/>
    <w:rsid w:val="00BC20FF"/>
    <w:rsid w:val="00BC2D23"/>
    <w:rsid w:val="00BD306A"/>
    <w:rsid w:val="00BE3DB1"/>
    <w:rsid w:val="00BF0319"/>
    <w:rsid w:val="00BF3820"/>
    <w:rsid w:val="00BF50C3"/>
    <w:rsid w:val="00BF5C7B"/>
    <w:rsid w:val="00BF6C24"/>
    <w:rsid w:val="00C01C31"/>
    <w:rsid w:val="00C04FEA"/>
    <w:rsid w:val="00C07595"/>
    <w:rsid w:val="00C100E3"/>
    <w:rsid w:val="00C1200D"/>
    <w:rsid w:val="00C244E7"/>
    <w:rsid w:val="00C34221"/>
    <w:rsid w:val="00C350F3"/>
    <w:rsid w:val="00C44AC7"/>
    <w:rsid w:val="00C4775C"/>
    <w:rsid w:val="00C50372"/>
    <w:rsid w:val="00C613EB"/>
    <w:rsid w:val="00C62EAC"/>
    <w:rsid w:val="00C635ED"/>
    <w:rsid w:val="00C84915"/>
    <w:rsid w:val="00C84CBE"/>
    <w:rsid w:val="00C85978"/>
    <w:rsid w:val="00C90BF8"/>
    <w:rsid w:val="00C92950"/>
    <w:rsid w:val="00C94832"/>
    <w:rsid w:val="00CA3F17"/>
    <w:rsid w:val="00CB056D"/>
    <w:rsid w:val="00CB53FA"/>
    <w:rsid w:val="00CC35DE"/>
    <w:rsid w:val="00CC3D8E"/>
    <w:rsid w:val="00CD5CE9"/>
    <w:rsid w:val="00CF0CDC"/>
    <w:rsid w:val="00CF6E75"/>
    <w:rsid w:val="00D056DA"/>
    <w:rsid w:val="00D074BC"/>
    <w:rsid w:val="00D13E22"/>
    <w:rsid w:val="00D17B6B"/>
    <w:rsid w:val="00D20649"/>
    <w:rsid w:val="00D24D5B"/>
    <w:rsid w:val="00D30A77"/>
    <w:rsid w:val="00D371AF"/>
    <w:rsid w:val="00D41610"/>
    <w:rsid w:val="00D53263"/>
    <w:rsid w:val="00D62389"/>
    <w:rsid w:val="00D6432A"/>
    <w:rsid w:val="00D70C6A"/>
    <w:rsid w:val="00D720E5"/>
    <w:rsid w:val="00D749CF"/>
    <w:rsid w:val="00D877AC"/>
    <w:rsid w:val="00D9414B"/>
    <w:rsid w:val="00D97ACA"/>
    <w:rsid w:val="00DA11C0"/>
    <w:rsid w:val="00DA2DD6"/>
    <w:rsid w:val="00DB6174"/>
    <w:rsid w:val="00DC43BF"/>
    <w:rsid w:val="00DD4438"/>
    <w:rsid w:val="00DD48ED"/>
    <w:rsid w:val="00DE3F88"/>
    <w:rsid w:val="00DE791D"/>
    <w:rsid w:val="00DF2AD4"/>
    <w:rsid w:val="00DF3EF6"/>
    <w:rsid w:val="00DF759D"/>
    <w:rsid w:val="00E04ED2"/>
    <w:rsid w:val="00E1444B"/>
    <w:rsid w:val="00E149D2"/>
    <w:rsid w:val="00E2090B"/>
    <w:rsid w:val="00E220EE"/>
    <w:rsid w:val="00E2578D"/>
    <w:rsid w:val="00E27E5E"/>
    <w:rsid w:val="00E51275"/>
    <w:rsid w:val="00E973F0"/>
    <w:rsid w:val="00EC381F"/>
    <w:rsid w:val="00EC59ED"/>
    <w:rsid w:val="00ED1F53"/>
    <w:rsid w:val="00EE164E"/>
    <w:rsid w:val="00EE5639"/>
    <w:rsid w:val="00EF2265"/>
    <w:rsid w:val="00EF5FC9"/>
    <w:rsid w:val="00EF7D93"/>
    <w:rsid w:val="00F2237F"/>
    <w:rsid w:val="00F62EB1"/>
    <w:rsid w:val="00F6333E"/>
    <w:rsid w:val="00F916A0"/>
    <w:rsid w:val="00F94745"/>
    <w:rsid w:val="00F968EF"/>
    <w:rsid w:val="00FB055B"/>
    <w:rsid w:val="00FB44D5"/>
    <w:rsid w:val="00FF26B2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C35DE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C35DE"/>
    <w:rPr>
      <w:u w:val="single"/>
    </w:rPr>
  </w:style>
  <w:style w:type="table" w:customStyle="1" w:styleId="TableNormal">
    <w:name w:val="Table Normal"/>
    <w:rsid w:val="00CC3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CC35DE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6">
    <w:name w:val="Верхн./нижн. кол."/>
    <w:rsid w:val="00CC35D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C35DE"/>
    <w:pPr>
      <w:suppressAutoHyphens/>
      <w:ind w:firstLine="72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rsid w:val="00CC35DE"/>
    <w:pPr>
      <w:numPr>
        <w:numId w:val="1"/>
      </w:numPr>
    </w:pPr>
  </w:style>
  <w:style w:type="paragraph" w:styleId="a7">
    <w:name w:val="Body Text Indent"/>
    <w:rsid w:val="00CC35DE"/>
    <w:pPr>
      <w:suppressAutoHyphens/>
      <w:ind w:firstLine="720"/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0"/>
    <w:link w:val="a9"/>
    <w:uiPriority w:val="99"/>
    <w:semiHidden/>
    <w:unhideWhenUsed/>
    <w:rsid w:val="00A16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65A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ConsPlusNormal0">
    <w:name w:val="ConsPlusNormal Знак"/>
    <w:link w:val="ConsPlusNormal"/>
    <w:rsid w:val="00C62EAC"/>
    <w:rPr>
      <w:rFonts w:ascii="Arial" w:eastAsia="Arial" w:hAnsi="Arial" w:cs="Arial"/>
      <w:color w:val="000000"/>
      <w:u w:color="000000"/>
    </w:rPr>
  </w:style>
  <w:style w:type="character" w:styleId="aa">
    <w:name w:val="FollowedHyperlink"/>
    <w:basedOn w:val="a1"/>
    <w:uiPriority w:val="99"/>
    <w:semiHidden/>
    <w:unhideWhenUsed/>
    <w:rsid w:val="00C85978"/>
    <w:rPr>
      <w:color w:val="FF00FF" w:themeColor="followedHyperlink"/>
      <w:u w:val="single"/>
    </w:rPr>
  </w:style>
  <w:style w:type="paragraph" w:customStyle="1" w:styleId="ConsPlusCell">
    <w:name w:val="ConsPlusCell"/>
    <w:rsid w:val="00F968E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styleId="ab">
    <w:name w:val="No Spacing"/>
    <w:link w:val="ac"/>
    <w:uiPriority w:val="1"/>
    <w:qFormat/>
    <w:rsid w:val="006C363F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d">
    <w:name w:val="footer"/>
    <w:basedOn w:val="a0"/>
    <w:link w:val="ae"/>
    <w:uiPriority w:val="99"/>
    <w:semiHidden/>
    <w:unhideWhenUsed/>
    <w:rsid w:val="009572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57208"/>
    <w:rPr>
      <w:rFonts w:cs="Arial Unicode MS"/>
      <w:color w:val="000000"/>
      <w:sz w:val="24"/>
      <w:szCs w:val="24"/>
      <w:u w:color="000000"/>
      <w:lang w:val="en-US"/>
    </w:rPr>
  </w:style>
  <w:style w:type="table" w:styleId="af">
    <w:name w:val="Table Grid"/>
    <w:basedOn w:val="a2"/>
    <w:rsid w:val="00D24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D24D5B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414-384F-4EEA-AC6B-7810428D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Заседаний</dc:creator>
  <cp:lastModifiedBy>to63-antonova</cp:lastModifiedBy>
  <cp:revision>60</cp:revision>
  <cp:lastPrinted>2018-11-19T07:47:00Z</cp:lastPrinted>
  <dcterms:created xsi:type="dcterms:W3CDTF">2018-09-26T13:31:00Z</dcterms:created>
  <dcterms:modified xsi:type="dcterms:W3CDTF">2019-06-25T13:38:00Z</dcterms:modified>
</cp:coreProperties>
</file>