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ind w:left="5720" w:right="520"/>
      </w:pPr>
      <w:bookmarkStart w:id="0" w:name="_GoBack"/>
      <w:bookmarkEnd w:id="0"/>
      <w:r>
        <w:rPr>
          <w:rStyle w:val="212pt"/>
        </w:rPr>
        <w:t xml:space="preserve">Заявитель: </w:t>
      </w:r>
      <w:r>
        <w:t>ООО «ОПТ-СНАБ» Бульвар Молодежный 17-32, г. Тольятти,</w:t>
      </w:r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spacing w:after="259"/>
        <w:ind w:left="5720"/>
      </w:pPr>
      <w:r>
        <w:t>Самарская обл., 445017</w:t>
      </w:r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spacing w:after="264" w:line="260" w:lineRule="exact"/>
        <w:ind w:left="5720"/>
      </w:pPr>
      <w:r>
        <w:rPr>
          <w:rStyle w:val="212pt"/>
          <w:lang w:val="en-US" w:eastAsia="en-US" w:bidi="en-US"/>
        </w:rPr>
        <w:t>E</w:t>
      </w:r>
      <w:r w:rsidRPr="00F46AFB">
        <w:rPr>
          <w:rStyle w:val="212pt"/>
          <w:lang w:eastAsia="en-US" w:bidi="en-US"/>
        </w:rPr>
        <w:t>-</w:t>
      </w:r>
      <w:r>
        <w:rPr>
          <w:rStyle w:val="212pt"/>
          <w:lang w:val="en-US" w:eastAsia="en-US" w:bidi="en-US"/>
        </w:rPr>
        <w:t>mail</w:t>
      </w:r>
      <w:r w:rsidRPr="00F46AFB">
        <w:rPr>
          <w:rStyle w:val="212pt"/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vadim</w:t>
        </w:r>
        <w:r w:rsidRPr="00F46AFB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postnukov</w:t>
        </w:r>
        <w:r w:rsidRPr="00F46AF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F46AF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ind w:left="5720" w:right="520"/>
      </w:pPr>
      <w:r>
        <w:rPr>
          <w:rStyle w:val="212pt"/>
        </w:rPr>
        <w:t xml:space="preserve">Заказчик 1: </w:t>
      </w:r>
      <w:r>
        <w:t>ГБУЗ СО "Сергиевская ЦРБ"</w:t>
      </w:r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ind w:left="5720"/>
      </w:pPr>
      <w:r>
        <w:t>ул. Ленина, 94, Сергиевск,</w:t>
      </w:r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spacing w:after="259"/>
        <w:ind w:left="5720"/>
      </w:pPr>
      <w:r>
        <w:t>Самарская обл., 446541</w:t>
      </w:r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spacing w:after="255" w:line="260" w:lineRule="exact"/>
        <w:ind w:left="5720"/>
      </w:pPr>
      <w:r>
        <w:rPr>
          <w:rStyle w:val="212pt"/>
          <w:lang w:val="en-US" w:eastAsia="en-US" w:bidi="en-US"/>
        </w:rPr>
        <w:t>E</w:t>
      </w:r>
      <w:r w:rsidRPr="00F46AFB">
        <w:rPr>
          <w:rStyle w:val="212pt"/>
          <w:lang w:eastAsia="en-US" w:bidi="en-US"/>
        </w:rPr>
        <w:t>-</w:t>
      </w:r>
      <w:r>
        <w:rPr>
          <w:rStyle w:val="212pt"/>
          <w:lang w:val="en-US" w:eastAsia="en-US" w:bidi="en-US"/>
        </w:rPr>
        <w:t>mail</w:t>
      </w:r>
      <w:r w:rsidRPr="00F46AFB">
        <w:rPr>
          <w:rStyle w:val="212pt"/>
          <w:lang w:eastAsia="en-US" w:bidi="en-US"/>
        </w:rPr>
        <w:t xml:space="preserve">: </w:t>
      </w:r>
      <w:r>
        <w:rPr>
          <w:lang w:val="en-US" w:eastAsia="en-US" w:bidi="en-US"/>
        </w:rPr>
        <w:t>ko</w:t>
      </w:r>
      <w:r w:rsidRPr="00F46AFB">
        <w:rPr>
          <w:lang w:eastAsia="en-US" w:bidi="en-US"/>
        </w:rPr>
        <w:t>@</w:t>
      </w:r>
      <w:r>
        <w:rPr>
          <w:lang w:val="en-US" w:eastAsia="en-US" w:bidi="en-US"/>
        </w:rPr>
        <w:t>scrb</w:t>
      </w:r>
      <w:r w:rsidRPr="00F46AFB">
        <w:rPr>
          <w:lang w:eastAsia="en-US" w:bidi="en-US"/>
        </w:rPr>
        <w:t>.</w:t>
      </w:r>
      <w:r>
        <w:rPr>
          <w:lang w:val="en-US" w:eastAsia="en-US" w:bidi="en-US"/>
        </w:rPr>
        <w:t>info</w:t>
      </w:r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spacing w:after="240"/>
        <w:ind w:left="5720" w:right="520"/>
      </w:pPr>
      <w:r>
        <w:rPr>
          <w:rStyle w:val="212pt"/>
        </w:rPr>
        <w:t xml:space="preserve">Заказчик 2: </w:t>
      </w:r>
      <w:r>
        <w:t xml:space="preserve">ГБУЗ СО "Шенталинская ЦРБ" ул. Больничная 4, Шентала, Самарская обл., 446910 </w:t>
      </w:r>
      <w:r>
        <w:rPr>
          <w:rStyle w:val="212pt"/>
          <w:lang w:val="en-US" w:eastAsia="en-US" w:bidi="en-US"/>
        </w:rPr>
        <w:t>E</w:t>
      </w:r>
      <w:r w:rsidRPr="00F46AFB">
        <w:rPr>
          <w:rStyle w:val="212pt"/>
          <w:lang w:eastAsia="en-US" w:bidi="en-US"/>
        </w:rPr>
        <w:t>-</w:t>
      </w:r>
      <w:r>
        <w:rPr>
          <w:rStyle w:val="212pt"/>
          <w:lang w:val="en-US" w:eastAsia="en-US" w:bidi="en-US"/>
        </w:rPr>
        <w:t>mail</w:t>
      </w:r>
      <w:r w:rsidRPr="00F46AFB">
        <w:rPr>
          <w:rStyle w:val="212pt"/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shentcrb</w:t>
        </w:r>
        <w:r w:rsidRPr="00F46AF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F46AF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samtel</w:t>
        </w:r>
        <w:r w:rsidRPr="00F46AF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spacing w:after="275"/>
        <w:ind w:left="5720" w:right="520"/>
      </w:pPr>
      <w:r>
        <w:rPr>
          <w:rStyle w:val="212pt"/>
        </w:rPr>
        <w:t xml:space="preserve">Уполномоченный орган: </w:t>
      </w:r>
      <w:r>
        <w:t xml:space="preserve">Главное управление организации торгов Самарской области ул. Скляренко, 20, Самара, 443068 </w:t>
      </w:r>
      <w:r>
        <w:rPr>
          <w:lang w:val="en-US" w:eastAsia="en-US" w:bidi="en-US"/>
        </w:rPr>
        <w:t>E</w:t>
      </w:r>
      <w:r w:rsidRPr="00F46AF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46AFB">
        <w:rPr>
          <w:lang w:eastAsia="en-US" w:bidi="en-US"/>
        </w:rPr>
        <w:t xml:space="preserve">: </w:t>
      </w:r>
      <w:hyperlink r:id="rId9" w:history="1">
        <w:r>
          <w:rPr>
            <w:rStyle w:val="a3"/>
          </w:rPr>
          <w:t>torgi@samregion.ru</w:t>
        </w:r>
      </w:hyperlink>
    </w:p>
    <w:p w:rsidR="009B0BCB" w:rsidRDefault="00592011">
      <w:pPr>
        <w:pStyle w:val="30"/>
        <w:framePr w:w="10138" w:h="8015" w:hRule="exact" w:wrap="none" w:vAnchor="page" w:hAnchor="page" w:x="1201" w:y="675"/>
        <w:shd w:val="clear" w:color="auto" w:fill="auto"/>
        <w:spacing w:before="0" w:after="0" w:line="240" w:lineRule="exact"/>
        <w:ind w:left="5720"/>
      </w:pPr>
      <w:r>
        <w:t>Электронная торговая площадка:</w:t>
      </w:r>
    </w:p>
    <w:p w:rsidR="009B0BCB" w:rsidRDefault="00592011">
      <w:pPr>
        <w:pStyle w:val="20"/>
        <w:framePr w:w="10138" w:h="8015" w:hRule="exact" w:wrap="none" w:vAnchor="page" w:hAnchor="page" w:x="1201" w:y="675"/>
        <w:shd w:val="clear" w:color="auto" w:fill="auto"/>
        <w:spacing w:line="260" w:lineRule="exact"/>
        <w:ind w:left="5720"/>
      </w:pPr>
      <w:r>
        <w:t>Национальная электронная площадка</w:t>
      </w:r>
    </w:p>
    <w:p w:rsidR="009B0BCB" w:rsidRDefault="00592011">
      <w:pPr>
        <w:pStyle w:val="20"/>
        <w:framePr w:w="10138" w:h="615" w:hRule="exact" w:wrap="none" w:vAnchor="page" w:hAnchor="page" w:x="1201" w:y="8957"/>
        <w:shd w:val="clear" w:color="auto" w:fill="auto"/>
        <w:spacing w:line="260" w:lineRule="exact"/>
        <w:jc w:val="center"/>
      </w:pPr>
      <w:r>
        <w:t>РЕШЕНИЕ</w:t>
      </w:r>
    </w:p>
    <w:p w:rsidR="009B0BCB" w:rsidRDefault="00592011">
      <w:pPr>
        <w:pStyle w:val="20"/>
        <w:framePr w:w="10138" w:h="615" w:hRule="exact" w:wrap="none" w:vAnchor="page" w:hAnchor="page" w:x="1201" w:y="8957"/>
        <w:shd w:val="clear" w:color="auto" w:fill="auto"/>
        <w:spacing w:line="260" w:lineRule="exact"/>
        <w:jc w:val="center"/>
      </w:pPr>
      <w:r>
        <w:t>по жалобе № 785-12331-19/4</w:t>
      </w:r>
    </w:p>
    <w:p w:rsidR="009B0BCB" w:rsidRDefault="00592011">
      <w:pPr>
        <w:pStyle w:val="20"/>
        <w:framePr w:w="10138" w:h="5704" w:hRule="exact" w:wrap="none" w:vAnchor="page" w:hAnchor="page" w:x="1201" w:y="9855"/>
        <w:shd w:val="clear" w:color="auto" w:fill="auto"/>
        <w:spacing w:line="260" w:lineRule="exact"/>
        <w:jc w:val="both"/>
      </w:pPr>
      <w:r>
        <w:t>Резолютивная часть оглашена</w:t>
      </w:r>
    </w:p>
    <w:p w:rsidR="009B0BCB" w:rsidRDefault="00592011">
      <w:pPr>
        <w:pStyle w:val="20"/>
        <w:framePr w:w="10138" w:h="5704" w:hRule="exact" w:wrap="none" w:vAnchor="page" w:hAnchor="page" w:x="1201" w:y="9855"/>
        <w:shd w:val="clear" w:color="auto" w:fill="auto"/>
        <w:tabs>
          <w:tab w:val="left" w:pos="8741"/>
        </w:tabs>
        <w:spacing w:after="252" w:line="260" w:lineRule="exact"/>
        <w:jc w:val="both"/>
      </w:pPr>
      <w:r>
        <w:t>19.06.2019г.</w:t>
      </w:r>
      <w:r>
        <w:tab/>
        <w:t>г.о. Самара</w:t>
      </w:r>
    </w:p>
    <w:p w:rsidR="009B0BCB" w:rsidRDefault="00592011">
      <w:pPr>
        <w:pStyle w:val="20"/>
        <w:framePr w:w="10138" w:h="5704" w:hRule="exact" w:wrap="none" w:vAnchor="page" w:hAnchor="page" w:x="1201" w:y="9855"/>
        <w:shd w:val="clear" w:color="auto" w:fill="auto"/>
        <w:tabs>
          <w:tab w:val="left" w:pos="1166"/>
        </w:tabs>
        <w:spacing w:line="298" w:lineRule="exact"/>
        <w:ind w:firstLine="760"/>
        <w:jc w:val="both"/>
      </w:pPr>
      <w:r>
        <w:t>Комиссия Управления Федеральной антимонопольной службы по Самарской области по контролю в сфере закупок (далее - Комиссия Самарского У ФАС России) в составе:</w:t>
      </w:r>
      <w:r>
        <w:tab/>
        <w:t xml:space="preserve">заместителя руководителя Самарского У ФАС </w:t>
      </w:r>
      <w:r>
        <w:t>России А.Р. Баженова,</w:t>
      </w:r>
    </w:p>
    <w:p w:rsidR="009B0BCB" w:rsidRDefault="00592011">
      <w:pPr>
        <w:pStyle w:val="20"/>
        <w:framePr w:w="10138" w:h="5704" w:hRule="exact" w:wrap="none" w:vAnchor="page" w:hAnchor="page" w:x="1201" w:y="9855"/>
        <w:shd w:val="clear" w:color="auto" w:fill="auto"/>
        <w:spacing w:line="298" w:lineRule="exact"/>
        <w:jc w:val="both"/>
      </w:pPr>
      <w:r>
        <w:t>специалиста 1 разряда отдела контроля закупок Самарского У ФАС России Н.А. Скачковой, специалиста 1 разряда отдела контроля закупок Самарского У ФАС России Д.С. Игнатьева,</w:t>
      </w:r>
    </w:p>
    <w:p w:rsidR="009B0BCB" w:rsidRDefault="00592011">
      <w:pPr>
        <w:pStyle w:val="20"/>
        <w:framePr w:w="10138" w:h="5704" w:hRule="exact" w:wrap="none" w:vAnchor="page" w:hAnchor="page" w:x="1201" w:y="9855"/>
        <w:shd w:val="clear" w:color="auto" w:fill="auto"/>
        <w:spacing w:line="298" w:lineRule="exact"/>
        <w:ind w:firstLine="760"/>
        <w:jc w:val="both"/>
      </w:pPr>
      <w:r>
        <w:t>рассмотрев в порядке, установленном статьей 106 Федерального з</w:t>
      </w:r>
      <w:r>
        <w:t>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 в сфере закупок), Административным регламентом по рассмотрению жалоб на дейс</w:t>
      </w:r>
      <w:r>
        <w:t xml:space="preserve">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</w:t>
      </w:r>
      <w:r>
        <w:t xml:space="preserve">при определении поставщиков (подрядчиков, исполнителей) для обеспечения государственных и муниципальных нужд утвержденным Приказом ФАС России от 19 ноября 2014 г. </w:t>
      </w:r>
      <w:r>
        <w:rPr>
          <w:lang w:val="en-US" w:eastAsia="en-US" w:bidi="en-US"/>
        </w:rPr>
        <w:t>N</w:t>
      </w:r>
      <w:r w:rsidRPr="00F46AFB">
        <w:rPr>
          <w:lang w:eastAsia="en-US" w:bidi="en-US"/>
        </w:rPr>
        <w:t xml:space="preserve"> </w:t>
      </w:r>
      <w:r>
        <w:t>727/14, жалобу ООО «ОПТ СНАБ» на положения</w:t>
      </w:r>
    </w:p>
    <w:p w:rsidR="009B0BCB" w:rsidRDefault="009B0BCB">
      <w:pPr>
        <w:rPr>
          <w:sz w:val="2"/>
          <w:szCs w:val="2"/>
        </w:rPr>
        <w:sectPr w:rsidR="009B0B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0BCB" w:rsidRDefault="00592011">
      <w:pPr>
        <w:pStyle w:val="a5"/>
        <w:framePr w:wrap="none" w:vAnchor="page" w:hAnchor="page" w:x="6187" w:y="721"/>
        <w:shd w:val="clear" w:color="auto" w:fill="auto"/>
        <w:spacing w:line="240" w:lineRule="exact"/>
      </w:pPr>
      <w:r>
        <w:lastRenderedPageBreak/>
        <w:t>2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302" w:lineRule="exact"/>
        <w:jc w:val="both"/>
      </w:pPr>
      <w:r>
        <w:t xml:space="preserve">аукционной документации </w:t>
      </w:r>
      <w:r>
        <w:t>при проведении электронного аукциона на выполнение работ по капитальному ремонту детских поликлиник Шенталинского и Сергиевского районов Самарской области (извещение № 0142200001319007356, начальная (максимальная) цена контракта - 9 997 287,91),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в присутст</w:t>
      </w:r>
      <w:r>
        <w:t>вии представителей: от Заявителя - представитель не явился, извещен надлежащим образом, ходатайств не заявлял, от Заказчика - Шигорина Л.Ю. (доверенность),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left="4480"/>
      </w:pPr>
      <w:r>
        <w:t>УСТАНОВИЛА: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 xml:space="preserve">В Самарское У ФАС России поступила жалоба ООО «ОПТ СНАБ» на положения аукционной </w:t>
      </w:r>
      <w:r>
        <w:t>документации при проведении электронного аукциона на выполнение работ по капитальному ремонту детских поликлиник Шенталинского и Сергиевского районов Самарской области (извещение № 0142200001319007356, начальная (максимальная) цена контракта - 9 997 287,91</w:t>
      </w:r>
      <w:r>
        <w:t>).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Согласно доводам жалобы ООО «ОПТ-СНАБ», при описании объекта закупки в Техническом задании аукционной документации Заказчиком допущены нарушения, выразившиеся в необъективном описании объекта закупки и установлении требований к товарам, работам, услугам</w:t>
      </w:r>
      <w:r>
        <w:t>, которые влекут за собой ограничение на момент подачи заявки.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Заявитель просит признать жалобу обоснованной, выдать предписание об устранении выявленных нарушений законодательства.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Представитель Заказчика против довода Заявителя возражал, просил в удовлет</w:t>
      </w:r>
      <w:r>
        <w:t>ворении жалобы отказать, представил письменные пояснения.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Изучив материалы жалобы, письменные пояснения, аукционную документацию, проведа в соответствии с частью 15 статьи 99 Закона о контрактной системе внеплановую проверку, Комиссия Самарского У ФАС Росс</w:t>
      </w:r>
      <w:r>
        <w:t>ии установила следующее.</w:t>
      </w:r>
    </w:p>
    <w:p w:rsidR="009B0BCB" w:rsidRDefault="00592011">
      <w:pPr>
        <w:pStyle w:val="20"/>
        <w:framePr w:w="10157" w:h="14479" w:hRule="exact" w:wrap="none" w:vAnchor="page" w:hAnchor="page" w:x="1204" w:y="1242"/>
        <w:numPr>
          <w:ilvl w:val="0"/>
          <w:numId w:val="1"/>
        </w:numPr>
        <w:shd w:val="clear" w:color="auto" w:fill="auto"/>
        <w:tabs>
          <w:tab w:val="left" w:pos="1087"/>
        </w:tabs>
        <w:spacing w:line="298" w:lineRule="exact"/>
        <w:ind w:firstLine="760"/>
        <w:jc w:val="both"/>
      </w:pPr>
      <w:r>
        <w:t>Согласно пункту 2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</w:t>
      </w:r>
      <w:r>
        <w:t>и на участие в таком аукционе в соответствии с частями 3-6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</w:t>
      </w:r>
      <w:r>
        <w:t>ничение доступа к участию в таком аукционе.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Согласно жалобе ООО «ОПТ-СНАБ», инструкции по заполнению заявки содержит символы и ограничения, затрудняющие заполнение заявки.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Запросов разъяснений в адрес Заказчика по указанным основаниям не поступало.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Доказат</w:t>
      </w:r>
      <w:r>
        <w:t>ельств, свидетельствующих о том, что указанное в документации закупки требование создало одному участнику закупки преимущество перед другими, либо являются непреодолимыми для потенциальных участников закупки, а также каким-либо образом необоснованно повлек</w:t>
      </w:r>
      <w:r>
        <w:t>ли за собой ограничение количества участников, Заявителем, вопреки требованиям части 9 статьи 105 Закона о контрактной системе, представлено не было.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На основании вышеизложенного, указанный довод признается необсонованным.</w:t>
      </w:r>
    </w:p>
    <w:p w:rsidR="009B0BCB" w:rsidRDefault="00592011">
      <w:pPr>
        <w:pStyle w:val="20"/>
        <w:framePr w:w="10157" w:h="14479" w:hRule="exact" w:wrap="none" w:vAnchor="page" w:hAnchor="page" w:x="1204" w:y="1242"/>
        <w:numPr>
          <w:ilvl w:val="0"/>
          <w:numId w:val="1"/>
        </w:numPr>
        <w:shd w:val="clear" w:color="auto" w:fill="auto"/>
        <w:tabs>
          <w:tab w:val="left" w:pos="1087"/>
        </w:tabs>
        <w:spacing w:line="298" w:lineRule="exact"/>
        <w:ind w:firstLine="760"/>
        <w:jc w:val="both"/>
      </w:pPr>
      <w:r>
        <w:t xml:space="preserve">Законом о контрактной системе не </w:t>
      </w:r>
      <w:r>
        <w:t>регламентирован порядок предоставления и срок действия выписки из единого реестра саморегулируемых организаций.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Вместе с тем, согласно части 4 статьи 55.17 ГрК РФ, срок действия выписки из реестра членов саморегулируемой организации составляет один месяц с</w:t>
      </w:r>
      <w:r>
        <w:t xml:space="preserve"> даты ее выдачи.</w:t>
      </w:r>
    </w:p>
    <w:p w:rsidR="009B0BCB" w:rsidRDefault="00592011">
      <w:pPr>
        <w:pStyle w:val="20"/>
        <w:framePr w:w="10157" w:h="14479" w:hRule="exact" w:wrap="none" w:vAnchor="page" w:hAnchor="page" w:x="1204" w:y="1242"/>
        <w:shd w:val="clear" w:color="auto" w:fill="auto"/>
        <w:spacing w:line="298" w:lineRule="exact"/>
        <w:ind w:firstLine="760"/>
        <w:jc w:val="both"/>
      </w:pPr>
      <w:r>
        <w:t>Доказательств, свидетельствующих о том, что указанное в документации закупки требование создало одному участнику закупки преимущество перед другими, либо</w:t>
      </w:r>
    </w:p>
    <w:p w:rsidR="009B0BCB" w:rsidRDefault="009B0BCB">
      <w:pPr>
        <w:rPr>
          <w:sz w:val="2"/>
          <w:szCs w:val="2"/>
        </w:rPr>
        <w:sectPr w:rsidR="009B0B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0BCB" w:rsidRDefault="00592011">
      <w:pPr>
        <w:pStyle w:val="a5"/>
        <w:framePr w:wrap="none" w:vAnchor="page" w:hAnchor="page" w:x="6196" w:y="726"/>
        <w:shd w:val="clear" w:color="auto" w:fill="auto"/>
        <w:spacing w:line="240" w:lineRule="exact"/>
      </w:pPr>
      <w:r>
        <w:lastRenderedPageBreak/>
        <w:t>3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298" w:lineRule="exact"/>
        <w:jc w:val="both"/>
      </w:pPr>
      <w:r>
        <w:t>являются непреодолимыми для потенциальных участников закупки,</w:t>
      </w:r>
      <w:r>
        <w:t xml:space="preserve"> а также каким-либо образом необоснованно повлекли за собой ограничение количества участников, Заявителем, вопреки требованиям части 9 статьи 105 Закона о контрактной системе, представлено не было.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298" w:lineRule="exact"/>
        <w:ind w:firstLine="760"/>
        <w:jc w:val="both"/>
      </w:pPr>
      <w:r>
        <w:t>На основании вышеизложенного, довод ООО «ОПТ-СНАБ» о непра</w:t>
      </w:r>
      <w:r>
        <w:t>вомерном установлении требований к выписке из реестра СРО признается необоснованным.</w:t>
      </w:r>
    </w:p>
    <w:p w:rsidR="009B0BCB" w:rsidRDefault="00592011">
      <w:pPr>
        <w:pStyle w:val="20"/>
        <w:framePr w:w="10157" w:h="13889" w:hRule="exact" w:wrap="none" w:vAnchor="page" w:hAnchor="page" w:x="1204" w:y="1251"/>
        <w:numPr>
          <w:ilvl w:val="0"/>
          <w:numId w:val="1"/>
        </w:numPr>
        <w:shd w:val="clear" w:color="auto" w:fill="auto"/>
        <w:tabs>
          <w:tab w:val="left" w:pos="1062"/>
        </w:tabs>
        <w:spacing w:line="298" w:lineRule="exact"/>
        <w:ind w:firstLine="760"/>
        <w:jc w:val="both"/>
      </w:pPr>
      <w:r>
        <w:t>В соответствии с подп. «б» пункта 2 части 3 статьи 66 Закона о контрактной системе первая часть заявки на участие в электронном аукционе при осуществлении закупки товара и</w:t>
      </w:r>
      <w:r>
        <w:t>ли закупки работы, услуги, для выполнения, оказания которых используется товар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</w:t>
      </w:r>
      <w:r>
        <w:t>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</w:t>
      </w:r>
      <w:r>
        <w:t>тличным от товарного знака, указанного в документации об электронном аукционе.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298" w:lineRule="exact"/>
        <w:ind w:firstLine="760"/>
        <w:jc w:val="both"/>
      </w:pPr>
      <w:r>
        <w:t>В Письме ФАС России от 1 июля 2016 г. № ИА/44536/16 «Об установлении заказчиком требований к составу, инструкции по заполнению заявки на участие в закупке» указано следующее: «П</w:t>
      </w:r>
      <w:r>
        <w:t>ри установлении заказчиком в документации, извещении о закупке требований к описанию участниками закупки товаров следует учесть, что Закон о контрактной системе не обязывает участника закупки иметь в наличии товар в момент подачи заявки, в связи с чем треб</w:t>
      </w:r>
      <w:r>
        <w:t>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товара, и (или) показатели техноло</w:t>
      </w:r>
      <w:r>
        <w:t>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закупке».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298" w:lineRule="exact"/>
        <w:ind w:firstLine="760"/>
        <w:jc w:val="both"/>
      </w:pPr>
      <w:r>
        <w:t>Заказчиком в Техническом задании устано</w:t>
      </w:r>
      <w:r>
        <w:t>влены требования и материалы, соответствующие стандартным показателям.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298" w:lineRule="exact"/>
        <w:ind w:firstLine="760"/>
        <w:jc w:val="both"/>
      </w:pPr>
      <w:r>
        <w:t>Инструкция не обязывает участника закупки конкретизировать характеристики товара в тех случаях, когда невозможно представить конкретный показатель.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298" w:lineRule="exact"/>
        <w:ind w:firstLine="760"/>
        <w:jc w:val="both"/>
      </w:pPr>
      <w:r>
        <w:t>Доказательств, свидетельствующих о то</w:t>
      </w:r>
      <w:r>
        <w:t>м, что содержащиеся в документации закупки требования создали одному участнику закупки преимущество перед другими, либо являются непреодолимыми для потенциальных участников закупки, а также каким- либо образом необоснованно повлекли за собой ограничение ко</w:t>
      </w:r>
      <w:r>
        <w:t>личества участников, Заявителем, вопреки требованиям части 9 статьи 105 Закона о контрактной системе, представлено не было.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302" w:lineRule="exact"/>
        <w:ind w:firstLine="760"/>
        <w:jc w:val="both"/>
      </w:pPr>
      <w:r>
        <w:t>На основании вышеизложенного, довод ООО «ОПТ-СНАБ» о необъективном описании объекта закупки и установлении требований к товарам, раб</w:t>
      </w:r>
      <w:r>
        <w:t>отам, услугам, которые влекут за собой ограничение количество участников закупки признается не обоснованным.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317" w:lineRule="exact"/>
        <w:ind w:firstLine="760"/>
        <w:jc w:val="both"/>
      </w:pPr>
      <w:r>
        <w:t>Руководствуясь частью 8 статьи 106 Закона о контрактной системе, Комиссия Самарского У ФАС России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260" w:lineRule="exact"/>
        <w:ind w:left="4880"/>
      </w:pPr>
      <w:r>
        <w:t>РЕШИЛА:</w:t>
      </w:r>
    </w:p>
    <w:p w:rsidR="009B0BCB" w:rsidRDefault="00592011">
      <w:pPr>
        <w:pStyle w:val="20"/>
        <w:framePr w:w="10157" w:h="13889" w:hRule="exact" w:wrap="none" w:vAnchor="page" w:hAnchor="page" w:x="1204" w:y="1251"/>
        <w:shd w:val="clear" w:color="auto" w:fill="auto"/>
        <w:spacing w:line="260" w:lineRule="exact"/>
        <w:ind w:firstLine="760"/>
        <w:jc w:val="both"/>
      </w:pPr>
      <w:r>
        <w:t xml:space="preserve">Признать жалобу ООО «ОПТ-СНАБ» </w:t>
      </w:r>
      <w:r>
        <w:t>необоснованной.</w:t>
      </w:r>
    </w:p>
    <w:p w:rsidR="009B0BCB" w:rsidRDefault="009B0BCB">
      <w:pPr>
        <w:rPr>
          <w:sz w:val="2"/>
          <w:szCs w:val="2"/>
        </w:rPr>
        <w:sectPr w:rsidR="009B0B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0BCB" w:rsidRDefault="00592011">
      <w:pPr>
        <w:pStyle w:val="a5"/>
        <w:framePr w:wrap="none" w:vAnchor="page" w:hAnchor="page" w:x="6199" w:y="759"/>
        <w:shd w:val="clear" w:color="auto" w:fill="auto"/>
        <w:spacing w:line="240" w:lineRule="exact"/>
      </w:pPr>
      <w:r>
        <w:lastRenderedPageBreak/>
        <w:t>4</w:t>
      </w:r>
    </w:p>
    <w:p w:rsidR="009B0BCB" w:rsidRDefault="00592011">
      <w:pPr>
        <w:pStyle w:val="20"/>
        <w:framePr w:w="10123" w:h="652" w:hRule="exact" w:wrap="none" w:vAnchor="page" w:hAnchor="page" w:x="1221" w:y="1284"/>
        <w:shd w:val="clear" w:color="auto" w:fill="auto"/>
        <w:spacing w:line="298" w:lineRule="exact"/>
        <w:ind w:firstLine="740"/>
      </w:pPr>
      <w:r>
        <w:t>Настоящее решение может быть обжаловано в судебном порядке в течение трех месяцев со дня его принятия.</w:t>
      </w:r>
    </w:p>
    <w:p w:rsidR="009B0BCB" w:rsidRDefault="00592011">
      <w:pPr>
        <w:pStyle w:val="20"/>
        <w:framePr w:w="10123" w:h="1872" w:hRule="exact" w:wrap="none" w:vAnchor="page" w:hAnchor="page" w:x="1221" w:y="2318"/>
        <w:shd w:val="clear" w:color="auto" w:fill="auto"/>
        <w:spacing w:line="907" w:lineRule="exact"/>
        <w:ind w:right="6033"/>
        <w:jc w:val="both"/>
      </w:pPr>
      <w:r>
        <w:t>Заместитель председателя комиссии</w:t>
      </w:r>
      <w:r>
        <w:br/>
        <w:t>Члены комиссии</w:t>
      </w:r>
    </w:p>
    <w:p w:rsidR="009B0BCB" w:rsidRDefault="00F46AFB">
      <w:pPr>
        <w:framePr w:wrap="none" w:vAnchor="page" w:hAnchor="page" w:x="6799" w:y="24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57500" cy="1819275"/>
            <wp:effectExtent l="0" t="0" r="0" b="9525"/>
            <wp:docPr id="1" name="Рисунок 1" descr="C:\Users\TO63-I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63-I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CB" w:rsidRDefault="009B0BCB">
      <w:pPr>
        <w:rPr>
          <w:sz w:val="2"/>
          <w:szCs w:val="2"/>
        </w:rPr>
      </w:pPr>
    </w:p>
    <w:sectPr w:rsidR="009B0B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11" w:rsidRDefault="00592011">
      <w:r>
        <w:separator/>
      </w:r>
    </w:p>
  </w:endnote>
  <w:endnote w:type="continuationSeparator" w:id="0">
    <w:p w:rsidR="00592011" w:rsidRDefault="0059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11" w:rsidRDefault="00592011"/>
  </w:footnote>
  <w:footnote w:type="continuationSeparator" w:id="0">
    <w:p w:rsidR="00592011" w:rsidRDefault="00592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E7160"/>
    <w:multiLevelType w:val="multilevel"/>
    <w:tmpl w:val="874CD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B"/>
    <w:rsid w:val="00592011"/>
    <w:rsid w:val="009B0BCB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CA2C1-34A3-44F9-B67A-69FDE84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tcrb@mail.samt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dim_postnuk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orgi@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Дмитрий Сергеевич</dc:creator>
  <cp:lastModifiedBy>Игнатьев Дмитрий Сергеевич</cp:lastModifiedBy>
  <cp:revision>1</cp:revision>
  <dcterms:created xsi:type="dcterms:W3CDTF">2019-06-25T17:33:00Z</dcterms:created>
  <dcterms:modified xsi:type="dcterms:W3CDTF">2019-06-25T17:34:00Z</dcterms:modified>
</cp:coreProperties>
</file>