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FC" w:rsidRDefault="00A911FC" w:rsidP="00135529">
      <w:pPr>
        <w:snapToGrid w:val="0"/>
        <w:rPr>
          <w:color w:val="000000"/>
          <w:sz w:val="24"/>
          <w:szCs w:val="24"/>
        </w:rPr>
      </w:pPr>
    </w:p>
    <w:p w:rsidR="00A911FC" w:rsidRDefault="001A06BF" w:rsidP="00F75BA5">
      <w:pPr>
        <w:snapToGrid w:val="0"/>
        <w:rPr>
          <w:sz w:val="24"/>
          <w:szCs w:val="24"/>
        </w:rPr>
      </w:pPr>
      <w:r w:rsidRPr="001A06BF">
        <w:rPr>
          <w:noProof/>
        </w:rPr>
        <w:pict>
          <v:rect id="Прямоугольник 2" o:spid="_x0000_s1026" style="position:absolute;margin-left:-17.85pt;margin-top:-1.9pt;width:257.15pt;height:23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" o:allowincell="f" strokecolor="white" strokeweight="0">
            <v:textbox style="mso-next-textbox:#Прямоугольник 2">
              <w:txbxContent>
                <w:p w:rsidR="005E15D8" w:rsidRPr="00135529" w:rsidRDefault="005E15D8" w:rsidP="00135529">
                  <w:pPr>
                    <w:pStyle w:val="3"/>
                    <w:rPr>
                      <w:b/>
                      <w:spacing w:val="-8"/>
                      <w:sz w:val="18"/>
                    </w:rPr>
                  </w:pPr>
                  <w:r>
                    <w:rPr>
                      <w:noProof/>
                    </w:rPr>
                    <w:drawing>
                      <wp:inline distT="0" distB="0" distL="0" distR="0">
                        <wp:extent cx="714375" cy="8096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14375" cy="809625"/>
                                </a:xfrm>
                                <a:prstGeom prst="rect">
                                  <a:avLst/>
                                </a:prstGeom>
                                <a:noFill/>
                                <a:ln w="9525">
                                  <a:noFill/>
                                  <a:miter lim="800000"/>
                                  <a:headEnd/>
                                  <a:tailEnd/>
                                </a:ln>
                              </pic:spPr>
                            </pic:pic>
                          </a:graphicData>
                        </a:graphic>
                      </wp:inline>
                    </w:drawing>
                  </w:r>
                </w:p>
                <w:p w:rsidR="005E15D8" w:rsidRPr="00135529" w:rsidRDefault="005E15D8" w:rsidP="00135529">
                  <w:pPr>
                    <w:pStyle w:val="3"/>
                    <w:rPr>
                      <w:b/>
                      <w:spacing w:val="-8"/>
                      <w:sz w:val="18"/>
                    </w:rPr>
                  </w:pPr>
                </w:p>
                <w:p w:rsidR="005E15D8" w:rsidRDefault="005E15D8" w:rsidP="00135529">
                  <w:pPr>
                    <w:pStyle w:val="a3"/>
                    <w:rPr>
                      <w:rFonts w:ascii="Times New Roman" w:hAnsi="Times New Roman"/>
                      <w:sz w:val="22"/>
                    </w:rPr>
                  </w:pPr>
                  <w:r>
                    <w:rPr>
                      <w:rFonts w:ascii="Times New Roman" w:hAnsi="Times New Roman"/>
                      <w:sz w:val="22"/>
                    </w:rPr>
                    <w:t>ФЕДЕРАЛЬНАЯ</w:t>
                  </w:r>
                  <w:r>
                    <w:rPr>
                      <w:rFonts w:ascii="Times New Roman" w:hAnsi="Times New Roman"/>
                      <w:sz w:val="22"/>
                    </w:rPr>
                    <w:br/>
                    <w:t>АНТИМОНОПОЛЬНАЯ СЛУЖБА</w:t>
                  </w:r>
                </w:p>
                <w:p w:rsidR="005E15D8" w:rsidRDefault="005E15D8" w:rsidP="00135529">
                  <w:pPr>
                    <w:jc w:val="center"/>
                    <w:rPr>
                      <w:b/>
                      <w:sz w:val="12"/>
                    </w:rPr>
                  </w:pPr>
                </w:p>
                <w:p w:rsidR="005E15D8" w:rsidRDefault="005E15D8" w:rsidP="00135529">
                  <w:pPr>
                    <w:jc w:val="center"/>
                    <w:rPr>
                      <w:b/>
                      <w:sz w:val="26"/>
                    </w:rPr>
                  </w:pPr>
                  <w:r>
                    <w:rPr>
                      <w:b/>
                      <w:sz w:val="26"/>
                    </w:rPr>
                    <w:t>УПРАВЛЕНИЕ</w:t>
                  </w:r>
                </w:p>
                <w:p w:rsidR="005E15D8" w:rsidRDefault="005E15D8" w:rsidP="00135529">
                  <w:pPr>
                    <w:jc w:val="center"/>
                    <w:rPr>
                      <w:b/>
                      <w:sz w:val="26"/>
                    </w:rPr>
                  </w:pPr>
                  <w:r>
                    <w:rPr>
                      <w:b/>
                      <w:sz w:val="26"/>
                    </w:rPr>
                    <w:t xml:space="preserve">Федеральной антимонопольной службы </w:t>
                  </w:r>
                </w:p>
                <w:p w:rsidR="005E15D8" w:rsidRDefault="005E15D8" w:rsidP="00135529">
                  <w:pPr>
                    <w:jc w:val="center"/>
                    <w:rPr>
                      <w:b/>
                      <w:sz w:val="24"/>
                    </w:rPr>
                  </w:pPr>
                  <w:r>
                    <w:rPr>
                      <w:b/>
                      <w:sz w:val="26"/>
                    </w:rPr>
                    <w:t>по Свердловской области</w:t>
                  </w:r>
                </w:p>
                <w:p w:rsidR="005E15D8" w:rsidRDefault="005E15D8" w:rsidP="00135529">
                  <w:pPr>
                    <w:jc w:val="center"/>
                    <w:rPr>
                      <w:b/>
                      <w:sz w:val="16"/>
                    </w:rPr>
                  </w:pPr>
                </w:p>
                <w:p w:rsidR="005E15D8" w:rsidRDefault="005E15D8" w:rsidP="00135529">
                  <w:pPr>
                    <w:jc w:val="center"/>
                    <w:rPr>
                      <w:sz w:val="18"/>
                    </w:rPr>
                  </w:pPr>
                  <w:r>
                    <w:rPr>
                      <w:sz w:val="18"/>
                    </w:rPr>
                    <w:t xml:space="preserve">ул. </w:t>
                  </w:r>
                  <w:proofErr w:type="gramStart"/>
                  <w:r>
                    <w:rPr>
                      <w:sz w:val="18"/>
                    </w:rPr>
                    <w:t>Московская</w:t>
                  </w:r>
                  <w:proofErr w:type="gramEnd"/>
                  <w:r>
                    <w:rPr>
                      <w:sz w:val="18"/>
                    </w:rPr>
                    <w:t xml:space="preserve">, </w:t>
                  </w:r>
                  <w:smartTag w:uri="urn:schemas-microsoft-com:office:smarttags" w:element="metricconverter">
                    <w:smartTagPr>
                      <w:attr w:name="ProductID" w:val="11, г"/>
                    </w:smartTagPr>
                    <w:r>
                      <w:rPr>
                        <w:sz w:val="18"/>
                      </w:rPr>
                      <w:t>11, г</w:t>
                    </w:r>
                  </w:smartTag>
                  <w:r>
                    <w:rPr>
                      <w:sz w:val="18"/>
                    </w:rPr>
                    <w:t>. Екатеринбург, 620014</w:t>
                  </w:r>
                </w:p>
                <w:p w:rsidR="005E15D8" w:rsidRDefault="005E15D8" w:rsidP="00135529">
                  <w:pPr>
                    <w:jc w:val="center"/>
                    <w:rPr>
                      <w:sz w:val="18"/>
                    </w:rPr>
                  </w:pPr>
                  <w:r>
                    <w:rPr>
                      <w:sz w:val="18"/>
                    </w:rPr>
                    <w:t>тел. (343) 377-00-83, факс (343) 377-00-84</w:t>
                  </w:r>
                </w:p>
                <w:p w:rsidR="005E15D8" w:rsidRPr="006E5253" w:rsidRDefault="005E15D8" w:rsidP="00135529">
                  <w:pPr>
                    <w:jc w:val="center"/>
                    <w:rPr>
                      <w:sz w:val="18"/>
                      <w:lang w:val="en-US"/>
                    </w:rPr>
                  </w:pPr>
                  <w:proofErr w:type="gramStart"/>
                  <w:r>
                    <w:rPr>
                      <w:sz w:val="18"/>
                      <w:lang w:val="en-US"/>
                    </w:rPr>
                    <w:t>e</w:t>
                  </w:r>
                  <w:r w:rsidRPr="006E5253">
                    <w:rPr>
                      <w:sz w:val="18"/>
                      <w:lang w:val="en-US"/>
                    </w:rPr>
                    <w:t>-</w:t>
                  </w:r>
                  <w:r>
                    <w:rPr>
                      <w:sz w:val="18"/>
                      <w:lang w:val="en-US"/>
                    </w:rPr>
                    <w:t>mail</w:t>
                  </w:r>
                  <w:proofErr w:type="gramEnd"/>
                  <w:r w:rsidRPr="006E5253">
                    <w:rPr>
                      <w:sz w:val="18"/>
                      <w:lang w:val="en-US"/>
                    </w:rPr>
                    <w:t xml:space="preserve">: </w:t>
                  </w:r>
                  <w:hyperlink r:id="rId8" w:history="1">
                    <w:r>
                      <w:rPr>
                        <w:rStyle w:val="a5"/>
                        <w:lang w:val="en-US"/>
                      </w:rPr>
                      <w:t>to</w:t>
                    </w:r>
                    <w:r w:rsidRPr="006E5253">
                      <w:rPr>
                        <w:rStyle w:val="a5"/>
                        <w:lang w:val="en-US"/>
                      </w:rPr>
                      <w:t>66@</w:t>
                    </w:r>
                    <w:r>
                      <w:rPr>
                        <w:rStyle w:val="a5"/>
                        <w:lang w:val="en-US"/>
                      </w:rPr>
                      <w:t>fas</w:t>
                    </w:r>
                    <w:r w:rsidRPr="006E5253">
                      <w:rPr>
                        <w:rStyle w:val="a5"/>
                        <w:lang w:val="en-US"/>
                      </w:rPr>
                      <w:t>.</w:t>
                    </w:r>
                    <w:r>
                      <w:rPr>
                        <w:rStyle w:val="a5"/>
                        <w:lang w:val="en-US"/>
                      </w:rPr>
                      <w:t>gov</w:t>
                    </w:r>
                    <w:r w:rsidRPr="006E5253">
                      <w:rPr>
                        <w:rStyle w:val="a5"/>
                        <w:lang w:val="en-US"/>
                      </w:rPr>
                      <w:t>.</w:t>
                    </w:r>
                    <w:r>
                      <w:rPr>
                        <w:rStyle w:val="a5"/>
                        <w:lang w:val="en-US"/>
                      </w:rPr>
                      <w:t>ru</w:t>
                    </w:r>
                  </w:hyperlink>
                </w:p>
                <w:p w:rsidR="005E15D8" w:rsidRPr="006E5253" w:rsidRDefault="005E15D8" w:rsidP="00135529">
                  <w:pPr>
                    <w:jc w:val="center"/>
                    <w:rPr>
                      <w:sz w:val="18"/>
                      <w:lang w:val="en-US"/>
                    </w:rPr>
                  </w:pPr>
                </w:p>
                <w:p w:rsidR="005E15D8" w:rsidRDefault="005E15D8" w:rsidP="00135529">
                  <w:pPr>
                    <w:jc w:val="center"/>
                    <w:rPr>
                      <w:sz w:val="22"/>
                    </w:rPr>
                  </w:pPr>
                  <w:r>
                    <w:rPr>
                      <w:sz w:val="22"/>
                    </w:rPr>
                    <w:t>_</w:t>
                  </w:r>
                  <w:r>
                    <w:rPr>
                      <w:sz w:val="22"/>
                      <w:u w:val="single"/>
                    </w:rPr>
                    <w:t>____________</w:t>
                  </w:r>
                  <w:r>
                    <w:rPr>
                      <w:sz w:val="22"/>
                    </w:rPr>
                    <w:t>_  №  ____</w:t>
                  </w:r>
                  <w:r>
                    <w:rPr>
                      <w:sz w:val="22"/>
                      <w:u w:val="single"/>
                    </w:rPr>
                    <w:t>______</w:t>
                  </w:r>
                  <w:r>
                    <w:rPr>
                      <w:sz w:val="22"/>
                    </w:rPr>
                    <w:t>__</w:t>
                  </w:r>
                </w:p>
              </w:txbxContent>
            </v:textbox>
            <w10:wrap type="square" side="right"/>
          </v:rect>
        </w:pict>
      </w:r>
    </w:p>
    <w:p w:rsidR="00A911FC" w:rsidRDefault="00A911FC" w:rsidP="00A10BC2">
      <w:pPr>
        <w:snapToGrid w:val="0"/>
        <w:rPr>
          <w:sz w:val="28"/>
          <w:szCs w:val="28"/>
        </w:rPr>
      </w:pPr>
    </w:p>
    <w:p w:rsidR="00A911FC" w:rsidRDefault="00A911FC" w:rsidP="00135529">
      <w:pPr>
        <w:ind w:firstLine="720"/>
        <w:jc w:val="right"/>
        <w:rPr>
          <w:sz w:val="28"/>
          <w:szCs w:val="28"/>
        </w:rPr>
      </w:pPr>
    </w:p>
    <w:p w:rsidR="00057161" w:rsidRDefault="00057161" w:rsidP="00EE2AD2">
      <w:pPr>
        <w:pStyle w:val="32"/>
        <w:shd w:val="clear" w:color="auto" w:fill="auto"/>
        <w:rPr>
          <w:color w:val="000000"/>
        </w:rPr>
      </w:pPr>
    </w:p>
    <w:p w:rsidR="00057161" w:rsidRDefault="00057161" w:rsidP="00EE2AD2">
      <w:pPr>
        <w:pStyle w:val="32"/>
        <w:shd w:val="clear" w:color="auto" w:fill="auto"/>
        <w:rPr>
          <w:color w:val="000000"/>
        </w:rPr>
      </w:pPr>
    </w:p>
    <w:p w:rsidR="00057161" w:rsidRDefault="00057161" w:rsidP="00EE2AD2">
      <w:pPr>
        <w:pStyle w:val="32"/>
        <w:shd w:val="clear" w:color="auto" w:fill="auto"/>
        <w:rPr>
          <w:color w:val="000000"/>
        </w:rPr>
      </w:pPr>
    </w:p>
    <w:p w:rsidR="00057161" w:rsidRDefault="00057161" w:rsidP="00EE2AD2">
      <w:pPr>
        <w:pStyle w:val="32"/>
        <w:shd w:val="clear" w:color="auto" w:fill="auto"/>
        <w:rPr>
          <w:color w:val="000000"/>
        </w:rPr>
      </w:pPr>
    </w:p>
    <w:p w:rsidR="00A911FC" w:rsidRDefault="00711467" w:rsidP="00057161">
      <w:pPr>
        <w:pStyle w:val="32"/>
        <w:shd w:val="clear" w:color="auto" w:fill="auto"/>
        <w:rPr>
          <w:color w:val="000000"/>
          <w:sz w:val="22"/>
        </w:rPr>
      </w:pPr>
      <w:r>
        <w:rPr>
          <w:color w:val="000000"/>
          <w:sz w:val="22"/>
        </w:rPr>
        <w:t>*</w:t>
      </w:r>
    </w:p>
    <w:p w:rsidR="00711467" w:rsidRDefault="00711467" w:rsidP="00057161">
      <w:pPr>
        <w:pStyle w:val="32"/>
        <w:shd w:val="clear" w:color="auto" w:fill="auto"/>
        <w:rPr>
          <w:color w:val="000000"/>
          <w:sz w:val="22"/>
        </w:rPr>
      </w:pPr>
    </w:p>
    <w:p w:rsidR="00711467" w:rsidRDefault="00711467" w:rsidP="00057161">
      <w:pPr>
        <w:pStyle w:val="32"/>
        <w:shd w:val="clear" w:color="auto" w:fill="auto"/>
        <w:rPr>
          <w:color w:val="000000"/>
          <w:sz w:val="22"/>
        </w:rPr>
      </w:pPr>
    </w:p>
    <w:p w:rsidR="00711467" w:rsidRDefault="00711467" w:rsidP="00057161">
      <w:pPr>
        <w:pStyle w:val="32"/>
        <w:shd w:val="clear" w:color="auto" w:fill="auto"/>
        <w:rPr>
          <w:color w:val="000000"/>
          <w:sz w:val="22"/>
        </w:rPr>
      </w:pPr>
    </w:p>
    <w:p w:rsidR="00711467" w:rsidRDefault="00711467" w:rsidP="00057161">
      <w:pPr>
        <w:pStyle w:val="32"/>
        <w:shd w:val="clear" w:color="auto" w:fill="auto"/>
        <w:rPr>
          <w:color w:val="000000"/>
          <w:sz w:val="22"/>
        </w:rPr>
      </w:pPr>
    </w:p>
    <w:p w:rsidR="00711467" w:rsidRDefault="00711467" w:rsidP="00057161">
      <w:pPr>
        <w:pStyle w:val="32"/>
        <w:shd w:val="clear" w:color="auto" w:fill="auto"/>
        <w:rPr>
          <w:color w:val="000000"/>
          <w:sz w:val="22"/>
        </w:rPr>
      </w:pPr>
    </w:p>
    <w:p w:rsidR="00711467" w:rsidRDefault="00711467" w:rsidP="00057161">
      <w:pPr>
        <w:pStyle w:val="32"/>
        <w:shd w:val="clear" w:color="auto" w:fill="auto"/>
        <w:rPr>
          <w:color w:val="000000"/>
          <w:sz w:val="22"/>
        </w:rPr>
      </w:pPr>
    </w:p>
    <w:p w:rsidR="00711467" w:rsidRDefault="00711467" w:rsidP="00057161">
      <w:pPr>
        <w:pStyle w:val="32"/>
        <w:shd w:val="clear" w:color="auto" w:fill="auto"/>
        <w:rPr>
          <w:color w:val="000000"/>
          <w:sz w:val="22"/>
        </w:rPr>
      </w:pPr>
    </w:p>
    <w:p w:rsidR="00711467" w:rsidRDefault="00711467" w:rsidP="00057161">
      <w:pPr>
        <w:pStyle w:val="32"/>
        <w:shd w:val="clear" w:color="auto" w:fill="auto"/>
        <w:rPr>
          <w:color w:val="000000"/>
          <w:sz w:val="22"/>
        </w:rPr>
      </w:pPr>
    </w:p>
    <w:p w:rsidR="00711467" w:rsidRDefault="00711467" w:rsidP="00057161">
      <w:pPr>
        <w:pStyle w:val="32"/>
        <w:shd w:val="clear" w:color="auto" w:fill="auto"/>
        <w:rPr>
          <w:color w:val="000000"/>
          <w:sz w:val="22"/>
        </w:rPr>
      </w:pPr>
    </w:p>
    <w:p w:rsidR="00711467" w:rsidRDefault="00711467" w:rsidP="00057161">
      <w:pPr>
        <w:pStyle w:val="32"/>
        <w:shd w:val="clear" w:color="auto" w:fill="auto"/>
        <w:rPr>
          <w:color w:val="000000"/>
          <w:sz w:val="22"/>
        </w:rPr>
      </w:pPr>
    </w:p>
    <w:p w:rsidR="00711467" w:rsidRDefault="00711467" w:rsidP="00057161">
      <w:pPr>
        <w:pStyle w:val="32"/>
        <w:shd w:val="clear" w:color="auto" w:fill="auto"/>
        <w:rPr>
          <w:color w:val="000000"/>
          <w:sz w:val="22"/>
        </w:rPr>
      </w:pPr>
    </w:p>
    <w:p w:rsidR="00711467" w:rsidRPr="00D67101" w:rsidRDefault="00711467" w:rsidP="00057161">
      <w:pPr>
        <w:pStyle w:val="32"/>
        <w:shd w:val="clear" w:color="auto" w:fill="auto"/>
        <w:rPr>
          <w:color w:val="000000"/>
          <w:sz w:val="22"/>
        </w:rPr>
      </w:pPr>
    </w:p>
    <w:p w:rsidR="00057161" w:rsidRDefault="00E60A99" w:rsidP="0012114C">
      <w:pPr>
        <w:pStyle w:val="a9"/>
        <w:rPr>
          <w:rFonts w:ascii="Times New Roman" w:hAnsi="Times New Roman"/>
          <w:sz w:val="26"/>
          <w:szCs w:val="26"/>
        </w:rPr>
      </w:pPr>
      <w:r>
        <w:rPr>
          <w:rFonts w:ascii="Times New Roman" w:hAnsi="Times New Roman"/>
          <w:sz w:val="26"/>
          <w:szCs w:val="26"/>
        </w:rPr>
        <w:t xml:space="preserve">                                                                </w:t>
      </w:r>
      <w:r w:rsidR="0012114C" w:rsidRPr="00E60A99">
        <w:rPr>
          <w:rFonts w:ascii="Times New Roman" w:hAnsi="Times New Roman"/>
          <w:sz w:val="26"/>
          <w:szCs w:val="26"/>
        </w:rPr>
        <w:t xml:space="preserve"> </w:t>
      </w:r>
    </w:p>
    <w:p w:rsidR="00057161" w:rsidRDefault="00057161" w:rsidP="0012114C">
      <w:pPr>
        <w:pStyle w:val="a9"/>
        <w:rPr>
          <w:rFonts w:ascii="Times New Roman" w:hAnsi="Times New Roman"/>
          <w:sz w:val="26"/>
          <w:szCs w:val="26"/>
        </w:rPr>
      </w:pPr>
    </w:p>
    <w:p w:rsidR="00A911FC" w:rsidRPr="00A339FC" w:rsidRDefault="00A911FC" w:rsidP="00057161">
      <w:pPr>
        <w:pStyle w:val="a9"/>
        <w:jc w:val="center"/>
        <w:rPr>
          <w:rFonts w:ascii="Times New Roman" w:hAnsi="Times New Roman"/>
          <w:b/>
          <w:sz w:val="24"/>
          <w:szCs w:val="24"/>
        </w:rPr>
      </w:pPr>
      <w:r w:rsidRPr="00A339FC">
        <w:rPr>
          <w:rFonts w:ascii="Times New Roman" w:hAnsi="Times New Roman"/>
          <w:b/>
          <w:sz w:val="24"/>
          <w:szCs w:val="24"/>
        </w:rPr>
        <w:t>РЕШЕНИЕ</w:t>
      </w:r>
    </w:p>
    <w:p w:rsidR="00A911FC" w:rsidRPr="00A339FC" w:rsidRDefault="00A911FC" w:rsidP="00FA0794">
      <w:pPr>
        <w:pStyle w:val="a9"/>
        <w:jc w:val="center"/>
        <w:rPr>
          <w:rFonts w:ascii="Times New Roman" w:hAnsi="Times New Roman"/>
          <w:b/>
          <w:sz w:val="24"/>
          <w:szCs w:val="24"/>
        </w:rPr>
      </w:pPr>
      <w:r w:rsidRPr="00A339FC">
        <w:rPr>
          <w:rFonts w:ascii="Times New Roman" w:hAnsi="Times New Roman"/>
          <w:b/>
          <w:sz w:val="24"/>
          <w:szCs w:val="24"/>
        </w:rPr>
        <w:t xml:space="preserve">по жалобе  № </w:t>
      </w:r>
      <w:r w:rsidR="00FA0794" w:rsidRPr="00FA0794">
        <w:rPr>
          <w:rFonts w:ascii="Times New Roman" w:hAnsi="Times New Roman"/>
          <w:b/>
          <w:sz w:val="24"/>
          <w:szCs w:val="24"/>
        </w:rPr>
        <w:t>066/06/54.3-1400/2019</w:t>
      </w:r>
    </w:p>
    <w:p w:rsidR="00A911FC" w:rsidRPr="00057161" w:rsidRDefault="00A911FC" w:rsidP="00057161">
      <w:pPr>
        <w:pStyle w:val="a3"/>
        <w:ind w:firstLine="709"/>
        <w:jc w:val="both"/>
        <w:rPr>
          <w:rFonts w:ascii="Times New Roman" w:hAnsi="Times New Roman"/>
          <w:b w:val="0"/>
          <w:sz w:val="22"/>
          <w:szCs w:val="22"/>
          <w:highlight w:val="yellow"/>
        </w:rPr>
      </w:pPr>
      <w:r w:rsidRPr="00057161">
        <w:rPr>
          <w:rFonts w:ascii="Times New Roman" w:hAnsi="Times New Roman"/>
          <w:b w:val="0"/>
          <w:sz w:val="22"/>
          <w:szCs w:val="22"/>
          <w:highlight w:val="yellow"/>
        </w:rPr>
        <w:t xml:space="preserve">   </w:t>
      </w:r>
    </w:p>
    <w:p w:rsidR="00A911FC" w:rsidRPr="00057161" w:rsidRDefault="00A911FC" w:rsidP="00057161">
      <w:pPr>
        <w:pStyle w:val="a3"/>
        <w:ind w:firstLine="709"/>
        <w:jc w:val="both"/>
        <w:rPr>
          <w:rFonts w:ascii="Times New Roman" w:hAnsi="Times New Roman"/>
          <w:b w:val="0"/>
          <w:sz w:val="22"/>
          <w:szCs w:val="22"/>
        </w:rPr>
      </w:pPr>
      <w:r w:rsidRPr="00057161">
        <w:rPr>
          <w:rFonts w:ascii="Times New Roman" w:hAnsi="Times New Roman"/>
          <w:b w:val="0"/>
          <w:sz w:val="22"/>
          <w:szCs w:val="22"/>
        </w:rPr>
        <w:t>г. Екатеринбург</w:t>
      </w:r>
      <w:r w:rsidRPr="00057161">
        <w:rPr>
          <w:rFonts w:ascii="Times New Roman" w:hAnsi="Times New Roman"/>
          <w:b w:val="0"/>
          <w:sz w:val="22"/>
          <w:szCs w:val="22"/>
        </w:rPr>
        <w:tab/>
        <w:t xml:space="preserve">                                                                                                </w:t>
      </w:r>
      <w:r w:rsidR="00FA0794" w:rsidRPr="00057161">
        <w:rPr>
          <w:rFonts w:ascii="Times New Roman" w:hAnsi="Times New Roman"/>
          <w:b w:val="0"/>
          <w:sz w:val="22"/>
          <w:szCs w:val="22"/>
        </w:rPr>
        <w:t>20.06.2019г</w:t>
      </w:r>
      <w:r w:rsidRPr="00057161">
        <w:rPr>
          <w:rFonts w:ascii="Times New Roman" w:hAnsi="Times New Roman"/>
          <w:b w:val="0"/>
          <w:sz w:val="22"/>
          <w:szCs w:val="22"/>
        </w:rPr>
        <w:t xml:space="preserve">. </w:t>
      </w:r>
    </w:p>
    <w:p w:rsidR="00A911FC" w:rsidRPr="00057161" w:rsidRDefault="00A911FC" w:rsidP="00057161">
      <w:pPr>
        <w:pStyle w:val="a3"/>
        <w:ind w:firstLine="709"/>
        <w:jc w:val="both"/>
        <w:rPr>
          <w:rFonts w:ascii="Times New Roman" w:hAnsi="Times New Roman"/>
          <w:b w:val="0"/>
          <w:sz w:val="22"/>
          <w:szCs w:val="22"/>
        </w:rPr>
      </w:pPr>
      <w:r w:rsidRPr="00057161">
        <w:rPr>
          <w:rFonts w:ascii="Times New Roman" w:hAnsi="Times New Roman"/>
          <w:b w:val="0"/>
          <w:sz w:val="22"/>
          <w:szCs w:val="22"/>
        </w:rPr>
        <w:t xml:space="preserve"> </w:t>
      </w:r>
    </w:p>
    <w:p w:rsidR="00A911FC" w:rsidRPr="00057161" w:rsidRDefault="00A911FC" w:rsidP="00135529">
      <w:pPr>
        <w:pStyle w:val="a3"/>
        <w:ind w:firstLine="709"/>
        <w:jc w:val="both"/>
        <w:rPr>
          <w:rFonts w:ascii="Times New Roman" w:hAnsi="Times New Roman"/>
          <w:b w:val="0"/>
          <w:sz w:val="22"/>
          <w:szCs w:val="22"/>
        </w:rPr>
      </w:pPr>
      <w:r w:rsidRPr="00057161">
        <w:rPr>
          <w:rFonts w:ascii="Times New Roman" w:hAnsi="Times New Roman"/>
          <w:b w:val="0"/>
          <w:sz w:val="22"/>
          <w:szCs w:val="22"/>
        </w:rPr>
        <w:t>Комиссия Управления Федеральной антимонопольной службы по Свердловской области по контролю в сфере закупок (далее по тексту - Комиссия) в составе:</w:t>
      </w:r>
    </w:p>
    <w:p w:rsidR="000C7E23" w:rsidRPr="00057161" w:rsidRDefault="00711467" w:rsidP="000C7E23">
      <w:pPr>
        <w:pStyle w:val="a3"/>
        <w:ind w:firstLine="709"/>
        <w:jc w:val="both"/>
        <w:rPr>
          <w:rFonts w:ascii="Times New Roman" w:hAnsi="Times New Roman"/>
          <w:b w:val="0"/>
          <w:sz w:val="22"/>
          <w:szCs w:val="22"/>
        </w:rPr>
      </w:pPr>
      <w:r>
        <w:rPr>
          <w:rFonts w:ascii="Times New Roman" w:hAnsi="Times New Roman"/>
          <w:b w:val="0"/>
          <w:sz w:val="22"/>
          <w:szCs w:val="22"/>
        </w:rPr>
        <w:t>*</w:t>
      </w:r>
    </w:p>
    <w:p w:rsidR="00A911FC" w:rsidRPr="00057161" w:rsidRDefault="00A911FC" w:rsidP="00057161">
      <w:pPr>
        <w:pStyle w:val="a3"/>
        <w:ind w:firstLine="709"/>
        <w:jc w:val="both"/>
        <w:rPr>
          <w:rFonts w:ascii="Times New Roman" w:hAnsi="Times New Roman"/>
          <w:b w:val="0"/>
          <w:sz w:val="22"/>
          <w:szCs w:val="22"/>
        </w:rPr>
      </w:pPr>
      <w:r w:rsidRPr="00057161">
        <w:rPr>
          <w:rFonts w:ascii="Times New Roman" w:hAnsi="Times New Roman"/>
          <w:b w:val="0"/>
          <w:sz w:val="22"/>
          <w:szCs w:val="22"/>
        </w:rPr>
        <w:t>при участии представителей:</w:t>
      </w:r>
    </w:p>
    <w:p w:rsidR="00EE2AD2" w:rsidRPr="00057161" w:rsidRDefault="00711467" w:rsidP="000C7E23">
      <w:pPr>
        <w:pStyle w:val="a3"/>
        <w:ind w:firstLine="709"/>
        <w:jc w:val="both"/>
        <w:rPr>
          <w:rFonts w:ascii="Times New Roman" w:hAnsi="Times New Roman"/>
          <w:b w:val="0"/>
          <w:sz w:val="22"/>
          <w:szCs w:val="22"/>
        </w:rPr>
      </w:pPr>
      <w:r>
        <w:rPr>
          <w:rFonts w:ascii="Times New Roman" w:hAnsi="Times New Roman"/>
          <w:b w:val="0"/>
          <w:sz w:val="22"/>
          <w:szCs w:val="22"/>
        </w:rPr>
        <w:t>*</w:t>
      </w:r>
    </w:p>
    <w:p w:rsidR="00A911FC" w:rsidRPr="00752905" w:rsidRDefault="00A911FC" w:rsidP="00752905">
      <w:pPr>
        <w:pStyle w:val="a3"/>
        <w:ind w:firstLine="709"/>
        <w:jc w:val="both"/>
        <w:rPr>
          <w:rFonts w:ascii="Times New Roman" w:hAnsi="Times New Roman"/>
          <w:b w:val="0"/>
          <w:sz w:val="22"/>
          <w:szCs w:val="22"/>
        </w:rPr>
      </w:pPr>
      <w:proofErr w:type="gramStart"/>
      <w:r w:rsidRPr="00752905">
        <w:rPr>
          <w:rFonts w:ascii="Times New Roman" w:hAnsi="Times New Roman"/>
          <w:b w:val="0"/>
          <w:sz w:val="22"/>
          <w:szCs w:val="22"/>
        </w:rPr>
        <w:t xml:space="preserve">рассмотрев жалобу </w:t>
      </w:r>
      <w:r w:rsidR="00EE2AD2" w:rsidRPr="00752905">
        <w:rPr>
          <w:rFonts w:ascii="Times New Roman" w:hAnsi="Times New Roman"/>
          <w:b w:val="0"/>
          <w:sz w:val="22"/>
          <w:szCs w:val="22"/>
        </w:rPr>
        <w:t>ООО «</w:t>
      </w:r>
      <w:proofErr w:type="spellStart"/>
      <w:r w:rsidR="00EE2AD2" w:rsidRPr="00752905">
        <w:rPr>
          <w:rFonts w:ascii="Times New Roman" w:hAnsi="Times New Roman"/>
          <w:b w:val="0"/>
          <w:sz w:val="22"/>
          <w:szCs w:val="22"/>
        </w:rPr>
        <w:t>Серовский</w:t>
      </w:r>
      <w:proofErr w:type="spellEnd"/>
      <w:r w:rsidR="00EE2AD2" w:rsidRPr="00752905">
        <w:rPr>
          <w:rFonts w:ascii="Times New Roman" w:hAnsi="Times New Roman"/>
          <w:b w:val="0"/>
          <w:sz w:val="22"/>
          <w:szCs w:val="22"/>
        </w:rPr>
        <w:t xml:space="preserve"> таксопарк» (</w:t>
      </w:r>
      <w:r w:rsidR="00711467">
        <w:rPr>
          <w:rFonts w:ascii="Times New Roman" w:hAnsi="Times New Roman"/>
          <w:b w:val="0"/>
          <w:sz w:val="22"/>
          <w:szCs w:val="22"/>
        </w:rPr>
        <w:t>*</w:t>
      </w:r>
      <w:r w:rsidR="00EE2AD2" w:rsidRPr="00752905">
        <w:rPr>
          <w:rFonts w:ascii="Times New Roman" w:hAnsi="Times New Roman"/>
          <w:b w:val="0"/>
          <w:sz w:val="22"/>
          <w:szCs w:val="22"/>
        </w:rPr>
        <w:t>) о нарушении заказчиком в лице Комитета по транспорту, организации дорожного движения и развитию улично-дорожной сети (</w:t>
      </w:r>
      <w:r w:rsidR="00711467">
        <w:rPr>
          <w:rFonts w:ascii="Times New Roman" w:hAnsi="Times New Roman"/>
          <w:b w:val="0"/>
          <w:sz w:val="22"/>
          <w:szCs w:val="22"/>
        </w:rPr>
        <w:t>*</w:t>
      </w:r>
      <w:r w:rsidR="00EE2AD2" w:rsidRPr="00752905">
        <w:rPr>
          <w:rFonts w:ascii="Times New Roman" w:hAnsi="Times New Roman"/>
          <w:b w:val="0"/>
          <w:sz w:val="22"/>
          <w:szCs w:val="22"/>
        </w:rPr>
        <w:t xml:space="preserve"> ), уполномоченным органом в лице Департамента экономики Администрации города (</w:t>
      </w:r>
      <w:r w:rsidR="00711467">
        <w:rPr>
          <w:rFonts w:ascii="Times New Roman" w:hAnsi="Times New Roman"/>
          <w:b w:val="0"/>
          <w:sz w:val="22"/>
          <w:szCs w:val="22"/>
        </w:rPr>
        <w:t>*</w:t>
      </w:r>
      <w:r w:rsidR="00EE2AD2" w:rsidRPr="00752905">
        <w:rPr>
          <w:rFonts w:ascii="Times New Roman" w:hAnsi="Times New Roman"/>
          <w:b w:val="0"/>
          <w:sz w:val="22"/>
          <w:szCs w:val="22"/>
        </w:rPr>
        <w:t xml:space="preserve"> ), его комиссией при осуществлении закупки путем проведения открытого конкурса в электронной форме на осуществление регулярных перевозок пассажиров и багажа автомобильным транспортом по маршрутам регулярных перевозок № 08 "Хладокомбинат № 3 - Таганская", № 09 "Заречный - Промышленный</w:t>
      </w:r>
      <w:proofErr w:type="gramEnd"/>
      <w:r w:rsidR="00EE2AD2" w:rsidRPr="00752905">
        <w:rPr>
          <w:rFonts w:ascii="Times New Roman" w:hAnsi="Times New Roman"/>
          <w:b w:val="0"/>
          <w:sz w:val="22"/>
          <w:szCs w:val="22"/>
        </w:rPr>
        <w:t xml:space="preserve">", № </w:t>
      </w:r>
      <w:proofErr w:type="gramStart"/>
      <w:r w:rsidR="00EE2AD2" w:rsidRPr="00752905">
        <w:rPr>
          <w:rFonts w:ascii="Times New Roman" w:hAnsi="Times New Roman"/>
          <w:b w:val="0"/>
          <w:sz w:val="22"/>
          <w:szCs w:val="22"/>
        </w:rPr>
        <w:t xml:space="preserve">15 "ТЦ Сибирский тракт - Пехотинцев", 045 "Ж/Д Вокзал - НПЦ Онкология", № 018 "17 Мехколонна - </w:t>
      </w:r>
      <w:proofErr w:type="spellStart"/>
      <w:r w:rsidR="00EE2AD2" w:rsidRPr="00752905">
        <w:rPr>
          <w:rFonts w:ascii="Times New Roman" w:hAnsi="Times New Roman"/>
          <w:b w:val="0"/>
          <w:sz w:val="22"/>
          <w:szCs w:val="22"/>
        </w:rPr>
        <w:t>ф-ка</w:t>
      </w:r>
      <w:proofErr w:type="spellEnd"/>
      <w:r w:rsidR="00EE2AD2" w:rsidRPr="00752905">
        <w:rPr>
          <w:rFonts w:ascii="Times New Roman" w:hAnsi="Times New Roman"/>
          <w:b w:val="0"/>
          <w:sz w:val="22"/>
          <w:szCs w:val="22"/>
        </w:rPr>
        <w:t xml:space="preserve"> Авангард" на территории муниципального образования "город Екатеринбург" (извещение № 0162300005319002144),</w:t>
      </w:r>
      <w:r w:rsidRPr="00752905">
        <w:rPr>
          <w:rFonts w:ascii="Times New Roman" w:hAnsi="Times New Roman"/>
          <w:b w:val="0"/>
          <w:sz w:val="22"/>
          <w:szCs w:val="22"/>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w:t>
      </w:r>
      <w:proofErr w:type="gramEnd"/>
      <w:r w:rsidRPr="00752905">
        <w:rPr>
          <w:rFonts w:ascii="Times New Roman" w:hAnsi="Times New Roman"/>
          <w:b w:val="0"/>
          <w:sz w:val="22"/>
          <w:szCs w:val="22"/>
        </w:rPr>
        <w:t xml:space="preserve"> в соответствии со статьей 99, 106 Закона о контрактной системе,</w:t>
      </w:r>
    </w:p>
    <w:p w:rsidR="00A911FC" w:rsidRPr="00752905" w:rsidRDefault="00A911FC" w:rsidP="00752905">
      <w:pPr>
        <w:pStyle w:val="a3"/>
        <w:ind w:firstLine="709"/>
        <w:jc w:val="both"/>
        <w:rPr>
          <w:rFonts w:ascii="Times New Roman" w:hAnsi="Times New Roman"/>
          <w:b w:val="0"/>
          <w:sz w:val="22"/>
          <w:szCs w:val="22"/>
        </w:rPr>
      </w:pPr>
    </w:p>
    <w:p w:rsidR="00A911FC" w:rsidRPr="00752905" w:rsidRDefault="00A911FC" w:rsidP="00752905">
      <w:pPr>
        <w:pStyle w:val="a3"/>
        <w:ind w:firstLine="709"/>
        <w:rPr>
          <w:rFonts w:ascii="Times New Roman" w:hAnsi="Times New Roman"/>
          <w:b w:val="0"/>
          <w:sz w:val="22"/>
          <w:szCs w:val="22"/>
        </w:rPr>
      </w:pPr>
      <w:r w:rsidRPr="00752905">
        <w:rPr>
          <w:rFonts w:ascii="Times New Roman" w:hAnsi="Times New Roman"/>
          <w:b w:val="0"/>
          <w:sz w:val="22"/>
          <w:szCs w:val="22"/>
        </w:rPr>
        <w:t>УСТАНОВИЛА:</w:t>
      </w:r>
    </w:p>
    <w:p w:rsidR="00A911FC" w:rsidRPr="00752905" w:rsidRDefault="00A911FC" w:rsidP="00752905">
      <w:pPr>
        <w:pStyle w:val="a3"/>
        <w:ind w:firstLine="709"/>
        <w:jc w:val="both"/>
        <w:rPr>
          <w:rFonts w:ascii="Times New Roman" w:hAnsi="Times New Roman"/>
          <w:b w:val="0"/>
          <w:sz w:val="22"/>
          <w:szCs w:val="22"/>
        </w:rPr>
      </w:pPr>
    </w:p>
    <w:p w:rsidR="00A911FC" w:rsidRPr="00752905" w:rsidRDefault="00A911FC" w:rsidP="00752905">
      <w:pPr>
        <w:pStyle w:val="a3"/>
        <w:ind w:firstLine="709"/>
        <w:jc w:val="both"/>
        <w:rPr>
          <w:rFonts w:ascii="Times New Roman" w:hAnsi="Times New Roman"/>
          <w:b w:val="0"/>
          <w:sz w:val="22"/>
          <w:szCs w:val="22"/>
        </w:rPr>
      </w:pPr>
      <w:proofErr w:type="gramStart"/>
      <w:r w:rsidRPr="00752905">
        <w:rPr>
          <w:rFonts w:ascii="Times New Roman" w:hAnsi="Times New Roman"/>
          <w:b w:val="0"/>
          <w:sz w:val="22"/>
          <w:szCs w:val="22"/>
        </w:rPr>
        <w:t xml:space="preserve">В Управление Федеральной антимонопольной службы по Свердловской области поступила жалоба </w:t>
      </w:r>
      <w:r w:rsidR="00EE2AD2" w:rsidRPr="00752905">
        <w:rPr>
          <w:rFonts w:ascii="Times New Roman" w:hAnsi="Times New Roman"/>
          <w:b w:val="0"/>
          <w:sz w:val="22"/>
          <w:szCs w:val="22"/>
        </w:rPr>
        <w:t>ООО «</w:t>
      </w:r>
      <w:proofErr w:type="spellStart"/>
      <w:r w:rsidR="00EE2AD2" w:rsidRPr="00752905">
        <w:rPr>
          <w:rFonts w:ascii="Times New Roman" w:hAnsi="Times New Roman"/>
          <w:b w:val="0"/>
          <w:sz w:val="22"/>
          <w:szCs w:val="22"/>
        </w:rPr>
        <w:t>Серовский</w:t>
      </w:r>
      <w:proofErr w:type="spellEnd"/>
      <w:r w:rsidR="00EE2AD2" w:rsidRPr="00752905">
        <w:rPr>
          <w:rFonts w:ascii="Times New Roman" w:hAnsi="Times New Roman"/>
          <w:b w:val="0"/>
          <w:sz w:val="22"/>
          <w:szCs w:val="22"/>
        </w:rPr>
        <w:t xml:space="preserve"> таксопарк» (</w:t>
      </w:r>
      <w:proofErr w:type="spellStart"/>
      <w:r w:rsidR="00EE2AD2" w:rsidRPr="00752905">
        <w:rPr>
          <w:rFonts w:ascii="Times New Roman" w:hAnsi="Times New Roman"/>
          <w:b w:val="0"/>
          <w:sz w:val="22"/>
          <w:szCs w:val="22"/>
        </w:rPr>
        <w:t>вх</w:t>
      </w:r>
      <w:proofErr w:type="spellEnd"/>
      <w:r w:rsidR="00EE2AD2" w:rsidRPr="00752905">
        <w:rPr>
          <w:rFonts w:ascii="Times New Roman" w:hAnsi="Times New Roman"/>
          <w:b w:val="0"/>
          <w:sz w:val="22"/>
          <w:szCs w:val="22"/>
        </w:rPr>
        <w:t>. № 01-14689 от 17.06.2019г.) о нарушении заказчиком в лице Комитета по транспорту, организации дорожного движения и развитию улично-дорожной сети, уполномоченным органом в лице Департамента экономики Администрации города, его комиссией при осуществлении закупки путем проведения открытого конкурса в электронной форме на осуществление регулярных перевозок пассажиров и багажа</w:t>
      </w:r>
      <w:proofErr w:type="gramEnd"/>
      <w:r w:rsidR="00EE2AD2" w:rsidRPr="00752905">
        <w:rPr>
          <w:rFonts w:ascii="Times New Roman" w:hAnsi="Times New Roman"/>
          <w:b w:val="0"/>
          <w:sz w:val="22"/>
          <w:szCs w:val="22"/>
        </w:rPr>
        <w:t xml:space="preserve"> автомобильным транспортом по маршрутам регулярных перевозок № 08 "Хладокомбинат № 3 - Таганская", № 09 "Заречный - Промышленный", № 15 "ТЦ Сибирский тракт - Пехотинцев", 045 "Ж/Д Вокзал - НПЦ Онкология", № 018 "17 Мехколонна - </w:t>
      </w:r>
      <w:proofErr w:type="spellStart"/>
      <w:r w:rsidR="00EE2AD2" w:rsidRPr="00752905">
        <w:rPr>
          <w:rFonts w:ascii="Times New Roman" w:hAnsi="Times New Roman"/>
          <w:b w:val="0"/>
          <w:sz w:val="22"/>
          <w:szCs w:val="22"/>
        </w:rPr>
        <w:t>ф-ка</w:t>
      </w:r>
      <w:proofErr w:type="spellEnd"/>
      <w:r w:rsidR="00EE2AD2" w:rsidRPr="00752905">
        <w:rPr>
          <w:rFonts w:ascii="Times New Roman" w:hAnsi="Times New Roman"/>
          <w:b w:val="0"/>
          <w:sz w:val="22"/>
          <w:szCs w:val="22"/>
        </w:rPr>
        <w:t xml:space="preserve"> Авангард" на территории муниципального образования "город Екатеринбург" (извещение № 0162300005319002144), </w:t>
      </w:r>
      <w:r w:rsidRPr="00752905">
        <w:rPr>
          <w:rFonts w:ascii="Times New Roman" w:hAnsi="Times New Roman"/>
          <w:b w:val="0"/>
          <w:sz w:val="22"/>
          <w:szCs w:val="22"/>
        </w:rPr>
        <w:t xml:space="preserve">Закона о контрактной системе, соответствующая требованиям ст.105 Закона о контрактной системе. </w:t>
      </w:r>
    </w:p>
    <w:p w:rsidR="00A911FC" w:rsidRPr="00752905" w:rsidRDefault="00A911FC" w:rsidP="00752905">
      <w:pPr>
        <w:pStyle w:val="a3"/>
        <w:ind w:firstLine="709"/>
        <w:jc w:val="both"/>
        <w:rPr>
          <w:rFonts w:ascii="Times New Roman" w:hAnsi="Times New Roman"/>
          <w:b w:val="0"/>
          <w:sz w:val="22"/>
          <w:szCs w:val="22"/>
        </w:rPr>
      </w:pPr>
      <w:r w:rsidRPr="00752905">
        <w:rPr>
          <w:rFonts w:ascii="Times New Roman" w:hAnsi="Times New Roman"/>
          <w:b w:val="0"/>
          <w:sz w:val="22"/>
          <w:szCs w:val="22"/>
        </w:rPr>
        <w:lastRenderedPageBreak/>
        <w:t xml:space="preserve">В своей жалобе заявитель </w:t>
      </w:r>
      <w:r w:rsidR="00311E1A" w:rsidRPr="00752905">
        <w:rPr>
          <w:rFonts w:ascii="Times New Roman" w:hAnsi="Times New Roman"/>
          <w:b w:val="0"/>
          <w:sz w:val="22"/>
          <w:szCs w:val="22"/>
        </w:rPr>
        <w:t xml:space="preserve">обжалует </w:t>
      </w:r>
      <w:r w:rsidR="00752905">
        <w:rPr>
          <w:rFonts w:ascii="Times New Roman" w:hAnsi="Times New Roman"/>
          <w:b w:val="0"/>
          <w:sz w:val="22"/>
          <w:szCs w:val="22"/>
        </w:rPr>
        <w:t>положения</w:t>
      </w:r>
      <w:r w:rsidR="00311E1A" w:rsidRPr="00752905">
        <w:rPr>
          <w:rFonts w:ascii="Times New Roman" w:hAnsi="Times New Roman"/>
          <w:b w:val="0"/>
          <w:sz w:val="22"/>
          <w:szCs w:val="22"/>
        </w:rPr>
        <w:t xml:space="preserve"> конкурсной доку</w:t>
      </w:r>
      <w:r w:rsidR="00EE2AD2" w:rsidRPr="00752905">
        <w:rPr>
          <w:rFonts w:ascii="Times New Roman" w:hAnsi="Times New Roman"/>
          <w:b w:val="0"/>
          <w:sz w:val="22"/>
          <w:szCs w:val="22"/>
        </w:rPr>
        <w:t xml:space="preserve">ментации </w:t>
      </w:r>
      <w:r w:rsidR="00752905">
        <w:rPr>
          <w:rFonts w:ascii="Times New Roman" w:hAnsi="Times New Roman"/>
          <w:b w:val="0"/>
          <w:sz w:val="22"/>
          <w:szCs w:val="22"/>
        </w:rPr>
        <w:t>в части установления критериев оценки заявок не соответствующих требованиям закона о контрактной системе.</w:t>
      </w:r>
    </w:p>
    <w:p w:rsidR="00A911FC" w:rsidRPr="00752905" w:rsidRDefault="00A911FC" w:rsidP="00752905">
      <w:pPr>
        <w:pStyle w:val="a3"/>
        <w:ind w:firstLine="709"/>
        <w:jc w:val="both"/>
        <w:rPr>
          <w:rFonts w:ascii="Times New Roman" w:hAnsi="Times New Roman"/>
          <w:b w:val="0"/>
          <w:sz w:val="22"/>
          <w:szCs w:val="22"/>
        </w:rPr>
      </w:pPr>
      <w:r w:rsidRPr="00752905">
        <w:rPr>
          <w:rFonts w:ascii="Times New Roman" w:hAnsi="Times New Roman"/>
          <w:b w:val="0"/>
          <w:sz w:val="22"/>
          <w:szCs w:val="22"/>
        </w:rPr>
        <w:t>Представител</w:t>
      </w:r>
      <w:r w:rsidR="00752905">
        <w:rPr>
          <w:rFonts w:ascii="Times New Roman" w:hAnsi="Times New Roman"/>
          <w:b w:val="0"/>
          <w:sz w:val="22"/>
          <w:szCs w:val="22"/>
        </w:rPr>
        <w:t>ь</w:t>
      </w:r>
      <w:r w:rsidRPr="00752905">
        <w:rPr>
          <w:rFonts w:ascii="Times New Roman" w:hAnsi="Times New Roman"/>
          <w:b w:val="0"/>
          <w:sz w:val="22"/>
          <w:szCs w:val="22"/>
        </w:rPr>
        <w:t xml:space="preserve"> заказчика с доводами жалобы</w:t>
      </w:r>
      <w:r w:rsidR="00B30F68" w:rsidRPr="00752905">
        <w:rPr>
          <w:rFonts w:ascii="Times New Roman" w:hAnsi="Times New Roman"/>
          <w:b w:val="0"/>
          <w:sz w:val="22"/>
          <w:szCs w:val="22"/>
        </w:rPr>
        <w:t xml:space="preserve"> не</w:t>
      </w:r>
      <w:r w:rsidR="00CB5FF4" w:rsidRPr="00752905">
        <w:rPr>
          <w:rFonts w:ascii="Times New Roman" w:hAnsi="Times New Roman"/>
          <w:b w:val="0"/>
          <w:sz w:val="22"/>
          <w:szCs w:val="22"/>
        </w:rPr>
        <w:t xml:space="preserve"> согласил</w:t>
      </w:r>
      <w:r w:rsidR="00752905">
        <w:rPr>
          <w:rFonts w:ascii="Times New Roman" w:hAnsi="Times New Roman"/>
          <w:b w:val="0"/>
          <w:sz w:val="22"/>
          <w:szCs w:val="22"/>
        </w:rPr>
        <w:t>ся</w:t>
      </w:r>
      <w:r w:rsidRPr="00752905">
        <w:rPr>
          <w:rFonts w:ascii="Times New Roman" w:hAnsi="Times New Roman"/>
          <w:b w:val="0"/>
          <w:sz w:val="22"/>
          <w:szCs w:val="22"/>
        </w:rPr>
        <w:t>,</w:t>
      </w:r>
      <w:r w:rsidR="00B30F68" w:rsidRPr="00752905">
        <w:rPr>
          <w:rFonts w:ascii="Times New Roman" w:hAnsi="Times New Roman"/>
          <w:b w:val="0"/>
          <w:sz w:val="22"/>
          <w:szCs w:val="22"/>
        </w:rPr>
        <w:t xml:space="preserve"> просил признать жалобу необоснованной</w:t>
      </w:r>
      <w:r w:rsidRPr="00752905">
        <w:rPr>
          <w:rFonts w:ascii="Times New Roman" w:hAnsi="Times New Roman"/>
          <w:b w:val="0"/>
          <w:sz w:val="22"/>
          <w:szCs w:val="22"/>
        </w:rPr>
        <w:t xml:space="preserve">. </w:t>
      </w:r>
    </w:p>
    <w:p w:rsidR="00A911FC" w:rsidRDefault="00A911FC" w:rsidP="00752905">
      <w:pPr>
        <w:pStyle w:val="a3"/>
        <w:ind w:firstLine="709"/>
        <w:jc w:val="both"/>
        <w:rPr>
          <w:rFonts w:ascii="Times New Roman" w:hAnsi="Times New Roman"/>
          <w:b w:val="0"/>
          <w:sz w:val="22"/>
          <w:szCs w:val="22"/>
        </w:rPr>
      </w:pPr>
      <w:r w:rsidRPr="00752905">
        <w:rPr>
          <w:rFonts w:ascii="Times New Roman" w:hAnsi="Times New Roman"/>
          <w:b w:val="0"/>
          <w:sz w:val="22"/>
          <w:szCs w:val="22"/>
        </w:rPr>
        <w:t>Жалоба рассмотрена в порядке, предусмотренном статьей 106 Закона о контрактной системе. Проведя анализ представленных материалов на рассмотрение жалобы, Комиссия пришла к следующим выводам.</w:t>
      </w:r>
    </w:p>
    <w:p w:rsidR="00554AD4" w:rsidRPr="00371B95" w:rsidRDefault="00752905" w:rsidP="00371B95">
      <w:pPr>
        <w:pStyle w:val="a3"/>
        <w:ind w:firstLine="709"/>
        <w:jc w:val="both"/>
        <w:rPr>
          <w:rFonts w:ascii="Times New Roman" w:hAnsi="Times New Roman"/>
          <w:b w:val="0"/>
          <w:sz w:val="22"/>
          <w:szCs w:val="22"/>
        </w:rPr>
      </w:pPr>
      <w:proofErr w:type="gramStart"/>
      <w:r w:rsidRPr="00371B95">
        <w:rPr>
          <w:rFonts w:ascii="Times New Roman" w:hAnsi="Times New Roman"/>
          <w:b w:val="0"/>
          <w:sz w:val="22"/>
          <w:szCs w:val="22"/>
        </w:rPr>
        <w:t>31.05.2019г</w:t>
      </w:r>
      <w:r w:rsidR="00CB5FF4" w:rsidRPr="00371B95">
        <w:rPr>
          <w:rFonts w:ascii="Times New Roman" w:hAnsi="Times New Roman"/>
          <w:b w:val="0"/>
          <w:sz w:val="22"/>
          <w:szCs w:val="22"/>
        </w:rPr>
        <w:t xml:space="preserve">. </w:t>
      </w:r>
      <w:r w:rsidR="00A911FC" w:rsidRPr="00371B95">
        <w:rPr>
          <w:rFonts w:ascii="Times New Roman" w:hAnsi="Times New Roman"/>
          <w:b w:val="0"/>
          <w:sz w:val="22"/>
          <w:szCs w:val="22"/>
        </w:rPr>
        <w:t>на официальном сайте опубликовано извещение о проведении</w:t>
      </w:r>
      <w:r w:rsidR="00E65A42" w:rsidRPr="00371B95">
        <w:rPr>
          <w:rFonts w:ascii="Times New Roman" w:hAnsi="Times New Roman"/>
          <w:b w:val="0"/>
          <w:sz w:val="22"/>
          <w:szCs w:val="22"/>
        </w:rPr>
        <w:t xml:space="preserve"> открытого</w:t>
      </w:r>
      <w:r w:rsidR="00A911FC" w:rsidRPr="00371B95">
        <w:rPr>
          <w:rFonts w:ascii="Times New Roman" w:hAnsi="Times New Roman"/>
          <w:b w:val="0"/>
          <w:sz w:val="22"/>
          <w:szCs w:val="22"/>
        </w:rPr>
        <w:t xml:space="preserve"> </w:t>
      </w:r>
      <w:r w:rsidR="00CB5FF4" w:rsidRPr="00371B95">
        <w:rPr>
          <w:rFonts w:ascii="Times New Roman" w:hAnsi="Times New Roman"/>
          <w:b w:val="0"/>
          <w:sz w:val="22"/>
          <w:szCs w:val="22"/>
        </w:rPr>
        <w:t xml:space="preserve"> конкурса </w:t>
      </w:r>
      <w:r w:rsidR="00371B95" w:rsidRPr="00371B95">
        <w:rPr>
          <w:rFonts w:ascii="Times New Roman" w:hAnsi="Times New Roman"/>
          <w:b w:val="0"/>
          <w:sz w:val="22"/>
          <w:szCs w:val="22"/>
        </w:rPr>
        <w:t xml:space="preserve">в электронной форме </w:t>
      </w:r>
      <w:r w:rsidR="00E65A42" w:rsidRPr="00371B95">
        <w:rPr>
          <w:rFonts w:ascii="Times New Roman" w:hAnsi="Times New Roman"/>
          <w:b w:val="0"/>
          <w:sz w:val="22"/>
          <w:szCs w:val="22"/>
        </w:rPr>
        <w:t xml:space="preserve"> </w:t>
      </w:r>
      <w:r w:rsidR="00A911FC" w:rsidRPr="00371B95">
        <w:rPr>
          <w:rFonts w:ascii="Times New Roman" w:hAnsi="Times New Roman"/>
          <w:b w:val="0"/>
          <w:sz w:val="22"/>
          <w:szCs w:val="22"/>
        </w:rPr>
        <w:t>№</w:t>
      </w:r>
      <w:r w:rsidR="00371B95" w:rsidRPr="00752905">
        <w:rPr>
          <w:rFonts w:ascii="Times New Roman" w:hAnsi="Times New Roman"/>
          <w:b w:val="0"/>
          <w:sz w:val="22"/>
          <w:szCs w:val="22"/>
        </w:rPr>
        <w:t>0162300005319002144</w:t>
      </w:r>
      <w:r w:rsidR="00371B95" w:rsidRPr="00371B95">
        <w:rPr>
          <w:rFonts w:ascii="Times New Roman" w:hAnsi="Times New Roman"/>
          <w:b w:val="0"/>
          <w:sz w:val="22"/>
          <w:szCs w:val="22"/>
        </w:rPr>
        <w:t xml:space="preserve"> </w:t>
      </w:r>
      <w:r w:rsidR="00CB5FF4" w:rsidRPr="00371B95">
        <w:rPr>
          <w:rFonts w:ascii="Times New Roman" w:hAnsi="Times New Roman"/>
          <w:b w:val="0"/>
          <w:sz w:val="22"/>
          <w:szCs w:val="22"/>
        </w:rPr>
        <w:t>и документация</w:t>
      </w:r>
      <w:r w:rsidR="00E65A42" w:rsidRPr="00371B95">
        <w:rPr>
          <w:rFonts w:ascii="Times New Roman" w:hAnsi="Times New Roman"/>
          <w:b w:val="0"/>
          <w:sz w:val="22"/>
          <w:szCs w:val="22"/>
        </w:rPr>
        <w:t xml:space="preserve"> на </w:t>
      </w:r>
      <w:r w:rsidR="00371B95" w:rsidRPr="00752905">
        <w:rPr>
          <w:rFonts w:ascii="Times New Roman" w:hAnsi="Times New Roman"/>
          <w:b w:val="0"/>
          <w:sz w:val="22"/>
          <w:szCs w:val="22"/>
        </w:rPr>
        <w:t xml:space="preserve">осуществление регулярных перевозок пассажиров и багажа автомобильным транспортом по маршрутам регулярных перевозок № 08 "Хладокомбинат № 3 - Таганская", № 09 "Заречный - Промышленный", № 15 "ТЦ Сибирский тракт - Пехотинцев", 045 "Ж/Д Вокзал - НПЦ Онкология", № 018 "17 Мехколонна - </w:t>
      </w:r>
      <w:proofErr w:type="spellStart"/>
      <w:r w:rsidR="00371B95" w:rsidRPr="00752905">
        <w:rPr>
          <w:rFonts w:ascii="Times New Roman" w:hAnsi="Times New Roman"/>
          <w:b w:val="0"/>
          <w:sz w:val="22"/>
          <w:szCs w:val="22"/>
        </w:rPr>
        <w:t>ф-ка</w:t>
      </w:r>
      <w:proofErr w:type="spellEnd"/>
      <w:r w:rsidR="00371B95" w:rsidRPr="00752905">
        <w:rPr>
          <w:rFonts w:ascii="Times New Roman" w:hAnsi="Times New Roman"/>
          <w:b w:val="0"/>
          <w:sz w:val="22"/>
          <w:szCs w:val="22"/>
        </w:rPr>
        <w:t xml:space="preserve"> Авангард" на территории муниципального образования "город Екатеринбург"</w:t>
      </w:r>
      <w:r w:rsidR="006E5253">
        <w:rPr>
          <w:rFonts w:ascii="Times New Roman" w:hAnsi="Times New Roman"/>
          <w:b w:val="0"/>
          <w:sz w:val="22"/>
          <w:szCs w:val="22"/>
        </w:rPr>
        <w:t>, с</w:t>
      </w:r>
      <w:proofErr w:type="gramEnd"/>
      <w:r w:rsidR="006E5253">
        <w:rPr>
          <w:rFonts w:ascii="Times New Roman" w:hAnsi="Times New Roman"/>
          <w:b w:val="0"/>
          <w:sz w:val="22"/>
          <w:szCs w:val="22"/>
        </w:rPr>
        <w:t xml:space="preserve"> изменениями </w:t>
      </w:r>
      <w:r w:rsidR="006E5253" w:rsidRPr="006E5253">
        <w:rPr>
          <w:rFonts w:ascii="Times New Roman" w:hAnsi="Times New Roman"/>
          <w:b w:val="0"/>
          <w:sz w:val="22"/>
          <w:szCs w:val="22"/>
        </w:rPr>
        <w:t>от 10.06.2019 №ИИ3.</w:t>
      </w:r>
    </w:p>
    <w:p w:rsidR="00765140" w:rsidRPr="00371B95" w:rsidRDefault="00A911FC" w:rsidP="00371B95">
      <w:pPr>
        <w:pStyle w:val="a3"/>
        <w:ind w:firstLine="709"/>
        <w:jc w:val="both"/>
        <w:rPr>
          <w:rFonts w:ascii="Times New Roman" w:hAnsi="Times New Roman"/>
          <w:b w:val="0"/>
          <w:sz w:val="22"/>
          <w:szCs w:val="22"/>
        </w:rPr>
      </w:pPr>
      <w:r w:rsidRPr="00371B95">
        <w:rPr>
          <w:rFonts w:ascii="Times New Roman" w:hAnsi="Times New Roman"/>
          <w:b w:val="0"/>
          <w:sz w:val="22"/>
          <w:szCs w:val="22"/>
        </w:rPr>
        <w:t>Начальная (максимальная) цена контракта составила</w:t>
      </w:r>
      <w:r w:rsidR="00765140" w:rsidRPr="00371B95">
        <w:rPr>
          <w:rFonts w:ascii="Times New Roman" w:hAnsi="Times New Roman"/>
          <w:b w:val="0"/>
          <w:sz w:val="22"/>
          <w:szCs w:val="22"/>
        </w:rPr>
        <w:t xml:space="preserve"> </w:t>
      </w:r>
      <w:r w:rsidR="00371B95" w:rsidRPr="00371B95">
        <w:rPr>
          <w:rFonts w:ascii="Times New Roman" w:hAnsi="Times New Roman"/>
          <w:b w:val="0"/>
          <w:sz w:val="22"/>
          <w:szCs w:val="22"/>
        </w:rPr>
        <w:t>10 975 771 ,27 </w:t>
      </w:r>
      <w:r w:rsidRPr="00371B95">
        <w:rPr>
          <w:rFonts w:ascii="Times New Roman" w:hAnsi="Times New Roman"/>
          <w:b w:val="0"/>
          <w:sz w:val="22"/>
          <w:szCs w:val="22"/>
        </w:rPr>
        <w:t>рублей.</w:t>
      </w:r>
    </w:p>
    <w:p w:rsidR="006E5253" w:rsidRPr="006E5253" w:rsidRDefault="006E5253" w:rsidP="006E5253">
      <w:pPr>
        <w:pStyle w:val="a3"/>
        <w:ind w:firstLine="709"/>
        <w:jc w:val="both"/>
        <w:rPr>
          <w:rFonts w:ascii="Times New Roman" w:hAnsi="Times New Roman"/>
          <w:b w:val="0"/>
          <w:sz w:val="22"/>
          <w:szCs w:val="22"/>
        </w:rPr>
      </w:pPr>
      <w:r w:rsidRPr="006E5253">
        <w:rPr>
          <w:rFonts w:ascii="Times New Roman" w:hAnsi="Times New Roman"/>
          <w:b w:val="0"/>
          <w:sz w:val="22"/>
          <w:szCs w:val="22"/>
        </w:rPr>
        <w:t xml:space="preserve">В силу п. 8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w:t>
      </w:r>
    </w:p>
    <w:p w:rsidR="006E5253" w:rsidRPr="006E5253" w:rsidRDefault="006E5253" w:rsidP="006E5253">
      <w:pPr>
        <w:pStyle w:val="a3"/>
        <w:ind w:firstLine="709"/>
        <w:jc w:val="both"/>
        <w:rPr>
          <w:rFonts w:ascii="Times New Roman" w:hAnsi="Times New Roman"/>
          <w:b w:val="0"/>
          <w:sz w:val="22"/>
          <w:szCs w:val="22"/>
        </w:rPr>
      </w:pPr>
      <w:r w:rsidRPr="006E5253">
        <w:rPr>
          <w:rFonts w:ascii="Times New Roman" w:hAnsi="Times New Roman"/>
          <w:b w:val="0"/>
          <w:sz w:val="22"/>
          <w:szCs w:val="22"/>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E5253" w:rsidRPr="006E5253" w:rsidRDefault="006E5253" w:rsidP="006E5253">
      <w:pPr>
        <w:pStyle w:val="a3"/>
        <w:ind w:firstLine="709"/>
        <w:jc w:val="both"/>
        <w:rPr>
          <w:rFonts w:ascii="Times New Roman" w:hAnsi="Times New Roman"/>
          <w:b w:val="0"/>
          <w:sz w:val="22"/>
          <w:szCs w:val="22"/>
        </w:rPr>
      </w:pPr>
      <w:r w:rsidRPr="006E5253">
        <w:rPr>
          <w:rFonts w:ascii="Times New Roman" w:hAnsi="Times New Roman"/>
          <w:b w:val="0"/>
          <w:sz w:val="22"/>
          <w:szCs w:val="22"/>
        </w:rPr>
        <w:t>Согласно п. 4 ч. 1 ст. 32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w:t>
      </w:r>
    </w:p>
    <w:p w:rsidR="006E5253" w:rsidRPr="006E5253" w:rsidRDefault="006E5253" w:rsidP="006E5253">
      <w:pPr>
        <w:pStyle w:val="a3"/>
        <w:ind w:firstLine="709"/>
        <w:jc w:val="both"/>
        <w:rPr>
          <w:rFonts w:ascii="Times New Roman" w:hAnsi="Times New Roman"/>
          <w:b w:val="0"/>
          <w:sz w:val="22"/>
          <w:szCs w:val="22"/>
        </w:rPr>
      </w:pPr>
      <w:r w:rsidRPr="006E5253">
        <w:rPr>
          <w:rFonts w:ascii="Times New Roman" w:hAnsi="Times New Roman"/>
          <w:b w:val="0"/>
          <w:sz w:val="22"/>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E5253" w:rsidRPr="006E5253" w:rsidRDefault="006E5253" w:rsidP="006E5253">
      <w:pPr>
        <w:pStyle w:val="a3"/>
        <w:ind w:firstLine="709"/>
        <w:jc w:val="both"/>
        <w:rPr>
          <w:rFonts w:ascii="Times New Roman" w:hAnsi="Times New Roman"/>
          <w:b w:val="0"/>
          <w:sz w:val="22"/>
          <w:szCs w:val="22"/>
        </w:rPr>
      </w:pPr>
      <w:r w:rsidRPr="006E5253">
        <w:rPr>
          <w:rFonts w:ascii="Times New Roman" w:hAnsi="Times New Roman"/>
          <w:b w:val="0"/>
          <w:sz w:val="22"/>
          <w:szCs w:val="22"/>
        </w:rPr>
        <w:t xml:space="preserve">В соответствии с </w:t>
      </w:r>
      <w:proofErr w:type="gramStart"/>
      <w:r w:rsidRPr="006E5253">
        <w:rPr>
          <w:rFonts w:ascii="Times New Roman" w:hAnsi="Times New Roman"/>
          <w:b w:val="0"/>
          <w:sz w:val="22"/>
          <w:szCs w:val="22"/>
        </w:rPr>
        <w:t>ч</w:t>
      </w:r>
      <w:proofErr w:type="gramEnd"/>
      <w:r w:rsidRPr="006E5253">
        <w:rPr>
          <w:rFonts w:ascii="Times New Roman" w:hAnsi="Times New Roman"/>
          <w:b w:val="0"/>
          <w:sz w:val="22"/>
          <w:szCs w:val="22"/>
        </w:rPr>
        <w:t>. 5 ст. 32 Закона о контрактной системе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6E5253" w:rsidRPr="006E5253" w:rsidRDefault="006E5253" w:rsidP="006E5253">
      <w:pPr>
        <w:pStyle w:val="a3"/>
        <w:ind w:firstLine="709"/>
        <w:jc w:val="both"/>
        <w:rPr>
          <w:rFonts w:ascii="Times New Roman" w:hAnsi="Times New Roman"/>
          <w:b w:val="0"/>
          <w:sz w:val="22"/>
          <w:szCs w:val="22"/>
        </w:rPr>
      </w:pPr>
      <w:r w:rsidRPr="006E5253">
        <w:rPr>
          <w:rFonts w:ascii="Times New Roman" w:hAnsi="Times New Roman"/>
          <w:b w:val="0"/>
          <w:sz w:val="22"/>
          <w:szCs w:val="22"/>
        </w:rPr>
        <w:t xml:space="preserve">Согласно </w:t>
      </w:r>
      <w:proofErr w:type="gramStart"/>
      <w:r w:rsidRPr="006E5253">
        <w:rPr>
          <w:rFonts w:ascii="Times New Roman" w:hAnsi="Times New Roman"/>
          <w:b w:val="0"/>
          <w:sz w:val="22"/>
          <w:szCs w:val="22"/>
        </w:rPr>
        <w:t>ч</w:t>
      </w:r>
      <w:proofErr w:type="gramEnd"/>
      <w:r w:rsidRPr="006E5253">
        <w:rPr>
          <w:rFonts w:ascii="Times New Roman" w:hAnsi="Times New Roman"/>
          <w:b w:val="0"/>
          <w:sz w:val="22"/>
          <w:szCs w:val="22"/>
        </w:rPr>
        <w:t>. 8 ст.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6E5253" w:rsidRPr="006E5253" w:rsidRDefault="006E5253" w:rsidP="006E5253">
      <w:pPr>
        <w:pStyle w:val="a3"/>
        <w:ind w:firstLine="709"/>
        <w:jc w:val="both"/>
        <w:rPr>
          <w:rFonts w:ascii="Times New Roman" w:hAnsi="Times New Roman"/>
          <w:b w:val="0"/>
          <w:sz w:val="22"/>
          <w:szCs w:val="22"/>
        </w:rPr>
      </w:pPr>
      <w:r w:rsidRPr="006E5253">
        <w:rPr>
          <w:rFonts w:ascii="Times New Roman" w:hAnsi="Times New Roman"/>
          <w:b w:val="0"/>
          <w:sz w:val="22"/>
          <w:szCs w:val="22"/>
        </w:rPr>
        <w:t xml:space="preserve">Постановлением Правительства Российской Федерации от 28 ноября 2013 г. № 1085 утверждены Правила оценки заявок, окончательных предложений участников закупки товаров, работ, услуг для обеспечения государственных и муниципальных нужд (далее Постановление № 1085). </w:t>
      </w:r>
    </w:p>
    <w:p w:rsidR="006E5253" w:rsidRPr="006E5253" w:rsidRDefault="006E5253" w:rsidP="006E5253">
      <w:pPr>
        <w:pStyle w:val="a3"/>
        <w:ind w:firstLine="709"/>
        <w:jc w:val="both"/>
        <w:rPr>
          <w:rFonts w:ascii="Times New Roman" w:hAnsi="Times New Roman"/>
          <w:b w:val="0"/>
          <w:sz w:val="22"/>
          <w:szCs w:val="22"/>
        </w:rPr>
      </w:pPr>
      <w:r w:rsidRPr="006E5253">
        <w:rPr>
          <w:rFonts w:ascii="Times New Roman" w:hAnsi="Times New Roman"/>
          <w:b w:val="0"/>
          <w:sz w:val="22"/>
          <w:szCs w:val="22"/>
        </w:rPr>
        <w:t xml:space="preserve">Согласно п. 10 Постановления № 1085 в документации о закупке в отношении </w:t>
      </w:r>
      <w:proofErr w:type="spellStart"/>
      <w:r w:rsidRPr="006E5253">
        <w:rPr>
          <w:rFonts w:ascii="Times New Roman" w:hAnsi="Times New Roman"/>
          <w:b w:val="0"/>
          <w:sz w:val="22"/>
          <w:szCs w:val="22"/>
        </w:rPr>
        <w:t>нестоимостных</w:t>
      </w:r>
      <w:proofErr w:type="spellEnd"/>
      <w:r w:rsidRPr="006E5253">
        <w:rPr>
          <w:rFonts w:ascii="Times New Roman" w:hAnsi="Times New Roman"/>
          <w:b w:val="0"/>
          <w:sz w:val="22"/>
          <w:szCs w:val="22"/>
        </w:rPr>
        <w:t xml:space="preserve"> критериев оценки могут быть предусмотрены показатели, раскрывающие содержание </w:t>
      </w:r>
      <w:proofErr w:type="spellStart"/>
      <w:r w:rsidRPr="006E5253">
        <w:rPr>
          <w:rFonts w:ascii="Times New Roman" w:hAnsi="Times New Roman"/>
          <w:b w:val="0"/>
          <w:sz w:val="22"/>
          <w:szCs w:val="22"/>
        </w:rPr>
        <w:t>нестоимостных</w:t>
      </w:r>
      <w:proofErr w:type="spellEnd"/>
      <w:r w:rsidRPr="006E5253">
        <w:rPr>
          <w:rFonts w:ascii="Times New Roman" w:hAnsi="Times New Roman"/>
          <w:b w:val="0"/>
          <w:sz w:val="22"/>
          <w:szCs w:val="22"/>
        </w:rPr>
        <w:t xml:space="preserve"> критериев оценки и учитывающие особенности оценки закупаемых товаров, работ, услуг по </w:t>
      </w:r>
      <w:proofErr w:type="spellStart"/>
      <w:r w:rsidRPr="006E5253">
        <w:rPr>
          <w:rFonts w:ascii="Times New Roman" w:hAnsi="Times New Roman"/>
          <w:b w:val="0"/>
          <w:sz w:val="22"/>
          <w:szCs w:val="22"/>
        </w:rPr>
        <w:t>нестоимостным</w:t>
      </w:r>
      <w:proofErr w:type="spellEnd"/>
      <w:r w:rsidRPr="006E5253">
        <w:rPr>
          <w:rFonts w:ascii="Times New Roman" w:hAnsi="Times New Roman"/>
          <w:b w:val="0"/>
          <w:sz w:val="22"/>
          <w:szCs w:val="22"/>
        </w:rPr>
        <w:t xml:space="preserve"> критериям оценки.</w:t>
      </w:r>
    </w:p>
    <w:p w:rsidR="00D67101" w:rsidRPr="00D67101" w:rsidRDefault="00D67101" w:rsidP="00D67101">
      <w:pPr>
        <w:pStyle w:val="a3"/>
        <w:ind w:firstLine="709"/>
        <w:jc w:val="both"/>
        <w:rPr>
          <w:rFonts w:ascii="Times New Roman" w:hAnsi="Times New Roman"/>
          <w:b w:val="0"/>
          <w:sz w:val="22"/>
          <w:szCs w:val="22"/>
        </w:rPr>
      </w:pPr>
      <w:r w:rsidRPr="00D67101">
        <w:rPr>
          <w:rFonts w:ascii="Times New Roman" w:hAnsi="Times New Roman"/>
          <w:b w:val="0"/>
          <w:sz w:val="22"/>
          <w:szCs w:val="22"/>
        </w:rPr>
        <w:t>Приложением № 1 к информационной карте конкурсной документации заказчиком установлен порядок оценки и сопоставления заявок на участие в конкурсе, в том числе:</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
        <w:gridCol w:w="1418"/>
        <w:gridCol w:w="982"/>
        <w:gridCol w:w="1125"/>
        <w:gridCol w:w="1551"/>
        <w:gridCol w:w="273"/>
        <w:gridCol w:w="1324"/>
        <w:gridCol w:w="3021"/>
      </w:tblGrid>
      <w:tr w:rsidR="005E15D8" w:rsidRPr="00D67C57" w:rsidTr="00D67101">
        <w:trPr>
          <w:cantSplit/>
          <w:trHeight w:val="461"/>
          <w:tblHeader/>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ind w:left="-120" w:right="-67"/>
              <w:jc w:val="center"/>
              <w:rPr>
                <w:color w:val="000000"/>
                <w:sz w:val="16"/>
              </w:rPr>
            </w:pPr>
            <w:r w:rsidRPr="005E15D8">
              <w:rPr>
                <w:color w:val="000000"/>
                <w:sz w:val="16"/>
              </w:rPr>
              <w:t xml:space="preserve">№ </w:t>
            </w:r>
            <w:proofErr w:type="spellStart"/>
            <w:proofErr w:type="gramStart"/>
            <w:r w:rsidRPr="005E15D8">
              <w:rPr>
                <w:color w:val="000000"/>
                <w:sz w:val="16"/>
              </w:rPr>
              <w:t>п</w:t>
            </w:r>
            <w:proofErr w:type="spellEnd"/>
            <w:proofErr w:type="gramEnd"/>
            <w:r w:rsidRPr="005E15D8">
              <w:rPr>
                <w:color w:val="000000"/>
                <w:sz w:val="16"/>
              </w:rPr>
              <w:t>/</w:t>
            </w:r>
            <w:proofErr w:type="spellStart"/>
            <w:r w:rsidRPr="005E15D8">
              <w:rPr>
                <w:color w:val="000000"/>
                <w:sz w:val="16"/>
              </w:rPr>
              <w:t>п</w:t>
            </w:r>
            <w:proofErr w:type="spellEnd"/>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autoSpaceDE w:val="0"/>
              <w:autoSpaceDN w:val="0"/>
              <w:adjustRightInd w:val="0"/>
              <w:ind w:left="-120" w:right="-67"/>
              <w:jc w:val="center"/>
              <w:rPr>
                <w:bCs/>
                <w:iCs/>
                <w:color w:val="000000"/>
                <w:sz w:val="16"/>
              </w:rPr>
            </w:pPr>
            <w:r w:rsidRPr="005E15D8">
              <w:rPr>
                <w:bCs/>
                <w:iCs/>
                <w:color w:val="000000"/>
                <w:sz w:val="16"/>
              </w:rPr>
              <w:t>Наименование критерия</w:t>
            </w:r>
          </w:p>
          <w:p w:rsidR="005E15D8" w:rsidRPr="005E15D8" w:rsidRDefault="005E15D8" w:rsidP="005E15D8">
            <w:pPr>
              <w:autoSpaceDE w:val="0"/>
              <w:autoSpaceDN w:val="0"/>
              <w:adjustRightInd w:val="0"/>
              <w:ind w:left="-120" w:right="-67"/>
              <w:jc w:val="center"/>
              <w:rPr>
                <w:bCs/>
                <w:iCs/>
                <w:color w:val="000000"/>
                <w:sz w:val="16"/>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ind w:left="-120" w:right="-67"/>
              <w:jc w:val="center"/>
              <w:rPr>
                <w:color w:val="000000"/>
                <w:sz w:val="16"/>
              </w:rPr>
            </w:pPr>
            <w:r w:rsidRPr="005E15D8">
              <w:rPr>
                <w:color w:val="000000"/>
                <w:sz w:val="16"/>
              </w:rPr>
              <w:t>Значимость критерия</w:t>
            </w:r>
            <w:proofErr w:type="gramStart"/>
            <w:r w:rsidRPr="005E15D8">
              <w:rPr>
                <w:color w:val="000000"/>
                <w:sz w:val="16"/>
              </w:rPr>
              <w:t xml:space="preserve"> (%)*</w:t>
            </w:r>
            <w:proofErr w:type="gramEnd"/>
          </w:p>
        </w:tc>
        <w:tc>
          <w:tcPr>
            <w:tcW w:w="565"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ind w:left="-120" w:right="-67"/>
              <w:jc w:val="center"/>
              <w:rPr>
                <w:color w:val="000000"/>
                <w:sz w:val="16"/>
              </w:rPr>
            </w:pPr>
            <w:r w:rsidRPr="005E15D8">
              <w:rPr>
                <w:color w:val="000000"/>
                <w:sz w:val="16"/>
              </w:rPr>
              <w:t>Значимость показателя</w:t>
            </w:r>
            <w:proofErr w:type="gramStart"/>
            <w:r w:rsidRPr="005E15D8">
              <w:rPr>
                <w:color w:val="000000"/>
                <w:sz w:val="16"/>
              </w:rPr>
              <w:t xml:space="preserve"> (%)</w:t>
            </w:r>
            <w:proofErr w:type="gramEnd"/>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ind w:left="-120" w:right="-67"/>
              <w:jc w:val="center"/>
              <w:rPr>
                <w:color w:val="000000"/>
                <w:sz w:val="16"/>
              </w:rPr>
            </w:pPr>
            <w:r w:rsidRPr="005E15D8">
              <w:rPr>
                <w:color w:val="000000"/>
                <w:sz w:val="16"/>
              </w:rPr>
              <w:t>Значения показателей в конкурсном предложении</w:t>
            </w:r>
          </w:p>
          <w:p w:rsidR="005E15D8" w:rsidRPr="005E15D8" w:rsidRDefault="005E15D8" w:rsidP="005E15D8">
            <w:pPr>
              <w:ind w:left="-120" w:right="-67"/>
              <w:jc w:val="center"/>
              <w:rPr>
                <w:color w:val="000000"/>
                <w:sz w:val="16"/>
              </w:rPr>
            </w:pPr>
          </w:p>
        </w:tc>
        <w:tc>
          <w:tcPr>
            <w:tcW w:w="137"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ind w:left="-120" w:right="-67"/>
              <w:jc w:val="center"/>
              <w:rPr>
                <w:sz w:val="16"/>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ind w:left="-120" w:right="-67"/>
              <w:jc w:val="center"/>
              <w:rPr>
                <w:sz w:val="16"/>
              </w:rPr>
            </w:pPr>
            <w:r w:rsidRPr="005E15D8">
              <w:rPr>
                <w:sz w:val="16"/>
              </w:rPr>
              <w:t>Количество баллов</w:t>
            </w:r>
          </w:p>
          <w:p w:rsidR="005E15D8" w:rsidRPr="005E15D8" w:rsidRDefault="005E15D8" w:rsidP="005E15D8">
            <w:pPr>
              <w:ind w:left="-120" w:right="-67"/>
              <w:jc w:val="center"/>
              <w:rPr>
                <w:sz w:val="16"/>
              </w:rPr>
            </w:pPr>
            <w:r w:rsidRPr="005E15D8">
              <w:rPr>
                <w:sz w:val="16"/>
              </w:rPr>
              <w:t>(максимальное значение по одному автобусу)</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autoSpaceDE w:val="0"/>
              <w:autoSpaceDN w:val="0"/>
              <w:adjustRightInd w:val="0"/>
              <w:ind w:left="-120" w:right="-67"/>
              <w:rPr>
                <w:sz w:val="16"/>
              </w:rPr>
            </w:pPr>
            <w:r w:rsidRPr="005E15D8">
              <w:rPr>
                <w:sz w:val="16"/>
              </w:rPr>
              <w:t>Примечание</w:t>
            </w:r>
          </w:p>
        </w:tc>
      </w:tr>
      <w:tr w:rsidR="005E15D8" w:rsidRPr="00D67C57" w:rsidTr="00D67101">
        <w:trPr>
          <w:cantSplit/>
          <w:trHeight w:val="147"/>
          <w:tblHeader/>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ind w:left="-120" w:right="-67"/>
              <w:jc w:val="center"/>
              <w:rPr>
                <w:color w:val="000000"/>
                <w:sz w:val="16"/>
              </w:rPr>
            </w:pPr>
            <w:r w:rsidRPr="005E15D8">
              <w:rPr>
                <w:color w:val="000000"/>
                <w:sz w:val="16"/>
              </w:rPr>
              <w:t>1</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autoSpaceDE w:val="0"/>
              <w:autoSpaceDN w:val="0"/>
              <w:adjustRightInd w:val="0"/>
              <w:ind w:left="-120" w:right="-67"/>
              <w:jc w:val="center"/>
              <w:rPr>
                <w:bCs/>
                <w:iCs/>
                <w:color w:val="000000"/>
                <w:sz w:val="16"/>
              </w:rPr>
            </w:pPr>
            <w:r w:rsidRPr="005E15D8">
              <w:rPr>
                <w:bCs/>
                <w:iCs/>
                <w:color w:val="000000"/>
                <w:sz w:val="16"/>
              </w:rPr>
              <w:t>2</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ind w:left="-120" w:right="-67"/>
              <w:jc w:val="center"/>
              <w:rPr>
                <w:color w:val="000000"/>
                <w:sz w:val="16"/>
              </w:rPr>
            </w:pPr>
            <w:r w:rsidRPr="005E15D8">
              <w:rPr>
                <w:color w:val="000000"/>
                <w:sz w:val="16"/>
              </w:rPr>
              <w:t>3</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ind w:left="-120" w:right="-67"/>
              <w:jc w:val="center"/>
              <w:rPr>
                <w:color w:val="000000"/>
                <w:sz w:val="16"/>
              </w:rPr>
            </w:pPr>
            <w:r w:rsidRPr="005E15D8">
              <w:rPr>
                <w:color w:val="000000"/>
                <w:sz w:val="16"/>
              </w:rPr>
              <w:t>4</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ind w:left="-120" w:right="-67"/>
              <w:jc w:val="center"/>
              <w:rPr>
                <w:color w:val="000000"/>
                <w:sz w:val="16"/>
              </w:rPr>
            </w:pPr>
            <w:r w:rsidRPr="005E15D8">
              <w:rPr>
                <w:color w:val="000000"/>
                <w:sz w:val="16"/>
              </w:rPr>
              <w:t>5</w:t>
            </w:r>
          </w:p>
        </w:tc>
        <w:tc>
          <w:tcPr>
            <w:tcW w:w="137"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ind w:left="-120" w:right="-67"/>
              <w:jc w:val="center"/>
              <w:rPr>
                <w:sz w:val="16"/>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ind w:left="-120" w:right="-67"/>
              <w:jc w:val="center"/>
              <w:rPr>
                <w:sz w:val="16"/>
              </w:rPr>
            </w:pPr>
            <w:r w:rsidRPr="005E15D8">
              <w:rPr>
                <w:sz w:val="16"/>
              </w:rPr>
              <w:t>6</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5E15D8" w:rsidRPr="005E15D8" w:rsidRDefault="005E15D8" w:rsidP="005E15D8">
            <w:pPr>
              <w:autoSpaceDE w:val="0"/>
              <w:autoSpaceDN w:val="0"/>
              <w:adjustRightInd w:val="0"/>
              <w:ind w:left="-120" w:right="-67"/>
              <w:rPr>
                <w:sz w:val="16"/>
              </w:rPr>
            </w:pPr>
            <w:r w:rsidRPr="005E15D8">
              <w:rPr>
                <w:sz w:val="16"/>
              </w:rPr>
              <w:t>7</w:t>
            </w:r>
          </w:p>
        </w:tc>
      </w:tr>
      <w:tr w:rsidR="005E15D8" w:rsidRPr="00D67C57" w:rsidTr="00D67101">
        <w:trPr>
          <w:cantSplit/>
          <w:trHeight w:val="461"/>
          <w:tblHeader/>
          <w:jc w:val="center"/>
        </w:trPr>
        <w:tc>
          <w:tcPr>
            <w:tcW w:w="132" w:type="pct"/>
            <w:vMerge w:val="restart"/>
            <w:shd w:val="clear" w:color="auto" w:fill="auto"/>
          </w:tcPr>
          <w:p w:rsidR="005E15D8" w:rsidRPr="005E15D8" w:rsidRDefault="005E15D8" w:rsidP="005E15D8">
            <w:pPr>
              <w:ind w:left="-120" w:right="-67"/>
              <w:jc w:val="center"/>
              <w:rPr>
                <w:color w:val="000000"/>
                <w:sz w:val="16"/>
              </w:rPr>
            </w:pPr>
            <w:r w:rsidRPr="005E15D8">
              <w:rPr>
                <w:color w:val="000000"/>
                <w:sz w:val="16"/>
              </w:rPr>
              <w:t>2.5</w:t>
            </w:r>
          </w:p>
        </w:tc>
        <w:tc>
          <w:tcPr>
            <w:tcW w:w="712" w:type="pct"/>
            <w:vMerge w:val="restart"/>
            <w:tcBorders>
              <w:top w:val="single" w:sz="4" w:space="0" w:color="auto"/>
              <w:left w:val="single" w:sz="4" w:space="0" w:color="auto"/>
              <w:right w:val="single" w:sz="4" w:space="0" w:color="auto"/>
            </w:tcBorders>
            <w:shd w:val="clear" w:color="auto" w:fill="auto"/>
          </w:tcPr>
          <w:p w:rsidR="005E15D8" w:rsidRPr="005E15D8" w:rsidRDefault="005E15D8" w:rsidP="005E15D8">
            <w:pPr>
              <w:autoSpaceDE w:val="0"/>
              <w:autoSpaceDN w:val="0"/>
              <w:adjustRightInd w:val="0"/>
              <w:ind w:left="-120" w:right="-67"/>
              <w:jc w:val="center"/>
              <w:rPr>
                <w:bCs/>
                <w:iCs/>
                <w:color w:val="000000"/>
                <w:sz w:val="16"/>
              </w:rPr>
            </w:pPr>
            <w:r w:rsidRPr="005E15D8">
              <w:rPr>
                <w:bCs/>
                <w:iCs/>
                <w:color w:val="000000"/>
                <w:sz w:val="16"/>
              </w:rPr>
              <w:t>Наличие опыта в городских пассажирских перевозках</w:t>
            </w:r>
          </w:p>
        </w:tc>
        <w:tc>
          <w:tcPr>
            <w:tcW w:w="493" w:type="pct"/>
            <w:shd w:val="clear" w:color="auto" w:fill="auto"/>
          </w:tcPr>
          <w:p w:rsidR="005E15D8" w:rsidRPr="005E15D8" w:rsidRDefault="005E15D8" w:rsidP="005E15D8">
            <w:pPr>
              <w:ind w:left="-120" w:right="-67"/>
              <w:jc w:val="center"/>
              <w:rPr>
                <w:color w:val="000000"/>
                <w:sz w:val="16"/>
              </w:rPr>
            </w:pPr>
          </w:p>
        </w:tc>
        <w:tc>
          <w:tcPr>
            <w:tcW w:w="565" w:type="pct"/>
            <w:shd w:val="clear" w:color="auto" w:fill="auto"/>
          </w:tcPr>
          <w:p w:rsidR="005E15D8" w:rsidRPr="005E15D8" w:rsidRDefault="005E15D8" w:rsidP="005E15D8">
            <w:pPr>
              <w:ind w:left="-120" w:right="-67"/>
              <w:jc w:val="center"/>
              <w:rPr>
                <w:color w:val="000000"/>
                <w:sz w:val="16"/>
              </w:rPr>
            </w:pPr>
            <w:r w:rsidRPr="005E15D8">
              <w:rPr>
                <w:color w:val="000000"/>
                <w:sz w:val="16"/>
              </w:rPr>
              <w:t>15</w:t>
            </w:r>
          </w:p>
        </w:tc>
        <w:tc>
          <w:tcPr>
            <w:tcW w:w="779" w:type="pct"/>
            <w:shd w:val="clear" w:color="auto" w:fill="auto"/>
          </w:tcPr>
          <w:p w:rsidR="005E15D8" w:rsidRPr="005E15D8" w:rsidRDefault="005E15D8" w:rsidP="005E15D8">
            <w:pPr>
              <w:ind w:left="-120" w:right="-67"/>
              <w:jc w:val="center"/>
              <w:rPr>
                <w:color w:val="000000"/>
                <w:sz w:val="16"/>
              </w:rPr>
            </w:pPr>
            <w:r w:rsidRPr="005E15D8">
              <w:rPr>
                <w:color w:val="000000"/>
                <w:sz w:val="16"/>
              </w:rPr>
              <w:t>Наличие опыта городских пассажирских перевозок более 5 лет</w:t>
            </w:r>
          </w:p>
        </w:tc>
        <w:tc>
          <w:tcPr>
            <w:tcW w:w="137" w:type="pct"/>
            <w:shd w:val="clear" w:color="auto" w:fill="auto"/>
          </w:tcPr>
          <w:p w:rsidR="005E15D8" w:rsidRPr="005E15D8" w:rsidRDefault="005E15D8" w:rsidP="005E15D8">
            <w:pPr>
              <w:ind w:left="-120" w:right="-67"/>
              <w:jc w:val="center"/>
              <w:rPr>
                <w:sz w:val="16"/>
              </w:rPr>
            </w:pPr>
          </w:p>
        </w:tc>
        <w:tc>
          <w:tcPr>
            <w:tcW w:w="665" w:type="pct"/>
            <w:shd w:val="clear" w:color="auto" w:fill="auto"/>
          </w:tcPr>
          <w:p w:rsidR="005E15D8" w:rsidRPr="005E15D8" w:rsidRDefault="005E15D8" w:rsidP="005E15D8">
            <w:pPr>
              <w:ind w:left="-120" w:right="-67"/>
              <w:jc w:val="center"/>
              <w:rPr>
                <w:sz w:val="16"/>
              </w:rPr>
            </w:pPr>
            <w:r w:rsidRPr="005E15D8">
              <w:rPr>
                <w:sz w:val="16"/>
              </w:rPr>
              <w:t>15</w:t>
            </w:r>
          </w:p>
        </w:tc>
        <w:tc>
          <w:tcPr>
            <w:tcW w:w="1518" w:type="pct"/>
            <w:vMerge w:val="restart"/>
            <w:shd w:val="clear" w:color="auto" w:fill="auto"/>
          </w:tcPr>
          <w:p w:rsidR="005E15D8" w:rsidRPr="005E15D8" w:rsidRDefault="005E15D8" w:rsidP="005E15D8">
            <w:pPr>
              <w:autoSpaceDE w:val="0"/>
              <w:autoSpaceDN w:val="0"/>
              <w:adjustRightInd w:val="0"/>
              <w:ind w:left="-120" w:right="-67"/>
              <w:rPr>
                <w:sz w:val="16"/>
              </w:rPr>
            </w:pPr>
            <w:r w:rsidRPr="005E15D8">
              <w:rPr>
                <w:sz w:val="16"/>
              </w:rPr>
              <w:t>В составе заявки участник конкурса прикладывает пакет документов, подтверждающих наличие опыта в городских пассажирских перевозках.</w:t>
            </w:r>
          </w:p>
          <w:p w:rsidR="005E15D8" w:rsidRPr="005E15D8" w:rsidRDefault="005E15D8" w:rsidP="005E15D8">
            <w:pPr>
              <w:autoSpaceDE w:val="0"/>
              <w:autoSpaceDN w:val="0"/>
              <w:adjustRightInd w:val="0"/>
              <w:ind w:left="-120" w:right="-67"/>
              <w:rPr>
                <w:sz w:val="16"/>
              </w:rPr>
            </w:pPr>
            <w:r w:rsidRPr="005E15D8">
              <w:rPr>
                <w:sz w:val="16"/>
              </w:rPr>
              <w:t>Необходимые документы: муниципальные контракты и (или) договоры на осуществление перевозки пассажиров по маршрутам муниципального образования «город Екатеринбург», заключенные с участником закупки</w:t>
            </w:r>
          </w:p>
        </w:tc>
      </w:tr>
      <w:tr w:rsidR="005E15D8" w:rsidRPr="00D67C57" w:rsidTr="00D67101">
        <w:trPr>
          <w:cantSplit/>
          <w:trHeight w:val="461"/>
          <w:tblHeader/>
          <w:jc w:val="center"/>
        </w:trPr>
        <w:tc>
          <w:tcPr>
            <w:tcW w:w="132" w:type="pct"/>
            <w:vMerge/>
            <w:shd w:val="clear" w:color="auto" w:fill="auto"/>
          </w:tcPr>
          <w:p w:rsidR="005E15D8" w:rsidRPr="005E15D8" w:rsidRDefault="005E15D8" w:rsidP="005E15D8">
            <w:pPr>
              <w:ind w:left="-120" w:right="-67"/>
              <w:jc w:val="center"/>
              <w:rPr>
                <w:color w:val="000000"/>
                <w:sz w:val="16"/>
              </w:rPr>
            </w:pPr>
          </w:p>
        </w:tc>
        <w:tc>
          <w:tcPr>
            <w:tcW w:w="712" w:type="pct"/>
            <w:vMerge/>
            <w:tcBorders>
              <w:left w:val="single" w:sz="4" w:space="0" w:color="auto"/>
              <w:right w:val="single" w:sz="4" w:space="0" w:color="auto"/>
            </w:tcBorders>
            <w:shd w:val="clear" w:color="auto" w:fill="auto"/>
          </w:tcPr>
          <w:p w:rsidR="005E15D8" w:rsidRPr="005E15D8" w:rsidRDefault="005E15D8" w:rsidP="005E15D8">
            <w:pPr>
              <w:autoSpaceDE w:val="0"/>
              <w:autoSpaceDN w:val="0"/>
              <w:adjustRightInd w:val="0"/>
              <w:ind w:left="-120" w:right="-67"/>
              <w:jc w:val="center"/>
              <w:rPr>
                <w:bCs/>
                <w:iCs/>
                <w:color w:val="000000"/>
                <w:sz w:val="16"/>
              </w:rPr>
            </w:pPr>
          </w:p>
        </w:tc>
        <w:tc>
          <w:tcPr>
            <w:tcW w:w="493" w:type="pct"/>
            <w:shd w:val="clear" w:color="auto" w:fill="auto"/>
          </w:tcPr>
          <w:p w:rsidR="005E15D8" w:rsidRPr="005E15D8" w:rsidRDefault="005E15D8" w:rsidP="005E15D8">
            <w:pPr>
              <w:ind w:left="-120" w:right="-67"/>
              <w:jc w:val="center"/>
              <w:rPr>
                <w:color w:val="000000"/>
                <w:sz w:val="16"/>
              </w:rPr>
            </w:pPr>
          </w:p>
        </w:tc>
        <w:tc>
          <w:tcPr>
            <w:tcW w:w="565" w:type="pct"/>
            <w:shd w:val="clear" w:color="auto" w:fill="auto"/>
          </w:tcPr>
          <w:p w:rsidR="005E15D8" w:rsidRPr="005E15D8" w:rsidRDefault="005E15D8" w:rsidP="005E15D8">
            <w:pPr>
              <w:ind w:left="-120" w:right="-67"/>
              <w:jc w:val="center"/>
              <w:rPr>
                <w:color w:val="000000"/>
                <w:sz w:val="16"/>
              </w:rPr>
            </w:pPr>
          </w:p>
        </w:tc>
        <w:tc>
          <w:tcPr>
            <w:tcW w:w="779" w:type="pct"/>
            <w:shd w:val="clear" w:color="auto" w:fill="auto"/>
          </w:tcPr>
          <w:p w:rsidR="005E15D8" w:rsidRPr="005E15D8" w:rsidRDefault="005E15D8" w:rsidP="005E15D8">
            <w:pPr>
              <w:ind w:left="-120" w:right="-67"/>
              <w:jc w:val="center"/>
              <w:rPr>
                <w:color w:val="000000"/>
                <w:sz w:val="16"/>
              </w:rPr>
            </w:pPr>
            <w:r w:rsidRPr="005E15D8">
              <w:rPr>
                <w:color w:val="000000"/>
                <w:sz w:val="16"/>
              </w:rPr>
              <w:t>Наличие опыта пассажирских городских перевозок менее 5 лет</w:t>
            </w:r>
          </w:p>
        </w:tc>
        <w:tc>
          <w:tcPr>
            <w:tcW w:w="137" w:type="pct"/>
            <w:shd w:val="clear" w:color="auto" w:fill="auto"/>
          </w:tcPr>
          <w:p w:rsidR="005E15D8" w:rsidRPr="005E15D8" w:rsidRDefault="005E15D8" w:rsidP="005E15D8">
            <w:pPr>
              <w:ind w:left="-120" w:right="-67"/>
              <w:jc w:val="center"/>
              <w:rPr>
                <w:sz w:val="16"/>
              </w:rPr>
            </w:pPr>
          </w:p>
        </w:tc>
        <w:tc>
          <w:tcPr>
            <w:tcW w:w="665" w:type="pct"/>
            <w:shd w:val="clear" w:color="auto" w:fill="auto"/>
          </w:tcPr>
          <w:p w:rsidR="005E15D8" w:rsidRPr="005E15D8" w:rsidRDefault="005E15D8" w:rsidP="005E15D8">
            <w:pPr>
              <w:ind w:left="-120" w:right="-67"/>
              <w:jc w:val="center"/>
              <w:rPr>
                <w:sz w:val="16"/>
              </w:rPr>
            </w:pPr>
            <w:r w:rsidRPr="005E15D8">
              <w:rPr>
                <w:sz w:val="16"/>
              </w:rPr>
              <w:t>0</w:t>
            </w:r>
          </w:p>
        </w:tc>
        <w:tc>
          <w:tcPr>
            <w:tcW w:w="1518" w:type="pct"/>
            <w:vMerge/>
            <w:shd w:val="clear" w:color="auto" w:fill="auto"/>
          </w:tcPr>
          <w:p w:rsidR="005E15D8" w:rsidRPr="005E15D8" w:rsidRDefault="005E15D8" w:rsidP="005E15D8">
            <w:pPr>
              <w:autoSpaceDE w:val="0"/>
              <w:autoSpaceDN w:val="0"/>
              <w:adjustRightInd w:val="0"/>
              <w:ind w:left="-120" w:right="-67"/>
              <w:rPr>
                <w:sz w:val="16"/>
              </w:rPr>
            </w:pPr>
          </w:p>
        </w:tc>
      </w:tr>
      <w:tr w:rsidR="005E15D8" w:rsidRPr="00D67C57" w:rsidTr="00D67101">
        <w:trPr>
          <w:cantSplit/>
          <w:trHeight w:val="461"/>
          <w:tblHeader/>
          <w:jc w:val="center"/>
        </w:trPr>
        <w:tc>
          <w:tcPr>
            <w:tcW w:w="132" w:type="pct"/>
            <w:shd w:val="clear" w:color="auto" w:fill="auto"/>
          </w:tcPr>
          <w:p w:rsidR="005E15D8" w:rsidRPr="005E15D8" w:rsidRDefault="005E15D8" w:rsidP="005E15D8">
            <w:pPr>
              <w:ind w:left="-120" w:right="-67"/>
              <w:jc w:val="center"/>
              <w:rPr>
                <w:color w:val="000000"/>
                <w:sz w:val="16"/>
              </w:rPr>
            </w:pPr>
            <w:r w:rsidRPr="005E15D8">
              <w:rPr>
                <w:color w:val="000000"/>
                <w:sz w:val="16"/>
              </w:rPr>
              <w:lastRenderedPageBreak/>
              <w:t>2.6</w:t>
            </w:r>
          </w:p>
        </w:tc>
        <w:tc>
          <w:tcPr>
            <w:tcW w:w="712" w:type="pct"/>
            <w:tcBorders>
              <w:top w:val="single" w:sz="4" w:space="0" w:color="auto"/>
              <w:left w:val="single" w:sz="4" w:space="0" w:color="auto"/>
              <w:right w:val="single" w:sz="4" w:space="0" w:color="auto"/>
            </w:tcBorders>
            <w:shd w:val="clear" w:color="auto" w:fill="auto"/>
          </w:tcPr>
          <w:p w:rsidR="005E15D8" w:rsidRPr="005E15D8" w:rsidRDefault="005E15D8" w:rsidP="005E15D8">
            <w:pPr>
              <w:autoSpaceDE w:val="0"/>
              <w:autoSpaceDN w:val="0"/>
              <w:adjustRightInd w:val="0"/>
              <w:ind w:left="-120" w:right="-67"/>
              <w:jc w:val="center"/>
              <w:rPr>
                <w:bCs/>
                <w:iCs/>
                <w:color w:val="000000"/>
                <w:sz w:val="16"/>
              </w:rPr>
            </w:pPr>
            <w:r w:rsidRPr="005E15D8">
              <w:rPr>
                <w:bCs/>
                <w:iCs/>
                <w:color w:val="000000"/>
                <w:sz w:val="16"/>
              </w:rPr>
              <w:t>Качество исполнения контрактных (договорных) обязатель</w:t>
            </w:r>
            <w:proofErr w:type="gramStart"/>
            <w:r w:rsidRPr="005E15D8">
              <w:rPr>
                <w:bCs/>
                <w:iCs/>
                <w:color w:val="000000"/>
                <w:sz w:val="16"/>
              </w:rPr>
              <w:t>ств в сф</w:t>
            </w:r>
            <w:proofErr w:type="gramEnd"/>
            <w:r w:rsidRPr="005E15D8">
              <w:rPr>
                <w:bCs/>
                <w:iCs/>
                <w:color w:val="000000"/>
                <w:sz w:val="16"/>
              </w:rPr>
              <w:t>ере городских пассажирских перевозок</w:t>
            </w:r>
          </w:p>
        </w:tc>
        <w:tc>
          <w:tcPr>
            <w:tcW w:w="493" w:type="pct"/>
            <w:shd w:val="clear" w:color="auto" w:fill="auto"/>
          </w:tcPr>
          <w:p w:rsidR="005E15D8" w:rsidRPr="005E15D8" w:rsidRDefault="005E15D8" w:rsidP="005E15D8">
            <w:pPr>
              <w:ind w:left="-120" w:right="-67"/>
              <w:jc w:val="center"/>
              <w:rPr>
                <w:color w:val="000000"/>
                <w:sz w:val="16"/>
              </w:rPr>
            </w:pPr>
          </w:p>
        </w:tc>
        <w:tc>
          <w:tcPr>
            <w:tcW w:w="565" w:type="pct"/>
            <w:shd w:val="clear" w:color="auto" w:fill="auto"/>
          </w:tcPr>
          <w:p w:rsidR="005E15D8" w:rsidRPr="005E15D8" w:rsidRDefault="005E15D8" w:rsidP="005E15D8">
            <w:pPr>
              <w:ind w:left="-120" w:right="-67"/>
              <w:jc w:val="center"/>
              <w:rPr>
                <w:color w:val="000000"/>
                <w:sz w:val="16"/>
              </w:rPr>
            </w:pPr>
            <w:r w:rsidRPr="005E15D8">
              <w:rPr>
                <w:color w:val="000000"/>
                <w:sz w:val="16"/>
              </w:rPr>
              <w:t>35</w:t>
            </w:r>
          </w:p>
        </w:tc>
        <w:tc>
          <w:tcPr>
            <w:tcW w:w="779" w:type="pct"/>
            <w:shd w:val="clear" w:color="auto" w:fill="auto"/>
          </w:tcPr>
          <w:p w:rsidR="005E15D8" w:rsidRPr="005E15D8" w:rsidRDefault="005E15D8" w:rsidP="005E15D8">
            <w:pPr>
              <w:ind w:left="-120" w:right="-67"/>
              <w:jc w:val="center"/>
              <w:rPr>
                <w:color w:val="000000"/>
                <w:sz w:val="16"/>
              </w:rPr>
            </w:pPr>
            <w:r w:rsidRPr="005E15D8">
              <w:rPr>
                <w:color w:val="000000"/>
                <w:sz w:val="16"/>
              </w:rPr>
              <w:t xml:space="preserve">Выполнение фактического объема перевозок 85 и более 85 процентов </w:t>
            </w:r>
            <w:proofErr w:type="gramStart"/>
            <w:r w:rsidRPr="005E15D8">
              <w:rPr>
                <w:color w:val="000000"/>
                <w:sz w:val="16"/>
              </w:rPr>
              <w:t>согласно</w:t>
            </w:r>
            <w:proofErr w:type="gramEnd"/>
            <w:r w:rsidRPr="005E15D8">
              <w:rPr>
                <w:color w:val="000000"/>
                <w:sz w:val="16"/>
              </w:rPr>
              <w:t xml:space="preserve"> плановых показателей</w:t>
            </w:r>
          </w:p>
        </w:tc>
        <w:tc>
          <w:tcPr>
            <w:tcW w:w="137" w:type="pct"/>
            <w:shd w:val="clear" w:color="auto" w:fill="auto"/>
          </w:tcPr>
          <w:p w:rsidR="005E15D8" w:rsidRPr="005E15D8" w:rsidRDefault="005E15D8" w:rsidP="005E15D8">
            <w:pPr>
              <w:ind w:left="-120" w:right="-67"/>
              <w:jc w:val="center"/>
              <w:rPr>
                <w:sz w:val="16"/>
              </w:rPr>
            </w:pPr>
          </w:p>
        </w:tc>
        <w:tc>
          <w:tcPr>
            <w:tcW w:w="665" w:type="pct"/>
            <w:shd w:val="clear" w:color="auto" w:fill="auto"/>
          </w:tcPr>
          <w:p w:rsidR="005E15D8" w:rsidRPr="005E15D8" w:rsidRDefault="005E15D8" w:rsidP="005E15D8">
            <w:pPr>
              <w:ind w:left="-120" w:right="-67"/>
              <w:jc w:val="center"/>
              <w:rPr>
                <w:sz w:val="16"/>
              </w:rPr>
            </w:pPr>
            <w:r w:rsidRPr="005E15D8">
              <w:rPr>
                <w:sz w:val="16"/>
              </w:rPr>
              <w:t>35</w:t>
            </w:r>
          </w:p>
        </w:tc>
        <w:tc>
          <w:tcPr>
            <w:tcW w:w="1518" w:type="pct"/>
            <w:shd w:val="clear" w:color="auto" w:fill="auto"/>
          </w:tcPr>
          <w:p w:rsidR="005E15D8" w:rsidRPr="005E15D8" w:rsidRDefault="005E15D8" w:rsidP="005E15D8">
            <w:pPr>
              <w:autoSpaceDE w:val="0"/>
              <w:autoSpaceDN w:val="0"/>
              <w:adjustRightInd w:val="0"/>
              <w:ind w:left="-120" w:right="-67"/>
              <w:rPr>
                <w:sz w:val="16"/>
              </w:rPr>
            </w:pPr>
            <w:r w:rsidRPr="005E15D8">
              <w:rPr>
                <w:sz w:val="16"/>
              </w:rPr>
              <w:t xml:space="preserve">В составе заявки участник конкурса прикладывает пакет документов, подтверждающих исполнение контрактных (договорных) обязательств в сфере городских пассажирских перевозок за период с 01.07.2018 по 31.12.2018, именно: сравнение плановых (договорных, контрактных) показателей с фактически </w:t>
            </w:r>
            <w:proofErr w:type="gramStart"/>
            <w:r w:rsidRPr="005E15D8">
              <w:rPr>
                <w:sz w:val="16"/>
              </w:rPr>
              <w:t>исполненными</w:t>
            </w:r>
            <w:proofErr w:type="gramEnd"/>
            <w:r w:rsidRPr="005E15D8">
              <w:rPr>
                <w:sz w:val="16"/>
              </w:rPr>
              <w:t>.</w:t>
            </w:r>
          </w:p>
          <w:p w:rsidR="005E15D8" w:rsidRPr="005E15D8" w:rsidRDefault="005E15D8" w:rsidP="005E15D8">
            <w:pPr>
              <w:autoSpaceDE w:val="0"/>
              <w:autoSpaceDN w:val="0"/>
              <w:adjustRightInd w:val="0"/>
              <w:ind w:left="-120" w:right="-67"/>
              <w:rPr>
                <w:sz w:val="16"/>
              </w:rPr>
            </w:pPr>
            <w:r w:rsidRPr="005E15D8">
              <w:rPr>
                <w:sz w:val="16"/>
              </w:rPr>
              <w:t xml:space="preserve">Необходимые документы: акты или отчеты о выполнении контрактных (договорных) обязательств участника закупки (объема перевозок, выражаемого в километрах или рейсах) подтверждённые заказчиком (или уполномоченным органом).  </w:t>
            </w:r>
          </w:p>
        </w:tc>
      </w:tr>
    </w:tbl>
    <w:p w:rsidR="006E5253" w:rsidRDefault="006E5253" w:rsidP="006E5253">
      <w:pPr>
        <w:autoSpaceDE w:val="0"/>
        <w:autoSpaceDN w:val="0"/>
        <w:adjustRightInd w:val="0"/>
        <w:ind w:right="23" w:firstLine="709"/>
        <w:jc w:val="both"/>
        <w:outlineLvl w:val="1"/>
        <w:rPr>
          <w:color w:val="000000"/>
          <w:sz w:val="24"/>
          <w:szCs w:val="24"/>
        </w:rPr>
      </w:pPr>
      <w:r>
        <w:rPr>
          <w:color w:val="000000"/>
          <w:sz w:val="24"/>
          <w:szCs w:val="24"/>
        </w:rPr>
        <w:t xml:space="preserve">Таким образом, заказчик устанавливает показатели, раскрывающие содержание критериев оценки и сопоставления заявок, а именно: </w:t>
      </w:r>
    </w:p>
    <w:p w:rsidR="006E5253" w:rsidRDefault="006E5253" w:rsidP="006E5253">
      <w:pPr>
        <w:autoSpaceDE w:val="0"/>
        <w:autoSpaceDN w:val="0"/>
        <w:adjustRightInd w:val="0"/>
        <w:ind w:right="23" w:firstLine="709"/>
        <w:jc w:val="both"/>
        <w:outlineLvl w:val="1"/>
        <w:rPr>
          <w:color w:val="000000"/>
          <w:sz w:val="24"/>
          <w:szCs w:val="24"/>
        </w:rPr>
      </w:pPr>
      <w:r>
        <w:rPr>
          <w:color w:val="000000"/>
          <w:sz w:val="24"/>
          <w:szCs w:val="24"/>
        </w:rPr>
        <w:t>- к критерию  «н</w:t>
      </w:r>
      <w:r w:rsidRPr="004F6EA6">
        <w:rPr>
          <w:color w:val="000000"/>
          <w:sz w:val="24"/>
          <w:szCs w:val="24"/>
        </w:rPr>
        <w:t>аличие опыта в городских пассажирских перевозках</w:t>
      </w:r>
      <w:r>
        <w:rPr>
          <w:color w:val="000000"/>
          <w:sz w:val="24"/>
          <w:szCs w:val="24"/>
        </w:rPr>
        <w:t>» устанавливает, в том числе, следующий показатель:</w:t>
      </w:r>
      <w:r w:rsidRPr="004F6EA6">
        <w:rPr>
          <w:color w:val="000000"/>
          <w:sz w:val="24"/>
          <w:szCs w:val="24"/>
        </w:rPr>
        <w:t xml:space="preserve"> </w:t>
      </w:r>
      <w:r>
        <w:rPr>
          <w:color w:val="000000"/>
          <w:sz w:val="24"/>
          <w:szCs w:val="24"/>
        </w:rPr>
        <w:t>«</w:t>
      </w:r>
      <w:r w:rsidRPr="004F6EA6">
        <w:rPr>
          <w:color w:val="000000"/>
          <w:sz w:val="24"/>
          <w:szCs w:val="24"/>
        </w:rPr>
        <w:t>муниципальные контракты и (или) договоры на осуществление перевозки пассажиров по маршрутам муниципального образования «город Екатеринбург»,</w:t>
      </w:r>
    </w:p>
    <w:p w:rsidR="006E5253" w:rsidRDefault="006E5253" w:rsidP="006E5253">
      <w:pPr>
        <w:autoSpaceDE w:val="0"/>
        <w:autoSpaceDN w:val="0"/>
        <w:adjustRightInd w:val="0"/>
        <w:ind w:right="23" w:firstLine="709"/>
        <w:jc w:val="both"/>
        <w:outlineLvl w:val="1"/>
        <w:rPr>
          <w:color w:val="000000"/>
          <w:sz w:val="24"/>
          <w:szCs w:val="24"/>
        </w:rPr>
      </w:pPr>
      <w:r w:rsidRPr="004F6EA6">
        <w:rPr>
          <w:color w:val="000000"/>
          <w:sz w:val="24"/>
          <w:szCs w:val="24"/>
        </w:rPr>
        <w:t>- к критерию  «</w:t>
      </w:r>
      <w:r>
        <w:rPr>
          <w:color w:val="000000"/>
          <w:sz w:val="24"/>
          <w:szCs w:val="24"/>
        </w:rPr>
        <w:t>к</w:t>
      </w:r>
      <w:r w:rsidRPr="004F6EA6">
        <w:rPr>
          <w:color w:val="000000"/>
          <w:sz w:val="24"/>
          <w:szCs w:val="24"/>
        </w:rPr>
        <w:t>ачество исполнения контрактных (договорных) обязатель</w:t>
      </w:r>
      <w:proofErr w:type="gramStart"/>
      <w:r w:rsidRPr="004F6EA6">
        <w:rPr>
          <w:color w:val="000000"/>
          <w:sz w:val="24"/>
          <w:szCs w:val="24"/>
        </w:rPr>
        <w:t>ств в сф</w:t>
      </w:r>
      <w:proofErr w:type="gramEnd"/>
      <w:r w:rsidRPr="004F6EA6">
        <w:rPr>
          <w:color w:val="000000"/>
          <w:sz w:val="24"/>
          <w:szCs w:val="24"/>
        </w:rPr>
        <w:t>ере городских пассажирских перевозок» устанавливает, в том числе</w:t>
      </w:r>
      <w:r>
        <w:rPr>
          <w:color w:val="000000"/>
          <w:sz w:val="24"/>
          <w:szCs w:val="24"/>
        </w:rPr>
        <w:t>, следующий показатель:</w:t>
      </w:r>
      <w:r w:rsidRPr="004F6EA6">
        <w:rPr>
          <w:color w:val="000000"/>
          <w:sz w:val="24"/>
          <w:szCs w:val="24"/>
        </w:rPr>
        <w:t xml:space="preserve"> «исполнение контрактных (договорных) обязательств в сфере городских пассажирских перевозок за период с 01.07.2018 по 31.12.2018</w:t>
      </w:r>
      <w:r>
        <w:rPr>
          <w:color w:val="000000"/>
          <w:sz w:val="24"/>
          <w:szCs w:val="24"/>
        </w:rPr>
        <w:t xml:space="preserve">». </w:t>
      </w:r>
    </w:p>
    <w:p w:rsidR="006E5253" w:rsidRDefault="006E5253" w:rsidP="006E5253">
      <w:pPr>
        <w:autoSpaceDE w:val="0"/>
        <w:autoSpaceDN w:val="0"/>
        <w:adjustRightInd w:val="0"/>
        <w:ind w:right="23" w:firstLine="709"/>
        <w:jc w:val="both"/>
        <w:outlineLvl w:val="1"/>
        <w:rPr>
          <w:color w:val="000000"/>
          <w:sz w:val="24"/>
          <w:szCs w:val="24"/>
        </w:rPr>
      </w:pPr>
      <w:r>
        <w:rPr>
          <w:color w:val="000000"/>
          <w:sz w:val="24"/>
          <w:szCs w:val="24"/>
        </w:rPr>
        <w:t>Комиссией Свердловского УФАС России установлено, что вышеназванные показатели, раскрывающие содержание критериев оценки и сопоставления заявок, не позволяют выявить лучшие условия исполнения контракта среди  возможных участников закупки.</w:t>
      </w:r>
    </w:p>
    <w:p w:rsidR="006E5253" w:rsidRDefault="006E5253" w:rsidP="006E5253">
      <w:pPr>
        <w:autoSpaceDE w:val="0"/>
        <w:autoSpaceDN w:val="0"/>
        <w:adjustRightInd w:val="0"/>
        <w:ind w:right="23" w:firstLine="709"/>
        <w:jc w:val="both"/>
        <w:outlineLvl w:val="1"/>
        <w:rPr>
          <w:color w:val="000000"/>
          <w:sz w:val="24"/>
          <w:szCs w:val="24"/>
        </w:rPr>
      </w:pPr>
      <w:r>
        <w:rPr>
          <w:color w:val="000000"/>
          <w:sz w:val="24"/>
          <w:szCs w:val="24"/>
        </w:rPr>
        <w:t>Кроме того, требование о наличии контрактов по перевозкам пассажиров в муниципальном образовании «город Екатеринбург», а также о выполнении контра</w:t>
      </w:r>
      <w:r w:rsidR="00D67101">
        <w:rPr>
          <w:color w:val="000000"/>
          <w:sz w:val="24"/>
          <w:szCs w:val="24"/>
        </w:rPr>
        <w:t xml:space="preserve">ктов </w:t>
      </w:r>
      <w:r>
        <w:rPr>
          <w:color w:val="000000"/>
          <w:sz w:val="24"/>
          <w:szCs w:val="24"/>
        </w:rPr>
        <w:t xml:space="preserve">в период с 01.07.2018 г. по 31.12.2018 г. ограничивают круг потенциальных участников закупки, так как указанные требования не обусловлены объективными особенностями данного муниципального образования и определенного временного интервала.  </w:t>
      </w:r>
    </w:p>
    <w:p w:rsidR="006E5253" w:rsidRDefault="006E5253" w:rsidP="006E5253">
      <w:pPr>
        <w:autoSpaceDE w:val="0"/>
        <w:autoSpaceDN w:val="0"/>
        <w:adjustRightInd w:val="0"/>
        <w:ind w:right="23" w:firstLine="709"/>
        <w:jc w:val="both"/>
        <w:outlineLvl w:val="1"/>
        <w:rPr>
          <w:color w:val="000000"/>
          <w:sz w:val="24"/>
          <w:szCs w:val="24"/>
        </w:rPr>
      </w:pPr>
      <w:r>
        <w:rPr>
          <w:color w:val="000000"/>
          <w:sz w:val="24"/>
          <w:szCs w:val="24"/>
        </w:rPr>
        <w:t xml:space="preserve"> Таким образом, заказчиком установлено содержание критериев «</w:t>
      </w:r>
      <w:r w:rsidRPr="0028407F">
        <w:rPr>
          <w:color w:val="000000"/>
          <w:sz w:val="24"/>
          <w:szCs w:val="24"/>
        </w:rPr>
        <w:t>Наличие опыта в городских пассажирских перевозках</w:t>
      </w:r>
      <w:r>
        <w:rPr>
          <w:color w:val="000000"/>
          <w:sz w:val="24"/>
          <w:szCs w:val="24"/>
        </w:rPr>
        <w:t>» и «</w:t>
      </w:r>
      <w:r w:rsidRPr="0028407F">
        <w:rPr>
          <w:color w:val="000000"/>
          <w:sz w:val="24"/>
          <w:szCs w:val="24"/>
        </w:rPr>
        <w:t>Качество исполнения контрактных (договорных) обязатель</w:t>
      </w:r>
      <w:proofErr w:type="gramStart"/>
      <w:r w:rsidRPr="0028407F">
        <w:rPr>
          <w:color w:val="000000"/>
          <w:sz w:val="24"/>
          <w:szCs w:val="24"/>
        </w:rPr>
        <w:t>ств</w:t>
      </w:r>
      <w:r w:rsidR="00984774">
        <w:rPr>
          <w:color w:val="000000"/>
          <w:sz w:val="24"/>
          <w:szCs w:val="24"/>
        </w:rPr>
        <w:t xml:space="preserve"> в </w:t>
      </w:r>
      <w:r w:rsidRPr="0028407F">
        <w:rPr>
          <w:color w:val="000000"/>
          <w:sz w:val="24"/>
          <w:szCs w:val="24"/>
        </w:rPr>
        <w:t>сф</w:t>
      </w:r>
      <w:proofErr w:type="gramEnd"/>
      <w:r w:rsidRPr="0028407F">
        <w:rPr>
          <w:color w:val="000000"/>
          <w:sz w:val="24"/>
          <w:szCs w:val="24"/>
        </w:rPr>
        <w:t>ере городских пассажирских перевозок</w:t>
      </w:r>
      <w:r>
        <w:rPr>
          <w:color w:val="000000"/>
          <w:sz w:val="24"/>
          <w:szCs w:val="24"/>
        </w:rPr>
        <w:t xml:space="preserve">» в нарушение требований Постановления № 1085, п. 8 ч. 1 ст. 54.3, ч. 8 ст. 32 Закона о контрактной системе. </w:t>
      </w:r>
    </w:p>
    <w:p w:rsidR="00D67101" w:rsidRPr="00D67101" w:rsidRDefault="00D67101" w:rsidP="00D67101">
      <w:pPr>
        <w:autoSpaceDE w:val="0"/>
        <w:autoSpaceDN w:val="0"/>
        <w:adjustRightInd w:val="0"/>
        <w:ind w:right="23" w:firstLine="709"/>
        <w:jc w:val="both"/>
        <w:outlineLvl w:val="1"/>
        <w:rPr>
          <w:color w:val="000000"/>
          <w:sz w:val="24"/>
          <w:szCs w:val="24"/>
        </w:rPr>
      </w:pPr>
      <w:r w:rsidRPr="00D67101">
        <w:rPr>
          <w:color w:val="000000"/>
          <w:sz w:val="24"/>
          <w:szCs w:val="24"/>
        </w:rPr>
        <w:t xml:space="preserve">В данных действиях заказчика содержатся признаки состава административного правонарушения, предусмотренного </w:t>
      </w:r>
      <w:proofErr w:type="gramStart"/>
      <w:r w:rsidRPr="00D67101">
        <w:rPr>
          <w:color w:val="000000"/>
          <w:sz w:val="24"/>
          <w:szCs w:val="24"/>
        </w:rPr>
        <w:t>ч</w:t>
      </w:r>
      <w:proofErr w:type="gramEnd"/>
      <w:r w:rsidRPr="00D67101">
        <w:rPr>
          <w:color w:val="000000"/>
          <w:sz w:val="24"/>
          <w:szCs w:val="24"/>
        </w:rPr>
        <w:t>. 4</w:t>
      </w:r>
      <w:r w:rsidR="00090F53">
        <w:rPr>
          <w:color w:val="000000"/>
          <w:sz w:val="24"/>
          <w:szCs w:val="24"/>
        </w:rPr>
        <w:t>.2</w:t>
      </w:r>
      <w:r w:rsidRPr="00D67101">
        <w:rPr>
          <w:color w:val="000000"/>
          <w:sz w:val="24"/>
          <w:szCs w:val="24"/>
        </w:rPr>
        <w:t xml:space="preserve"> ст. 7.30 </w:t>
      </w:r>
      <w:proofErr w:type="spellStart"/>
      <w:r w:rsidRPr="00D67101">
        <w:rPr>
          <w:color w:val="000000"/>
          <w:sz w:val="24"/>
          <w:szCs w:val="24"/>
        </w:rPr>
        <w:t>КоАП</w:t>
      </w:r>
      <w:proofErr w:type="spellEnd"/>
      <w:r w:rsidRPr="00D67101">
        <w:rPr>
          <w:color w:val="000000"/>
          <w:sz w:val="24"/>
          <w:szCs w:val="24"/>
        </w:rPr>
        <w:t xml:space="preserve"> РФ.</w:t>
      </w:r>
    </w:p>
    <w:p w:rsidR="00D67101" w:rsidRDefault="00A911FC" w:rsidP="00D67101">
      <w:pPr>
        <w:autoSpaceDE w:val="0"/>
        <w:autoSpaceDN w:val="0"/>
        <w:adjustRightInd w:val="0"/>
        <w:ind w:right="23" w:firstLine="709"/>
        <w:jc w:val="both"/>
        <w:outlineLvl w:val="1"/>
        <w:rPr>
          <w:color w:val="000000"/>
          <w:sz w:val="24"/>
          <w:szCs w:val="24"/>
        </w:rPr>
      </w:pPr>
      <w:r w:rsidRPr="00D67101">
        <w:rPr>
          <w:color w:val="000000"/>
          <w:sz w:val="24"/>
          <w:szCs w:val="24"/>
        </w:rPr>
        <w:t>На основании вышеизложенного и руководствуясь административным регламентом, утвержденным приказом ФАС России от 19.11.2014г. № 727/14, частью 8 статьи 106 Закона о контрактной системе, Комиссия,</w:t>
      </w:r>
    </w:p>
    <w:p w:rsidR="00D67101" w:rsidRDefault="00D67101" w:rsidP="00D67101">
      <w:pPr>
        <w:autoSpaceDE w:val="0"/>
        <w:autoSpaceDN w:val="0"/>
        <w:adjustRightInd w:val="0"/>
        <w:ind w:right="23" w:firstLine="709"/>
        <w:jc w:val="both"/>
        <w:outlineLvl w:val="1"/>
        <w:rPr>
          <w:color w:val="000000"/>
          <w:sz w:val="24"/>
          <w:szCs w:val="24"/>
        </w:rPr>
      </w:pPr>
      <w:r w:rsidRPr="00D67101">
        <w:rPr>
          <w:color w:val="000000"/>
          <w:sz w:val="24"/>
          <w:szCs w:val="24"/>
        </w:rPr>
        <w:t xml:space="preserve"> </w:t>
      </w:r>
    </w:p>
    <w:p w:rsidR="00A911FC" w:rsidRPr="00D67101" w:rsidRDefault="00A911FC" w:rsidP="00D67101">
      <w:pPr>
        <w:autoSpaceDE w:val="0"/>
        <w:autoSpaceDN w:val="0"/>
        <w:adjustRightInd w:val="0"/>
        <w:ind w:right="23" w:firstLine="709"/>
        <w:jc w:val="center"/>
        <w:outlineLvl w:val="1"/>
        <w:rPr>
          <w:color w:val="000000"/>
          <w:sz w:val="24"/>
          <w:szCs w:val="24"/>
        </w:rPr>
      </w:pPr>
      <w:proofErr w:type="gramStart"/>
      <w:r w:rsidRPr="00D67101">
        <w:rPr>
          <w:color w:val="000000"/>
          <w:sz w:val="24"/>
          <w:szCs w:val="24"/>
        </w:rPr>
        <w:t>Р</w:t>
      </w:r>
      <w:proofErr w:type="gramEnd"/>
      <w:r w:rsidRPr="00D67101">
        <w:rPr>
          <w:color w:val="000000"/>
          <w:sz w:val="24"/>
          <w:szCs w:val="24"/>
        </w:rPr>
        <w:t xml:space="preserve"> Е Ш И Л А:</w:t>
      </w:r>
    </w:p>
    <w:p w:rsidR="005E15D8" w:rsidRPr="00D67101" w:rsidRDefault="005E15D8" w:rsidP="00D67101">
      <w:pPr>
        <w:autoSpaceDE w:val="0"/>
        <w:autoSpaceDN w:val="0"/>
        <w:adjustRightInd w:val="0"/>
        <w:ind w:right="23" w:firstLine="709"/>
        <w:jc w:val="both"/>
        <w:outlineLvl w:val="1"/>
        <w:rPr>
          <w:color w:val="000000"/>
          <w:sz w:val="24"/>
          <w:szCs w:val="24"/>
        </w:rPr>
      </w:pPr>
    </w:p>
    <w:p w:rsidR="005E15D8" w:rsidRPr="00EB5A63" w:rsidRDefault="005E15D8" w:rsidP="005E15D8">
      <w:pPr>
        <w:ind w:left="142" w:firstLine="426"/>
        <w:jc w:val="both"/>
        <w:rPr>
          <w:sz w:val="24"/>
          <w:szCs w:val="24"/>
        </w:rPr>
      </w:pPr>
      <w:r w:rsidRPr="00EB5A63">
        <w:rPr>
          <w:rFonts w:eastAsia="Calibri"/>
          <w:sz w:val="24"/>
          <w:szCs w:val="24"/>
        </w:rPr>
        <w:t xml:space="preserve">    1. Жалоб</w:t>
      </w:r>
      <w:proofErr w:type="gramStart"/>
      <w:r w:rsidRPr="00EB5A63">
        <w:rPr>
          <w:rFonts w:eastAsia="Calibri"/>
          <w:sz w:val="24"/>
          <w:szCs w:val="24"/>
        </w:rPr>
        <w:t xml:space="preserve">у </w:t>
      </w:r>
      <w:bookmarkStart w:id="0" w:name="_GoBack"/>
      <w:bookmarkEnd w:id="0"/>
      <w:r w:rsidRPr="00D67101">
        <w:rPr>
          <w:rFonts w:eastAsia="Calibri"/>
          <w:sz w:val="24"/>
          <w:szCs w:val="24"/>
        </w:rPr>
        <w:t>ООО</w:t>
      </w:r>
      <w:proofErr w:type="gramEnd"/>
      <w:r w:rsidRPr="00D67101">
        <w:rPr>
          <w:rFonts w:eastAsia="Calibri"/>
          <w:sz w:val="24"/>
          <w:szCs w:val="24"/>
        </w:rPr>
        <w:t xml:space="preserve"> «</w:t>
      </w:r>
      <w:proofErr w:type="spellStart"/>
      <w:r w:rsidRPr="00D67101">
        <w:rPr>
          <w:rFonts w:eastAsia="Calibri"/>
          <w:sz w:val="24"/>
          <w:szCs w:val="24"/>
        </w:rPr>
        <w:t>Серовский</w:t>
      </w:r>
      <w:proofErr w:type="spellEnd"/>
      <w:r w:rsidRPr="00D67101">
        <w:rPr>
          <w:rFonts w:eastAsia="Calibri"/>
          <w:sz w:val="24"/>
          <w:szCs w:val="24"/>
        </w:rPr>
        <w:t xml:space="preserve"> таксопарк» признать обоснованной</w:t>
      </w:r>
      <w:r w:rsidRPr="00EB5A63">
        <w:rPr>
          <w:rFonts w:eastAsia="Calibri"/>
          <w:sz w:val="24"/>
          <w:szCs w:val="24"/>
        </w:rPr>
        <w:t>.</w:t>
      </w:r>
    </w:p>
    <w:p w:rsidR="005E15D8" w:rsidRDefault="005E15D8" w:rsidP="005E15D8">
      <w:pPr>
        <w:autoSpaceDE w:val="0"/>
        <w:autoSpaceDN w:val="0"/>
        <w:adjustRightInd w:val="0"/>
        <w:ind w:left="142" w:firstLine="709"/>
        <w:jc w:val="both"/>
        <w:rPr>
          <w:sz w:val="24"/>
          <w:szCs w:val="24"/>
        </w:rPr>
      </w:pPr>
      <w:r>
        <w:rPr>
          <w:rFonts w:eastAsia="Calibri"/>
          <w:sz w:val="24"/>
          <w:szCs w:val="24"/>
        </w:rPr>
        <w:t>2</w:t>
      </w:r>
      <w:r w:rsidRPr="00EB5A63">
        <w:rPr>
          <w:rFonts w:eastAsia="Calibri"/>
          <w:sz w:val="24"/>
          <w:szCs w:val="24"/>
        </w:rPr>
        <w:t xml:space="preserve">. В действиях заказчика в лице </w:t>
      </w:r>
      <w:r w:rsidRPr="00FD0C2B">
        <w:rPr>
          <w:rFonts w:eastAsia="Calibri"/>
          <w:sz w:val="24"/>
          <w:szCs w:val="24"/>
        </w:rPr>
        <w:t>Администраци</w:t>
      </w:r>
      <w:r>
        <w:rPr>
          <w:rFonts w:eastAsia="Calibri"/>
          <w:sz w:val="24"/>
          <w:szCs w:val="24"/>
        </w:rPr>
        <w:t>и</w:t>
      </w:r>
      <w:r w:rsidRPr="00FD0C2B">
        <w:rPr>
          <w:rFonts w:eastAsia="Calibri"/>
          <w:sz w:val="24"/>
          <w:szCs w:val="24"/>
        </w:rPr>
        <w:t xml:space="preserve"> города Екатеринбурга (в лице Комитета по транспорту, организации дорожного движения и развитию улично-дорожной сети)</w:t>
      </w:r>
      <w:r>
        <w:rPr>
          <w:rFonts w:eastAsia="Calibri"/>
          <w:sz w:val="24"/>
          <w:szCs w:val="24"/>
        </w:rPr>
        <w:t xml:space="preserve"> </w:t>
      </w:r>
      <w:r>
        <w:rPr>
          <w:sz w:val="24"/>
          <w:szCs w:val="24"/>
        </w:rPr>
        <w:t xml:space="preserve">выявлено нарушение </w:t>
      </w:r>
      <w:r w:rsidRPr="00FD0C2B">
        <w:rPr>
          <w:sz w:val="24"/>
          <w:szCs w:val="24"/>
        </w:rPr>
        <w:t xml:space="preserve">п. 8 ч. 1 ст. 54.3, ч. 8 ст. 32 </w:t>
      </w:r>
      <w:r w:rsidRPr="00A2660B">
        <w:rPr>
          <w:sz w:val="24"/>
          <w:szCs w:val="24"/>
        </w:rPr>
        <w:t xml:space="preserve">Закона о контрактной системе.  </w:t>
      </w:r>
    </w:p>
    <w:p w:rsidR="005E15D8" w:rsidRPr="00EB5A63" w:rsidRDefault="005E15D8" w:rsidP="005E15D8">
      <w:pPr>
        <w:autoSpaceDE w:val="0"/>
        <w:autoSpaceDN w:val="0"/>
        <w:adjustRightInd w:val="0"/>
        <w:ind w:left="142" w:firstLine="709"/>
        <w:jc w:val="both"/>
        <w:rPr>
          <w:rFonts w:eastAsia="Calibri"/>
          <w:sz w:val="24"/>
          <w:szCs w:val="24"/>
        </w:rPr>
      </w:pPr>
      <w:r>
        <w:rPr>
          <w:sz w:val="24"/>
          <w:szCs w:val="24"/>
        </w:rPr>
        <w:t xml:space="preserve">3. В </w:t>
      </w:r>
      <w:r w:rsidRPr="00FD0C2B">
        <w:rPr>
          <w:rFonts w:eastAsia="Calibri"/>
          <w:sz w:val="24"/>
          <w:szCs w:val="24"/>
        </w:rPr>
        <w:t>действиях уполномоченного органа в лице Департамента экономики Администрации города Екатеринбурга</w:t>
      </w:r>
      <w:r w:rsidRPr="00EB5A63">
        <w:rPr>
          <w:rFonts w:eastAsia="Calibri"/>
          <w:sz w:val="24"/>
          <w:szCs w:val="24"/>
        </w:rPr>
        <w:t xml:space="preserve">, </w:t>
      </w:r>
      <w:r>
        <w:rPr>
          <w:rFonts w:eastAsia="Calibri"/>
          <w:sz w:val="24"/>
          <w:szCs w:val="24"/>
        </w:rPr>
        <w:t>конкурсной</w:t>
      </w:r>
      <w:r w:rsidRPr="00EB5A63">
        <w:rPr>
          <w:rFonts w:eastAsia="Calibri"/>
          <w:sz w:val="24"/>
          <w:szCs w:val="24"/>
        </w:rPr>
        <w:t xml:space="preserve"> комиссии нарушений Закона о контрактной системе не выявлено.</w:t>
      </w:r>
    </w:p>
    <w:p w:rsidR="005E15D8" w:rsidRDefault="005E15D8" w:rsidP="005E15D8">
      <w:pPr>
        <w:autoSpaceDE w:val="0"/>
        <w:autoSpaceDN w:val="0"/>
        <w:adjustRightInd w:val="0"/>
        <w:ind w:left="142" w:firstLine="709"/>
        <w:jc w:val="both"/>
        <w:rPr>
          <w:rFonts w:eastAsia="Calibri"/>
          <w:sz w:val="24"/>
          <w:szCs w:val="24"/>
        </w:rPr>
      </w:pPr>
      <w:r w:rsidRPr="00EB5A63">
        <w:rPr>
          <w:rFonts w:eastAsia="Calibri"/>
          <w:sz w:val="24"/>
          <w:szCs w:val="24"/>
        </w:rPr>
        <w:t xml:space="preserve">3. Заказчику в лице </w:t>
      </w:r>
      <w:r w:rsidRPr="00FD0C2B">
        <w:rPr>
          <w:sz w:val="24"/>
          <w:szCs w:val="24"/>
        </w:rPr>
        <w:t>Администраци</w:t>
      </w:r>
      <w:r>
        <w:rPr>
          <w:sz w:val="24"/>
          <w:szCs w:val="24"/>
        </w:rPr>
        <w:t>и</w:t>
      </w:r>
      <w:r w:rsidRPr="00FD0C2B">
        <w:rPr>
          <w:sz w:val="24"/>
          <w:szCs w:val="24"/>
        </w:rPr>
        <w:t xml:space="preserve"> города Екатеринбурга (в лице Комитета по транспорту, организации дорожного движения и развитию улично-дорожной сети)</w:t>
      </w:r>
      <w:r w:rsidRPr="003F239A">
        <w:rPr>
          <w:sz w:val="24"/>
          <w:szCs w:val="24"/>
        </w:rPr>
        <w:t>, уполномоченно</w:t>
      </w:r>
      <w:r>
        <w:rPr>
          <w:sz w:val="24"/>
          <w:szCs w:val="24"/>
        </w:rPr>
        <w:t>му</w:t>
      </w:r>
      <w:r w:rsidRPr="003F239A">
        <w:rPr>
          <w:sz w:val="24"/>
          <w:szCs w:val="24"/>
        </w:rPr>
        <w:t xml:space="preserve"> орган</w:t>
      </w:r>
      <w:r>
        <w:rPr>
          <w:sz w:val="24"/>
          <w:szCs w:val="24"/>
        </w:rPr>
        <w:t>у</w:t>
      </w:r>
      <w:r w:rsidRPr="003F239A">
        <w:rPr>
          <w:sz w:val="24"/>
          <w:szCs w:val="24"/>
        </w:rPr>
        <w:t xml:space="preserve"> в лице </w:t>
      </w:r>
      <w:r w:rsidRPr="00FD0C2B">
        <w:rPr>
          <w:sz w:val="24"/>
          <w:szCs w:val="24"/>
        </w:rPr>
        <w:t>Департамента экономики Администрации города Екатеринбурга</w:t>
      </w:r>
      <w:r w:rsidRPr="00EB5A63">
        <w:rPr>
          <w:rFonts w:eastAsia="Calibri"/>
          <w:sz w:val="24"/>
          <w:szCs w:val="24"/>
        </w:rPr>
        <w:t xml:space="preserve">, </w:t>
      </w:r>
      <w:r>
        <w:rPr>
          <w:rFonts w:eastAsia="Calibri"/>
          <w:sz w:val="24"/>
          <w:szCs w:val="24"/>
        </w:rPr>
        <w:t>конкурсной</w:t>
      </w:r>
      <w:r w:rsidRPr="00EB5A63">
        <w:rPr>
          <w:rFonts w:eastAsia="Calibri"/>
          <w:sz w:val="24"/>
          <w:szCs w:val="24"/>
        </w:rPr>
        <w:t xml:space="preserve"> комиссии </w:t>
      </w:r>
      <w:r>
        <w:rPr>
          <w:rFonts w:eastAsia="Calibri"/>
          <w:sz w:val="24"/>
          <w:szCs w:val="24"/>
        </w:rPr>
        <w:t xml:space="preserve">выдать </w:t>
      </w:r>
      <w:r w:rsidRPr="00EB5A63">
        <w:rPr>
          <w:rFonts w:eastAsia="Calibri"/>
          <w:sz w:val="24"/>
          <w:szCs w:val="24"/>
        </w:rPr>
        <w:t>предписание об устранении нарушений законодательства о контрактной системе</w:t>
      </w:r>
      <w:r>
        <w:rPr>
          <w:rFonts w:eastAsia="Calibri"/>
          <w:sz w:val="24"/>
          <w:szCs w:val="24"/>
        </w:rPr>
        <w:t>.</w:t>
      </w:r>
    </w:p>
    <w:p w:rsidR="005E15D8" w:rsidRPr="00EB5A63" w:rsidRDefault="005E15D8" w:rsidP="005E15D8">
      <w:pPr>
        <w:autoSpaceDE w:val="0"/>
        <w:autoSpaceDN w:val="0"/>
        <w:adjustRightInd w:val="0"/>
        <w:ind w:left="142" w:firstLine="709"/>
        <w:jc w:val="both"/>
        <w:rPr>
          <w:rFonts w:eastAsia="Calibri"/>
          <w:sz w:val="24"/>
          <w:szCs w:val="24"/>
        </w:rPr>
      </w:pPr>
      <w:proofErr w:type="gramStart"/>
      <w:r>
        <w:rPr>
          <w:rFonts w:eastAsia="Calibri"/>
          <w:sz w:val="24"/>
          <w:szCs w:val="24"/>
        </w:rPr>
        <w:t>4.</w:t>
      </w:r>
      <w:r w:rsidRPr="003F239A">
        <w:rPr>
          <w:rFonts w:eastAsia="Calibri"/>
          <w:sz w:val="24"/>
          <w:szCs w:val="24"/>
        </w:rPr>
        <w:t>Обязать заказчика обеспечить явку должностн</w:t>
      </w:r>
      <w:r>
        <w:rPr>
          <w:rFonts w:eastAsia="Calibri"/>
          <w:sz w:val="24"/>
          <w:szCs w:val="24"/>
        </w:rPr>
        <w:t>ого</w:t>
      </w:r>
      <w:r w:rsidRPr="003F239A">
        <w:rPr>
          <w:rFonts w:eastAsia="Calibri"/>
          <w:sz w:val="24"/>
          <w:szCs w:val="24"/>
        </w:rPr>
        <w:t xml:space="preserve"> лиц</w:t>
      </w:r>
      <w:r>
        <w:rPr>
          <w:rFonts w:eastAsia="Calibri"/>
          <w:sz w:val="24"/>
          <w:szCs w:val="24"/>
        </w:rPr>
        <w:t>а</w:t>
      </w:r>
      <w:r w:rsidRPr="003F239A">
        <w:rPr>
          <w:rFonts w:eastAsia="Calibri"/>
          <w:sz w:val="24"/>
          <w:szCs w:val="24"/>
        </w:rPr>
        <w:t xml:space="preserve">,  </w:t>
      </w:r>
      <w:r>
        <w:rPr>
          <w:rFonts w:eastAsia="Calibri"/>
          <w:sz w:val="24"/>
          <w:szCs w:val="24"/>
        </w:rPr>
        <w:t xml:space="preserve">ответственного за разработку/утверждение конкурсной документации по закупке </w:t>
      </w:r>
      <w:r w:rsidRPr="003F239A">
        <w:rPr>
          <w:rFonts w:eastAsia="Calibri"/>
          <w:sz w:val="24"/>
          <w:szCs w:val="24"/>
        </w:rPr>
        <w:t xml:space="preserve">№ </w:t>
      </w:r>
      <w:r w:rsidRPr="00D67101">
        <w:rPr>
          <w:rFonts w:eastAsia="Calibri"/>
          <w:sz w:val="24"/>
          <w:szCs w:val="24"/>
        </w:rPr>
        <w:t>0162300005319002144</w:t>
      </w:r>
      <w:r w:rsidRPr="00FD0C2B">
        <w:rPr>
          <w:rFonts w:eastAsia="Calibri"/>
          <w:sz w:val="24"/>
          <w:szCs w:val="24"/>
        </w:rPr>
        <w:t xml:space="preserve"> </w:t>
      </w:r>
      <w:r w:rsidRPr="003F239A">
        <w:rPr>
          <w:rFonts w:eastAsia="Calibri"/>
          <w:sz w:val="24"/>
          <w:szCs w:val="24"/>
        </w:rPr>
        <w:t xml:space="preserve">на </w:t>
      </w:r>
      <w:r w:rsidRPr="003F239A">
        <w:rPr>
          <w:rFonts w:eastAsia="Calibri"/>
          <w:sz w:val="24"/>
          <w:szCs w:val="24"/>
        </w:rPr>
        <w:lastRenderedPageBreak/>
        <w:t>составление протокола об административном правонарушении по адресу: г. Екатеринбург, ул. 8 марта, 5 / Химиков, 3, 4 этаж, с документами, удостоверяющими личность, полномочия на совершение указанных действий, объяснением по факту выявленного нарушения _______________________2019 г. в __-__.</w:t>
      </w:r>
      <w:proofErr w:type="gramEnd"/>
    </w:p>
    <w:p w:rsidR="005E15D8" w:rsidRPr="00D67101" w:rsidRDefault="005E15D8" w:rsidP="00135529">
      <w:pPr>
        <w:tabs>
          <w:tab w:val="num" w:pos="0"/>
        </w:tabs>
        <w:ind w:firstLine="709"/>
        <w:jc w:val="both"/>
        <w:rPr>
          <w:color w:val="000000"/>
          <w:sz w:val="24"/>
          <w:szCs w:val="24"/>
        </w:rPr>
      </w:pPr>
    </w:p>
    <w:p w:rsidR="00A911FC" w:rsidRPr="00D67101" w:rsidRDefault="00A911FC" w:rsidP="00135529">
      <w:pPr>
        <w:tabs>
          <w:tab w:val="num" w:pos="0"/>
        </w:tabs>
        <w:ind w:firstLine="709"/>
        <w:jc w:val="both"/>
        <w:rPr>
          <w:color w:val="000000"/>
          <w:sz w:val="24"/>
          <w:szCs w:val="24"/>
        </w:rPr>
      </w:pPr>
      <w:r w:rsidRPr="00D67101">
        <w:rPr>
          <w:color w:val="000000"/>
          <w:sz w:val="24"/>
          <w:szCs w:val="24"/>
        </w:rPr>
        <w:t>Настоящее решение может быть обжаловано в судебном порядке в течение трех месяцев со дня его принятия.</w:t>
      </w:r>
    </w:p>
    <w:p w:rsidR="00A911FC" w:rsidRPr="00135529" w:rsidRDefault="00711467" w:rsidP="00A339FC">
      <w:pPr>
        <w:spacing w:line="360" w:lineRule="auto"/>
        <w:rPr>
          <w:sz w:val="26"/>
          <w:szCs w:val="26"/>
        </w:rPr>
      </w:pPr>
      <w:r>
        <w:rPr>
          <w:sz w:val="23"/>
          <w:szCs w:val="23"/>
        </w:rPr>
        <w:t>*</w:t>
      </w:r>
    </w:p>
    <w:sectPr w:rsidR="00A911FC" w:rsidRPr="00135529" w:rsidSect="00272C42">
      <w:headerReference w:type="even" r:id="rId9"/>
      <w:headerReference w:type="default" r:id="rId10"/>
      <w:pgSz w:w="11906" w:h="16838"/>
      <w:pgMar w:top="709" w:right="851"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5D8" w:rsidRDefault="005E15D8">
      <w:r>
        <w:separator/>
      </w:r>
    </w:p>
  </w:endnote>
  <w:endnote w:type="continuationSeparator" w:id="0">
    <w:p w:rsidR="005E15D8" w:rsidRDefault="005E1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5D8" w:rsidRDefault="005E15D8">
      <w:r>
        <w:separator/>
      </w:r>
    </w:p>
  </w:footnote>
  <w:footnote w:type="continuationSeparator" w:id="0">
    <w:p w:rsidR="005E15D8" w:rsidRDefault="005E1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D8" w:rsidRDefault="001A06BF" w:rsidP="003B442C">
    <w:pPr>
      <w:pStyle w:val="a6"/>
      <w:framePr w:wrap="around" w:vAnchor="text" w:hAnchor="margin" w:xAlign="center" w:y="1"/>
      <w:rPr>
        <w:rStyle w:val="a8"/>
      </w:rPr>
    </w:pPr>
    <w:r>
      <w:rPr>
        <w:rStyle w:val="a8"/>
      </w:rPr>
      <w:fldChar w:fldCharType="begin"/>
    </w:r>
    <w:r w:rsidR="005E15D8">
      <w:rPr>
        <w:rStyle w:val="a8"/>
      </w:rPr>
      <w:instrText xml:space="preserve">PAGE  </w:instrText>
    </w:r>
    <w:r>
      <w:rPr>
        <w:rStyle w:val="a8"/>
      </w:rPr>
      <w:fldChar w:fldCharType="end"/>
    </w:r>
  </w:p>
  <w:p w:rsidR="005E15D8" w:rsidRDefault="005E15D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D8" w:rsidRDefault="001A06BF" w:rsidP="003B442C">
    <w:pPr>
      <w:pStyle w:val="a6"/>
      <w:framePr w:wrap="around" w:vAnchor="text" w:hAnchor="margin" w:xAlign="center" w:y="1"/>
      <w:rPr>
        <w:rStyle w:val="a8"/>
      </w:rPr>
    </w:pPr>
    <w:r>
      <w:rPr>
        <w:rStyle w:val="a8"/>
      </w:rPr>
      <w:fldChar w:fldCharType="begin"/>
    </w:r>
    <w:r w:rsidR="005E15D8">
      <w:rPr>
        <w:rStyle w:val="a8"/>
      </w:rPr>
      <w:instrText xml:space="preserve">PAGE  </w:instrText>
    </w:r>
    <w:r>
      <w:rPr>
        <w:rStyle w:val="a8"/>
      </w:rPr>
      <w:fldChar w:fldCharType="separate"/>
    </w:r>
    <w:r w:rsidR="00711467">
      <w:rPr>
        <w:rStyle w:val="a8"/>
        <w:noProof/>
      </w:rPr>
      <w:t>4</w:t>
    </w:r>
    <w:r>
      <w:rPr>
        <w:rStyle w:val="a8"/>
      </w:rPr>
      <w:fldChar w:fldCharType="end"/>
    </w:r>
  </w:p>
  <w:p w:rsidR="005E15D8" w:rsidRDefault="005E15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1B1C"/>
    <w:multiLevelType w:val="hybridMultilevel"/>
    <w:tmpl w:val="EE80223E"/>
    <w:lvl w:ilvl="0" w:tplc="D160CB7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534B3466"/>
    <w:multiLevelType w:val="hybridMultilevel"/>
    <w:tmpl w:val="A36AB058"/>
    <w:lvl w:ilvl="0" w:tplc="8C4E22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6892C3D"/>
    <w:multiLevelType w:val="hybridMultilevel"/>
    <w:tmpl w:val="5FACA1FC"/>
    <w:lvl w:ilvl="0" w:tplc="65D4D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0427D"/>
    <w:rsid w:val="000020DF"/>
    <w:rsid w:val="00025194"/>
    <w:rsid w:val="00057161"/>
    <w:rsid w:val="00057EDD"/>
    <w:rsid w:val="0007215B"/>
    <w:rsid w:val="00080222"/>
    <w:rsid w:val="0008543E"/>
    <w:rsid w:val="00090F53"/>
    <w:rsid w:val="000B6E77"/>
    <w:rsid w:val="000C583E"/>
    <w:rsid w:val="000C7E23"/>
    <w:rsid w:val="0011778E"/>
    <w:rsid w:val="0012114C"/>
    <w:rsid w:val="00135529"/>
    <w:rsid w:val="00136045"/>
    <w:rsid w:val="0015098B"/>
    <w:rsid w:val="001739DA"/>
    <w:rsid w:val="0019228D"/>
    <w:rsid w:val="001A06BF"/>
    <w:rsid w:val="001B0F5C"/>
    <w:rsid w:val="001B314E"/>
    <w:rsid w:val="001C3788"/>
    <w:rsid w:val="001D13B4"/>
    <w:rsid w:val="001D5B57"/>
    <w:rsid w:val="001D6E33"/>
    <w:rsid w:val="001E4A3C"/>
    <w:rsid w:val="00232CE3"/>
    <w:rsid w:val="002365EC"/>
    <w:rsid w:val="00272C42"/>
    <w:rsid w:val="00272F51"/>
    <w:rsid w:val="002901B0"/>
    <w:rsid w:val="00297405"/>
    <w:rsid w:val="002A5529"/>
    <w:rsid w:val="002D4615"/>
    <w:rsid w:val="002D5BC0"/>
    <w:rsid w:val="002D5D66"/>
    <w:rsid w:val="002F2B08"/>
    <w:rsid w:val="00311E1A"/>
    <w:rsid w:val="00311FB4"/>
    <w:rsid w:val="00316DD2"/>
    <w:rsid w:val="0034445B"/>
    <w:rsid w:val="003445BD"/>
    <w:rsid w:val="00354991"/>
    <w:rsid w:val="00361C86"/>
    <w:rsid w:val="00371B95"/>
    <w:rsid w:val="003B442C"/>
    <w:rsid w:val="003D2C49"/>
    <w:rsid w:val="003E2BD7"/>
    <w:rsid w:val="003E380A"/>
    <w:rsid w:val="003F2855"/>
    <w:rsid w:val="003F3473"/>
    <w:rsid w:val="004231E8"/>
    <w:rsid w:val="00425C0C"/>
    <w:rsid w:val="004428A4"/>
    <w:rsid w:val="00460BA9"/>
    <w:rsid w:val="00481974"/>
    <w:rsid w:val="0048467C"/>
    <w:rsid w:val="0048512D"/>
    <w:rsid w:val="004A2EE9"/>
    <w:rsid w:val="004B4707"/>
    <w:rsid w:val="004B65CE"/>
    <w:rsid w:val="004C1A75"/>
    <w:rsid w:val="004C2EE9"/>
    <w:rsid w:val="004C3F9D"/>
    <w:rsid w:val="004C594C"/>
    <w:rsid w:val="004D50AC"/>
    <w:rsid w:val="004E0EEE"/>
    <w:rsid w:val="00503FF2"/>
    <w:rsid w:val="005077FD"/>
    <w:rsid w:val="0052574D"/>
    <w:rsid w:val="00536041"/>
    <w:rsid w:val="005426DA"/>
    <w:rsid w:val="00554AD4"/>
    <w:rsid w:val="005E15D8"/>
    <w:rsid w:val="005E6794"/>
    <w:rsid w:val="005F2AC6"/>
    <w:rsid w:val="005F560A"/>
    <w:rsid w:val="00614869"/>
    <w:rsid w:val="0062697E"/>
    <w:rsid w:val="006517C0"/>
    <w:rsid w:val="00660FAB"/>
    <w:rsid w:val="00670B5D"/>
    <w:rsid w:val="006725E1"/>
    <w:rsid w:val="006811C0"/>
    <w:rsid w:val="0068157A"/>
    <w:rsid w:val="006A407D"/>
    <w:rsid w:val="006D36D5"/>
    <w:rsid w:val="006D7F49"/>
    <w:rsid w:val="006E5253"/>
    <w:rsid w:val="00711467"/>
    <w:rsid w:val="00723001"/>
    <w:rsid w:val="00736CC4"/>
    <w:rsid w:val="00737E38"/>
    <w:rsid w:val="007407B2"/>
    <w:rsid w:val="00752905"/>
    <w:rsid w:val="00765140"/>
    <w:rsid w:val="00766639"/>
    <w:rsid w:val="007A114F"/>
    <w:rsid w:val="007D3C2A"/>
    <w:rsid w:val="007D6F6F"/>
    <w:rsid w:val="008025BC"/>
    <w:rsid w:val="00855E87"/>
    <w:rsid w:val="008C0B4B"/>
    <w:rsid w:val="008C2DB1"/>
    <w:rsid w:val="008E0DCB"/>
    <w:rsid w:val="008F372A"/>
    <w:rsid w:val="00900676"/>
    <w:rsid w:val="009013BC"/>
    <w:rsid w:val="0091166C"/>
    <w:rsid w:val="00946CF2"/>
    <w:rsid w:val="0095383C"/>
    <w:rsid w:val="00954975"/>
    <w:rsid w:val="009613B1"/>
    <w:rsid w:val="00967F2E"/>
    <w:rsid w:val="009819A2"/>
    <w:rsid w:val="00984774"/>
    <w:rsid w:val="009B6BF0"/>
    <w:rsid w:val="009E3C0A"/>
    <w:rsid w:val="00A10BC2"/>
    <w:rsid w:val="00A143B2"/>
    <w:rsid w:val="00A339FC"/>
    <w:rsid w:val="00A34D12"/>
    <w:rsid w:val="00A404B3"/>
    <w:rsid w:val="00A40516"/>
    <w:rsid w:val="00A45D8A"/>
    <w:rsid w:val="00A72F54"/>
    <w:rsid w:val="00A911FC"/>
    <w:rsid w:val="00AA6A26"/>
    <w:rsid w:val="00AB298B"/>
    <w:rsid w:val="00AB49CE"/>
    <w:rsid w:val="00AC4D75"/>
    <w:rsid w:val="00AD4319"/>
    <w:rsid w:val="00B30F68"/>
    <w:rsid w:val="00B31467"/>
    <w:rsid w:val="00B50321"/>
    <w:rsid w:val="00B63BC0"/>
    <w:rsid w:val="00B64381"/>
    <w:rsid w:val="00B86CBB"/>
    <w:rsid w:val="00BA0FC6"/>
    <w:rsid w:val="00BE74B5"/>
    <w:rsid w:val="00BF57A4"/>
    <w:rsid w:val="00C05A30"/>
    <w:rsid w:val="00C0674F"/>
    <w:rsid w:val="00C10575"/>
    <w:rsid w:val="00C11EE0"/>
    <w:rsid w:val="00C22BB4"/>
    <w:rsid w:val="00C236CC"/>
    <w:rsid w:val="00C33835"/>
    <w:rsid w:val="00C718F0"/>
    <w:rsid w:val="00C85285"/>
    <w:rsid w:val="00C91077"/>
    <w:rsid w:val="00C96E32"/>
    <w:rsid w:val="00CA70EA"/>
    <w:rsid w:val="00CB5FF4"/>
    <w:rsid w:val="00CC1B7C"/>
    <w:rsid w:val="00CE3C44"/>
    <w:rsid w:val="00CE4943"/>
    <w:rsid w:val="00D12711"/>
    <w:rsid w:val="00D31F86"/>
    <w:rsid w:val="00D33964"/>
    <w:rsid w:val="00D61DC0"/>
    <w:rsid w:val="00D6699A"/>
    <w:rsid w:val="00D67101"/>
    <w:rsid w:val="00D86431"/>
    <w:rsid w:val="00D93708"/>
    <w:rsid w:val="00DA0FDF"/>
    <w:rsid w:val="00DB31DC"/>
    <w:rsid w:val="00DB46C0"/>
    <w:rsid w:val="00DE7D77"/>
    <w:rsid w:val="00DF12F9"/>
    <w:rsid w:val="00DF2C57"/>
    <w:rsid w:val="00E0427D"/>
    <w:rsid w:val="00E1457F"/>
    <w:rsid w:val="00E147B2"/>
    <w:rsid w:val="00E34BC5"/>
    <w:rsid w:val="00E363C9"/>
    <w:rsid w:val="00E429EC"/>
    <w:rsid w:val="00E60A99"/>
    <w:rsid w:val="00E65A42"/>
    <w:rsid w:val="00E852B9"/>
    <w:rsid w:val="00E97B50"/>
    <w:rsid w:val="00EA5206"/>
    <w:rsid w:val="00EA660A"/>
    <w:rsid w:val="00EB2FDD"/>
    <w:rsid w:val="00EB481F"/>
    <w:rsid w:val="00EB5DDD"/>
    <w:rsid w:val="00EE2AD2"/>
    <w:rsid w:val="00EE5691"/>
    <w:rsid w:val="00F43049"/>
    <w:rsid w:val="00F60536"/>
    <w:rsid w:val="00F72B3B"/>
    <w:rsid w:val="00F74B6D"/>
    <w:rsid w:val="00F75BA5"/>
    <w:rsid w:val="00F816CD"/>
    <w:rsid w:val="00F937C1"/>
    <w:rsid w:val="00FA0794"/>
    <w:rsid w:val="00FB4848"/>
    <w:rsid w:val="00FC404F"/>
    <w:rsid w:val="00FC6F69"/>
    <w:rsid w:val="00FD0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2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135529"/>
    <w:pPr>
      <w:jc w:val="center"/>
    </w:pPr>
    <w:rPr>
      <w:sz w:val="12"/>
    </w:rPr>
  </w:style>
  <w:style w:type="character" w:customStyle="1" w:styleId="30">
    <w:name w:val="Основной текст 3 Знак"/>
    <w:link w:val="3"/>
    <w:uiPriority w:val="99"/>
    <w:locked/>
    <w:rsid w:val="00135529"/>
    <w:rPr>
      <w:rFonts w:ascii="Times New Roman" w:hAnsi="Times New Roman" w:cs="Times New Roman"/>
      <w:sz w:val="20"/>
      <w:szCs w:val="20"/>
      <w:lang w:eastAsia="ru-RU"/>
    </w:rPr>
  </w:style>
  <w:style w:type="paragraph" w:styleId="a3">
    <w:name w:val="Body Text"/>
    <w:aliases w:val="body text,Знак Знак Знак, Знак Знак Знак Знак Знак,Знак Знак Знак Знак Знак Знак,Знак Знак Знак Знак1,Основной текст Знак1 Знак,B,Çàã1,BO,ID,body indent,EH,andrad,EHPT,Знак Знак3,Знак Знак Знак Знак Знак Знак2"/>
    <w:basedOn w:val="a"/>
    <w:link w:val="a4"/>
    <w:rsid w:val="00135529"/>
    <w:pPr>
      <w:jc w:val="center"/>
    </w:pPr>
    <w:rPr>
      <w:rFonts w:ascii="Arial Black" w:hAnsi="Arial Black"/>
      <w:b/>
      <w:sz w:val="24"/>
    </w:rPr>
  </w:style>
  <w:style w:type="character" w:customStyle="1" w:styleId="a4">
    <w:name w:val="Основной текст Знак"/>
    <w:aliases w:val="body text Знак,Знак Знак Знак Знак, Знак Знак Знак Знак Знак Знак,Знак Знак Знак Знак Знак Знак Знак,Знак Знак Знак Знак1 Знак,Основной текст Знак1 Знак Знак,B Знак,Çàã1 Знак,BO Знак,ID Знак,body indent Знак,EH Знак,andrad Знак"/>
    <w:link w:val="a3"/>
    <w:locked/>
    <w:rsid w:val="00135529"/>
    <w:rPr>
      <w:rFonts w:ascii="Arial Black" w:hAnsi="Arial Black" w:cs="Times New Roman"/>
      <w:b/>
      <w:sz w:val="20"/>
      <w:szCs w:val="20"/>
      <w:lang w:eastAsia="ru-RU"/>
    </w:rPr>
  </w:style>
  <w:style w:type="character" w:styleId="a5">
    <w:name w:val="Hyperlink"/>
    <w:uiPriority w:val="99"/>
    <w:rsid w:val="00135529"/>
    <w:rPr>
      <w:rFonts w:cs="Times New Roman"/>
      <w:color w:val="0000FF"/>
      <w:u w:val="single"/>
    </w:rPr>
  </w:style>
  <w:style w:type="paragraph" w:styleId="a6">
    <w:name w:val="header"/>
    <w:basedOn w:val="a"/>
    <w:link w:val="a7"/>
    <w:uiPriority w:val="99"/>
    <w:rsid w:val="00135529"/>
    <w:pPr>
      <w:tabs>
        <w:tab w:val="center" w:pos="4677"/>
        <w:tab w:val="right" w:pos="9355"/>
      </w:tabs>
    </w:pPr>
  </w:style>
  <w:style w:type="character" w:customStyle="1" w:styleId="a7">
    <w:name w:val="Верхний колонтитул Знак"/>
    <w:link w:val="a6"/>
    <w:uiPriority w:val="99"/>
    <w:locked/>
    <w:rsid w:val="00135529"/>
    <w:rPr>
      <w:rFonts w:ascii="Times New Roman" w:hAnsi="Times New Roman" w:cs="Times New Roman"/>
      <w:sz w:val="20"/>
      <w:szCs w:val="20"/>
      <w:lang w:eastAsia="ru-RU"/>
    </w:rPr>
  </w:style>
  <w:style w:type="character" w:styleId="a8">
    <w:name w:val="page number"/>
    <w:uiPriority w:val="99"/>
    <w:rsid w:val="00135529"/>
    <w:rPr>
      <w:rFonts w:cs="Times New Roman"/>
    </w:rPr>
  </w:style>
  <w:style w:type="character" w:customStyle="1" w:styleId="apple-style-span">
    <w:name w:val="apple-style-span"/>
    <w:rsid w:val="00135529"/>
    <w:rPr>
      <w:rFonts w:cs="Times New Roman"/>
    </w:rPr>
  </w:style>
  <w:style w:type="paragraph" w:styleId="a9">
    <w:name w:val="Plain Text"/>
    <w:basedOn w:val="a"/>
    <w:link w:val="aa"/>
    <w:uiPriority w:val="99"/>
    <w:rsid w:val="00135529"/>
    <w:rPr>
      <w:rFonts w:ascii="Courier New" w:hAnsi="Courier New"/>
    </w:rPr>
  </w:style>
  <w:style w:type="character" w:customStyle="1" w:styleId="aa">
    <w:name w:val="Текст Знак"/>
    <w:link w:val="a9"/>
    <w:uiPriority w:val="99"/>
    <w:locked/>
    <w:rsid w:val="00135529"/>
    <w:rPr>
      <w:rFonts w:ascii="Courier New" w:hAnsi="Courier New" w:cs="Times New Roman"/>
      <w:sz w:val="20"/>
      <w:szCs w:val="20"/>
      <w:lang w:eastAsia="ru-RU"/>
    </w:rPr>
  </w:style>
  <w:style w:type="paragraph" w:styleId="ab">
    <w:name w:val="Balloon Text"/>
    <w:basedOn w:val="a"/>
    <w:link w:val="ac"/>
    <w:uiPriority w:val="99"/>
    <w:semiHidden/>
    <w:rsid w:val="00135529"/>
    <w:rPr>
      <w:rFonts w:ascii="Tahoma" w:hAnsi="Tahoma" w:cs="Tahoma"/>
      <w:sz w:val="16"/>
      <w:szCs w:val="16"/>
    </w:rPr>
  </w:style>
  <w:style w:type="character" w:customStyle="1" w:styleId="ac">
    <w:name w:val="Текст выноски Знак"/>
    <w:link w:val="ab"/>
    <w:uiPriority w:val="99"/>
    <w:semiHidden/>
    <w:locked/>
    <w:rsid w:val="00135529"/>
    <w:rPr>
      <w:rFonts w:ascii="Tahoma" w:hAnsi="Tahoma" w:cs="Tahoma"/>
      <w:sz w:val="16"/>
      <w:szCs w:val="16"/>
      <w:lang w:eastAsia="ru-RU"/>
    </w:rPr>
  </w:style>
  <w:style w:type="paragraph" w:customStyle="1" w:styleId="ConsPlusNormal">
    <w:name w:val="ConsPlusNormal"/>
    <w:uiPriority w:val="99"/>
    <w:rsid w:val="000020DF"/>
    <w:pPr>
      <w:autoSpaceDE w:val="0"/>
      <w:autoSpaceDN w:val="0"/>
      <w:adjustRightInd w:val="0"/>
    </w:pPr>
    <w:rPr>
      <w:rFonts w:ascii="Times New Roman" w:hAnsi="Times New Roman"/>
      <w:sz w:val="24"/>
      <w:szCs w:val="24"/>
      <w:lang w:eastAsia="en-US"/>
    </w:rPr>
  </w:style>
  <w:style w:type="table" w:styleId="ad">
    <w:name w:val="Table Grid"/>
    <w:basedOn w:val="a1"/>
    <w:locked/>
    <w:rsid w:val="00A34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EE2AD2"/>
    <w:rPr>
      <w:rFonts w:ascii="Times New Roman" w:eastAsia="Times New Roman" w:hAnsi="Times New Roman"/>
      <w:sz w:val="18"/>
      <w:szCs w:val="18"/>
      <w:shd w:val="clear" w:color="auto" w:fill="FFFFFF"/>
    </w:rPr>
  </w:style>
  <w:style w:type="paragraph" w:customStyle="1" w:styleId="32">
    <w:name w:val="Основной текст (3)"/>
    <w:basedOn w:val="a"/>
    <w:link w:val="31"/>
    <w:rsid w:val="00EE2AD2"/>
    <w:pPr>
      <w:widowControl w:val="0"/>
      <w:shd w:val="clear" w:color="auto" w:fill="FFFFFF"/>
      <w:spacing w:line="226" w:lineRule="exact"/>
      <w:jc w:val="center"/>
    </w:pPr>
    <w:rPr>
      <w:sz w:val="18"/>
      <w:szCs w:val="18"/>
    </w:rPr>
  </w:style>
  <w:style w:type="character" w:customStyle="1" w:styleId="1">
    <w:name w:val="Основной текст1"/>
    <w:basedOn w:val="a0"/>
    <w:rsid w:val="00EE2AD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styleId="ae">
    <w:name w:val="Strong"/>
    <w:basedOn w:val="a0"/>
    <w:uiPriority w:val="22"/>
    <w:qFormat/>
    <w:locked/>
    <w:rsid w:val="00371B95"/>
    <w:rPr>
      <w:b/>
      <w:bCs/>
    </w:rPr>
  </w:style>
  <w:style w:type="character" w:customStyle="1" w:styleId="fractionnumber">
    <w:name w:val="fractionnumber"/>
    <w:basedOn w:val="a0"/>
    <w:rsid w:val="00371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381002">
      <w:bodyDiv w:val="1"/>
      <w:marLeft w:val="0"/>
      <w:marRight w:val="0"/>
      <w:marTop w:val="0"/>
      <w:marBottom w:val="0"/>
      <w:divBdr>
        <w:top w:val="none" w:sz="0" w:space="0" w:color="auto"/>
        <w:left w:val="none" w:sz="0" w:space="0" w:color="auto"/>
        <w:bottom w:val="none" w:sz="0" w:space="0" w:color="auto"/>
        <w:right w:val="none" w:sz="0" w:space="0" w:color="auto"/>
      </w:divBdr>
    </w:div>
    <w:div w:id="439643713">
      <w:bodyDiv w:val="1"/>
      <w:marLeft w:val="0"/>
      <w:marRight w:val="0"/>
      <w:marTop w:val="0"/>
      <w:marBottom w:val="0"/>
      <w:divBdr>
        <w:top w:val="none" w:sz="0" w:space="0" w:color="auto"/>
        <w:left w:val="none" w:sz="0" w:space="0" w:color="auto"/>
        <w:bottom w:val="none" w:sz="0" w:space="0" w:color="auto"/>
        <w:right w:val="none" w:sz="0" w:space="0" w:color="auto"/>
      </w:divBdr>
    </w:div>
    <w:div w:id="867371705">
      <w:marLeft w:val="0"/>
      <w:marRight w:val="0"/>
      <w:marTop w:val="0"/>
      <w:marBottom w:val="0"/>
      <w:divBdr>
        <w:top w:val="none" w:sz="0" w:space="0" w:color="auto"/>
        <w:left w:val="none" w:sz="0" w:space="0" w:color="auto"/>
        <w:bottom w:val="none" w:sz="0" w:space="0" w:color="auto"/>
        <w:right w:val="none" w:sz="0" w:space="0" w:color="auto"/>
      </w:divBdr>
    </w:div>
    <w:div w:id="867371706">
      <w:marLeft w:val="0"/>
      <w:marRight w:val="0"/>
      <w:marTop w:val="0"/>
      <w:marBottom w:val="0"/>
      <w:divBdr>
        <w:top w:val="none" w:sz="0" w:space="0" w:color="auto"/>
        <w:left w:val="none" w:sz="0" w:space="0" w:color="auto"/>
        <w:bottom w:val="none" w:sz="0" w:space="0" w:color="auto"/>
        <w:right w:val="none" w:sz="0" w:space="0" w:color="auto"/>
      </w:divBdr>
    </w:div>
    <w:div w:id="867371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66@fas.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1358</Words>
  <Characters>9547</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Кудашкина Елена Викторовна</dc:creator>
  <cp:lastModifiedBy>to66-litvinova</cp:lastModifiedBy>
  <cp:revision>2</cp:revision>
  <cp:lastPrinted>2019-06-24T10:36:00Z</cp:lastPrinted>
  <dcterms:created xsi:type="dcterms:W3CDTF">2019-06-25T10:20:00Z</dcterms:created>
  <dcterms:modified xsi:type="dcterms:W3CDTF">2019-06-25T10:20:00Z</dcterms:modified>
</cp:coreProperties>
</file>