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4429" w:rsidRPr="007E1323" w:rsidRDefault="004E4429" w:rsidP="00F638BB">
      <w:pPr>
        <w:ind w:left="4962" w:right="-285"/>
        <w:rPr>
          <w:bCs/>
          <w:sz w:val="26"/>
          <w:szCs w:val="26"/>
        </w:rPr>
      </w:pPr>
      <w:r w:rsidRPr="007E1323">
        <w:rPr>
          <w:bCs/>
          <w:sz w:val="26"/>
          <w:szCs w:val="26"/>
        </w:rPr>
        <w:t>Муниципальное бюджетное учреждение «Управление дорожных работ города Челябинска»</w:t>
      </w:r>
    </w:p>
    <w:p w:rsidR="004E4429" w:rsidRPr="007E1323" w:rsidRDefault="004E4429" w:rsidP="00F638BB">
      <w:pPr>
        <w:ind w:left="4962" w:right="-285"/>
        <w:rPr>
          <w:bCs/>
          <w:sz w:val="26"/>
          <w:szCs w:val="26"/>
        </w:rPr>
      </w:pPr>
      <w:smartTag w:uri="urn:schemas-microsoft-com:office:smarttags" w:element="metricconverter">
        <w:smartTagPr>
          <w:attr w:name="ProductID" w:val="454008, г"/>
        </w:smartTagPr>
        <w:r w:rsidRPr="007E1323">
          <w:rPr>
            <w:bCs/>
            <w:sz w:val="26"/>
            <w:szCs w:val="26"/>
          </w:rPr>
          <w:t>454008, г</w:t>
        </w:r>
      </w:smartTag>
      <w:r w:rsidRPr="007E1323">
        <w:rPr>
          <w:bCs/>
          <w:sz w:val="26"/>
          <w:szCs w:val="26"/>
        </w:rPr>
        <w:t>. Челябинск,</w:t>
      </w:r>
    </w:p>
    <w:p w:rsidR="004E4429" w:rsidRPr="007E1323" w:rsidRDefault="004E4429" w:rsidP="00F638BB">
      <w:pPr>
        <w:ind w:left="4962" w:right="-285"/>
        <w:rPr>
          <w:bCs/>
          <w:sz w:val="26"/>
          <w:szCs w:val="26"/>
        </w:rPr>
      </w:pPr>
      <w:r w:rsidRPr="007E1323">
        <w:rPr>
          <w:bCs/>
          <w:sz w:val="26"/>
          <w:szCs w:val="26"/>
        </w:rPr>
        <w:t>Комсомольский проспект, дом 4</w:t>
      </w:r>
    </w:p>
    <w:p w:rsidR="004E4429" w:rsidRPr="007E1323" w:rsidRDefault="004E4429" w:rsidP="00F638BB">
      <w:pPr>
        <w:ind w:left="4962" w:right="-285"/>
        <w:rPr>
          <w:bCs/>
          <w:sz w:val="26"/>
          <w:szCs w:val="26"/>
        </w:rPr>
      </w:pPr>
    </w:p>
    <w:p w:rsidR="004E4429" w:rsidRPr="007E1323" w:rsidRDefault="004E4429" w:rsidP="00F638BB">
      <w:pPr>
        <w:ind w:left="4962" w:right="-285"/>
        <w:rPr>
          <w:bCs/>
          <w:sz w:val="26"/>
          <w:szCs w:val="26"/>
        </w:rPr>
      </w:pPr>
      <w:r w:rsidRPr="007E1323">
        <w:rPr>
          <w:bCs/>
          <w:sz w:val="26"/>
          <w:szCs w:val="26"/>
        </w:rPr>
        <w:t>Управление муниципальных закупок Администрации города Челябинска</w:t>
      </w:r>
    </w:p>
    <w:p w:rsidR="004E4429" w:rsidRPr="007E1323" w:rsidRDefault="004E4429" w:rsidP="00F638BB">
      <w:pPr>
        <w:ind w:left="4962" w:right="-285"/>
        <w:rPr>
          <w:bCs/>
          <w:sz w:val="26"/>
          <w:szCs w:val="26"/>
        </w:rPr>
      </w:pPr>
      <w:smartTag w:uri="urn:schemas-microsoft-com:office:smarttags" w:element="metricconverter">
        <w:smartTagPr>
          <w:attr w:name="ProductID" w:val="454080, г"/>
        </w:smartTagPr>
        <w:r w:rsidRPr="007E1323">
          <w:rPr>
            <w:bCs/>
            <w:sz w:val="26"/>
            <w:szCs w:val="26"/>
          </w:rPr>
          <w:t>454080, г</w:t>
        </w:r>
      </w:smartTag>
      <w:r w:rsidRPr="007E1323">
        <w:rPr>
          <w:bCs/>
          <w:sz w:val="26"/>
          <w:szCs w:val="26"/>
        </w:rPr>
        <w:t>. Челябинск,</w:t>
      </w:r>
    </w:p>
    <w:p w:rsidR="004E4429" w:rsidRDefault="004E4429" w:rsidP="00F638BB">
      <w:pPr>
        <w:ind w:left="4962" w:right="-285"/>
        <w:rPr>
          <w:bCs/>
          <w:sz w:val="26"/>
          <w:szCs w:val="26"/>
        </w:rPr>
      </w:pPr>
      <w:r w:rsidRPr="007E1323">
        <w:rPr>
          <w:bCs/>
          <w:sz w:val="26"/>
          <w:szCs w:val="26"/>
        </w:rPr>
        <w:t>ул. Сони Кривой, д.32</w:t>
      </w:r>
    </w:p>
    <w:p w:rsidR="004E4429" w:rsidRPr="007E1323" w:rsidRDefault="004E4429" w:rsidP="00F638BB">
      <w:pPr>
        <w:ind w:left="4962" w:right="-285"/>
        <w:rPr>
          <w:bCs/>
          <w:sz w:val="26"/>
          <w:szCs w:val="26"/>
        </w:rPr>
      </w:pPr>
    </w:p>
    <w:p w:rsidR="004E4429" w:rsidRPr="007E1323" w:rsidRDefault="004E4429" w:rsidP="00F638BB">
      <w:pPr>
        <w:ind w:left="4962" w:right="-285"/>
        <w:rPr>
          <w:bCs/>
          <w:sz w:val="26"/>
          <w:szCs w:val="26"/>
        </w:rPr>
      </w:pPr>
      <w:r w:rsidRPr="007E1323">
        <w:rPr>
          <w:bCs/>
          <w:sz w:val="26"/>
          <w:szCs w:val="26"/>
        </w:rPr>
        <w:t>Общество с ограниченной ответственностью «</w:t>
      </w:r>
      <w:proofErr w:type="spellStart"/>
      <w:r w:rsidRPr="007E1323">
        <w:rPr>
          <w:bCs/>
          <w:sz w:val="26"/>
          <w:szCs w:val="26"/>
        </w:rPr>
        <w:t>ЭфЛайт</w:t>
      </w:r>
      <w:proofErr w:type="spellEnd"/>
      <w:r w:rsidRPr="007E1323">
        <w:rPr>
          <w:bCs/>
          <w:sz w:val="26"/>
          <w:szCs w:val="26"/>
        </w:rPr>
        <w:t>»</w:t>
      </w:r>
    </w:p>
    <w:p w:rsidR="004E4429" w:rsidRPr="007E1323" w:rsidRDefault="004E4429" w:rsidP="00F638BB">
      <w:pPr>
        <w:ind w:left="4962" w:right="-285"/>
        <w:rPr>
          <w:bCs/>
          <w:sz w:val="26"/>
          <w:szCs w:val="26"/>
        </w:rPr>
      </w:pPr>
      <w:r w:rsidRPr="007E1323">
        <w:rPr>
          <w:bCs/>
          <w:sz w:val="26"/>
          <w:szCs w:val="26"/>
        </w:rPr>
        <w:t>445000, Самарская область,</w:t>
      </w:r>
    </w:p>
    <w:p w:rsidR="004E4429" w:rsidRPr="007E1323" w:rsidRDefault="004E4429" w:rsidP="00F638BB">
      <w:pPr>
        <w:ind w:left="4962" w:right="-285"/>
        <w:rPr>
          <w:bCs/>
          <w:sz w:val="26"/>
          <w:szCs w:val="26"/>
        </w:rPr>
      </w:pPr>
      <w:r w:rsidRPr="007E1323">
        <w:rPr>
          <w:bCs/>
          <w:sz w:val="26"/>
          <w:szCs w:val="26"/>
        </w:rPr>
        <w:t>г. Тольятти,</w:t>
      </w:r>
    </w:p>
    <w:p w:rsidR="004E4429" w:rsidRPr="007E1323" w:rsidRDefault="004E4429" w:rsidP="00F638BB">
      <w:pPr>
        <w:ind w:left="4962" w:right="-285"/>
        <w:rPr>
          <w:bCs/>
          <w:sz w:val="26"/>
          <w:szCs w:val="26"/>
        </w:rPr>
      </w:pPr>
      <w:r w:rsidRPr="007E1323">
        <w:rPr>
          <w:bCs/>
          <w:sz w:val="26"/>
          <w:szCs w:val="26"/>
        </w:rPr>
        <w:t>ул. Индустриальная, д. 9, оф. 325</w:t>
      </w:r>
    </w:p>
    <w:p w:rsidR="004E4429" w:rsidRPr="007E1323" w:rsidRDefault="004E4429" w:rsidP="00F638BB">
      <w:pPr>
        <w:ind w:left="4962" w:right="-285"/>
        <w:rPr>
          <w:bCs/>
          <w:sz w:val="26"/>
          <w:szCs w:val="26"/>
        </w:rPr>
      </w:pPr>
    </w:p>
    <w:p w:rsidR="004E4429" w:rsidRPr="007E1323" w:rsidRDefault="004E4429" w:rsidP="00F638BB">
      <w:pPr>
        <w:ind w:left="4962" w:right="-285"/>
        <w:rPr>
          <w:bCs/>
          <w:sz w:val="26"/>
          <w:szCs w:val="26"/>
        </w:rPr>
      </w:pPr>
      <w:r w:rsidRPr="007E1323">
        <w:rPr>
          <w:bCs/>
          <w:sz w:val="26"/>
          <w:szCs w:val="26"/>
        </w:rPr>
        <w:t>АО «Единая Электронная</w:t>
      </w:r>
    </w:p>
    <w:p w:rsidR="004E4429" w:rsidRPr="007E1323" w:rsidRDefault="004E4429" w:rsidP="00F638BB">
      <w:pPr>
        <w:ind w:left="4962" w:right="-285"/>
        <w:rPr>
          <w:bCs/>
          <w:sz w:val="26"/>
          <w:szCs w:val="26"/>
        </w:rPr>
      </w:pPr>
      <w:r w:rsidRPr="007E1323">
        <w:rPr>
          <w:bCs/>
          <w:sz w:val="26"/>
          <w:szCs w:val="26"/>
        </w:rPr>
        <w:t>Торговая Площадка»</w:t>
      </w:r>
    </w:p>
    <w:p w:rsidR="004E4429" w:rsidRPr="007E1323" w:rsidRDefault="004E4429" w:rsidP="00F638BB">
      <w:pPr>
        <w:ind w:left="4962" w:right="-285"/>
        <w:rPr>
          <w:bCs/>
          <w:sz w:val="26"/>
          <w:szCs w:val="26"/>
        </w:rPr>
      </w:pPr>
      <w:smartTag w:uri="urn:schemas-microsoft-com:office:smarttags" w:element="metricconverter">
        <w:smartTagPr>
          <w:attr w:name="ProductID" w:val="115114, г"/>
        </w:smartTagPr>
        <w:r w:rsidRPr="007E1323">
          <w:rPr>
            <w:bCs/>
            <w:sz w:val="26"/>
            <w:szCs w:val="26"/>
          </w:rPr>
          <w:t>115114, г</w:t>
        </w:r>
      </w:smartTag>
      <w:r w:rsidRPr="007E1323">
        <w:rPr>
          <w:bCs/>
          <w:sz w:val="26"/>
          <w:szCs w:val="26"/>
        </w:rPr>
        <w:t>. Москва,</w:t>
      </w:r>
    </w:p>
    <w:p w:rsidR="004E4429" w:rsidRDefault="004E4429" w:rsidP="00F638BB">
      <w:pPr>
        <w:ind w:left="4962" w:right="-285"/>
        <w:rPr>
          <w:bCs/>
          <w:sz w:val="26"/>
          <w:szCs w:val="26"/>
        </w:rPr>
      </w:pPr>
      <w:r w:rsidRPr="007E1323">
        <w:rPr>
          <w:bCs/>
          <w:sz w:val="26"/>
          <w:szCs w:val="26"/>
        </w:rPr>
        <w:t xml:space="preserve">ул. </w:t>
      </w:r>
      <w:proofErr w:type="spellStart"/>
      <w:r w:rsidRPr="007E1323">
        <w:rPr>
          <w:bCs/>
          <w:sz w:val="26"/>
          <w:szCs w:val="26"/>
        </w:rPr>
        <w:t>Кожевническая</w:t>
      </w:r>
      <w:proofErr w:type="spellEnd"/>
      <w:r w:rsidRPr="007E1323">
        <w:rPr>
          <w:bCs/>
          <w:sz w:val="26"/>
          <w:szCs w:val="26"/>
        </w:rPr>
        <w:t>, д.14, стр.5</w:t>
      </w:r>
    </w:p>
    <w:p w:rsidR="004E4429" w:rsidRPr="007E1323" w:rsidRDefault="004E4429" w:rsidP="00F638BB">
      <w:pPr>
        <w:ind w:left="4962" w:right="-285"/>
        <w:rPr>
          <w:bCs/>
          <w:sz w:val="26"/>
          <w:szCs w:val="26"/>
        </w:rPr>
      </w:pPr>
    </w:p>
    <w:p w:rsidR="004E4429" w:rsidRPr="007E1323" w:rsidRDefault="004E4429" w:rsidP="00F638BB">
      <w:pPr>
        <w:ind w:left="4962" w:right="-285"/>
        <w:rPr>
          <w:bCs/>
          <w:sz w:val="26"/>
          <w:szCs w:val="26"/>
        </w:rPr>
      </w:pPr>
      <w:r w:rsidRPr="007E1323">
        <w:rPr>
          <w:bCs/>
          <w:sz w:val="26"/>
          <w:szCs w:val="26"/>
        </w:rPr>
        <w:t>Аукционной комиссии по аукциону</w:t>
      </w:r>
    </w:p>
    <w:p w:rsidR="004E4429" w:rsidRDefault="004E4429" w:rsidP="00F638BB">
      <w:pPr>
        <w:autoSpaceDN w:val="0"/>
        <w:ind w:left="4860" w:firstLine="96"/>
        <w:textAlignment w:val="baseline"/>
        <w:rPr>
          <w:sz w:val="26"/>
          <w:szCs w:val="26"/>
          <w:lang w:eastAsia="ar-SA"/>
        </w:rPr>
      </w:pPr>
      <w:r w:rsidRPr="007E1323">
        <w:rPr>
          <w:bCs/>
          <w:sz w:val="26"/>
          <w:szCs w:val="26"/>
        </w:rPr>
        <w:t>(извещение № 0169300000119001151)</w:t>
      </w:r>
    </w:p>
    <w:p w:rsidR="004E4429" w:rsidRDefault="004E4429" w:rsidP="006921A2">
      <w:pPr>
        <w:pStyle w:val="a3"/>
        <w:jc w:val="center"/>
        <w:rPr>
          <w:b/>
          <w:color w:val="000000"/>
          <w:sz w:val="26"/>
          <w:szCs w:val="26"/>
        </w:rPr>
      </w:pPr>
      <w:bookmarkStart w:id="0" w:name="p1"/>
      <w:bookmarkEnd w:id="0"/>
      <w:r>
        <w:rPr>
          <w:b/>
          <w:color w:val="000000"/>
          <w:sz w:val="26"/>
          <w:szCs w:val="26"/>
        </w:rPr>
        <w:t xml:space="preserve">Р Е Ш Е Н И Е № </w:t>
      </w:r>
      <w:r w:rsidRPr="00574F8A">
        <w:rPr>
          <w:b/>
          <w:bCs/>
          <w:sz w:val="26"/>
          <w:szCs w:val="26"/>
        </w:rPr>
        <w:t>074/06/105-</w:t>
      </w:r>
      <w:r>
        <w:rPr>
          <w:b/>
          <w:bCs/>
          <w:sz w:val="26"/>
          <w:szCs w:val="26"/>
        </w:rPr>
        <w:t>1043</w:t>
      </w:r>
      <w:r w:rsidRPr="00574F8A">
        <w:rPr>
          <w:b/>
          <w:bCs/>
          <w:sz w:val="26"/>
          <w:szCs w:val="26"/>
        </w:rPr>
        <w:t>/2019</w:t>
      </w:r>
    </w:p>
    <w:p w:rsidR="004E4429" w:rsidRDefault="004E4429" w:rsidP="006921A2">
      <w:pPr>
        <w:pStyle w:val="a3"/>
        <w:jc w:val="center"/>
        <w:rPr>
          <w:b/>
          <w:color w:val="000000"/>
          <w:sz w:val="26"/>
          <w:szCs w:val="26"/>
        </w:rPr>
      </w:pPr>
      <w:r>
        <w:rPr>
          <w:b/>
          <w:color w:val="000000"/>
          <w:sz w:val="26"/>
          <w:szCs w:val="26"/>
        </w:rPr>
        <w:t xml:space="preserve">по делу № </w:t>
      </w:r>
      <w:r>
        <w:rPr>
          <w:b/>
          <w:bCs/>
          <w:sz w:val="26"/>
          <w:szCs w:val="26"/>
        </w:rPr>
        <w:t>428-ж/2019</w:t>
      </w:r>
    </w:p>
    <w:p w:rsidR="004E4429" w:rsidRPr="007F1DCE" w:rsidRDefault="004E4429" w:rsidP="006921A2">
      <w:pPr>
        <w:pStyle w:val="a3"/>
        <w:jc w:val="both"/>
        <w:rPr>
          <w:color w:val="000000"/>
          <w:sz w:val="26"/>
          <w:szCs w:val="26"/>
        </w:rPr>
      </w:pPr>
      <w:r w:rsidRPr="007F1DCE">
        <w:rPr>
          <w:color w:val="000000"/>
          <w:sz w:val="26"/>
          <w:szCs w:val="26"/>
        </w:rPr>
        <w:tab/>
      </w:r>
      <w:r w:rsidRPr="007F1DCE">
        <w:rPr>
          <w:color w:val="000000"/>
          <w:sz w:val="26"/>
          <w:szCs w:val="26"/>
        </w:rPr>
        <w:tab/>
      </w:r>
      <w:r w:rsidRPr="007F1DCE">
        <w:rPr>
          <w:color w:val="000000"/>
          <w:sz w:val="26"/>
          <w:szCs w:val="26"/>
        </w:rPr>
        <w:tab/>
      </w:r>
      <w:r w:rsidRPr="007F1DCE">
        <w:rPr>
          <w:color w:val="000000"/>
          <w:sz w:val="26"/>
          <w:szCs w:val="26"/>
        </w:rPr>
        <w:tab/>
      </w:r>
      <w:r w:rsidRPr="007F1DCE">
        <w:rPr>
          <w:color w:val="000000"/>
          <w:sz w:val="26"/>
          <w:szCs w:val="26"/>
        </w:rPr>
        <w:tab/>
      </w:r>
      <w:r w:rsidRPr="007F1DCE">
        <w:rPr>
          <w:color w:val="000000"/>
          <w:sz w:val="26"/>
          <w:szCs w:val="26"/>
        </w:rPr>
        <w:tab/>
      </w:r>
      <w:r w:rsidRPr="007F1DCE">
        <w:rPr>
          <w:color w:val="000000"/>
          <w:sz w:val="26"/>
          <w:szCs w:val="26"/>
        </w:rPr>
        <w:tab/>
      </w:r>
      <w:r w:rsidRPr="007F1DCE">
        <w:rPr>
          <w:color w:val="000000"/>
          <w:sz w:val="26"/>
          <w:szCs w:val="26"/>
        </w:rPr>
        <w:tab/>
      </w:r>
      <w:r w:rsidRPr="007F1DCE">
        <w:rPr>
          <w:color w:val="000000"/>
          <w:sz w:val="26"/>
          <w:szCs w:val="26"/>
        </w:rPr>
        <w:tab/>
        <w:t xml:space="preserve">      г. Челябинск, пр. Ленина, 59</w:t>
      </w:r>
    </w:p>
    <w:p w:rsidR="004E4429" w:rsidRPr="007F1DCE" w:rsidRDefault="004E4429" w:rsidP="006921A2">
      <w:pPr>
        <w:pStyle w:val="a3"/>
        <w:jc w:val="both"/>
        <w:rPr>
          <w:color w:val="000000"/>
          <w:sz w:val="26"/>
          <w:szCs w:val="26"/>
        </w:rPr>
      </w:pPr>
      <w:r w:rsidRPr="007F1DCE">
        <w:rPr>
          <w:color w:val="000000"/>
          <w:sz w:val="26"/>
          <w:szCs w:val="26"/>
        </w:rPr>
        <w:t xml:space="preserve">Резолютивная часть решения оглашена </w:t>
      </w:r>
      <w:r>
        <w:rPr>
          <w:color w:val="000000"/>
          <w:sz w:val="26"/>
          <w:szCs w:val="26"/>
        </w:rPr>
        <w:t>21 июня</w:t>
      </w:r>
      <w:r w:rsidRPr="007F1DCE">
        <w:rPr>
          <w:color w:val="000000"/>
          <w:sz w:val="26"/>
          <w:szCs w:val="26"/>
        </w:rPr>
        <w:t xml:space="preserve"> 201</w:t>
      </w:r>
      <w:r>
        <w:rPr>
          <w:color w:val="000000"/>
          <w:sz w:val="26"/>
          <w:szCs w:val="26"/>
        </w:rPr>
        <w:t>9</w:t>
      </w:r>
      <w:r w:rsidRPr="007F1DCE">
        <w:rPr>
          <w:color w:val="000000"/>
          <w:sz w:val="26"/>
          <w:szCs w:val="26"/>
        </w:rPr>
        <w:t xml:space="preserve"> года</w:t>
      </w:r>
    </w:p>
    <w:p w:rsidR="004E4429" w:rsidRDefault="004E4429" w:rsidP="006921A2">
      <w:pPr>
        <w:pStyle w:val="a3"/>
        <w:jc w:val="both"/>
        <w:rPr>
          <w:color w:val="000000"/>
          <w:sz w:val="26"/>
          <w:szCs w:val="26"/>
        </w:rPr>
      </w:pPr>
      <w:r w:rsidRPr="007F1DCE">
        <w:rPr>
          <w:color w:val="000000"/>
          <w:sz w:val="26"/>
          <w:szCs w:val="26"/>
        </w:rPr>
        <w:t xml:space="preserve">В полном объеме решение изготовлено </w:t>
      </w:r>
      <w:r>
        <w:rPr>
          <w:color w:val="000000"/>
          <w:sz w:val="26"/>
          <w:szCs w:val="26"/>
        </w:rPr>
        <w:t>24 июня 2019</w:t>
      </w:r>
      <w:r w:rsidRPr="007F1DCE">
        <w:rPr>
          <w:color w:val="000000"/>
          <w:sz w:val="26"/>
          <w:szCs w:val="26"/>
        </w:rPr>
        <w:t xml:space="preserve"> года</w:t>
      </w:r>
    </w:p>
    <w:p w:rsidR="004E4429" w:rsidRDefault="004E4429" w:rsidP="006921A2">
      <w:pPr>
        <w:pStyle w:val="a3"/>
        <w:ind w:firstLine="706"/>
        <w:jc w:val="both"/>
        <w:rPr>
          <w:color w:val="000000"/>
          <w:sz w:val="26"/>
          <w:szCs w:val="26"/>
        </w:rPr>
      </w:pPr>
    </w:p>
    <w:p w:rsidR="004E4429" w:rsidRDefault="004E4429" w:rsidP="006921A2">
      <w:pPr>
        <w:pStyle w:val="a3"/>
        <w:ind w:firstLine="706"/>
        <w:jc w:val="both"/>
        <w:rPr>
          <w:color w:val="000000"/>
          <w:sz w:val="26"/>
          <w:szCs w:val="26"/>
        </w:rPr>
      </w:pPr>
      <w:r>
        <w:rPr>
          <w:color w:val="000000"/>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tbl>
      <w:tblPr>
        <w:tblW w:w="9923" w:type="dxa"/>
        <w:tblLayout w:type="fixed"/>
        <w:tblCellMar>
          <w:left w:w="0" w:type="dxa"/>
          <w:right w:w="0" w:type="dxa"/>
        </w:tblCellMar>
        <w:tblLook w:val="0000" w:firstRow="0" w:lastRow="0" w:firstColumn="0" w:lastColumn="0" w:noHBand="0" w:noVBand="0"/>
      </w:tblPr>
      <w:tblGrid>
        <w:gridCol w:w="1986"/>
        <w:gridCol w:w="2374"/>
        <w:gridCol w:w="366"/>
        <w:gridCol w:w="5197"/>
      </w:tblGrid>
      <w:tr w:rsidR="004E4429" w:rsidTr="00721E0D">
        <w:tc>
          <w:tcPr>
            <w:tcW w:w="1986" w:type="dxa"/>
          </w:tcPr>
          <w:p w:rsidR="004E4429" w:rsidRDefault="004E4429" w:rsidP="00721E0D">
            <w:pPr>
              <w:pStyle w:val="a3"/>
              <w:jc w:val="both"/>
              <w:rPr>
                <w:color w:val="000000"/>
                <w:sz w:val="26"/>
                <w:szCs w:val="26"/>
              </w:rPr>
            </w:pPr>
            <w:r>
              <w:rPr>
                <w:color w:val="000000"/>
                <w:sz w:val="26"/>
                <w:szCs w:val="26"/>
              </w:rPr>
              <w:t>Председателя Комиссии:</w:t>
            </w:r>
          </w:p>
        </w:tc>
        <w:tc>
          <w:tcPr>
            <w:tcW w:w="2374" w:type="dxa"/>
          </w:tcPr>
          <w:p w:rsidR="004E4429" w:rsidRDefault="004E4429" w:rsidP="00721E0D">
            <w:pPr>
              <w:pStyle w:val="a3"/>
              <w:jc w:val="both"/>
              <w:rPr>
                <w:color w:val="000000"/>
                <w:sz w:val="26"/>
                <w:szCs w:val="26"/>
              </w:rPr>
            </w:pPr>
            <w:proofErr w:type="spellStart"/>
            <w:r>
              <w:rPr>
                <w:color w:val="000000"/>
                <w:sz w:val="26"/>
                <w:szCs w:val="26"/>
              </w:rPr>
              <w:t>Ливончик</w:t>
            </w:r>
            <w:proofErr w:type="spellEnd"/>
            <w:r>
              <w:rPr>
                <w:color w:val="000000"/>
                <w:sz w:val="26"/>
                <w:szCs w:val="26"/>
              </w:rPr>
              <w:t xml:space="preserve"> В.А.</w:t>
            </w:r>
          </w:p>
        </w:tc>
        <w:tc>
          <w:tcPr>
            <w:tcW w:w="366" w:type="dxa"/>
          </w:tcPr>
          <w:p w:rsidR="004E4429" w:rsidRDefault="004E4429" w:rsidP="00721E0D">
            <w:pPr>
              <w:pStyle w:val="a3"/>
              <w:jc w:val="center"/>
              <w:rPr>
                <w:color w:val="000000"/>
                <w:sz w:val="26"/>
                <w:szCs w:val="26"/>
              </w:rPr>
            </w:pPr>
            <w:r>
              <w:rPr>
                <w:color w:val="000000"/>
                <w:sz w:val="26"/>
                <w:szCs w:val="26"/>
              </w:rPr>
              <w:t>-</w:t>
            </w:r>
          </w:p>
        </w:tc>
        <w:tc>
          <w:tcPr>
            <w:tcW w:w="5197" w:type="dxa"/>
          </w:tcPr>
          <w:p w:rsidR="004E4429" w:rsidRDefault="004E4429" w:rsidP="00721E0D">
            <w:pPr>
              <w:pStyle w:val="a3"/>
              <w:jc w:val="both"/>
              <w:rPr>
                <w:color w:val="000000"/>
                <w:sz w:val="26"/>
                <w:szCs w:val="26"/>
              </w:rPr>
            </w:pPr>
            <w:r>
              <w:rPr>
                <w:color w:val="000000"/>
                <w:sz w:val="26"/>
                <w:szCs w:val="26"/>
              </w:rPr>
              <w:t xml:space="preserve">начальника </w:t>
            </w:r>
            <w:r w:rsidRPr="007C6376">
              <w:rPr>
                <w:color w:val="000000"/>
                <w:sz w:val="26"/>
                <w:szCs w:val="26"/>
              </w:rPr>
              <w:t>отдела контроля закупок для государственных и муниципальных нужд Челябинского УФАС России</w:t>
            </w:r>
            <w:r>
              <w:rPr>
                <w:color w:val="000000"/>
                <w:sz w:val="26"/>
                <w:szCs w:val="26"/>
              </w:rPr>
              <w:t>;</w:t>
            </w:r>
          </w:p>
        </w:tc>
      </w:tr>
      <w:tr w:rsidR="004E4429" w:rsidTr="00721E0D">
        <w:tc>
          <w:tcPr>
            <w:tcW w:w="1986" w:type="dxa"/>
          </w:tcPr>
          <w:p w:rsidR="004E4429" w:rsidRPr="00522F59" w:rsidRDefault="004E4429" w:rsidP="00721E0D">
            <w:pPr>
              <w:pStyle w:val="a3"/>
              <w:jc w:val="both"/>
              <w:rPr>
                <w:color w:val="000000"/>
                <w:sz w:val="26"/>
                <w:szCs w:val="26"/>
              </w:rPr>
            </w:pPr>
            <w:r w:rsidRPr="00522F59">
              <w:rPr>
                <w:color w:val="000000"/>
                <w:sz w:val="26"/>
                <w:szCs w:val="26"/>
              </w:rPr>
              <w:t>Членов Комиссии:</w:t>
            </w:r>
          </w:p>
        </w:tc>
        <w:tc>
          <w:tcPr>
            <w:tcW w:w="2374" w:type="dxa"/>
          </w:tcPr>
          <w:p w:rsidR="004E4429" w:rsidRPr="00522F59" w:rsidRDefault="004E4429" w:rsidP="003D68F6">
            <w:pPr>
              <w:pStyle w:val="a3"/>
              <w:jc w:val="both"/>
              <w:rPr>
                <w:color w:val="000000"/>
                <w:sz w:val="26"/>
                <w:szCs w:val="26"/>
              </w:rPr>
            </w:pPr>
            <w:proofErr w:type="spellStart"/>
            <w:r>
              <w:rPr>
                <w:color w:val="000000"/>
                <w:sz w:val="26"/>
                <w:szCs w:val="26"/>
              </w:rPr>
              <w:t>Кокшаровой</w:t>
            </w:r>
            <w:proofErr w:type="spellEnd"/>
            <w:r>
              <w:rPr>
                <w:color w:val="000000"/>
                <w:sz w:val="26"/>
                <w:szCs w:val="26"/>
              </w:rPr>
              <w:t xml:space="preserve"> И</w:t>
            </w:r>
            <w:r w:rsidRPr="00642909">
              <w:rPr>
                <w:color w:val="000000"/>
                <w:sz w:val="26"/>
                <w:szCs w:val="26"/>
              </w:rPr>
              <w:t>.</w:t>
            </w:r>
            <w:r>
              <w:rPr>
                <w:color w:val="000000"/>
                <w:sz w:val="26"/>
                <w:szCs w:val="26"/>
              </w:rPr>
              <w:t>О.</w:t>
            </w:r>
          </w:p>
        </w:tc>
        <w:tc>
          <w:tcPr>
            <w:tcW w:w="366" w:type="dxa"/>
          </w:tcPr>
          <w:p w:rsidR="004E4429" w:rsidRPr="00522F59" w:rsidRDefault="004E4429" w:rsidP="00721E0D">
            <w:pPr>
              <w:pStyle w:val="a3"/>
              <w:jc w:val="center"/>
              <w:rPr>
                <w:color w:val="000000"/>
                <w:sz w:val="26"/>
                <w:szCs w:val="26"/>
              </w:rPr>
            </w:pPr>
            <w:r w:rsidRPr="00522F59">
              <w:rPr>
                <w:color w:val="000000"/>
                <w:sz w:val="26"/>
                <w:szCs w:val="26"/>
              </w:rPr>
              <w:t>-</w:t>
            </w:r>
          </w:p>
        </w:tc>
        <w:tc>
          <w:tcPr>
            <w:tcW w:w="5197" w:type="dxa"/>
          </w:tcPr>
          <w:p w:rsidR="004E4429" w:rsidRPr="00522F59" w:rsidRDefault="004E4429" w:rsidP="003D68F6">
            <w:pPr>
              <w:pStyle w:val="a3"/>
              <w:jc w:val="both"/>
              <w:rPr>
                <w:color w:val="000000"/>
                <w:sz w:val="26"/>
                <w:szCs w:val="26"/>
              </w:rPr>
            </w:pPr>
            <w:r>
              <w:rPr>
                <w:color w:val="000000"/>
                <w:sz w:val="26"/>
                <w:szCs w:val="26"/>
              </w:rPr>
              <w:t>главного</w:t>
            </w:r>
            <w:r w:rsidRPr="00A74057">
              <w:rPr>
                <w:color w:val="000000"/>
                <w:sz w:val="26"/>
                <w:szCs w:val="26"/>
              </w:rPr>
              <w:t xml:space="preserve"> специалиста-эксперта отдела контроля закупок для государственных и муниципальных нужд Челябинского УФАС России</w:t>
            </w:r>
            <w:r w:rsidRPr="00522F59">
              <w:rPr>
                <w:color w:val="000000"/>
                <w:sz w:val="26"/>
                <w:szCs w:val="26"/>
              </w:rPr>
              <w:t>;</w:t>
            </w:r>
          </w:p>
        </w:tc>
      </w:tr>
      <w:tr w:rsidR="004E4429" w:rsidTr="00721E0D">
        <w:tc>
          <w:tcPr>
            <w:tcW w:w="1986" w:type="dxa"/>
          </w:tcPr>
          <w:p w:rsidR="004E4429" w:rsidRDefault="004E4429" w:rsidP="00721E0D">
            <w:pPr>
              <w:pStyle w:val="a3"/>
              <w:jc w:val="both"/>
              <w:rPr>
                <w:color w:val="000000"/>
                <w:sz w:val="26"/>
                <w:szCs w:val="26"/>
              </w:rPr>
            </w:pPr>
            <w:r>
              <w:rPr>
                <w:color w:val="000000"/>
                <w:sz w:val="26"/>
                <w:szCs w:val="26"/>
              </w:rPr>
              <w:t> </w:t>
            </w:r>
          </w:p>
        </w:tc>
        <w:tc>
          <w:tcPr>
            <w:tcW w:w="2374" w:type="dxa"/>
          </w:tcPr>
          <w:p w:rsidR="004E4429" w:rsidRDefault="004E4429" w:rsidP="00721E0D">
            <w:pPr>
              <w:pStyle w:val="a3"/>
              <w:jc w:val="both"/>
              <w:rPr>
                <w:color w:val="000000"/>
                <w:sz w:val="26"/>
                <w:szCs w:val="26"/>
              </w:rPr>
            </w:pPr>
            <w:r>
              <w:rPr>
                <w:color w:val="000000"/>
                <w:sz w:val="26"/>
                <w:szCs w:val="26"/>
              </w:rPr>
              <w:t>Черенковой</w:t>
            </w:r>
            <w:r w:rsidRPr="00CC5653">
              <w:rPr>
                <w:color w:val="000000"/>
                <w:sz w:val="26"/>
                <w:szCs w:val="26"/>
              </w:rPr>
              <w:t xml:space="preserve"> Е.Б.</w:t>
            </w:r>
          </w:p>
        </w:tc>
        <w:tc>
          <w:tcPr>
            <w:tcW w:w="366" w:type="dxa"/>
          </w:tcPr>
          <w:p w:rsidR="004E4429" w:rsidRDefault="004E4429" w:rsidP="00721E0D">
            <w:pPr>
              <w:pStyle w:val="a3"/>
              <w:jc w:val="center"/>
              <w:rPr>
                <w:color w:val="000000"/>
                <w:sz w:val="26"/>
                <w:szCs w:val="26"/>
              </w:rPr>
            </w:pPr>
            <w:r>
              <w:rPr>
                <w:color w:val="000000"/>
                <w:sz w:val="26"/>
                <w:szCs w:val="26"/>
              </w:rPr>
              <w:t>-</w:t>
            </w:r>
          </w:p>
        </w:tc>
        <w:tc>
          <w:tcPr>
            <w:tcW w:w="5197" w:type="dxa"/>
          </w:tcPr>
          <w:p w:rsidR="004E4429" w:rsidRDefault="004E4429" w:rsidP="00721E0D">
            <w:pPr>
              <w:pStyle w:val="a3"/>
              <w:jc w:val="both"/>
              <w:rPr>
                <w:color w:val="000000"/>
                <w:sz w:val="26"/>
                <w:szCs w:val="26"/>
              </w:rPr>
            </w:pPr>
            <w:r>
              <w:rPr>
                <w:color w:val="000000"/>
                <w:sz w:val="26"/>
                <w:szCs w:val="26"/>
              </w:rPr>
              <w:t xml:space="preserve">ведущего специалиста-эксперта </w:t>
            </w:r>
            <w:r w:rsidRPr="008B33DE">
              <w:rPr>
                <w:color w:val="000000"/>
                <w:sz w:val="26"/>
                <w:szCs w:val="26"/>
              </w:rPr>
              <w:t>отдела контроля закупок для государственных и муниципальных нужд Челябинского УФАС России</w:t>
            </w:r>
            <w:r>
              <w:rPr>
                <w:color w:val="000000"/>
                <w:sz w:val="26"/>
                <w:szCs w:val="26"/>
              </w:rPr>
              <w:t>,</w:t>
            </w:r>
          </w:p>
        </w:tc>
      </w:tr>
    </w:tbl>
    <w:p w:rsidR="004E4429" w:rsidRDefault="004E4429" w:rsidP="006921A2">
      <w:pPr>
        <w:jc w:val="both"/>
        <w:textAlignment w:val="baseline"/>
        <w:rPr>
          <w:sz w:val="26"/>
          <w:szCs w:val="26"/>
          <w:lang w:eastAsia="fa-IR" w:bidi="fa-IR"/>
        </w:rPr>
      </w:pPr>
    </w:p>
    <w:p w:rsidR="004E4429" w:rsidRPr="00317F69" w:rsidRDefault="004E4429" w:rsidP="006921A2">
      <w:pPr>
        <w:jc w:val="both"/>
        <w:textAlignment w:val="baseline"/>
        <w:rPr>
          <w:sz w:val="26"/>
          <w:szCs w:val="26"/>
          <w:lang w:eastAsia="fa-IR" w:bidi="fa-IR"/>
        </w:rPr>
      </w:pPr>
      <w:r w:rsidRPr="00317F69">
        <w:rPr>
          <w:sz w:val="26"/>
          <w:szCs w:val="26"/>
          <w:lang w:eastAsia="fa-IR" w:bidi="fa-IR"/>
        </w:rPr>
        <w:t>руководствуясь частью 15 статьи 99,</w:t>
      </w:r>
      <w:r w:rsidRPr="00317F69">
        <w:rPr>
          <w:sz w:val="26"/>
          <w:szCs w:val="26"/>
        </w:rPr>
        <w:t xml:space="preserve"> </w:t>
      </w:r>
      <w:r w:rsidRPr="00317F69">
        <w:rPr>
          <w:sz w:val="26"/>
          <w:szCs w:val="26"/>
          <w:lang w:eastAsia="fa-IR" w:bidi="fa-IR"/>
        </w:rPr>
        <w:t xml:space="preserve">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w:t>
      </w:r>
      <w:r w:rsidRPr="00317F69">
        <w:rPr>
          <w:sz w:val="26"/>
          <w:szCs w:val="26"/>
          <w:lang w:eastAsia="ar-SA"/>
        </w:rPr>
        <w:t>жалоб</w:t>
      </w:r>
      <w:r>
        <w:rPr>
          <w:sz w:val="26"/>
          <w:szCs w:val="26"/>
          <w:lang w:eastAsia="ar-SA"/>
        </w:rPr>
        <w:t>у</w:t>
      </w:r>
      <w:r w:rsidRPr="00317F69">
        <w:rPr>
          <w:sz w:val="26"/>
          <w:szCs w:val="26"/>
          <w:lang w:eastAsia="ar-SA"/>
        </w:rPr>
        <w:t xml:space="preserve"> </w:t>
      </w:r>
      <w:r w:rsidRPr="00202CAA">
        <w:rPr>
          <w:sz w:val="26"/>
          <w:szCs w:val="26"/>
        </w:rPr>
        <w:t xml:space="preserve">Общества с ограниченной ответственностью </w:t>
      </w:r>
      <w:r w:rsidRPr="007E1323">
        <w:rPr>
          <w:bCs/>
          <w:sz w:val="26"/>
          <w:szCs w:val="26"/>
        </w:rPr>
        <w:t>«</w:t>
      </w:r>
      <w:proofErr w:type="spellStart"/>
      <w:r w:rsidRPr="007E1323">
        <w:rPr>
          <w:bCs/>
          <w:sz w:val="26"/>
          <w:szCs w:val="26"/>
        </w:rPr>
        <w:t>ЭфЛайт</w:t>
      </w:r>
      <w:proofErr w:type="spellEnd"/>
      <w:r w:rsidRPr="007E1323">
        <w:rPr>
          <w:bCs/>
          <w:sz w:val="26"/>
          <w:szCs w:val="26"/>
        </w:rPr>
        <w:t>»</w:t>
      </w:r>
      <w:r w:rsidRPr="00202CAA">
        <w:rPr>
          <w:sz w:val="26"/>
          <w:szCs w:val="26"/>
        </w:rPr>
        <w:t xml:space="preserve"> (далее – </w:t>
      </w:r>
      <w:r w:rsidRPr="00202CAA">
        <w:rPr>
          <w:sz w:val="26"/>
          <w:szCs w:val="26"/>
        </w:rPr>
        <w:lastRenderedPageBreak/>
        <w:t xml:space="preserve">ООО </w:t>
      </w:r>
      <w:r w:rsidRPr="007E1323">
        <w:rPr>
          <w:bCs/>
          <w:sz w:val="26"/>
          <w:szCs w:val="26"/>
        </w:rPr>
        <w:t>«</w:t>
      </w:r>
      <w:proofErr w:type="spellStart"/>
      <w:r w:rsidRPr="007E1323">
        <w:rPr>
          <w:bCs/>
          <w:sz w:val="26"/>
          <w:szCs w:val="26"/>
        </w:rPr>
        <w:t>ЭфЛайт</w:t>
      </w:r>
      <w:proofErr w:type="spellEnd"/>
      <w:r w:rsidRPr="007E1323">
        <w:rPr>
          <w:bCs/>
          <w:sz w:val="26"/>
          <w:szCs w:val="26"/>
        </w:rPr>
        <w:t>»</w:t>
      </w:r>
      <w:r w:rsidRPr="00202CAA">
        <w:rPr>
          <w:sz w:val="26"/>
          <w:szCs w:val="26"/>
        </w:rPr>
        <w:t>, заявитель)</w:t>
      </w:r>
      <w:r w:rsidRPr="00614353">
        <w:rPr>
          <w:bCs/>
          <w:sz w:val="26"/>
          <w:szCs w:val="26"/>
        </w:rPr>
        <w:t xml:space="preserve"> на </w:t>
      </w:r>
      <w:r>
        <w:rPr>
          <w:bCs/>
          <w:sz w:val="26"/>
          <w:szCs w:val="26"/>
        </w:rPr>
        <w:t xml:space="preserve">действия </w:t>
      </w:r>
      <w:r w:rsidRPr="007E1323">
        <w:rPr>
          <w:bCs/>
          <w:sz w:val="26"/>
          <w:szCs w:val="26"/>
        </w:rPr>
        <w:t>аукционной комиссии при проведении электронного аукциона 19-74204Э на поставку светильников светодиодных (извещение № 0169300000119001151)</w:t>
      </w:r>
      <w:r w:rsidRPr="00900E97">
        <w:rPr>
          <w:sz w:val="26"/>
          <w:szCs w:val="26"/>
          <w:lang w:eastAsia="fa-IR" w:bidi="fa-IR"/>
        </w:rPr>
        <w:t>, в присутствии:</w:t>
      </w:r>
    </w:p>
    <w:p w:rsidR="004E4429" w:rsidRDefault="004E4429" w:rsidP="006921A2">
      <w:pPr>
        <w:tabs>
          <w:tab w:val="left" w:pos="730"/>
          <w:tab w:val="left" w:pos="6640"/>
        </w:tabs>
        <w:ind w:left="17"/>
        <w:jc w:val="both"/>
        <w:rPr>
          <w:bCs/>
          <w:color w:val="000000"/>
          <w:sz w:val="26"/>
          <w:szCs w:val="26"/>
        </w:rPr>
      </w:pPr>
      <w:r w:rsidRPr="00D62642">
        <w:rPr>
          <w:kern w:val="0"/>
          <w:sz w:val="26"/>
          <w:szCs w:val="26"/>
        </w:rPr>
        <w:t xml:space="preserve">- </w:t>
      </w:r>
      <w:r w:rsidRPr="00D62642">
        <w:rPr>
          <w:bCs/>
          <w:sz w:val="26"/>
          <w:szCs w:val="26"/>
          <w:lang w:eastAsia="ar-SA"/>
        </w:rPr>
        <w:t>п</w:t>
      </w:r>
      <w:r w:rsidRPr="00D62642">
        <w:rPr>
          <w:rFonts w:cs="Tahoma"/>
          <w:sz w:val="26"/>
          <w:szCs w:val="26"/>
        </w:rPr>
        <w:t>редставител</w:t>
      </w:r>
      <w:r>
        <w:rPr>
          <w:rFonts w:cs="Tahoma"/>
          <w:sz w:val="26"/>
          <w:szCs w:val="26"/>
        </w:rPr>
        <w:t xml:space="preserve">ей </w:t>
      </w:r>
      <w:r w:rsidRPr="007E1323">
        <w:rPr>
          <w:bCs/>
          <w:sz w:val="26"/>
          <w:szCs w:val="26"/>
        </w:rPr>
        <w:t>Муниципально</w:t>
      </w:r>
      <w:r>
        <w:rPr>
          <w:bCs/>
          <w:sz w:val="26"/>
          <w:szCs w:val="26"/>
        </w:rPr>
        <w:t>го</w:t>
      </w:r>
      <w:r w:rsidRPr="007E1323">
        <w:rPr>
          <w:bCs/>
          <w:sz w:val="26"/>
          <w:szCs w:val="26"/>
        </w:rPr>
        <w:t xml:space="preserve"> бюджетно</w:t>
      </w:r>
      <w:r>
        <w:rPr>
          <w:bCs/>
          <w:sz w:val="26"/>
          <w:szCs w:val="26"/>
        </w:rPr>
        <w:t>го</w:t>
      </w:r>
      <w:r w:rsidRPr="007E1323">
        <w:rPr>
          <w:bCs/>
          <w:sz w:val="26"/>
          <w:szCs w:val="26"/>
        </w:rPr>
        <w:t xml:space="preserve"> учреждени</w:t>
      </w:r>
      <w:r>
        <w:rPr>
          <w:bCs/>
          <w:sz w:val="26"/>
          <w:szCs w:val="26"/>
        </w:rPr>
        <w:t>я</w:t>
      </w:r>
      <w:r w:rsidRPr="007E1323">
        <w:rPr>
          <w:bCs/>
          <w:sz w:val="26"/>
          <w:szCs w:val="26"/>
        </w:rPr>
        <w:t xml:space="preserve"> «Управление дорожных работ города Челябинска»</w:t>
      </w:r>
      <w:r w:rsidRPr="00D62642">
        <w:rPr>
          <w:bCs/>
          <w:color w:val="000000"/>
          <w:sz w:val="26"/>
          <w:szCs w:val="26"/>
        </w:rPr>
        <w:t xml:space="preserve"> (далее –</w:t>
      </w:r>
      <w:r>
        <w:rPr>
          <w:bCs/>
          <w:color w:val="000000"/>
          <w:sz w:val="26"/>
          <w:szCs w:val="26"/>
        </w:rPr>
        <w:t xml:space="preserve"> МБУ «УДР», заказчик</w:t>
      </w:r>
      <w:r w:rsidRPr="00D62642">
        <w:rPr>
          <w:bCs/>
          <w:color w:val="000000"/>
          <w:sz w:val="26"/>
          <w:szCs w:val="26"/>
        </w:rPr>
        <w:t>)</w:t>
      </w:r>
      <w:r>
        <w:rPr>
          <w:bCs/>
          <w:color w:val="000000"/>
          <w:sz w:val="26"/>
          <w:szCs w:val="26"/>
        </w:rPr>
        <w:t xml:space="preserve"> </w:t>
      </w:r>
      <w:r>
        <w:rPr>
          <w:sz w:val="26"/>
          <w:szCs w:val="26"/>
          <w:lang w:eastAsia="ar-SA"/>
        </w:rPr>
        <w:t xml:space="preserve">Герман Юлии Анатольевны, </w:t>
      </w:r>
      <w:proofErr w:type="spellStart"/>
      <w:r>
        <w:rPr>
          <w:sz w:val="26"/>
          <w:szCs w:val="26"/>
          <w:lang w:eastAsia="ar-SA"/>
        </w:rPr>
        <w:t>Мусалиева</w:t>
      </w:r>
      <w:proofErr w:type="spellEnd"/>
      <w:r>
        <w:rPr>
          <w:sz w:val="26"/>
          <w:szCs w:val="26"/>
          <w:lang w:eastAsia="ar-SA"/>
        </w:rPr>
        <w:t xml:space="preserve"> Альберта </w:t>
      </w:r>
      <w:proofErr w:type="spellStart"/>
      <w:r>
        <w:rPr>
          <w:sz w:val="26"/>
          <w:szCs w:val="26"/>
          <w:lang w:eastAsia="ar-SA"/>
        </w:rPr>
        <w:t>Тимирьяновича</w:t>
      </w:r>
      <w:proofErr w:type="spellEnd"/>
      <w:r>
        <w:rPr>
          <w:bCs/>
          <w:color w:val="000000"/>
          <w:sz w:val="26"/>
          <w:szCs w:val="26"/>
        </w:rPr>
        <w:t xml:space="preserve">, </w:t>
      </w:r>
      <w:r w:rsidRPr="00D62642">
        <w:rPr>
          <w:bCs/>
          <w:color w:val="000000"/>
          <w:sz w:val="26"/>
          <w:szCs w:val="26"/>
        </w:rPr>
        <w:t>действующ</w:t>
      </w:r>
      <w:r>
        <w:rPr>
          <w:bCs/>
          <w:color w:val="000000"/>
          <w:sz w:val="26"/>
          <w:szCs w:val="26"/>
        </w:rPr>
        <w:t xml:space="preserve">их на основании доверенностей №№ 21Д, 22Д </w:t>
      </w:r>
      <w:r w:rsidRPr="00F55D18">
        <w:rPr>
          <w:bCs/>
          <w:color w:val="000000"/>
          <w:sz w:val="26"/>
          <w:szCs w:val="26"/>
        </w:rPr>
        <w:t xml:space="preserve">от </w:t>
      </w:r>
      <w:r>
        <w:rPr>
          <w:bCs/>
          <w:color w:val="000000"/>
          <w:sz w:val="26"/>
          <w:szCs w:val="26"/>
        </w:rPr>
        <w:t>12.06.2019;</w:t>
      </w:r>
    </w:p>
    <w:p w:rsidR="004E4429" w:rsidRDefault="004E4429" w:rsidP="006921A2">
      <w:pPr>
        <w:tabs>
          <w:tab w:val="left" w:pos="730"/>
          <w:tab w:val="left" w:pos="6640"/>
        </w:tabs>
        <w:ind w:left="17"/>
        <w:jc w:val="both"/>
        <w:rPr>
          <w:bCs/>
          <w:color w:val="000000"/>
          <w:sz w:val="26"/>
          <w:szCs w:val="26"/>
        </w:rPr>
      </w:pPr>
      <w:r>
        <w:rPr>
          <w:bCs/>
          <w:color w:val="000000"/>
          <w:sz w:val="26"/>
          <w:szCs w:val="26"/>
        </w:rPr>
        <w:t xml:space="preserve">- </w:t>
      </w:r>
      <w:r w:rsidRPr="00D62642">
        <w:rPr>
          <w:kern w:val="0"/>
          <w:sz w:val="26"/>
          <w:szCs w:val="26"/>
        </w:rPr>
        <w:t xml:space="preserve">- </w:t>
      </w:r>
      <w:r w:rsidRPr="00D62642">
        <w:rPr>
          <w:bCs/>
          <w:sz w:val="26"/>
          <w:szCs w:val="26"/>
          <w:lang w:eastAsia="ar-SA"/>
        </w:rPr>
        <w:t>п</w:t>
      </w:r>
      <w:r w:rsidRPr="00D62642">
        <w:rPr>
          <w:rFonts w:cs="Tahoma"/>
          <w:sz w:val="26"/>
          <w:szCs w:val="26"/>
        </w:rPr>
        <w:t>редставител</w:t>
      </w:r>
      <w:r>
        <w:rPr>
          <w:rFonts w:cs="Tahoma"/>
          <w:sz w:val="26"/>
          <w:szCs w:val="26"/>
        </w:rPr>
        <w:t xml:space="preserve">ей </w:t>
      </w:r>
      <w:r w:rsidRPr="007E1323">
        <w:rPr>
          <w:bCs/>
          <w:sz w:val="26"/>
          <w:szCs w:val="26"/>
        </w:rPr>
        <w:t>Управлени</w:t>
      </w:r>
      <w:r>
        <w:rPr>
          <w:bCs/>
          <w:sz w:val="26"/>
          <w:szCs w:val="26"/>
        </w:rPr>
        <w:t>я</w:t>
      </w:r>
      <w:r w:rsidRPr="007E1323">
        <w:rPr>
          <w:bCs/>
          <w:sz w:val="26"/>
          <w:szCs w:val="26"/>
        </w:rPr>
        <w:t xml:space="preserve"> муниципальных закупок Администрации города Челябинска</w:t>
      </w:r>
      <w:r w:rsidRPr="00D62642">
        <w:rPr>
          <w:bCs/>
          <w:color w:val="000000"/>
          <w:sz w:val="26"/>
          <w:szCs w:val="26"/>
        </w:rPr>
        <w:t xml:space="preserve"> (далее –</w:t>
      </w:r>
      <w:r>
        <w:rPr>
          <w:bCs/>
          <w:color w:val="000000"/>
          <w:sz w:val="26"/>
          <w:szCs w:val="26"/>
        </w:rPr>
        <w:t xml:space="preserve"> Управление, уполномоченный орган</w:t>
      </w:r>
      <w:r w:rsidRPr="00D62642">
        <w:rPr>
          <w:bCs/>
          <w:color w:val="000000"/>
          <w:sz w:val="26"/>
          <w:szCs w:val="26"/>
        </w:rPr>
        <w:t>)</w:t>
      </w:r>
      <w:r>
        <w:rPr>
          <w:bCs/>
          <w:color w:val="000000"/>
          <w:sz w:val="26"/>
          <w:szCs w:val="26"/>
        </w:rPr>
        <w:t xml:space="preserve"> </w:t>
      </w:r>
      <w:r>
        <w:rPr>
          <w:sz w:val="26"/>
          <w:szCs w:val="26"/>
          <w:lang w:eastAsia="ar-SA"/>
        </w:rPr>
        <w:t xml:space="preserve">Красиной Натальи Александровны, </w:t>
      </w:r>
      <w:proofErr w:type="spellStart"/>
      <w:r>
        <w:rPr>
          <w:sz w:val="26"/>
          <w:szCs w:val="26"/>
          <w:lang w:eastAsia="ar-SA"/>
        </w:rPr>
        <w:t>Зинохиной</w:t>
      </w:r>
      <w:proofErr w:type="spellEnd"/>
      <w:r>
        <w:rPr>
          <w:sz w:val="26"/>
          <w:szCs w:val="26"/>
          <w:lang w:eastAsia="ar-SA"/>
        </w:rPr>
        <w:t xml:space="preserve"> Евгении </w:t>
      </w:r>
      <w:proofErr w:type="spellStart"/>
      <w:r>
        <w:rPr>
          <w:sz w:val="26"/>
          <w:szCs w:val="26"/>
          <w:lang w:eastAsia="ar-SA"/>
        </w:rPr>
        <w:t>Салимовны</w:t>
      </w:r>
      <w:proofErr w:type="spellEnd"/>
      <w:r>
        <w:rPr>
          <w:bCs/>
          <w:color w:val="000000"/>
          <w:sz w:val="26"/>
          <w:szCs w:val="26"/>
        </w:rPr>
        <w:t xml:space="preserve">, </w:t>
      </w:r>
      <w:r w:rsidRPr="00D62642">
        <w:rPr>
          <w:bCs/>
          <w:color w:val="000000"/>
          <w:sz w:val="26"/>
          <w:szCs w:val="26"/>
        </w:rPr>
        <w:t>действующ</w:t>
      </w:r>
      <w:r>
        <w:rPr>
          <w:bCs/>
          <w:color w:val="000000"/>
          <w:sz w:val="26"/>
          <w:szCs w:val="26"/>
        </w:rPr>
        <w:t>их на основании доверенностей № 93</w:t>
      </w:r>
      <w:r w:rsidRPr="00F55D18">
        <w:rPr>
          <w:bCs/>
          <w:color w:val="000000"/>
          <w:sz w:val="26"/>
          <w:szCs w:val="26"/>
        </w:rPr>
        <w:t xml:space="preserve">от </w:t>
      </w:r>
      <w:r>
        <w:rPr>
          <w:bCs/>
          <w:color w:val="000000"/>
          <w:sz w:val="26"/>
          <w:szCs w:val="26"/>
        </w:rPr>
        <w:t>13.12.2018; № 6 от 06.02.2019;</w:t>
      </w:r>
    </w:p>
    <w:p w:rsidR="004E4429" w:rsidRDefault="004E4429" w:rsidP="006921A2">
      <w:pPr>
        <w:tabs>
          <w:tab w:val="left" w:pos="730"/>
          <w:tab w:val="left" w:pos="6640"/>
        </w:tabs>
        <w:ind w:left="17"/>
        <w:jc w:val="both"/>
        <w:rPr>
          <w:sz w:val="26"/>
          <w:szCs w:val="26"/>
        </w:rPr>
      </w:pPr>
      <w:r w:rsidRPr="00D62642">
        <w:rPr>
          <w:kern w:val="0"/>
          <w:sz w:val="26"/>
          <w:szCs w:val="26"/>
        </w:rPr>
        <w:t xml:space="preserve">- </w:t>
      </w:r>
      <w:r>
        <w:rPr>
          <w:bCs/>
          <w:sz w:val="26"/>
          <w:szCs w:val="26"/>
          <w:lang w:eastAsia="ar-SA"/>
        </w:rPr>
        <w:t>в отсутствие ООО</w:t>
      </w:r>
      <w:r w:rsidRPr="00203BAD">
        <w:rPr>
          <w:bCs/>
          <w:sz w:val="26"/>
          <w:szCs w:val="26"/>
          <w:lang w:eastAsia="ar-SA"/>
        </w:rPr>
        <w:t xml:space="preserve"> </w:t>
      </w:r>
      <w:r w:rsidRPr="007E1323">
        <w:rPr>
          <w:bCs/>
          <w:sz w:val="26"/>
          <w:szCs w:val="26"/>
        </w:rPr>
        <w:t>«</w:t>
      </w:r>
      <w:proofErr w:type="spellStart"/>
      <w:r w:rsidRPr="007E1323">
        <w:rPr>
          <w:bCs/>
          <w:sz w:val="26"/>
          <w:szCs w:val="26"/>
        </w:rPr>
        <w:t>ЭфЛайт</w:t>
      </w:r>
      <w:proofErr w:type="spellEnd"/>
      <w:r w:rsidRPr="007E1323">
        <w:rPr>
          <w:bCs/>
          <w:sz w:val="26"/>
          <w:szCs w:val="26"/>
        </w:rPr>
        <w:t>»</w:t>
      </w:r>
      <w:r>
        <w:rPr>
          <w:bCs/>
          <w:sz w:val="26"/>
          <w:szCs w:val="26"/>
          <w:lang w:eastAsia="ar-SA"/>
        </w:rPr>
        <w:t xml:space="preserve"> (далее – заявитель), уведомленного о времени и месте заседания Комиссии, заявлений, ходатайств не представлено</w:t>
      </w:r>
      <w:r>
        <w:rPr>
          <w:sz w:val="26"/>
          <w:szCs w:val="26"/>
        </w:rPr>
        <w:t>.</w:t>
      </w:r>
    </w:p>
    <w:p w:rsidR="004E4429" w:rsidRDefault="004E4429" w:rsidP="006921A2">
      <w:pPr>
        <w:pStyle w:val="a3"/>
        <w:jc w:val="center"/>
        <w:rPr>
          <w:b/>
          <w:color w:val="000000"/>
          <w:sz w:val="26"/>
          <w:szCs w:val="26"/>
        </w:rPr>
      </w:pPr>
      <w:r>
        <w:rPr>
          <w:b/>
          <w:color w:val="000000"/>
          <w:sz w:val="26"/>
          <w:szCs w:val="26"/>
        </w:rPr>
        <w:t>У С Т А Н О В И Л А:</w:t>
      </w:r>
    </w:p>
    <w:p w:rsidR="004E4429" w:rsidRDefault="004E4429" w:rsidP="00A712F9">
      <w:pPr>
        <w:ind w:firstLine="709"/>
        <w:jc w:val="both"/>
        <w:rPr>
          <w:kern w:val="3"/>
          <w:sz w:val="26"/>
          <w:szCs w:val="26"/>
        </w:rPr>
      </w:pPr>
      <w:r>
        <w:rPr>
          <w:color w:val="000000"/>
          <w:sz w:val="26"/>
          <w:szCs w:val="26"/>
        </w:rPr>
        <w:t xml:space="preserve">В Челябинское УФАС России 14.06.2019 поступила </w:t>
      </w:r>
      <w:r w:rsidRPr="00794C44">
        <w:rPr>
          <w:color w:val="000000"/>
          <w:sz w:val="26"/>
          <w:szCs w:val="26"/>
        </w:rPr>
        <w:t>жалоб</w:t>
      </w:r>
      <w:r>
        <w:rPr>
          <w:color w:val="000000"/>
          <w:sz w:val="26"/>
          <w:szCs w:val="26"/>
        </w:rPr>
        <w:t>а</w:t>
      </w:r>
      <w:r w:rsidRPr="00794C44">
        <w:rPr>
          <w:color w:val="000000"/>
          <w:sz w:val="26"/>
          <w:szCs w:val="26"/>
        </w:rPr>
        <w:t xml:space="preserve"> </w:t>
      </w:r>
      <w:r>
        <w:rPr>
          <w:bCs/>
          <w:sz w:val="26"/>
          <w:szCs w:val="26"/>
          <w:lang w:eastAsia="ar-SA"/>
        </w:rPr>
        <w:t>ООО</w:t>
      </w:r>
      <w:r w:rsidRPr="00203BAD">
        <w:rPr>
          <w:bCs/>
          <w:sz w:val="26"/>
          <w:szCs w:val="26"/>
          <w:lang w:eastAsia="ar-SA"/>
        </w:rPr>
        <w:t xml:space="preserve"> </w:t>
      </w:r>
      <w:r w:rsidRPr="007E1323">
        <w:rPr>
          <w:bCs/>
          <w:sz w:val="26"/>
          <w:szCs w:val="26"/>
        </w:rPr>
        <w:t>«</w:t>
      </w:r>
      <w:proofErr w:type="spellStart"/>
      <w:r w:rsidRPr="007E1323">
        <w:rPr>
          <w:bCs/>
          <w:sz w:val="26"/>
          <w:szCs w:val="26"/>
        </w:rPr>
        <w:t>ЭфЛайт</w:t>
      </w:r>
      <w:proofErr w:type="spellEnd"/>
      <w:r w:rsidRPr="007E1323">
        <w:rPr>
          <w:bCs/>
          <w:sz w:val="26"/>
          <w:szCs w:val="26"/>
        </w:rPr>
        <w:t>»</w:t>
      </w:r>
      <w:r>
        <w:rPr>
          <w:sz w:val="26"/>
          <w:szCs w:val="26"/>
        </w:rPr>
        <w:t xml:space="preserve"> </w:t>
      </w:r>
      <w:r w:rsidRPr="00614353">
        <w:rPr>
          <w:bCs/>
          <w:sz w:val="26"/>
          <w:szCs w:val="26"/>
        </w:rPr>
        <w:t xml:space="preserve">на </w:t>
      </w:r>
      <w:r>
        <w:rPr>
          <w:bCs/>
          <w:sz w:val="26"/>
          <w:szCs w:val="26"/>
        </w:rPr>
        <w:t xml:space="preserve">действия </w:t>
      </w:r>
      <w:r w:rsidRPr="007E1323">
        <w:rPr>
          <w:bCs/>
          <w:sz w:val="26"/>
          <w:szCs w:val="26"/>
        </w:rPr>
        <w:t>аукционной комиссии при проведении электронного аукциона 19-74204Э на поставку светильников светодиодных (извещение № 0169300000119001151)</w:t>
      </w:r>
      <w:r w:rsidRPr="003F7272">
        <w:rPr>
          <w:sz w:val="26"/>
          <w:szCs w:val="26"/>
        </w:rPr>
        <w:t xml:space="preserve"> </w:t>
      </w:r>
      <w:r>
        <w:rPr>
          <w:color w:val="000000"/>
          <w:sz w:val="26"/>
          <w:szCs w:val="26"/>
          <w:lang w:eastAsia="ar-SA"/>
        </w:rPr>
        <w:t>(далее – аукцион, закупка)</w:t>
      </w:r>
      <w:r>
        <w:rPr>
          <w:kern w:val="3"/>
          <w:sz w:val="26"/>
          <w:szCs w:val="26"/>
        </w:rPr>
        <w:t>.</w:t>
      </w:r>
    </w:p>
    <w:p w:rsidR="004E4429" w:rsidRPr="0006543E" w:rsidRDefault="004E4429" w:rsidP="00A712F9">
      <w:pPr>
        <w:ind w:firstLine="709"/>
        <w:jc w:val="both"/>
        <w:rPr>
          <w:kern w:val="3"/>
          <w:sz w:val="26"/>
          <w:szCs w:val="26"/>
        </w:rPr>
      </w:pPr>
      <w:r w:rsidRPr="0006543E">
        <w:rPr>
          <w:color w:val="000000"/>
          <w:sz w:val="26"/>
          <w:szCs w:val="26"/>
        </w:rPr>
        <w:t>Согласно представленным документам извещение о проведении электронного аукциона опубликовано заказчиком на официальном сайте Единой информационной системы (далее – ЕИС) в сфере закупок www.zakupki.gov.ru 29.05.2019 в 08:37.</w:t>
      </w:r>
    </w:p>
    <w:p w:rsidR="004E4429" w:rsidRPr="0006543E" w:rsidRDefault="004E4429" w:rsidP="00A712F9">
      <w:pPr>
        <w:pStyle w:val="a3"/>
        <w:ind w:firstLine="709"/>
        <w:jc w:val="both"/>
        <w:rPr>
          <w:color w:val="000000"/>
          <w:sz w:val="26"/>
          <w:szCs w:val="26"/>
        </w:rPr>
      </w:pPr>
      <w:r w:rsidRPr="0006543E">
        <w:rPr>
          <w:color w:val="000000"/>
          <w:sz w:val="26"/>
          <w:szCs w:val="26"/>
        </w:rPr>
        <w:t xml:space="preserve">Начальная (максимальная) цена контракта </w:t>
      </w:r>
      <w:r w:rsidRPr="0006543E">
        <w:rPr>
          <w:bCs/>
          <w:sz w:val="26"/>
          <w:szCs w:val="26"/>
        </w:rPr>
        <w:t>на поставку светильников светодиодных</w:t>
      </w:r>
      <w:r w:rsidRPr="0006543E">
        <w:rPr>
          <w:sz w:val="26"/>
          <w:szCs w:val="26"/>
        </w:rPr>
        <w:t xml:space="preserve"> </w:t>
      </w:r>
      <w:r w:rsidRPr="0006543E">
        <w:rPr>
          <w:color w:val="000000"/>
          <w:sz w:val="26"/>
          <w:szCs w:val="26"/>
        </w:rPr>
        <w:t xml:space="preserve">– </w:t>
      </w:r>
      <w:r w:rsidRPr="0006543E">
        <w:t xml:space="preserve">1 513 980,00 </w:t>
      </w:r>
      <w:r w:rsidRPr="0006543E">
        <w:rPr>
          <w:color w:val="000000"/>
          <w:sz w:val="26"/>
          <w:szCs w:val="26"/>
        </w:rPr>
        <w:t>рублей.</w:t>
      </w:r>
    </w:p>
    <w:p w:rsidR="004E4429" w:rsidRPr="0006543E" w:rsidRDefault="004E4429" w:rsidP="00A712F9">
      <w:pPr>
        <w:pStyle w:val="a3"/>
        <w:ind w:firstLine="709"/>
        <w:jc w:val="both"/>
        <w:rPr>
          <w:color w:val="000000"/>
          <w:sz w:val="26"/>
          <w:szCs w:val="26"/>
        </w:rPr>
      </w:pPr>
      <w:r w:rsidRPr="0006543E">
        <w:rPr>
          <w:color w:val="000000"/>
          <w:sz w:val="26"/>
          <w:szCs w:val="26"/>
        </w:rPr>
        <w:t xml:space="preserve">Протокол рассмотрения заявок на участие в электронном аукционе </w:t>
      </w:r>
      <w:r w:rsidRPr="0006543E">
        <w:rPr>
          <w:bCs/>
          <w:sz w:val="26"/>
          <w:szCs w:val="26"/>
        </w:rPr>
        <w:t>0169300000119001151</w:t>
      </w:r>
      <w:r w:rsidRPr="0006543E">
        <w:rPr>
          <w:sz w:val="26"/>
          <w:szCs w:val="26"/>
        </w:rPr>
        <w:t xml:space="preserve"> </w:t>
      </w:r>
      <w:r w:rsidRPr="0006543E">
        <w:rPr>
          <w:color w:val="000000"/>
          <w:sz w:val="26"/>
          <w:szCs w:val="26"/>
        </w:rPr>
        <w:t>от 10.06.2019.</w:t>
      </w:r>
    </w:p>
    <w:p w:rsidR="004E4429" w:rsidRPr="0006543E" w:rsidRDefault="004E4429" w:rsidP="00A712F9">
      <w:pPr>
        <w:pStyle w:val="a3"/>
        <w:ind w:firstLine="709"/>
        <w:jc w:val="both"/>
        <w:rPr>
          <w:color w:val="000000"/>
          <w:sz w:val="26"/>
          <w:szCs w:val="26"/>
        </w:rPr>
      </w:pPr>
      <w:r w:rsidRPr="0006543E">
        <w:rPr>
          <w:color w:val="000000"/>
          <w:sz w:val="26"/>
          <w:szCs w:val="26"/>
        </w:rPr>
        <w:t>Протокол проведения электронного аукциона от 13.06.2019.</w:t>
      </w:r>
    </w:p>
    <w:p w:rsidR="004E4429" w:rsidRPr="0006543E" w:rsidRDefault="004E4429" w:rsidP="00A712F9">
      <w:pPr>
        <w:pStyle w:val="a3"/>
        <w:ind w:firstLine="709"/>
        <w:jc w:val="both"/>
        <w:rPr>
          <w:color w:val="000000"/>
          <w:sz w:val="26"/>
          <w:szCs w:val="26"/>
        </w:rPr>
      </w:pPr>
      <w:r w:rsidRPr="0006543E">
        <w:rPr>
          <w:color w:val="000000"/>
          <w:sz w:val="26"/>
          <w:szCs w:val="26"/>
        </w:rPr>
        <w:t>Снижение начальной (максимальной) цены контракта составило 63,67%.</w:t>
      </w:r>
    </w:p>
    <w:p w:rsidR="004E4429" w:rsidRPr="0006543E" w:rsidRDefault="004E4429" w:rsidP="00A712F9">
      <w:pPr>
        <w:pStyle w:val="a3"/>
        <w:ind w:firstLine="709"/>
        <w:jc w:val="both"/>
        <w:rPr>
          <w:color w:val="000000"/>
          <w:sz w:val="26"/>
          <w:szCs w:val="26"/>
        </w:rPr>
      </w:pPr>
      <w:r w:rsidRPr="0006543E">
        <w:rPr>
          <w:color w:val="000000"/>
          <w:sz w:val="26"/>
          <w:szCs w:val="26"/>
        </w:rPr>
        <w:t xml:space="preserve">Протокол подведения итогов электронного аукциона </w:t>
      </w:r>
      <w:r w:rsidRPr="0006543E">
        <w:rPr>
          <w:bCs/>
          <w:sz w:val="26"/>
          <w:szCs w:val="26"/>
        </w:rPr>
        <w:t>0169300000119001151</w:t>
      </w:r>
      <w:r w:rsidRPr="0006543E">
        <w:rPr>
          <w:color w:val="000000"/>
          <w:sz w:val="26"/>
          <w:szCs w:val="26"/>
        </w:rPr>
        <w:t xml:space="preserve"> от 14.06.2019</w:t>
      </w:r>
      <w:r w:rsidRPr="0006543E">
        <w:rPr>
          <w:sz w:val="26"/>
          <w:szCs w:val="26"/>
        </w:rPr>
        <w:t>.</w:t>
      </w:r>
    </w:p>
    <w:p w:rsidR="004E4429" w:rsidRPr="0006543E" w:rsidRDefault="004E4429" w:rsidP="00A712F9">
      <w:pPr>
        <w:pStyle w:val="a3"/>
        <w:ind w:firstLine="706"/>
        <w:jc w:val="both"/>
        <w:rPr>
          <w:sz w:val="26"/>
          <w:szCs w:val="26"/>
        </w:rPr>
      </w:pPr>
      <w:r w:rsidRPr="0006543E">
        <w:rPr>
          <w:sz w:val="26"/>
          <w:szCs w:val="26"/>
        </w:rPr>
        <w:t>На момент рассмотрения жалобы контракт по итогам аукциона не заключен.</w:t>
      </w:r>
    </w:p>
    <w:p w:rsidR="004E4429" w:rsidRPr="00F8496A" w:rsidRDefault="004E4429" w:rsidP="00A712F9">
      <w:pPr>
        <w:widowControl/>
        <w:suppressAutoHyphens w:val="0"/>
        <w:autoSpaceDE w:val="0"/>
        <w:autoSpaceDN w:val="0"/>
        <w:adjustRightInd w:val="0"/>
        <w:ind w:firstLine="709"/>
        <w:jc w:val="both"/>
        <w:rPr>
          <w:sz w:val="26"/>
          <w:szCs w:val="26"/>
        </w:rPr>
      </w:pPr>
      <w:r w:rsidRPr="0006543E">
        <w:rPr>
          <w:sz w:val="26"/>
          <w:szCs w:val="26"/>
        </w:rPr>
        <w:t xml:space="preserve">Согласно доводам жалобы </w:t>
      </w:r>
      <w:r w:rsidRPr="0006543E">
        <w:rPr>
          <w:bCs/>
          <w:sz w:val="26"/>
          <w:szCs w:val="26"/>
          <w:lang w:eastAsia="ar-SA"/>
        </w:rPr>
        <w:t xml:space="preserve">ООО </w:t>
      </w:r>
      <w:r w:rsidRPr="0006543E">
        <w:rPr>
          <w:bCs/>
          <w:sz w:val="26"/>
          <w:szCs w:val="26"/>
        </w:rPr>
        <w:t>«</w:t>
      </w:r>
      <w:proofErr w:type="spellStart"/>
      <w:r w:rsidRPr="0006543E">
        <w:rPr>
          <w:bCs/>
          <w:sz w:val="26"/>
          <w:szCs w:val="26"/>
        </w:rPr>
        <w:t>ЭфЛайт</w:t>
      </w:r>
      <w:proofErr w:type="spellEnd"/>
      <w:r w:rsidRPr="0006543E">
        <w:rPr>
          <w:bCs/>
          <w:sz w:val="26"/>
          <w:szCs w:val="26"/>
        </w:rPr>
        <w:t>»,</w:t>
      </w:r>
      <w:r w:rsidRPr="0006543E">
        <w:rPr>
          <w:sz w:val="26"/>
          <w:szCs w:val="26"/>
        </w:rPr>
        <w:t xml:space="preserve"> аукционной комиссией неправомерно отказано в допуске участнику закупки с идентификационным номером заявки 11 (заявитель) по причине несоответствия информации, указанной в заявке участника </w:t>
      </w:r>
      <w:r w:rsidRPr="00F8496A">
        <w:rPr>
          <w:sz w:val="26"/>
          <w:szCs w:val="26"/>
        </w:rPr>
        <w:t>требованиям, установленным документацией об аукционе</w:t>
      </w:r>
      <w:r w:rsidRPr="00F8496A">
        <w:rPr>
          <w:kern w:val="0"/>
          <w:sz w:val="26"/>
          <w:szCs w:val="26"/>
          <w:lang w:eastAsia="ru-RU"/>
        </w:rPr>
        <w:t>.</w:t>
      </w:r>
    </w:p>
    <w:p w:rsidR="004E4429" w:rsidRPr="00F8496A" w:rsidRDefault="004E4429" w:rsidP="00A712F9">
      <w:pPr>
        <w:tabs>
          <w:tab w:val="left" w:pos="709"/>
        </w:tabs>
        <w:jc w:val="both"/>
        <w:rPr>
          <w:sz w:val="26"/>
          <w:szCs w:val="26"/>
        </w:rPr>
      </w:pPr>
      <w:r w:rsidRPr="00F8496A">
        <w:rPr>
          <w:kern w:val="0"/>
          <w:sz w:val="26"/>
          <w:szCs w:val="26"/>
          <w:lang w:eastAsia="ru-RU"/>
        </w:rPr>
        <w:tab/>
        <w:t>Представители заказчика, уполномоченного органа с доводами жалобы</w:t>
      </w:r>
      <w:r w:rsidRPr="00F8496A">
        <w:rPr>
          <w:sz w:val="26"/>
          <w:szCs w:val="26"/>
        </w:rPr>
        <w:t xml:space="preserve"> </w:t>
      </w:r>
      <w:r w:rsidRPr="00F8496A">
        <w:rPr>
          <w:bCs/>
          <w:sz w:val="26"/>
          <w:szCs w:val="26"/>
          <w:lang w:eastAsia="ar-SA"/>
        </w:rPr>
        <w:t xml:space="preserve">ООО </w:t>
      </w:r>
      <w:r w:rsidRPr="00F8496A">
        <w:rPr>
          <w:bCs/>
          <w:sz w:val="26"/>
          <w:szCs w:val="26"/>
        </w:rPr>
        <w:t>«</w:t>
      </w:r>
      <w:proofErr w:type="spellStart"/>
      <w:r w:rsidRPr="00F8496A">
        <w:rPr>
          <w:bCs/>
          <w:sz w:val="26"/>
          <w:szCs w:val="26"/>
        </w:rPr>
        <w:t>ЭфЛайт</w:t>
      </w:r>
      <w:proofErr w:type="spellEnd"/>
      <w:r w:rsidRPr="00F8496A">
        <w:rPr>
          <w:bCs/>
          <w:sz w:val="26"/>
          <w:szCs w:val="26"/>
        </w:rPr>
        <w:t>»</w:t>
      </w:r>
      <w:r w:rsidRPr="00F8496A">
        <w:rPr>
          <w:sz w:val="26"/>
          <w:szCs w:val="26"/>
        </w:rPr>
        <w:t xml:space="preserve"> не </w:t>
      </w:r>
      <w:r w:rsidRPr="00F8496A">
        <w:rPr>
          <w:kern w:val="0"/>
          <w:sz w:val="26"/>
          <w:szCs w:val="26"/>
          <w:lang w:eastAsia="ru-RU"/>
        </w:rPr>
        <w:t>согласились и пояснили, что аукционная комиссия, рассматривая заявки, правомерно отказ</w:t>
      </w:r>
      <w:r>
        <w:rPr>
          <w:kern w:val="0"/>
          <w:sz w:val="26"/>
          <w:szCs w:val="26"/>
          <w:lang w:eastAsia="ru-RU"/>
        </w:rPr>
        <w:t>ала в допуске участнику закупки</w:t>
      </w:r>
      <w:r w:rsidRPr="00F8496A">
        <w:rPr>
          <w:kern w:val="0"/>
          <w:sz w:val="26"/>
          <w:szCs w:val="26"/>
          <w:lang w:eastAsia="ru-RU"/>
        </w:rPr>
        <w:t xml:space="preserve"> ввиду указания в заявке показателей товара, не соответствующих требованиям, установленным в документации об аукционе.</w:t>
      </w:r>
    </w:p>
    <w:p w:rsidR="004E4429" w:rsidRDefault="004E4429" w:rsidP="00A712F9">
      <w:pPr>
        <w:tabs>
          <w:tab w:val="left" w:pos="709"/>
        </w:tabs>
        <w:jc w:val="both"/>
        <w:rPr>
          <w:kern w:val="0"/>
          <w:sz w:val="26"/>
          <w:szCs w:val="26"/>
          <w:lang w:eastAsia="ru-RU"/>
        </w:rPr>
      </w:pPr>
      <w:r w:rsidRPr="00F8496A">
        <w:rPr>
          <w:sz w:val="26"/>
          <w:szCs w:val="26"/>
        </w:rPr>
        <w:tab/>
        <w:t>Считают жалобу заявителя необоснованной.</w:t>
      </w:r>
    </w:p>
    <w:p w:rsidR="004E4429" w:rsidRDefault="004E4429" w:rsidP="006921A2">
      <w:pPr>
        <w:tabs>
          <w:tab w:val="left" w:pos="709"/>
        </w:tabs>
        <w:jc w:val="both"/>
        <w:rPr>
          <w:i/>
          <w:iCs/>
          <w:color w:val="000000"/>
          <w:sz w:val="26"/>
          <w:szCs w:val="26"/>
        </w:rPr>
      </w:pPr>
      <w:r w:rsidRPr="00FF3709">
        <w:rPr>
          <w:kern w:val="0"/>
          <w:sz w:val="26"/>
          <w:szCs w:val="26"/>
          <w:lang w:eastAsia="ru-RU"/>
        </w:rPr>
        <w:tab/>
      </w:r>
      <w:r w:rsidRPr="00FF3709">
        <w:rPr>
          <w:i/>
          <w:iCs/>
          <w:color w:val="000000"/>
          <w:sz w:val="26"/>
          <w:szCs w:val="26"/>
        </w:rPr>
        <w:t xml:space="preserve">Заслушав пояснения, изучив представленные документы и материалы, руководствуясь статьей </w:t>
      </w:r>
      <w:r>
        <w:rPr>
          <w:i/>
          <w:iCs/>
          <w:color w:val="000000"/>
          <w:sz w:val="26"/>
          <w:szCs w:val="26"/>
        </w:rPr>
        <w:t>99</w:t>
      </w:r>
      <w:r w:rsidRPr="00FF3709">
        <w:rPr>
          <w:i/>
          <w:iCs/>
          <w:color w:val="000000"/>
          <w:sz w:val="26"/>
          <w:szCs w:val="26"/>
        </w:rPr>
        <w:t xml:space="preserve"> Закона о контрактной системе, Комиссия пришла к следующим выводам.</w:t>
      </w:r>
    </w:p>
    <w:p w:rsidR="004E4429" w:rsidRPr="00F8496A" w:rsidRDefault="004E4429" w:rsidP="00A712F9">
      <w:pPr>
        <w:pStyle w:val="a3"/>
        <w:ind w:firstLine="557"/>
        <w:jc w:val="both"/>
        <w:rPr>
          <w:sz w:val="26"/>
          <w:szCs w:val="26"/>
          <w:lang w:eastAsia="ru-RU"/>
        </w:rPr>
      </w:pPr>
      <w:r w:rsidRPr="00F8496A">
        <w:rPr>
          <w:sz w:val="26"/>
          <w:szCs w:val="26"/>
          <w:lang w:eastAsia="ru-RU"/>
        </w:rPr>
        <w:t>В соответствии с частью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4E4429" w:rsidRPr="00F8496A" w:rsidRDefault="004E4429" w:rsidP="00A712F9">
      <w:pPr>
        <w:pStyle w:val="a3"/>
        <w:ind w:firstLine="557"/>
        <w:jc w:val="both"/>
        <w:rPr>
          <w:sz w:val="26"/>
          <w:szCs w:val="26"/>
          <w:lang w:eastAsia="ru-RU"/>
        </w:rPr>
      </w:pPr>
      <w:r w:rsidRPr="00F8496A">
        <w:rPr>
          <w:sz w:val="26"/>
          <w:szCs w:val="26"/>
          <w:lang w:eastAsia="ru-RU"/>
        </w:rPr>
        <w:t xml:space="preserve">По результатам рассмотрения первых частей заявок на участие в электронном аукционе, содержащих информацию, предусмотренную частью 3 статьи 66 Закона о </w:t>
      </w:r>
      <w:r w:rsidRPr="00F8496A">
        <w:rPr>
          <w:sz w:val="26"/>
          <w:szCs w:val="26"/>
          <w:lang w:eastAsia="ru-RU"/>
        </w:rPr>
        <w:lastRenderedPageBreak/>
        <w:t>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 (часть 3 статьи 67 Закона о контрактной системе).</w:t>
      </w:r>
    </w:p>
    <w:p w:rsidR="004E4429" w:rsidRPr="00F8496A" w:rsidRDefault="004E4429" w:rsidP="00A712F9">
      <w:pPr>
        <w:pStyle w:val="a3"/>
        <w:ind w:firstLine="557"/>
        <w:jc w:val="both"/>
        <w:rPr>
          <w:sz w:val="26"/>
          <w:szCs w:val="26"/>
          <w:lang w:eastAsia="ru-RU"/>
        </w:rPr>
      </w:pPr>
      <w:r w:rsidRPr="00F8496A">
        <w:rPr>
          <w:sz w:val="26"/>
          <w:szCs w:val="26"/>
          <w:lang w:eastAsia="ru-RU"/>
        </w:rPr>
        <w:t>Согласно части 4 статьи 67 Закона о контрактной системе участник электронного аукциона не допускается к участию в нем в случае: 1) непредоставления информации, предусмотренной частью 3 статьи 66 Закона о контрактной системе, или предоставления недостоверной информации; 2) несоответствия информации, предусмотренной частью 3 статьи 66 Закона о контрактной системе, требованиям документации о таком аукционе.</w:t>
      </w:r>
    </w:p>
    <w:p w:rsidR="004E4429" w:rsidRPr="00F8496A" w:rsidRDefault="004E4429" w:rsidP="00A712F9">
      <w:pPr>
        <w:pStyle w:val="a3"/>
        <w:ind w:firstLine="557"/>
        <w:jc w:val="both"/>
        <w:rPr>
          <w:sz w:val="26"/>
          <w:szCs w:val="26"/>
          <w:lang w:eastAsia="ru-RU"/>
        </w:rPr>
      </w:pPr>
      <w:r w:rsidRPr="00F8496A">
        <w:rPr>
          <w:sz w:val="26"/>
          <w:szCs w:val="26"/>
          <w:lang w:eastAsia="ru-RU"/>
        </w:rPr>
        <w:t>В соответствии с частью 5 статьи 67 Закона о контрактной системе, отказ в допуске к участию в электронном аукционе по основаниям, не предусмотренным частью 4 статьи 67 Закона о контрактной системе, не допускается.</w:t>
      </w:r>
    </w:p>
    <w:p w:rsidR="004E4429" w:rsidRPr="00F8496A" w:rsidRDefault="004E4429" w:rsidP="00F8496A">
      <w:pPr>
        <w:pStyle w:val="a3"/>
        <w:ind w:firstLine="557"/>
        <w:jc w:val="both"/>
        <w:rPr>
          <w:sz w:val="26"/>
          <w:szCs w:val="26"/>
          <w:lang w:eastAsia="ru-RU"/>
        </w:rPr>
      </w:pPr>
      <w:r w:rsidRPr="00F8496A">
        <w:rPr>
          <w:sz w:val="26"/>
          <w:szCs w:val="26"/>
          <w:lang w:eastAsia="ru-RU"/>
        </w:rPr>
        <w:t xml:space="preserve">Согласно протоколу </w:t>
      </w:r>
      <w:r w:rsidRPr="00F8496A">
        <w:rPr>
          <w:color w:val="000000"/>
          <w:sz w:val="26"/>
          <w:szCs w:val="26"/>
        </w:rPr>
        <w:t xml:space="preserve">рассмотрения заявок на участие в электронном аукционе </w:t>
      </w:r>
      <w:r w:rsidRPr="00F8496A">
        <w:rPr>
          <w:bCs/>
          <w:sz w:val="26"/>
          <w:szCs w:val="26"/>
        </w:rPr>
        <w:t>0169300000119001151</w:t>
      </w:r>
      <w:r w:rsidRPr="00F8496A">
        <w:rPr>
          <w:sz w:val="26"/>
          <w:szCs w:val="26"/>
        </w:rPr>
        <w:t xml:space="preserve"> </w:t>
      </w:r>
      <w:r w:rsidRPr="00F8496A">
        <w:rPr>
          <w:color w:val="000000"/>
          <w:sz w:val="26"/>
          <w:szCs w:val="26"/>
        </w:rPr>
        <w:t>от 10.06.2019</w:t>
      </w:r>
      <w:r w:rsidRPr="00F8496A">
        <w:rPr>
          <w:sz w:val="26"/>
          <w:szCs w:val="26"/>
          <w:lang w:eastAsia="ru-RU"/>
        </w:rPr>
        <w:t xml:space="preserve"> участнику закупки с идентификационным номером заявки 11 отказано в допуске к участию в электронном аукционе на основании пункта 2 части 4 статьи 67 Закона о контрактной системе по причине несоответствия информации, предусмотренной частью 3 статьи 66 Закона о контрактной системе требованиям документации об аукционе: «Согласно Инструкции, изложенной в пункте 12 части 1 Информационной карты, первая часть заявки участника должна содержать информацию (в объеме не менее того количества показателей, которое указано в Требованиях к товару, (приложение № 1 к документации об аукционе) позволяющую сделать вывод о функциональных, технических и качественных характеристиках предлагаемого товара и его соответствии требованиям заказчика.</w:t>
      </w:r>
    </w:p>
    <w:p w:rsidR="004E4429" w:rsidRPr="00F8496A" w:rsidRDefault="004E4429" w:rsidP="00F8496A">
      <w:pPr>
        <w:pStyle w:val="a3"/>
        <w:ind w:firstLine="557"/>
        <w:jc w:val="both"/>
        <w:rPr>
          <w:sz w:val="26"/>
          <w:szCs w:val="26"/>
          <w:lang w:eastAsia="ru-RU"/>
        </w:rPr>
      </w:pPr>
      <w:r w:rsidRPr="00F8496A">
        <w:rPr>
          <w:sz w:val="26"/>
          <w:szCs w:val="26"/>
          <w:lang w:eastAsia="ru-RU"/>
        </w:rPr>
        <w:t>Подпункт а) пункта 1 Инструкции пункта 12 части 1 Информационной карты аукциона в электронной форме содержит условие, что в случае установления заказчиком значения показателя объекта закупки со словами «не более ...... не менее ......», «минимум ...... максимум ......» и т.п.,  участник закупки указывает конкретные показатели (без слов «не более …… не менее …...», «минимум …… максимум ..….» и т.п.), соответствующие значениям, установленным заказчиком.</w:t>
      </w:r>
    </w:p>
    <w:p w:rsidR="004E4429" w:rsidRPr="00F8496A" w:rsidRDefault="004E4429" w:rsidP="00F8496A">
      <w:pPr>
        <w:pStyle w:val="a3"/>
        <w:ind w:firstLine="557"/>
        <w:jc w:val="both"/>
        <w:rPr>
          <w:sz w:val="26"/>
          <w:szCs w:val="26"/>
          <w:lang w:eastAsia="ru-RU"/>
        </w:rPr>
      </w:pPr>
      <w:r w:rsidRPr="00F8496A">
        <w:rPr>
          <w:sz w:val="26"/>
          <w:szCs w:val="26"/>
          <w:lang w:eastAsia="ru-RU"/>
        </w:rPr>
        <w:t>В составе первой части заявки участник предлагает: товар по позиции № 1 «Светильник светодиодный» со значением показателя «Минимальный показатель изменения напряжения питания, В - 110», что не соответствует потребности заказчика и требованиям документации, а именно «Не менее 160 не более 180».</w:t>
      </w:r>
      <w:r w:rsidR="00130DE2">
        <w:rPr>
          <w:sz w:val="26"/>
          <w:szCs w:val="26"/>
          <w:lang w:eastAsia="ru-RU"/>
        </w:rPr>
        <w:t xml:space="preserve"> </w:t>
      </w:r>
      <w:bookmarkStart w:id="1" w:name="_GoBack"/>
      <w:bookmarkEnd w:id="1"/>
      <w:r w:rsidRPr="00F8496A">
        <w:rPr>
          <w:sz w:val="26"/>
          <w:szCs w:val="26"/>
          <w:lang w:eastAsia="ru-RU"/>
        </w:rPr>
        <w:t>В составе первой части заявки участник предлагает: товар по позиции № 1 «Светильник светодиодный» со значением показателя «Максимальный показатель изменения напряжения питания, В - 305», что не соответствует потребности заказчика и требованиям документации, а именно «Максимальный показатель изменения напряжения питания, В - Не менее 260 не более 265». Решение – отказать в допуске.</w:t>
      </w:r>
    </w:p>
    <w:p w:rsidR="004E4429" w:rsidRDefault="004E4429" w:rsidP="00A712F9">
      <w:pPr>
        <w:pStyle w:val="a3"/>
        <w:ind w:firstLine="557"/>
        <w:jc w:val="both"/>
        <w:rPr>
          <w:sz w:val="26"/>
          <w:szCs w:val="26"/>
          <w:lang w:eastAsia="ru-RU"/>
        </w:rPr>
      </w:pPr>
      <w:r w:rsidRPr="00F8496A">
        <w:rPr>
          <w:sz w:val="26"/>
          <w:szCs w:val="26"/>
          <w:lang w:eastAsia="ru-RU"/>
        </w:rPr>
        <w:t>Пункт 12 части 1 информационной карты документации об аукционе определяет требования к содержанию первой части заявки и инструкцию по ее заполнению. Так, первая часть заявки на участие в электронном аукционе на поставку товара должна содержать информацию (</w:t>
      </w:r>
      <w:r w:rsidRPr="00FF1C8D">
        <w:rPr>
          <w:sz w:val="26"/>
          <w:szCs w:val="26"/>
          <w:lang w:eastAsia="ru-RU"/>
        </w:rPr>
        <w:t>в объеме не менее того количества показателей, которое указано в Требованиях к товару, (приложение № 1 к документации об аукционе</w:t>
      </w:r>
      <w:r w:rsidRPr="00F8496A">
        <w:rPr>
          <w:sz w:val="26"/>
          <w:szCs w:val="26"/>
          <w:lang w:eastAsia="ru-RU"/>
        </w:rPr>
        <w:t>) позволяющих сделать вывод о функциональных, технических и качественных характеристиках предлагаемого товара и его соответствии требованиям заказчика. Заявка участника не должна содержать двойных и неоднозначных предложений.</w:t>
      </w:r>
    </w:p>
    <w:p w:rsidR="004E4429" w:rsidRPr="00F8496A" w:rsidRDefault="004E4429" w:rsidP="00F8496A">
      <w:pPr>
        <w:pStyle w:val="a3"/>
        <w:ind w:firstLine="557"/>
        <w:jc w:val="both"/>
        <w:rPr>
          <w:sz w:val="26"/>
          <w:szCs w:val="26"/>
          <w:lang w:eastAsia="ru-RU"/>
        </w:rPr>
      </w:pPr>
      <w:r>
        <w:rPr>
          <w:sz w:val="26"/>
          <w:szCs w:val="26"/>
          <w:lang w:eastAsia="ru-RU"/>
        </w:rPr>
        <w:t>…</w:t>
      </w:r>
      <w:r w:rsidRPr="00F8496A">
        <w:rPr>
          <w:sz w:val="26"/>
          <w:szCs w:val="26"/>
          <w:lang w:eastAsia="ru-RU"/>
        </w:rPr>
        <w:t xml:space="preserve">1. Характеристики из столбца «Максимальные и (или) минимальные показатели объекта закупки» указываются участником точными значениями показателей и  не </w:t>
      </w:r>
      <w:r w:rsidRPr="00F8496A">
        <w:rPr>
          <w:sz w:val="26"/>
          <w:szCs w:val="26"/>
          <w:lang w:eastAsia="ru-RU"/>
        </w:rPr>
        <w:lastRenderedPageBreak/>
        <w:t>должен содержать двойных и неоднозначных предложений.</w:t>
      </w:r>
    </w:p>
    <w:p w:rsidR="004E4429" w:rsidRPr="00F8496A" w:rsidRDefault="004E4429" w:rsidP="00F8496A">
      <w:pPr>
        <w:pStyle w:val="a3"/>
        <w:ind w:firstLine="557"/>
        <w:jc w:val="both"/>
        <w:rPr>
          <w:sz w:val="26"/>
          <w:szCs w:val="26"/>
          <w:lang w:eastAsia="ru-RU"/>
        </w:rPr>
      </w:pPr>
      <w:r w:rsidRPr="00F8496A">
        <w:rPr>
          <w:sz w:val="26"/>
          <w:szCs w:val="26"/>
          <w:lang w:eastAsia="ru-RU"/>
        </w:rPr>
        <w:t>Возможные варианты указания показателей по столбцу «Максимальные и (или) минимальные показатели объекта закупки» в документации:</w:t>
      </w:r>
    </w:p>
    <w:p w:rsidR="004E4429" w:rsidRPr="00F8496A" w:rsidRDefault="004E4429" w:rsidP="00F8496A">
      <w:pPr>
        <w:pStyle w:val="a3"/>
        <w:ind w:firstLine="557"/>
        <w:jc w:val="both"/>
        <w:rPr>
          <w:sz w:val="26"/>
          <w:szCs w:val="26"/>
          <w:highlight w:val="yellow"/>
          <w:lang w:eastAsia="ru-RU"/>
        </w:rPr>
      </w:pPr>
      <w:r w:rsidRPr="00F8496A">
        <w:rPr>
          <w:sz w:val="26"/>
          <w:szCs w:val="26"/>
          <w:lang w:eastAsia="ru-RU"/>
        </w:rPr>
        <w:t xml:space="preserve">а) В случае установления заказчиком значения показателя объекта закупки со словами «не более ...... не менее ......», «минимум ...... максимум ......» и т.п., </w:t>
      </w:r>
      <w:r w:rsidRPr="00BE62EB">
        <w:rPr>
          <w:sz w:val="26"/>
          <w:szCs w:val="26"/>
          <w:u w:val="single"/>
          <w:lang w:eastAsia="ru-RU"/>
        </w:rPr>
        <w:t>участник закупки указывает конкретные показатели</w:t>
      </w:r>
      <w:r w:rsidRPr="00F8496A">
        <w:rPr>
          <w:sz w:val="26"/>
          <w:szCs w:val="26"/>
          <w:lang w:eastAsia="ru-RU"/>
        </w:rPr>
        <w:t xml:space="preserve"> (без слов «не более …… не менее …...», «минимум …… максимум ..….» и т.п.), </w:t>
      </w:r>
      <w:r w:rsidRPr="00BE62EB">
        <w:rPr>
          <w:sz w:val="26"/>
          <w:szCs w:val="26"/>
          <w:u w:val="single"/>
          <w:lang w:eastAsia="ru-RU"/>
        </w:rPr>
        <w:t>соответствующие значениям, установленным заказчиком</w:t>
      </w:r>
      <w:r>
        <w:rPr>
          <w:sz w:val="26"/>
          <w:szCs w:val="26"/>
          <w:lang w:eastAsia="ru-RU"/>
        </w:rPr>
        <w:t>. …</w:t>
      </w:r>
    </w:p>
    <w:p w:rsidR="004E4429" w:rsidRPr="00F8496A" w:rsidRDefault="004E4429" w:rsidP="00A712F9">
      <w:pPr>
        <w:pStyle w:val="a3"/>
        <w:ind w:firstLine="557"/>
        <w:jc w:val="both"/>
        <w:rPr>
          <w:sz w:val="26"/>
          <w:szCs w:val="26"/>
          <w:lang w:eastAsia="ru-RU"/>
        </w:rPr>
      </w:pPr>
      <w:r w:rsidRPr="00F8496A">
        <w:rPr>
          <w:sz w:val="26"/>
          <w:szCs w:val="26"/>
          <w:lang w:eastAsia="ru-RU"/>
        </w:rPr>
        <w:t>Согласно пункту 3.3 части 2 информационной карты документации о закупке описание объекта закупки указано в Приложении № 1 к документации об аукционе.</w:t>
      </w:r>
    </w:p>
    <w:p w:rsidR="004E4429" w:rsidRPr="006845DC" w:rsidRDefault="004E4429" w:rsidP="00A712F9">
      <w:pPr>
        <w:pStyle w:val="a3"/>
        <w:ind w:firstLine="557"/>
        <w:jc w:val="both"/>
        <w:rPr>
          <w:sz w:val="26"/>
          <w:szCs w:val="26"/>
          <w:lang w:eastAsia="ru-RU"/>
        </w:rPr>
      </w:pPr>
      <w:r w:rsidRPr="006845DC">
        <w:rPr>
          <w:sz w:val="26"/>
          <w:szCs w:val="26"/>
          <w:lang w:eastAsia="ru-RU"/>
        </w:rPr>
        <w:t>Приложением № 1 к документации об аукционе выступает спецификация, согласно которой:</w:t>
      </w:r>
    </w:p>
    <w:p w:rsidR="004E4429" w:rsidRDefault="004E4429" w:rsidP="00A712F9">
      <w:pPr>
        <w:pStyle w:val="a3"/>
        <w:ind w:firstLine="557"/>
        <w:jc w:val="both"/>
        <w:rPr>
          <w:sz w:val="26"/>
          <w:szCs w:val="26"/>
          <w:lang w:eastAsia="ru-RU"/>
        </w:rPr>
      </w:pPr>
      <w:r>
        <w:rPr>
          <w:sz w:val="26"/>
          <w:szCs w:val="26"/>
          <w:lang w:eastAsia="ru-RU"/>
        </w:rPr>
        <w:t>н</w:t>
      </w:r>
      <w:r w:rsidRPr="00FA6AE2">
        <w:rPr>
          <w:sz w:val="26"/>
          <w:szCs w:val="26"/>
          <w:lang w:eastAsia="ru-RU"/>
        </w:rPr>
        <w:t>аименование товара</w:t>
      </w:r>
      <w:r>
        <w:rPr>
          <w:sz w:val="26"/>
          <w:szCs w:val="26"/>
          <w:lang w:eastAsia="ru-RU"/>
        </w:rPr>
        <w:t xml:space="preserve"> – </w:t>
      </w:r>
      <w:r w:rsidRPr="00FA6AE2">
        <w:rPr>
          <w:sz w:val="26"/>
          <w:szCs w:val="26"/>
          <w:lang w:eastAsia="ru-RU"/>
        </w:rPr>
        <w:t>Светильник светодиодный</w:t>
      </w:r>
      <w:r>
        <w:rPr>
          <w:sz w:val="26"/>
          <w:szCs w:val="26"/>
          <w:lang w:eastAsia="ru-RU"/>
        </w:rPr>
        <w:t>;</w:t>
      </w:r>
    </w:p>
    <w:p w:rsidR="004E4429" w:rsidRDefault="004E4429" w:rsidP="00A712F9">
      <w:pPr>
        <w:pStyle w:val="a3"/>
        <w:ind w:firstLine="557"/>
        <w:jc w:val="both"/>
        <w:rPr>
          <w:sz w:val="26"/>
          <w:szCs w:val="26"/>
          <w:lang w:eastAsia="ru-RU"/>
        </w:rPr>
      </w:pPr>
      <w:r>
        <w:rPr>
          <w:sz w:val="26"/>
          <w:szCs w:val="26"/>
          <w:lang w:eastAsia="ru-RU"/>
        </w:rPr>
        <w:t>п</w:t>
      </w:r>
      <w:r w:rsidRPr="00FA6AE2">
        <w:rPr>
          <w:sz w:val="26"/>
          <w:szCs w:val="26"/>
          <w:lang w:eastAsia="ru-RU"/>
        </w:rPr>
        <w:t>оказател</w:t>
      </w:r>
      <w:r>
        <w:rPr>
          <w:sz w:val="26"/>
          <w:szCs w:val="26"/>
          <w:lang w:eastAsia="ru-RU"/>
        </w:rPr>
        <w:t>и (наименование характеристик</w:t>
      </w:r>
      <w:r w:rsidRPr="00FA6AE2">
        <w:rPr>
          <w:sz w:val="26"/>
          <w:szCs w:val="26"/>
          <w:lang w:eastAsia="ru-RU"/>
        </w:rPr>
        <w:t>)</w:t>
      </w:r>
      <w:r>
        <w:rPr>
          <w:sz w:val="26"/>
          <w:szCs w:val="26"/>
          <w:lang w:eastAsia="ru-RU"/>
        </w:rPr>
        <w:t>:</w:t>
      </w:r>
    </w:p>
    <w:p w:rsidR="004E4429" w:rsidRDefault="004E4429" w:rsidP="00A712F9">
      <w:pPr>
        <w:pStyle w:val="a3"/>
        <w:ind w:firstLine="557"/>
        <w:jc w:val="both"/>
        <w:rPr>
          <w:bCs/>
          <w:color w:val="000000"/>
          <w:sz w:val="26"/>
          <w:szCs w:val="26"/>
        </w:rPr>
      </w:pPr>
      <w:r w:rsidRPr="00FA6AE2">
        <w:rPr>
          <w:i/>
          <w:sz w:val="26"/>
          <w:szCs w:val="26"/>
          <w:lang w:eastAsia="ru-RU"/>
        </w:rPr>
        <w:t>«Минимальный показатель изменения напряжения питания, В»</w:t>
      </w:r>
      <w:r>
        <w:rPr>
          <w:sz w:val="26"/>
          <w:szCs w:val="26"/>
          <w:lang w:eastAsia="ru-RU"/>
        </w:rPr>
        <w:t xml:space="preserve"> определен </w:t>
      </w:r>
      <w:r>
        <w:rPr>
          <w:bCs/>
          <w:color w:val="000000"/>
          <w:sz w:val="26"/>
          <w:szCs w:val="26"/>
        </w:rPr>
        <w:t>МБУ «УДР» как «</w:t>
      </w:r>
      <w:r w:rsidRPr="00FA6AE2">
        <w:rPr>
          <w:b/>
          <w:bCs/>
          <w:color w:val="000000"/>
          <w:sz w:val="26"/>
          <w:szCs w:val="26"/>
        </w:rPr>
        <w:t>Не менее 160 не более 180</w:t>
      </w:r>
      <w:r>
        <w:rPr>
          <w:bCs/>
          <w:color w:val="000000"/>
          <w:sz w:val="26"/>
          <w:szCs w:val="26"/>
        </w:rPr>
        <w:t xml:space="preserve">»; </w:t>
      </w:r>
      <w:r w:rsidRPr="00FA6AE2">
        <w:rPr>
          <w:bCs/>
          <w:i/>
          <w:color w:val="000000"/>
          <w:sz w:val="26"/>
          <w:szCs w:val="26"/>
        </w:rPr>
        <w:t>«Максимальный показатель изменения напряжения питания, В»</w:t>
      </w:r>
      <w:r>
        <w:rPr>
          <w:bCs/>
          <w:i/>
          <w:color w:val="000000"/>
          <w:sz w:val="26"/>
          <w:szCs w:val="26"/>
        </w:rPr>
        <w:t xml:space="preserve"> </w:t>
      </w:r>
      <w:r w:rsidRPr="00FA6AE2">
        <w:rPr>
          <w:bCs/>
          <w:color w:val="000000"/>
          <w:sz w:val="26"/>
          <w:szCs w:val="26"/>
        </w:rPr>
        <w:t xml:space="preserve">- </w:t>
      </w:r>
      <w:r>
        <w:rPr>
          <w:bCs/>
          <w:color w:val="000000"/>
          <w:sz w:val="26"/>
          <w:szCs w:val="26"/>
        </w:rPr>
        <w:t>«</w:t>
      </w:r>
      <w:r w:rsidRPr="00FA6AE2">
        <w:rPr>
          <w:b/>
          <w:bCs/>
          <w:color w:val="000000"/>
          <w:sz w:val="26"/>
          <w:szCs w:val="26"/>
        </w:rPr>
        <w:t>Не менее 260 не более 265</w:t>
      </w:r>
      <w:r>
        <w:rPr>
          <w:bCs/>
          <w:color w:val="000000"/>
          <w:sz w:val="26"/>
          <w:szCs w:val="26"/>
        </w:rPr>
        <w:t>».</w:t>
      </w:r>
    </w:p>
    <w:p w:rsidR="004E4429" w:rsidRPr="00FF1C8D" w:rsidRDefault="004E4429" w:rsidP="00A712F9">
      <w:pPr>
        <w:pStyle w:val="a3"/>
        <w:ind w:firstLine="557"/>
        <w:jc w:val="both"/>
        <w:rPr>
          <w:sz w:val="22"/>
          <w:szCs w:val="26"/>
        </w:rPr>
      </w:pPr>
      <w:r>
        <w:rPr>
          <w:bCs/>
          <w:color w:val="000000"/>
          <w:sz w:val="26"/>
          <w:szCs w:val="26"/>
        </w:rPr>
        <w:t>Из содержания заявки участника закупки с идентификационным номером 11 следует, что к поставке предлагается с</w:t>
      </w:r>
      <w:r w:rsidRPr="00FA6AE2">
        <w:rPr>
          <w:sz w:val="26"/>
          <w:szCs w:val="26"/>
          <w:lang w:eastAsia="ru-RU"/>
        </w:rPr>
        <w:t>ветильник светодиодный</w:t>
      </w:r>
      <w:r>
        <w:rPr>
          <w:bCs/>
          <w:color w:val="000000"/>
          <w:sz w:val="26"/>
          <w:szCs w:val="26"/>
        </w:rPr>
        <w:t xml:space="preserve"> со следующими характеристиками товара: «</w:t>
      </w:r>
      <w:r w:rsidRPr="00FF1C8D">
        <w:rPr>
          <w:sz w:val="26"/>
          <w:szCs w:val="26"/>
          <w:lang w:eastAsia="ru-RU"/>
        </w:rPr>
        <w:t>Минимальный показатель изменения напряжения питания, В</w:t>
      </w:r>
      <w:r w:rsidRPr="00FF1C8D">
        <w:rPr>
          <w:kern w:val="2"/>
          <w:sz w:val="26"/>
          <w:szCs w:val="26"/>
          <w:lang w:eastAsia="ru-RU"/>
        </w:rPr>
        <w:t xml:space="preserve">» - </w:t>
      </w:r>
      <w:r w:rsidRPr="00FF1C8D">
        <w:rPr>
          <w:b/>
          <w:kern w:val="2"/>
          <w:sz w:val="26"/>
          <w:u w:val="single"/>
        </w:rPr>
        <w:t>110</w:t>
      </w:r>
      <w:r w:rsidRPr="00FF1C8D">
        <w:rPr>
          <w:kern w:val="22"/>
          <w:sz w:val="26"/>
        </w:rPr>
        <w:t xml:space="preserve">; </w:t>
      </w:r>
      <w:r>
        <w:rPr>
          <w:kern w:val="22"/>
          <w:sz w:val="26"/>
        </w:rPr>
        <w:t>«</w:t>
      </w:r>
      <w:r w:rsidRPr="00FF1C8D">
        <w:rPr>
          <w:kern w:val="22"/>
          <w:sz w:val="26"/>
        </w:rPr>
        <w:t>Максимальный показатель изменения напряжения питания, В</w:t>
      </w:r>
      <w:r>
        <w:rPr>
          <w:kern w:val="22"/>
          <w:sz w:val="26"/>
        </w:rPr>
        <w:t xml:space="preserve">» - </w:t>
      </w:r>
      <w:r w:rsidRPr="00FF1C8D">
        <w:rPr>
          <w:b/>
          <w:kern w:val="22"/>
          <w:sz w:val="26"/>
          <w:u w:val="single"/>
        </w:rPr>
        <w:t>305</w:t>
      </w:r>
      <w:r w:rsidRPr="00FF1C8D">
        <w:rPr>
          <w:kern w:val="22"/>
          <w:sz w:val="26"/>
        </w:rPr>
        <w:t>.</w:t>
      </w:r>
    </w:p>
    <w:p w:rsidR="004E4429" w:rsidRPr="00FF1C8D" w:rsidRDefault="004E4429" w:rsidP="00A712F9">
      <w:pPr>
        <w:pStyle w:val="a3"/>
        <w:ind w:firstLine="557"/>
        <w:jc w:val="both"/>
        <w:rPr>
          <w:sz w:val="26"/>
          <w:szCs w:val="26"/>
          <w:lang w:eastAsia="ru-RU"/>
        </w:rPr>
      </w:pPr>
      <w:r w:rsidRPr="00FF1C8D">
        <w:rPr>
          <w:sz w:val="26"/>
          <w:szCs w:val="26"/>
          <w:lang w:eastAsia="ru-RU"/>
        </w:rPr>
        <w:t xml:space="preserve">Таким образом, предложение </w:t>
      </w:r>
      <w:r w:rsidRPr="00202CAA">
        <w:rPr>
          <w:sz w:val="26"/>
          <w:szCs w:val="26"/>
        </w:rPr>
        <w:t xml:space="preserve">ООО </w:t>
      </w:r>
      <w:r w:rsidRPr="007E1323">
        <w:rPr>
          <w:bCs/>
          <w:sz w:val="26"/>
          <w:szCs w:val="26"/>
        </w:rPr>
        <w:t>«</w:t>
      </w:r>
      <w:proofErr w:type="spellStart"/>
      <w:r w:rsidRPr="007E1323">
        <w:rPr>
          <w:bCs/>
          <w:sz w:val="26"/>
          <w:szCs w:val="26"/>
        </w:rPr>
        <w:t>ЭфЛайт</w:t>
      </w:r>
      <w:proofErr w:type="spellEnd"/>
      <w:r w:rsidRPr="007E1323">
        <w:rPr>
          <w:bCs/>
          <w:sz w:val="26"/>
          <w:szCs w:val="26"/>
        </w:rPr>
        <w:t>»</w:t>
      </w:r>
      <w:r w:rsidRPr="00FF1C8D">
        <w:rPr>
          <w:sz w:val="26"/>
          <w:szCs w:val="26"/>
          <w:lang w:eastAsia="ru-RU"/>
        </w:rPr>
        <w:t xml:space="preserve"> не соответствует установленным заказчиком требованиям, следовательно, действия аукционной комиссии правомерны, заявке участника закупки </w:t>
      </w:r>
      <w:r>
        <w:rPr>
          <w:bCs/>
          <w:color w:val="000000"/>
          <w:sz w:val="26"/>
          <w:szCs w:val="26"/>
        </w:rPr>
        <w:t>с идентификационным номером 11</w:t>
      </w:r>
      <w:r w:rsidRPr="00FF1C8D">
        <w:rPr>
          <w:sz w:val="26"/>
          <w:szCs w:val="26"/>
          <w:lang w:eastAsia="ru-RU"/>
        </w:rPr>
        <w:t xml:space="preserve"> отказано в допуске к участию в соответствии с частью 1, пунктом 2 части 4 статьи 67 Закона о контрактной системе.</w:t>
      </w:r>
    </w:p>
    <w:p w:rsidR="004E4429" w:rsidRDefault="004E4429" w:rsidP="00A712F9">
      <w:pPr>
        <w:pStyle w:val="a3"/>
        <w:ind w:firstLine="557"/>
        <w:jc w:val="both"/>
        <w:rPr>
          <w:sz w:val="26"/>
          <w:szCs w:val="26"/>
          <w:lang w:eastAsia="ru-RU"/>
        </w:rPr>
      </w:pPr>
      <w:r w:rsidRPr="00FF1C8D">
        <w:rPr>
          <w:sz w:val="26"/>
          <w:szCs w:val="26"/>
          <w:lang w:eastAsia="ru-RU"/>
        </w:rPr>
        <w:t>Жалоба заявителя не находит подтверждения, не обоснована.</w:t>
      </w:r>
    </w:p>
    <w:p w:rsidR="004E4429" w:rsidRDefault="004E4429" w:rsidP="006921A2">
      <w:pPr>
        <w:tabs>
          <w:tab w:val="left" w:pos="0"/>
        </w:tabs>
        <w:jc w:val="both"/>
        <w:rPr>
          <w:rFonts w:cs="Arial"/>
          <w:i/>
          <w:iCs/>
          <w:color w:val="000000"/>
          <w:sz w:val="26"/>
          <w:szCs w:val="26"/>
        </w:rPr>
      </w:pPr>
      <w:r w:rsidRPr="00C21079">
        <w:rPr>
          <w:rFonts w:cs="Arial"/>
          <w:iCs/>
          <w:color w:val="000000"/>
          <w:sz w:val="26"/>
          <w:szCs w:val="26"/>
        </w:rPr>
        <w:tab/>
      </w:r>
      <w:r w:rsidRPr="00C21079">
        <w:rPr>
          <w:rFonts w:cs="Arial"/>
          <w:i/>
          <w:iCs/>
          <w:color w:val="000000"/>
          <w:sz w:val="26"/>
          <w:szCs w:val="26"/>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N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rsidR="004E4429" w:rsidRDefault="004E4429" w:rsidP="006921A2">
      <w:pPr>
        <w:pStyle w:val="a3"/>
        <w:jc w:val="center"/>
        <w:rPr>
          <w:b/>
          <w:color w:val="000000"/>
          <w:sz w:val="26"/>
          <w:szCs w:val="26"/>
        </w:rPr>
      </w:pPr>
      <w:r w:rsidRPr="00C21079">
        <w:rPr>
          <w:b/>
          <w:color w:val="000000"/>
          <w:sz w:val="26"/>
          <w:szCs w:val="26"/>
        </w:rPr>
        <w:t>РЕШИЛА:</w:t>
      </w:r>
    </w:p>
    <w:p w:rsidR="004E4429" w:rsidRDefault="004E4429" w:rsidP="003D68F6">
      <w:pPr>
        <w:pStyle w:val="a3"/>
        <w:spacing w:line="240" w:lineRule="atLeast"/>
        <w:ind w:firstLine="567"/>
        <w:jc w:val="both"/>
        <w:rPr>
          <w:sz w:val="26"/>
          <w:szCs w:val="26"/>
        </w:rPr>
      </w:pPr>
      <w:r w:rsidRPr="00C21079">
        <w:rPr>
          <w:sz w:val="26"/>
          <w:szCs w:val="26"/>
        </w:rPr>
        <w:t xml:space="preserve">Признать жалобу </w:t>
      </w:r>
      <w:r w:rsidRPr="00202CAA">
        <w:rPr>
          <w:sz w:val="26"/>
          <w:szCs w:val="26"/>
        </w:rPr>
        <w:t xml:space="preserve">ООО </w:t>
      </w:r>
      <w:r w:rsidRPr="007E1323">
        <w:rPr>
          <w:bCs/>
          <w:sz w:val="26"/>
          <w:szCs w:val="26"/>
        </w:rPr>
        <w:t>«</w:t>
      </w:r>
      <w:proofErr w:type="spellStart"/>
      <w:r w:rsidRPr="007E1323">
        <w:rPr>
          <w:bCs/>
          <w:sz w:val="26"/>
          <w:szCs w:val="26"/>
        </w:rPr>
        <w:t>ЭфЛайт</w:t>
      </w:r>
      <w:proofErr w:type="spellEnd"/>
      <w:r w:rsidRPr="007E1323">
        <w:rPr>
          <w:bCs/>
          <w:sz w:val="26"/>
          <w:szCs w:val="26"/>
        </w:rPr>
        <w:t>»</w:t>
      </w:r>
      <w:r w:rsidRPr="00B44B86">
        <w:rPr>
          <w:bCs/>
          <w:sz w:val="26"/>
          <w:szCs w:val="26"/>
        </w:rPr>
        <w:t xml:space="preserve"> на действия </w:t>
      </w:r>
      <w:r w:rsidRPr="007E1323">
        <w:rPr>
          <w:bCs/>
          <w:sz w:val="26"/>
          <w:szCs w:val="26"/>
        </w:rPr>
        <w:t>аукционной комиссии при проведении электронного аукциона 19-74204Э на поставку светильников светодиодных (извещение № 0169300000119001151)</w:t>
      </w:r>
      <w:r>
        <w:rPr>
          <w:bCs/>
          <w:color w:val="000000"/>
          <w:sz w:val="26"/>
          <w:szCs w:val="26"/>
        </w:rPr>
        <w:t xml:space="preserve"> </w:t>
      </w:r>
      <w:r>
        <w:rPr>
          <w:sz w:val="26"/>
          <w:szCs w:val="26"/>
        </w:rPr>
        <w:t>необоснованной.</w:t>
      </w:r>
    </w:p>
    <w:p w:rsidR="004E4429" w:rsidRDefault="004E4429" w:rsidP="006921A2">
      <w:pPr>
        <w:pStyle w:val="a3"/>
        <w:spacing w:line="240" w:lineRule="atLeast"/>
        <w:ind w:firstLine="567"/>
        <w:jc w:val="both"/>
        <w:rPr>
          <w:color w:val="000000"/>
          <w:sz w:val="26"/>
          <w:szCs w:val="26"/>
        </w:rPr>
      </w:pPr>
      <w:r w:rsidRPr="00900E97">
        <w:rPr>
          <w:color w:val="000000"/>
          <w:sz w:val="26"/>
          <w:szCs w:val="26"/>
        </w:rPr>
        <w:t>Настоящее решение может быть обжаловано в судебном порядке в течение трех месяцев со дня его принятия.</w:t>
      </w:r>
    </w:p>
    <w:p w:rsidR="004E4429" w:rsidRPr="00A63769" w:rsidRDefault="004E4429" w:rsidP="006921A2">
      <w:pPr>
        <w:pStyle w:val="a3"/>
        <w:spacing w:line="240" w:lineRule="atLeast"/>
        <w:jc w:val="both"/>
        <w:rPr>
          <w:color w:val="000000"/>
          <w:sz w:val="26"/>
          <w:szCs w:val="26"/>
          <w:highlight w:val="yellow"/>
        </w:rPr>
      </w:pPr>
      <w:r w:rsidRPr="00A63769">
        <w:rPr>
          <w:color w:val="000000"/>
          <w:sz w:val="26"/>
          <w:szCs w:val="26"/>
        </w:rPr>
        <w:t>Председатель Комиссии</w:t>
      </w:r>
      <w:r w:rsidRPr="00A63769">
        <w:rPr>
          <w:color w:val="000000"/>
          <w:sz w:val="26"/>
          <w:szCs w:val="26"/>
        </w:rPr>
        <w:tab/>
      </w:r>
      <w:r w:rsidRPr="00A63769">
        <w:rPr>
          <w:color w:val="000000"/>
          <w:sz w:val="26"/>
          <w:szCs w:val="26"/>
        </w:rPr>
        <w:tab/>
      </w:r>
      <w:r w:rsidRPr="00A63769">
        <w:rPr>
          <w:color w:val="000000"/>
          <w:sz w:val="26"/>
          <w:szCs w:val="26"/>
        </w:rPr>
        <w:tab/>
      </w:r>
      <w:r w:rsidRPr="00A63769">
        <w:rPr>
          <w:color w:val="000000"/>
          <w:sz w:val="26"/>
          <w:szCs w:val="26"/>
        </w:rPr>
        <w:tab/>
      </w:r>
      <w:r w:rsidRPr="00A63769">
        <w:rPr>
          <w:color w:val="000000"/>
          <w:sz w:val="26"/>
          <w:szCs w:val="26"/>
        </w:rPr>
        <w:tab/>
      </w:r>
      <w:r w:rsidRPr="00A63769">
        <w:rPr>
          <w:color w:val="000000"/>
          <w:sz w:val="26"/>
          <w:szCs w:val="26"/>
        </w:rPr>
        <w:tab/>
      </w:r>
      <w:r w:rsidRPr="00A63769">
        <w:rPr>
          <w:color w:val="000000"/>
          <w:sz w:val="26"/>
          <w:szCs w:val="26"/>
        </w:rPr>
        <w:tab/>
      </w:r>
      <w:r w:rsidRPr="00A63769">
        <w:rPr>
          <w:color w:val="000000"/>
          <w:sz w:val="26"/>
          <w:szCs w:val="26"/>
        </w:rPr>
        <w:tab/>
      </w:r>
      <w:r>
        <w:rPr>
          <w:color w:val="000000"/>
          <w:sz w:val="26"/>
          <w:szCs w:val="26"/>
        </w:rPr>
        <w:t>В</w:t>
      </w:r>
      <w:r w:rsidRPr="00A63769">
        <w:rPr>
          <w:color w:val="000000"/>
          <w:sz w:val="26"/>
          <w:szCs w:val="26"/>
        </w:rPr>
        <w:t>.</w:t>
      </w:r>
      <w:r>
        <w:rPr>
          <w:color w:val="000000"/>
          <w:sz w:val="26"/>
          <w:szCs w:val="26"/>
        </w:rPr>
        <w:t>А</w:t>
      </w:r>
      <w:r w:rsidRPr="00A63769">
        <w:rPr>
          <w:color w:val="000000"/>
          <w:sz w:val="26"/>
          <w:szCs w:val="26"/>
        </w:rPr>
        <w:t xml:space="preserve">. </w:t>
      </w:r>
      <w:proofErr w:type="spellStart"/>
      <w:r>
        <w:rPr>
          <w:color w:val="000000"/>
          <w:sz w:val="26"/>
          <w:szCs w:val="26"/>
        </w:rPr>
        <w:t>Ливончик</w:t>
      </w:r>
      <w:proofErr w:type="spellEnd"/>
    </w:p>
    <w:p w:rsidR="004E4429" w:rsidRDefault="004E4429" w:rsidP="006921A2">
      <w:pPr>
        <w:pStyle w:val="a3"/>
        <w:spacing w:line="240" w:lineRule="atLeast"/>
        <w:jc w:val="both"/>
        <w:rPr>
          <w:color w:val="000000"/>
          <w:sz w:val="26"/>
          <w:szCs w:val="26"/>
        </w:rPr>
      </w:pPr>
    </w:p>
    <w:p w:rsidR="004E4429" w:rsidRDefault="004E4429" w:rsidP="006921A2">
      <w:pPr>
        <w:pStyle w:val="a3"/>
        <w:spacing w:line="240" w:lineRule="atLeast"/>
        <w:jc w:val="both"/>
        <w:rPr>
          <w:color w:val="000000"/>
          <w:sz w:val="26"/>
          <w:szCs w:val="26"/>
        </w:rPr>
      </w:pPr>
      <w:r w:rsidRPr="00A63769">
        <w:rPr>
          <w:color w:val="000000"/>
          <w:sz w:val="26"/>
          <w:szCs w:val="26"/>
        </w:rPr>
        <w:t>Члены Комиссии</w:t>
      </w:r>
      <w:r w:rsidRPr="00A63769">
        <w:rPr>
          <w:color w:val="000000"/>
          <w:sz w:val="26"/>
          <w:szCs w:val="26"/>
        </w:rPr>
        <w:tab/>
      </w:r>
      <w:r w:rsidRPr="00A63769">
        <w:rPr>
          <w:color w:val="000000"/>
          <w:sz w:val="26"/>
          <w:szCs w:val="26"/>
        </w:rPr>
        <w:tab/>
      </w:r>
      <w:r w:rsidRPr="00A63769">
        <w:rPr>
          <w:color w:val="000000"/>
          <w:sz w:val="26"/>
          <w:szCs w:val="26"/>
        </w:rPr>
        <w:tab/>
      </w:r>
      <w:r w:rsidRPr="00A63769">
        <w:rPr>
          <w:color w:val="000000"/>
          <w:sz w:val="26"/>
          <w:szCs w:val="26"/>
        </w:rPr>
        <w:tab/>
      </w:r>
      <w:r w:rsidRPr="00A63769">
        <w:rPr>
          <w:color w:val="000000"/>
          <w:sz w:val="26"/>
          <w:szCs w:val="26"/>
        </w:rPr>
        <w:tab/>
      </w:r>
      <w:r w:rsidRPr="00A63769">
        <w:rPr>
          <w:color w:val="000000"/>
          <w:sz w:val="26"/>
          <w:szCs w:val="26"/>
        </w:rPr>
        <w:tab/>
      </w:r>
      <w:r w:rsidRPr="00A63769">
        <w:rPr>
          <w:color w:val="000000"/>
          <w:sz w:val="26"/>
          <w:szCs w:val="26"/>
        </w:rPr>
        <w:tab/>
      </w:r>
      <w:r w:rsidRPr="00A63769">
        <w:rPr>
          <w:color w:val="000000"/>
          <w:sz w:val="26"/>
          <w:szCs w:val="26"/>
        </w:rPr>
        <w:tab/>
      </w:r>
      <w:r w:rsidRPr="00A63769">
        <w:rPr>
          <w:color w:val="000000"/>
          <w:sz w:val="26"/>
          <w:szCs w:val="26"/>
        </w:rPr>
        <w:tab/>
      </w:r>
      <w:r>
        <w:rPr>
          <w:color w:val="000000"/>
          <w:sz w:val="26"/>
          <w:szCs w:val="26"/>
        </w:rPr>
        <w:t>И.О</w:t>
      </w:r>
      <w:r w:rsidRPr="00642909">
        <w:rPr>
          <w:color w:val="000000"/>
          <w:sz w:val="26"/>
          <w:szCs w:val="26"/>
        </w:rPr>
        <w:t xml:space="preserve">. </w:t>
      </w:r>
      <w:proofErr w:type="spellStart"/>
      <w:r>
        <w:rPr>
          <w:color w:val="000000"/>
          <w:sz w:val="26"/>
          <w:szCs w:val="26"/>
        </w:rPr>
        <w:t>Кокшарова</w:t>
      </w:r>
      <w:proofErr w:type="spellEnd"/>
    </w:p>
    <w:p w:rsidR="004E4429" w:rsidRPr="00522F59" w:rsidRDefault="004E4429" w:rsidP="006921A2">
      <w:pPr>
        <w:pStyle w:val="a3"/>
        <w:spacing w:line="240" w:lineRule="atLeast"/>
        <w:jc w:val="both"/>
        <w:rPr>
          <w:color w:val="000000"/>
          <w:sz w:val="26"/>
          <w:szCs w:val="26"/>
        </w:rPr>
      </w:pPr>
    </w:p>
    <w:p w:rsidR="004E4429" w:rsidRDefault="004E4429" w:rsidP="00F9011B">
      <w:pPr>
        <w:pStyle w:val="a3"/>
        <w:spacing w:line="240" w:lineRule="atLeast"/>
        <w:ind w:left="7060" w:firstLine="706"/>
        <w:jc w:val="both"/>
      </w:pPr>
      <w:r w:rsidRPr="00A63769">
        <w:rPr>
          <w:color w:val="000000"/>
          <w:sz w:val="26"/>
          <w:szCs w:val="26"/>
        </w:rPr>
        <w:t>Е.Б. Черенкова</w:t>
      </w:r>
    </w:p>
    <w:sectPr w:rsidR="004E4429" w:rsidSect="00F638BB">
      <w:footerReference w:type="default" r:id="rId6"/>
      <w:pgSz w:w="11905" w:h="16837"/>
      <w:pgMar w:top="851" w:right="851" w:bottom="992"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42AA" w:rsidRDefault="009B42AA">
      <w:r>
        <w:separator/>
      </w:r>
    </w:p>
  </w:endnote>
  <w:endnote w:type="continuationSeparator" w:id="0">
    <w:p w:rsidR="009B42AA" w:rsidRDefault="009B42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4429" w:rsidRDefault="004E4429">
    <w:pPr>
      <w:pStyle w:val="a4"/>
      <w:jc w:val="center"/>
    </w:pPr>
    <w:r>
      <w:rPr>
        <w:noProof/>
      </w:rPr>
      <w:fldChar w:fldCharType="begin"/>
    </w:r>
    <w:r>
      <w:rPr>
        <w:noProof/>
      </w:rPr>
      <w:instrText>PAGE   \* MERGEFORMAT</w:instrText>
    </w:r>
    <w:r>
      <w:rPr>
        <w:noProof/>
      </w:rPr>
      <w:fldChar w:fldCharType="separate"/>
    </w:r>
    <w:r w:rsidR="00ED7DA2">
      <w:rPr>
        <w:noProof/>
      </w:rPr>
      <w:t>4</w:t>
    </w:r>
    <w:r>
      <w:rPr>
        <w:noProof/>
      </w:rPr>
      <w:fldChar w:fldCharType="end"/>
    </w:r>
  </w:p>
  <w:p w:rsidR="004E4429" w:rsidRDefault="004E442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42AA" w:rsidRDefault="009B42AA">
      <w:r>
        <w:separator/>
      </w:r>
    </w:p>
  </w:footnote>
  <w:footnote w:type="continuationSeparator" w:id="0">
    <w:p w:rsidR="009B42AA" w:rsidRDefault="009B42A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21A2"/>
    <w:rsid w:val="00021C44"/>
    <w:rsid w:val="0002774B"/>
    <w:rsid w:val="00032DC8"/>
    <w:rsid w:val="00036436"/>
    <w:rsid w:val="00041B24"/>
    <w:rsid w:val="00044293"/>
    <w:rsid w:val="00051EA8"/>
    <w:rsid w:val="0006131B"/>
    <w:rsid w:val="0006543E"/>
    <w:rsid w:val="00074CDE"/>
    <w:rsid w:val="00086038"/>
    <w:rsid w:val="000C2D9D"/>
    <w:rsid w:val="000C5A1A"/>
    <w:rsid w:val="000D6BAD"/>
    <w:rsid w:val="000D7784"/>
    <w:rsid w:val="000E7ABE"/>
    <w:rsid w:val="000F1717"/>
    <w:rsid w:val="001051CD"/>
    <w:rsid w:val="00105BB9"/>
    <w:rsid w:val="00115CC1"/>
    <w:rsid w:val="00122EF5"/>
    <w:rsid w:val="00130DE2"/>
    <w:rsid w:val="001321D2"/>
    <w:rsid w:val="00146AC3"/>
    <w:rsid w:val="00151D14"/>
    <w:rsid w:val="0018120F"/>
    <w:rsid w:val="001A3B4A"/>
    <w:rsid w:val="001B53B6"/>
    <w:rsid w:val="001D44BA"/>
    <w:rsid w:val="001E1FA8"/>
    <w:rsid w:val="001F2156"/>
    <w:rsid w:val="00202CAA"/>
    <w:rsid w:val="00203BAD"/>
    <w:rsid w:val="00203F0B"/>
    <w:rsid w:val="00265B64"/>
    <w:rsid w:val="00272CF6"/>
    <w:rsid w:val="002853D4"/>
    <w:rsid w:val="002A4EB9"/>
    <w:rsid w:val="002B0BD6"/>
    <w:rsid w:val="002C15C5"/>
    <w:rsid w:val="002F1356"/>
    <w:rsid w:val="002F695B"/>
    <w:rsid w:val="0030323F"/>
    <w:rsid w:val="00305C26"/>
    <w:rsid w:val="00317F69"/>
    <w:rsid w:val="00371062"/>
    <w:rsid w:val="003944C9"/>
    <w:rsid w:val="00395FE7"/>
    <w:rsid w:val="003A609E"/>
    <w:rsid w:val="003B1723"/>
    <w:rsid w:val="003D0248"/>
    <w:rsid w:val="003D68F6"/>
    <w:rsid w:val="003F7272"/>
    <w:rsid w:val="00411147"/>
    <w:rsid w:val="0041603D"/>
    <w:rsid w:val="0043295B"/>
    <w:rsid w:val="00432DC1"/>
    <w:rsid w:val="00443123"/>
    <w:rsid w:val="00444A63"/>
    <w:rsid w:val="00453118"/>
    <w:rsid w:val="00461CB2"/>
    <w:rsid w:val="00470A70"/>
    <w:rsid w:val="004E4429"/>
    <w:rsid w:val="0050464D"/>
    <w:rsid w:val="00510F0D"/>
    <w:rsid w:val="00522F59"/>
    <w:rsid w:val="005345E4"/>
    <w:rsid w:val="005407A5"/>
    <w:rsid w:val="00541160"/>
    <w:rsid w:val="00543EF8"/>
    <w:rsid w:val="00551A76"/>
    <w:rsid w:val="00574F8A"/>
    <w:rsid w:val="005A7103"/>
    <w:rsid w:val="005D2E9D"/>
    <w:rsid w:val="005F21D0"/>
    <w:rsid w:val="00610616"/>
    <w:rsid w:val="00614353"/>
    <w:rsid w:val="00642909"/>
    <w:rsid w:val="00645AA2"/>
    <w:rsid w:val="00673A4C"/>
    <w:rsid w:val="006836D8"/>
    <w:rsid w:val="00683C09"/>
    <w:rsid w:val="006845A9"/>
    <w:rsid w:val="006845DC"/>
    <w:rsid w:val="00687E4E"/>
    <w:rsid w:val="006921A2"/>
    <w:rsid w:val="006C742C"/>
    <w:rsid w:val="006D1A2E"/>
    <w:rsid w:val="006E7D25"/>
    <w:rsid w:val="006F4B87"/>
    <w:rsid w:val="006F72CD"/>
    <w:rsid w:val="007002D9"/>
    <w:rsid w:val="00705380"/>
    <w:rsid w:val="00721E0D"/>
    <w:rsid w:val="00747A61"/>
    <w:rsid w:val="007628D6"/>
    <w:rsid w:val="00787FAF"/>
    <w:rsid w:val="00794C44"/>
    <w:rsid w:val="007A2693"/>
    <w:rsid w:val="007A5B27"/>
    <w:rsid w:val="007B5C31"/>
    <w:rsid w:val="007C43FA"/>
    <w:rsid w:val="007C6376"/>
    <w:rsid w:val="007D3D50"/>
    <w:rsid w:val="007D6CA3"/>
    <w:rsid w:val="007E1323"/>
    <w:rsid w:val="007E544E"/>
    <w:rsid w:val="007F1C50"/>
    <w:rsid w:val="007F1DCE"/>
    <w:rsid w:val="007F6A0E"/>
    <w:rsid w:val="0080028E"/>
    <w:rsid w:val="0080102F"/>
    <w:rsid w:val="00817EB7"/>
    <w:rsid w:val="00822A8B"/>
    <w:rsid w:val="0082373D"/>
    <w:rsid w:val="008304DA"/>
    <w:rsid w:val="00832273"/>
    <w:rsid w:val="00833C56"/>
    <w:rsid w:val="008357AF"/>
    <w:rsid w:val="0084050B"/>
    <w:rsid w:val="008408A4"/>
    <w:rsid w:val="008421A7"/>
    <w:rsid w:val="00855D59"/>
    <w:rsid w:val="00877C52"/>
    <w:rsid w:val="00895F53"/>
    <w:rsid w:val="008964B9"/>
    <w:rsid w:val="00896DF6"/>
    <w:rsid w:val="008A63C2"/>
    <w:rsid w:val="008B33DE"/>
    <w:rsid w:val="008B4896"/>
    <w:rsid w:val="008C4A31"/>
    <w:rsid w:val="008D0BEF"/>
    <w:rsid w:val="00900E97"/>
    <w:rsid w:val="00906C2F"/>
    <w:rsid w:val="00931ACA"/>
    <w:rsid w:val="00936714"/>
    <w:rsid w:val="009547FC"/>
    <w:rsid w:val="00963A71"/>
    <w:rsid w:val="00971AAF"/>
    <w:rsid w:val="00981AA1"/>
    <w:rsid w:val="00996F53"/>
    <w:rsid w:val="009A18BE"/>
    <w:rsid w:val="009B3030"/>
    <w:rsid w:val="009B4017"/>
    <w:rsid w:val="009B42AA"/>
    <w:rsid w:val="009B4B65"/>
    <w:rsid w:val="009B597F"/>
    <w:rsid w:val="009C39D4"/>
    <w:rsid w:val="009C7CC4"/>
    <w:rsid w:val="00A06F13"/>
    <w:rsid w:val="00A26988"/>
    <w:rsid w:val="00A32AF8"/>
    <w:rsid w:val="00A63769"/>
    <w:rsid w:val="00A66581"/>
    <w:rsid w:val="00A712F9"/>
    <w:rsid w:val="00A74057"/>
    <w:rsid w:val="00A81C57"/>
    <w:rsid w:val="00A91EBD"/>
    <w:rsid w:val="00AA1401"/>
    <w:rsid w:val="00AA1CEA"/>
    <w:rsid w:val="00AA6B4A"/>
    <w:rsid w:val="00AD2B20"/>
    <w:rsid w:val="00AD2BEF"/>
    <w:rsid w:val="00AE53FA"/>
    <w:rsid w:val="00B04F0E"/>
    <w:rsid w:val="00B32946"/>
    <w:rsid w:val="00B35CF2"/>
    <w:rsid w:val="00B44B86"/>
    <w:rsid w:val="00B76943"/>
    <w:rsid w:val="00B825B9"/>
    <w:rsid w:val="00BC2FFE"/>
    <w:rsid w:val="00BD24EA"/>
    <w:rsid w:val="00BE62EB"/>
    <w:rsid w:val="00C2026F"/>
    <w:rsid w:val="00C21079"/>
    <w:rsid w:val="00C30427"/>
    <w:rsid w:val="00C80D19"/>
    <w:rsid w:val="00CB0C6A"/>
    <w:rsid w:val="00CC5653"/>
    <w:rsid w:val="00CF1D69"/>
    <w:rsid w:val="00CF1E85"/>
    <w:rsid w:val="00CF6FB9"/>
    <w:rsid w:val="00D048FF"/>
    <w:rsid w:val="00D1580E"/>
    <w:rsid w:val="00D45C32"/>
    <w:rsid w:val="00D50218"/>
    <w:rsid w:val="00D53666"/>
    <w:rsid w:val="00D62642"/>
    <w:rsid w:val="00D9083B"/>
    <w:rsid w:val="00D91D2E"/>
    <w:rsid w:val="00DB1DB6"/>
    <w:rsid w:val="00DB3CBA"/>
    <w:rsid w:val="00E0081B"/>
    <w:rsid w:val="00E02A8A"/>
    <w:rsid w:val="00E20BC7"/>
    <w:rsid w:val="00E330EF"/>
    <w:rsid w:val="00E46360"/>
    <w:rsid w:val="00EA065C"/>
    <w:rsid w:val="00EA521B"/>
    <w:rsid w:val="00ED5A7B"/>
    <w:rsid w:val="00ED7DA2"/>
    <w:rsid w:val="00EE48B1"/>
    <w:rsid w:val="00EF18EA"/>
    <w:rsid w:val="00EF5AB0"/>
    <w:rsid w:val="00F00D47"/>
    <w:rsid w:val="00F01EE3"/>
    <w:rsid w:val="00F03403"/>
    <w:rsid w:val="00F07957"/>
    <w:rsid w:val="00F12CF3"/>
    <w:rsid w:val="00F12FEC"/>
    <w:rsid w:val="00F2032F"/>
    <w:rsid w:val="00F21BB8"/>
    <w:rsid w:val="00F35F26"/>
    <w:rsid w:val="00F43C32"/>
    <w:rsid w:val="00F511EC"/>
    <w:rsid w:val="00F55D18"/>
    <w:rsid w:val="00F6367C"/>
    <w:rsid w:val="00F638BB"/>
    <w:rsid w:val="00F8496A"/>
    <w:rsid w:val="00F870B2"/>
    <w:rsid w:val="00F9011B"/>
    <w:rsid w:val="00FA6AE2"/>
    <w:rsid w:val="00FB38C3"/>
    <w:rsid w:val="00FE3BFA"/>
    <w:rsid w:val="00FF1C8D"/>
    <w:rsid w:val="00FF37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238F731C-1C21-446B-8C0D-10C6C425F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21A2"/>
    <w:pPr>
      <w:widowControl w:val="0"/>
      <w:suppressAutoHyphens/>
    </w:pPr>
    <w:rPr>
      <w:rFonts w:ascii="Times New Roman" w:hAnsi="Times New Roman"/>
      <w:kern w:val="1"/>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uiPriority w:val="99"/>
    <w:rsid w:val="006921A2"/>
    <w:pPr>
      <w:suppressLineNumbers/>
    </w:pPr>
  </w:style>
  <w:style w:type="character" w:customStyle="1" w:styleId="-">
    <w:name w:val="Интернет-ссылка"/>
    <w:uiPriority w:val="99"/>
    <w:rsid w:val="006921A2"/>
    <w:rPr>
      <w:color w:val="0000FF"/>
      <w:u w:val="single"/>
    </w:rPr>
  </w:style>
  <w:style w:type="paragraph" w:styleId="a4">
    <w:name w:val="footer"/>
    <w:basedOn w:val="a"/>
    <w:link w:val="a5"/>
    <w:uiPriority w:val="99"/>
    <w:rsid w:val="006921A2"/>
    <w:pPr>
      <w:tabs>
        <w:tab w:val="center" w:pos="4677"/>
        <w:tab w:val="right" w:pos="9355"/>
      </w:tabs>
    </w:pPr>
    <w:rPr>
      <w:szCs w:val="20"/>
      <w:lang w:eastAsia="ru-RU"/>
    </w:rPr>
  </w:style>
  <w:style w:type="character" w:customStyle="1" w:styleId="a5">
    <w:name w:val="Нижний колонтитул Знак"/>
    <w:link w:val="a4"/>
    <w:uiPriority w:val="99"/>
    <w:locked/>
    <w:rsid w:val="006921A2"/>
    <w:rPr>
      <w:rFonts w:ascii="Times New Roman" w:hAnsi="Times New Roman" w:cs="Times New Roman"/>
      <w:kern w:val="1"/>
      <w:sz w:val="24"/>
    </w:rPr>
  </w:style>
  <w:style w:type="character" w:styleId="a6">
    <w:name w:val="annotation reference"/>
    <w:uiPriority w:val="99"/>
    <w:semiHidden/>
    <w:rsid w:val="006921A2"/>
    <w:rPr>
      <w:rFonts w:cs="Times New Roman"/>
      <w:sz w:val="16"/>
    </w:rPr>
  </w:style>
  <w:style w:type="paragraph" w:styleId="a7">
    <w:name w:val="annotation text"/>
    <w:basedOn w:val="a"/>
    <w:link w:val="a8"/>
    <w:uiPriority w:val="99"/>
    <w:semiHidden/>
    <w:rsid w:val="006921A2"/>
    <w:rPr>
      <w:sz w:val="20"/>
      <w:szCs w:val="20"/>
      <w:lang w:eastAsia="ru-RU"/>
    </w:rPr>
  </w:style>
  <w:style w:type="character" w:customStyle="1" w:styleId="a8">
    <w:name w:val="Текст примечания Знак"/>
    <w:link w:val="a7"/>
    <w:uiPriority w:val="99"/>
    <w:semiHidden/>
    <w:locked/>
    <w:rsid w:val="006921A2"/>
    <w:rPr>
      <w:rFonts w:ascii="Times New Roman" w:hAnsi="Times New Roman" w:cs="Times New Roman"/>
      <w:kern w:val="1"/>
      <w:sz w:val="20"/>
    </w:rPr>
  </w:style>
  <w:style w:type="paragraph" w:styleId="a9">
    <w:name w:val="Balloon Text"/>
    <w:basedOn w:val="a"/>
    <w:link w:val="aa"/>
    <w:uiPriority w:val="99"/>
    <w:semiHidden/>
    <w:rsid w:val="006921A2"/>
    <w:rPr>
      <w:rFonts w:ascii="Segoe UI" w:hAnsi="Segoe UI"/>
      <w:sz w:val="18"/>
      <w:szCs w:val="20"/>
      <w:lang w:eastAsia="ru-RU"/>
    </w:rPr>
  </w:style>
  <w:style w:type="character" w:customStyle="1" w:styleId="aa">
    <w:name w:val="Текст выноски Знак"/>
    <w:link w:val="a9"/>
    <w:uiPriority w:val="99"/>
    <w:semiHidden/>
    <w:locked/>
    <w:rsid w:val="006921A2"/>
    <w:rPr>
      <w:rFonts w:ascii="Segoe UI" w:hAnsi="Segoe UI" w:cs="Times New Roman"/>
      <w:kern w:val="1"/>
      <w:sz w:val="18"/>
    </w:rPr>
  </w:style>
  <w:style w:type="character" w:customStyle="1" w:styleId="tendersubject1">
    <w:name w:val="tendersubject1"/>
    <w:uiPriority w:val="99"/>
    <w:rsid w:val="00074CDE"/>
    <w:rPr>
      <w:rFonts w:ascii="Times New Roman" w:eastAsia="SimSun" w:hAnsi="Times New Roman"/>
      <w:b/>
      <w:color w:val="0000FF"/>
      <w:sz w:val="20"/>
      <w:lang w:val="ru-RU" w:eastAsia="zh-CN"/>
    </w:rPr>
  </w:style>
  <w:style w:type="character" w:customStyle="1" w:styleId="FontStyle14">
    <w:name w:val="Font Style14"/>
    <w:uiPriority w:val="99"/>
    <w:rsid w:val="00453118"/>
    <w:rPr>
      <w:rFonts w:ascii="Times New Roman" w:hAnsi="Times New Roman"/>
      <w:sz w:val="22"/>
    </w:rPr>
  </w:style>
  <w:style w:type="character" w:styleId="ab">
    <w:name w:val="Hyperlink"/>
    <w:uiPriority w:val="99"/>
    <w:rsid w:val="00A712F9"/>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3512141">
      <w:marLeft w:val="0"/>
      <w:marRight w:val="0"/>
      <w:marTop w:val="0"/>
      <w:marBottom w:val="0"/>
      <w:divBdr>
        <w:top w:val="none" w:sz="0" w:space="0" w:color="auto"/>
        <w:left w:val="none" w:sz="0" w:space="0" w:color="auto"/>
        <w:bottom w:val="none" w:sz="0" w:space="0" w:color="auto"/>
        <w:right w:val="none" w:sz="0" w:space="0" w:color="auto"/>
      </w:divBdr>
    </w:div>
    <w:div w:id="663512142">
      <w:marLeft w:val="0"/>
      <w:marRight w:val="0"/>
      <w:marTop w:val="0"/>
      <w:marBottom w:val="0"/>
      <w:divBdr>
        <w:top w:val="none" w:sz="0" w:space="0" w:color="auto"/>
        <w:left w:val="none" w:sz="0" w:space="0" w:color="auto"/>
        <w:bottom w:val="none" w:sz="0" w:space="0" w:color="auto"/>
        <w:right w:val="none" w:sz="0" w:space="0" w:color="auto"/>
      </w:divBdr>
      <w:divsChild>
        <w:div w:id="663512143">
          <w:marLeft w:val="0"/>
          <w:marRight w:val="0"/>
          <w:marTop w:val="120"/>
          <w:marBottom w:val="0"/>
          <w:divBdr>
            <w:top w:val="none" w:sz="0" w:space="0" w:color="auto"/>
            <w:left w:val="none" w:sz="0" w:space="0" w:color="auto"/>
            <w:bottom w:val="none" w:sz="0" w:space="0" w:color="auto"/>
            <w:right w:val="none" w:sz="0" w:space="0" w:color="auto"/>
          </w:divBdr>
        </w:div>
      </w:divsChild>
    </w:div>
    <w:div w:id="663512146">
      <w:marLeft w:val="0"/>
      <w:marRight w:val="0"/>
      <w:marTop w:val="0"/>
      <w:marBottom w:val="0"/>
      <w:divBdr>
        <w:top w:val="none" w:sz="0" w:space="0" w:color="auto"/>
        <w:left w:val="none" w:sz="0" w:space="0" w:color="auto"/>
        <w:bottom w:val="none" w:sz="0" w:space="0" w:color="auto"/>
        <w:right w:val="none" w:sz="0" w:space="0" w:color="auto"/>
      </w:divBdr>
      <w:divsChild>
        <w:div w:id="663512153">
          <w:marLeft w:val="0"/>
          <w:marRight w:val="0"/>
          <w:marTop w:val="120"/>
          <w:marBottom w:val="0"/>
          <w:divBdr>
            <w:top w:val="none" w:sz="0" w:space="0" w:color="auto"/>
            <w:left w:val="none" w:sz="0" w:space="0" w:color="auto"/>
            <w:bottom w:val="none" w:sz="0" w:space="0" w:color="auto"/>
            <w:right w:val="none" w:sz="0" w:space="0" w:color="auto"/>
          </w:divBdr>
        </w:div>
      </w:divsChild>
    </w:div>
    <w:div w:id="663512147">
      <w:marLeft w:val="0"/>
      <w:marRight w:val="0"/>
      <w:marTop w:val="0"/>
      <w:marBottom w:val="0"/>
      <w:divBdr>
        <w:top w:val="none" w:sz="0" w:space="0" w:color="auto"/>
        <w:left w:val="none" w:sz="0" w:space="0" w:color="auto"/>
        <w:bottom w:val="none" w:sz="0" w:space="0" w:color="auto"/>
        <w:right w:val="none" w:sz="0" w:space="0" w:color="auto"/>
      </w:divBdr>
      <w:divsChild>
        <w:div w:id="663512145">
          <w:marLeft w:val="0"/>
          <w:marRight w:val="0"/>
          <w:marTop w:val="120"/>
          <w:marBottom w:val="0"/>
          <w:divBdr>
            <w:top w:val="none" w:sz="0" w:space="0" w:color="auto"/>
            <w:left w:val="none" w:sz="0" w:space="0" w:color="auto"/>
            <w:bottom w:val="none" w:sz="0" w:space="0" w:color="auto"/>
            <w:right w:val="none" w:sz="0" w:space="0" w:color="auto"/>
          </w:divBdr>
        </w:div>
      </w:divsChild>
    </w:div>
    <w:div w:id="663512148">
      <w:marLeft w:val="0"/>
      <w:marRight w:val="0"/>
      <w:marTop w:val="0"/>
      <w:marBottom w:val="0"/>
      <w:divBdr>
        <w:top w:val="none" w:sz="0" w:space="0" w:color="auto"/>
        <w:left w:val="none" w:sz="0" w:space="0" w:color="auto"/>
        <w:bottom w:val="none" w:sz="0" w:space="0" w:color="auto"/>
        <w:right w:val="none" w:sz="0" w:space="0" w:color="auto"/>
      </w:divBdr>
      <w:divsChild>
        <w:div w:id="663512144">
          <w:marLeft w:val="0"/>
          <w:marRight w:val="0"/>
          <w:marTop w:val="120"/>
          <w:marBottom w:val="0"/>
          <w:divBdr>
            <w:top w:val="none" w:sz="0" w:space="0" w:color="auto"/>
            <w:left w:val="none" w:sz="0" w:space="0" w:color="auto"/>
            <w:bottom w:val="none" w:sz="0" w:space="0" w:color="auto"/>
            <w:right w:val="none" w:sz="0" w:space="0" w:color="auto"/>
          </w:divBdr>
        </w:div>
      </w:divsChild>
    </w:div>
    <w:div w:id="663512150">
      <w:marLeft w:val="0"/>
      <w:marRight w:val="0"/>
      <w:marTop w:val="0"/>
      <w:marBottom w:val="0"/>
      <w:divBdr>
        <w:top w:val="none" w:sz="0" w:space="0" w:color="auto"/>
        <w:left w:val="none" w:sz="0" w:space="0" w:color="auto"/>
        <w:bottom w:val="none" w:sz="0" w:space="0" w:color="auto"/>
        <w:right w:val="none" w:sz="0" w:space="0" w:color="auto"/>
      </w:divBdr>
      <w:divsChild>
        <w:div w:id="663512154">
          <w:marLeft w:val="0"/>
          <w:marRight w:val="0"/>
          <w:marTop w:val="120"/>
          <w:marBottom w:val="0"/>
          <w:divBdr>
            <w:top w:val="none" w:sz="0" w:space="0" w:color="auto"/>
            <w:left w:val="none" w:sz="0" w:space="0" w:color="auto"/>
            <w:bottom w:val="none" w:sz="0" w:space="0" w:color="auto"/>
            <w:right w:val="none" w:sz="0" w:space="0" w:color="auto"/>
          </w:divBdr>
        </w:div>
      </w:divsChild>
    </w:div>
    <w:div w:id="663512152">
      <w:marLeft w:val="0"/>
      <w:marRight w:val="0"/>
      <w:marTop w:val="0"/>
      <w:marBottom w:val="0"/>
      <w:divBdr>
        <w:top w:val="none" w:sz="0" w:space="0" w:color="auto"/>
        <w:left w:val="none" w:sz="0" w:space="0" w:color="auto"/>
        <w:bottom w:val="none" w:sz="0" w:space="0" w:color="auto"/>
        <w:right w:val="none" w:sz="0" w:space="0" w:color="auto"/>
      </w:divBdr>
      <w:divsChild>
        <w:div w:id="663512157">
          <w:marLeft w:val="0"/>
          <w:marRight w:val="0"/>
          <w:marTop w:val="120"/>
          <w:marBottom w:val="0"/>
          <w:divBdr>
            <w:top w:val="none" w:sz="0" w:space="0" w:color="auto"/>
            <w:left w:val="none" w:sz="0" w:space="0" w:color="auto"/>
            <w:bottom w:val="none" w:sz="0" w:space="0" w:color="auto"/>
            <w:right w:val="none" w:sz="0" w:space="0" w:color="auto"/>
          </w:divBdr>
        </w:div>
      </w:divsChild>
    </w:div>
    <w:div w:id="663512156">
      <w:marLeft w:val="0"/>
      <w:marRight w:val="0"/>
      <w:marTop w:val="0"/>
      <w:marBottom w:val="0"/>
      <w:divBdr>
        <w:top w:val="none" w:sz="0" w:space="0" w:color="auto"/>
        <w:left w:val="none" w:sz="0" w:space="0" w:color="auto"/>
        <w:bottom w:val="none" w:sz="0" w:space="0" w:color="auto"/>
        <w:right w:val="none" w:sz="0" w:space="0" w:color="auto"/>
      </w:divBdr>
      <w:divsChild>
        <w:div w:id="663512149">
          <w:marLeft w:val="0"/>
          <w:marRight w:val="0"/>
          <w:marTop w:val="120"/>
          <w:marBottom w:val="0"/>
          <w:divBdr>
            <w:top w:val="none" w:sz="0" w:space="0" w:color="auto"/>
            <w:left w:val="none" w:sz="0" w:space="0" w:color="auto"/>
            <w:bottom w:val="none" w:sz="0" w:space="0" w:color="auto"/>
            <w:right w:val="none" w:sz="0" w:space="0" w:color="auto"/>
          </w:divBdr>
        </w:div>
      </w:divsChild>
    </w:div>
    <w:div w:id="663512159">
      <w:marLeft w:val="0"/>
      <w:marRight w:val="0"/>
      <w:marTop w:val="0"/>
      <w:marBottom w:val="0"/>
      <w:divBdr>
        <w:top w:val="none" w:sz="0" w:space="0" w:color="auto"/>
        <w:left w:val="none" w:sz="0" w:space="0" w:color="auto"/>
        <w:bottom w:val="none" w:sz="0" w:space="0" w:color="auto"/>
        <w:right w:val="none" w:sz="0" w:space="0" w:color="auto"/>
      </w:divBdr>
      <w:divsChild>
        <w:div w:id="663512155">
          <w:marLeft w:val="0"/>
          <w:marRight w:val="0"/>
          <w:marTop w:val="120"/>
          <w:marBottom w:val="0"/>
          <w:divBdr>
            <w:top w:val="none" w:sz="0" w:space="0" w:color="auto"/>
            <w:left w:val="none" w:sz="0" w:space="0" w:color="auto"/>
            <w:bottom w:val="none" w:sz="0" w:space="0" w:color="auto"/>
            <w:right w:val="none" w:sz="0" w:space="0" w:color="auto"/>
          </w:divBdr>
        </w:div>
      </w:divsChild>
    </w:div>
    <w:div w:id="663512161">
      <w:marLeft w:val="0"/>
      <w:marRight w:val="0"/>
      <w:marTop w:val="0"/>
      <w:marBottom w:val="0"/>
      <w:divBdr>
        <w:top w:val="none" w:sz="0" w:space="0" w:color="auto"/>
        <w:left w:val="none" w:sz="0" w:space="0" w:color="auto"/>
        <w:bottom w:val="none" w:sz="0" w:space="0" w:color="auto"/>
        <w:right w:val="none" w:sz="0" w:space="0" w:color="auto"/>
      </w:divBdr>
      <w:divsChild>
        <w:div w:id="663512158">
          <w:marLeft w:val="0"/>
          <w:marRight w:val="0"/>
          <w:marTop w:val="120"/>
          <w:marBottom w:val="0"/>
          <w:divBdr>
            <w:top w:val="none" w:sz="0" w:space="0" w:color="auto"/>
            <w:left w:val="none" w:sz="0" w:space="0" w:color="auto"/>
            <w:bottom w:val="none" w:sz="0" w:space="0" w:color="auto"/>
            <w:right w:val="none" w:sz="0" w:space="0" w:color="auto"/>
          </w:divBdr>
        </w:div>
      </w:divsChild>
    </w:div>
    <w:div w:id="663512162">
      <w:marLeft w:val="0"/>
      <w:marRight w:val="0"/>
      <w:marTop w:val="0"/>
      <w:marBottom w:val="0"/>
      <w:divBdr>
        <w:top w:val="none" w:sz="0" w:space="0" w:color="auto"/>
        <w:left w:val="none" w:sz="0" w:space="0" w:color="auto"/>
        <w:bottom w:val="none" w:sz="0" w:space="0" w:color="auto"/>
        <w:right w:val="none" w:sz="0" w:space="0" w:color="auto"/>
      </w:divBdr>
      <w:divsChild>
        <w:div w:id="663512160">
          <w:marLeft w:val="0"/>
          <w:marRight w:val="0"/>
          <w:marTop w:val="120"/>
          <w:marBottom w:val="0"/>
          <w:divBdr>
            <w:top w:val="none" w:sz="0" w:space="0" w:color="auto"/>
            <w:left w:val="none" w:sz="0" w:space="0" w:color="auto"/>
            <w:bottom w:val="none" w:sz="0" w:space="0" w:color="auto"/>
            <w:right w:val="none" w:sz="0" w:space="0" w:color="auto"/>
          </w:divBdr>
        </w:div>
      </w:divsChild>
    </w:div>
    <w:div w:id="663512163">
      <w:marLeft w:val="0"/>
      <w:marRight w:val="0"/>
      <w:marTop w:val="0"/>
      <w:marBottom w:val="0"/>
      <w:divBdr>
        <w:top w:val="none" w:sz="0" w:space="0" w:color="auto"/>
        <w:left w:val="none" w:sz="0" w:space="0" w:color="auto"/>
        <w:bottom w:val="none" w:sz="0" w:space="0" w:color="auto"/>
        <w:right w:val="none" w:sz="0" w:space="0" w:color="auto"/>
      </w:divBdr>
      <w:divsChild>
        <w:div w:id="663512151">
          <w:marLeft w:val="0"/>
          <w:marRight w:val="0"/>
          <w:marTop w:val="120"/>
          <w:marBottom w:val="0"/>
          <w:divBdr>
            <w:top w:val="none" w:sz="0" w:space="0" w:color="auto"/>
            <w:left w:val="none" w:sz="0" w:space="0" w:color="auto"/>
            <w:bottom w:val="none" w:sz="0" w:space="0" w:color="auto"/>
            <w:right w:val="none" w:sz="0" w:space="0" w:color="auto"/>
          </w:divBdr>
        </w:div>
      </w:divsChild>
    </w:div>
    <w:div w:id="663512165">
      <w:marLeft w:val="0"/>
      <w:marRight w:val="0"/>
      <w:marTop w:val="0"/>
      <w:marBottom w:val="0"/>
      <w:divBdr>
        <w:top w:val="none" w:sz="0" w:space="0" w:color="auto"/>
        <w:left w:val="none" w:sz="0" w:space="0" w:color="auto"/>
        <w:bottom w:val="none" w:sz="0" w:space="0" w:color="auto"/>
        <w:right w:val="none" w:sz="0" w:space="0" w:color="auto"/>
      </w:divBdr>
      <w:divsChild>
        <w:div w:id="663512164">
          <w:marLeft w:val="0"/>
          <w:marRight w:val="0"/>
          <w:marTop w:val="120"/>
          <w:marBottom w:val="0"/>
          <w:divBdr>
            <w:top w:val="none" w:sz="0" w:space="0" w:color="auto"/>
            <w:left w:val="none" w:sz="0" w:space="0" w:color="auto"/>
            <w:bottom w:val="none" w:sz="0" w:space="0" w:color="auto"/>
            <w:right w:val="none" w:sz="0" w:space="0" w:color="auto"/>
          </w:divBdr>
        </w:div>
      </w:divsChild>
    </w:div>
    <w:div w:id="663512167">
      <w:marLeft w:val="0"/>
      <w:marRight w:val="0"/>
      <w:marTop w:val="0"/>
      <w:marBottom w:val="0"/>
      <w:divBdr>
        <w:top w:val="none" w:sz="0" w:space="0" w:color="auto"/>
        <w:left w:val="none" w:sz="0" w:space="0" w:color="auto"/>
        <w:bottom w:val="none" w:sz="0" w:space="0" w:color="auto"/>
        <w:right w:val="none" w:sz="0" w:space="0" w:color="auto"/>
      </w:divBdr>
      <w:divsChild>
        <w:div w:id="663512169">
          <w:marLeft w:val="0"/>
          <w:marRight w:val="0"/>
          <w:marTop w:val="120"/>
          <w:marBottom w:val="0"/>
          <w:divBdr>
            <w:top w:val="none" w:sz="0" w:space="0" w:color="auto"/>
            <w:left w:val="none" w:sz="0" w:space="0" w:color="auto"/>
            <w:bottom w:val="none" w:sz="0" w:space="0" w:color="auto"/>
            <w:right w:val="none" w:sz="0" w:space="0" w:color="auto"/>
          </w:divBdr>
        </w:div>
      </w:divsChild>
    </w:div>
    <w:div w:id="663512170">
      <w:marLeft w:val="0"/>
      <w:marRight w:val="0"/>
      <w:marTop w:val="0"/>
      <w:marBottom w:val="0"/>
      <w:divBdr>
        <w:top w:val="none" w:sz="0" w:space="0" w:color="auto"/>
        <w:left w:val="none" w:sz="0" w:space="0" w:color="auto"/>
        <w:bottom w:val="none" w:sz="0" w:space="0" w:color="auto"/>
        <w:right w:val="none" w:sz="0" w:space="0" w:color="auto"/>
      </w:divBdr>
      <w:divsChild>
        <w:div w:id="663512166">
          <w:marLeft w:val="0"/>
          <w:marRight w:val="0"/>
          <w:marTop w:val="120"/>
          <w:marBottom w:val="0"/>
          <w:divBdr>
            <w:top w:val="none" w:sz="0" w:space="0" w:color="auto"/>
            <w:left w:val="none" w:sz="0" w:space="0" w:color="auto"/>
            <w:bottom w:val="none" w:sz="0" w:space="0" w:color="auto"/>
            <w:right w:val="none" w:sz="0" w:space="0" w:color="auto"/>
          </w:divBdr>
        </w:div>
      </w:divsChild>
    </w:div>
    <w:div w:id="663512171">
      <w:marLeft w:val="0"/>
      <w:marRight w:val="0"/>
      <w:marTop w:val="0"/>
      <w:marBottom w:val="0"/>
      <w:divBdr>
        <w:top w:val="none" w:sz="0" w:space="0" w:color="auto"/>
        <w:left w:val="none" w:sz="0" w:space="0" w:color="auto"/>
        <w:bottom w:val="none" w:sz="0" w:space="0" w:color="auto"/>
        <w:right w:val="none" w:sz="0" w:space="0" w:color="auto"/>
      </w:divBdr>
      <w:divsChild>
        <w:div w:id="663512168">
          <w:marLeft w:val="0"/>
          <w:marRight w:val="0"/>
          <w:marTop w:val="120"/>
          <w:marBottom w:val="0"/>
          <w:divBdr>
            <w:top w:val="none" w:sz="0" w:space="0" w:color="auto"/>
            <w:left w:val="none" w:sz="0" w:space="0" w:color="auto"/>
            <w:bottom w:val="none" w:sz="0" w:space="0" w:color="auto"/>
            <w:right w:val="none" w:sz="0" w:space="0" w:color="auto"/>
          </w:divBdr>
        </w:div>
      </w:divsChild>
    </w:div>
    <w:div w:id="663512172">
      <w:marLeft w:val="0"/>
      <w:marRight w:val="0"/>
      <w:marTop w:val="0"/>
      <w:marBottom w:val="0"/>
      <w:divBdr>
        <w:top w:val="none" w:sz="0" w:space="0" w:color="auto"/>
        <w:left w:val="none" w:sz="0" w:space="0" w:color="auto"/>
        <w:bottom w:val="none" w:sz="0" w:space="0" w:color="auto"/>
        <w:right w:val="none" w:sz="0" w:space="0" w:color="auto"/>
      </w:divBdr>
    </w:div>
    <w:div w:id="663512176">
      <w:marLeft w:val="0"/>
      <w:marRight w:val="0"/>
      <w:marTop w:val="0"/>
      <w:marBottom w:val="0"/>
      <w:divBdr>
        <w:top w:val="none" w:sz="0" w:space="0" w:color="auto"/>
        <w:left w:val="none" w:sz="0" w:space="0" w:color="auto"/>
        <w:bottom w:val="none" w:sz="0" w:space="0" w:color="auto"/>
        <w:right w:val="none" w:sz="0" w:space="0" w:color="auto"/>
      </w:divBdr>
      <w:divsChild>
        <w:div w:id="663512173">
          <w:marLeft w:val="0"/>
          <w:marRight w:val="0"/>
          <w:marTop w:val="120"/>
          <w:marBottom w:val="0"/>
          <w:divBdr>
            <w:top w:val="none" w:sz="0" w:space="0" w:color="auto"/>
            <w:left w:val="none" w:sz="0" w:space="0" w:color="auto"/>
            <w:bottom w:val="none" w:sz="0" w:space="0" w:color="auto"/>
            <w:right w:val="none" w:sz="0" w:space="0" w:color="auto"/>
          </w:divBdr>
        </w:div>
      </w:divsChild>
    </w:div>
    <w:div w:id="663512177">
      <w:marLeft w:val="0"/>
      <w:marRight w:val="0"/>
      <w:marTop w:val="0"/>
      <w:marBottom w:val="0"/>
      <w:divBdr>
        <w:top w:val="none" w:sz="0" w:space="0" w:color="auto"/>
        <w:left w:val="none" w:sz="0" w:space="0" w:color="auto"/>
        <w:bottom w:val="none" w:sz="0" w:space="0" w:color="auto"/>
        <w:right w:val="none" w:sz="0" w:space="0" w:color="auto"/>
      </w:divBdr>
      <w:divsChild>
        <w:div w:id="663512174">
          <w:marLeft w:val="0"/>
          <w:marRight w:val="0"/>
          <w:marTop w:val="120"/>
          <w:marBottom w:val="0"/>
          <w:divBdr>
            <w:top w:val="none" w:sz="0" w:space="0" w:color="auto"/>
            <w:left w:val="none" w:sz="0" w:space="0" w:color="auto"/>
            <w:bottom w:val="none" w:sz="0" w:space="0" w:color="auto"/>
            <w:right w:val="none" w:sz="0" w:space="0" w:color="auto"/>
          </w:divBdr>
        </w:div>
      </w:divsChild>
    </w:div>
    <w:div w:id="663512178">
      <w:marLeft w:val="0"/>
      <w:marRight w:val="0"/>
      <w:marTop w:val="0"/>
      <w:marBottom w:val="0"/>
      <w:divBdr>
        <w:top w:val="none" w:sz="0" w:space="0" w:color="auto"/>
        <w:left w:val="none" w:sz="0" w:space="0" w:color="auto"/>
        <w:bottom w:val="none" w:sz="0" w:space="0" w:color="auto"/>
        <w:right w:val="none" w:sz="0" w:space="0" w:color="auto"/>
      </w:divBdr>
      <w:divsChild>
        <w:div w:id="663512175">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1925</TotalTime>
  <Pages>1</Pages>
  <Words>1714</Words>
  <Characters>9773</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Черенкова Екатерина Борисовна</dc:creator>
  <cp:keywords/>
  <dc:description/>
  <cp:lastModifiedBy>Черенкова Екатерина Борисовна</cp:lastModifiedBy>
  <cp:revision>39</cp:revision>
  <cp:lastPrinted>2019-06-25T09:06:00Z</cp:lastPrinted>
  <dcterms:created xsi:type="dcterms:W3CDTF">2018-08-15T11:57:00Z</dcterms:created>
  <dcterms:modified xsi:type="dcterms:W3CDTF">2019-06-25T10:47:00Z</dcterms:modified>
</cp:coreProperties>
</file>