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ADE" w:rsidRPr="00D056F9" w:rsidRDefault="00CF5ADE" w:rsidP="00CF5A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делу № ВП – 533/17</w:t>
      </w: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результатах внеплановой проверки 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40" w:lineRule="auto"/>
        <w:ind w:right="12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соблюдения законодательства Российской Федерации 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40" w:lineRule="auto"/>
        <w:ind w:right="1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842"/>
        <w:gridCol w:w="4656"/>
      </w:tblGrid>
      <w:tr w:rsidR="00CF5ADE" w:rsidRPr="00D056F9" w:rsidTr="00CF5ADE">
        <w:tc>
          <w:tcPr>
            <w:tcW w:w="484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F5ADE" w:rsidRPr="00D056F9" w:rsidRDefault="00CF5ADE" w:rsidP="00A27110">
            <w:pPr>
              <w:autoSpaceDE w:val="0"/>
              <w:autoSpaceDN w:val="0"/>
              <w:adjustRightInd w:val="0"/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56F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31.10.2017</w:t>
            </w:r>
          </w:p>
        </w:tc>
        <w:tc>
          <w:tcPr>
            <w:tcW w:w="4656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F5ADE" w:rsidRPr="00D056F9" w:rsidRDefault="00CF5ADE" w:rsidP="00A27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56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:rsidR="00CF5ADE" w:rsidRPr="00D056F9" w:rsidRDefault="00CF5ADE" w:rsidP="00CF5ADE">
      <w:pPr>
        <w:autoSpaceDE w:val="0"/>
        <w:autoSpaceDN w:val="0"/>
        <w:adjustRightInd w:val="0"/>
        <w:spacing w:after="0" w:line="240" w:lineRule="auto"/>
        <w:ind w:firstLine="84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5ADE" w:rsidRPr="00647FBA" w:rsidRDefault="00CF5ADE" w:rsidP="00CF5ADE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 в соответствии с приказом ФАС России от 17.08.2017 № 1068/17 «О создании комиссии по контролю в сфере закупок» Комиссия ФАС России по контролю в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фере закупок (далее – Комиссия), </w:t>
      </w:r>
      <w:bookmarkStart w:id="0" w:name="_GoBack"/>
      <w:bookmarkEnd w:id="0"/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рассмотрев обращение ООО «АЛЬФА ТЕНДЕР» (далее – Заявитель), содержащее информацию о признаках нарушения законодательства Российской Федерации о контрактной системе в сфере закупок в действиях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едеральной службы</w:t>
      </w: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надзору в сфере транспорта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Заказчик), при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Заказчиком, АО «ЕЭТП» (далее – Оператор электронной площадки) электронного аукциона</w:t>
      </w: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право заключения контракта на </w:t>
      </w:r>
      <w:r w:rsidRPr="00D056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ремонт помещений</w:t>
      </w:r>
      <w:r w:rsidRPr="00D056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(номер извещения 0173100005017000040) (далее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Аукцион</w:t>
      </w: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Pr="005B0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результате осуществления внеплановой проверки в соответствии с пунктом 2 части 15 статьи 99 Закона о контрактной системе</w:t>
      </w:r>
      <w:r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,</w:t>
      </w:r>
      <w:r w:rsidRPr="005B08C0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</w:t>
      </w:r>
      <w:r w:rsidRPr="005B0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приказом ФАС России от 17.08.2017 № 1068/17,</w:t>
      </w:r>
    </w:p>
    <w:p w:rsidR="00CF5ADE" w:rsidRPr="00D056F9" w:rsidRDefault="00CF5ADE" w:rsidP="00CF5ADE">
      <w:pPr>
        <w:autoSpaceDE w:val="0"/>
        <w:autoSpaceDN w:val="0"/>
        <w:adjustRightInd w:val="0"/>
        <w:spacing w:before="240" w:after="0" w:line="240" w:lineRule="auto"/>
        <w:ind w:firstLine="84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:rsidR="00CF5ADE" w:rsidRPr="00D056F9" w:rsidRDefault="00CF5ADE" w:rsidP="00CF5ADE">
      <w:pPr>
        <w:autoSpaceDE w:val="0"/>
        <w:autoSpaceDN w:val="0"/>
        <w:adjustRightInd w:val="0"/>
        <w:spacing w:before="240"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Федеральную антимонопольную службу поступило обращение Заявителя, содержащее информацию о признаках нарушения </w:t>
      </w:r>
      <w:proofErr w:type="gramStart"/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законодательства  Российской</w:t>
      </w:r>
      <w:proofErr w:type="gramEnd"/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 контрактной системе в сфере закупок в действиях Заказчика </w:t>
      </w: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Заказчиком, Оператором электронной площадки Аукциона.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мнению Заявителя, его права и законные интересы нарушены следующими действиями Заказчик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а:</w:t>
      </w:r>
    </w:p>
    <w:p w:rsidR="00CF5ADE" w:rsidRPr="00AF3943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 в документации об Аукционе надлежащим образом не установлены требования к товарам, используемым при выполнении работ.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Заказчиком в документации об Аукционе не установлена инструкция по заполнению заявки.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</w:t>
      </w: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согласил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</w:t>
      </w: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доводами Заявителя и сообщил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при проведении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 действовал в соответствии с законодательством Российской Федерации о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контрактной системе в сфере закупок.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осуществления в соответствии с пунктом 2 части 15 статьи 99 Закона о контрактной системе внеплановой проверки Комиссия установила следующее.</w:t>
      </w:r>
    </w:p>
    <w:p w:rsidR="00CF5ADE" w:rsidRPr="00D056F9" w:rsidRDefault="00CF5ADE" w:rsidP="00CF5ADE">
      <w:pPr>
        <w:widowControl w:val="0"/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извещением о проведении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документацией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Аукционе,</w:t>
      </w: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протоколами, составленными при осуществлении закупки:</w:t>
      </w:r>
    </w:p>
    <w:p w:rsidR="00CF5ADE" w:rsidRPr="00AF3943" w:rsidRDefault="00CF5ADE" w:rsidP="00CF5ADE">
      <w:pPr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1)</w:t>
      </w:r>
      <w:r w:rsidRPr="00AF3943">
        <w:rPr>
          <w:rFonts w:ascii="Times New Roman" w:hAnsi="Times New Roman" w:cs="Times New Roman"/>
          <w:sz w:val="28"/>
          <w:szCs w:val="28"/>
        </w:rPr>
        <w:tab/>
        <w:t>извещение об осуществлении закупки размещено в единой информационной системе в сфере закупок www.zakupki.gov.ru (далее-</w:t>
      </w:r>
      <w:proofErr w:type="gramStart"/>
      <w:r w:rsidRPr="00AF3943">
        <w:rPr>
          <w:rFonts w:ascii="Times New Roman" w:hAnsi="Times New Roman" w:cs="Times New Roman"/>
          <w:sz w:val="28"/>
          <w:szCs w:val="28"/>
        </w:rPr>
        <w:t>ЕИС)  –</w:t>
      </w:r>
      <w:proofErr w:type="gramEnd"/>
      <w:r w:rsidRPr="00AF3943">
        <w:rPr>
          <w:rFonts w:ascii="Times New Roman" w:hAnsi="Times New Roman" w:cs="Times New Roman"/>
          <w:sz w:val="28"/>
          <w:szCs w:val="28"/>
        </w:rPr>
        <w:t xml:space="preserve"> 29.09.2017;</w:t>
      </w:r>
    </w:p>
    <w:p w:rsidR="00CF5ADE" w:rsidRPr="00AF3943" w:rsidRDefault="00CF5ADE" w:rsidP="00CF5ADE">
      <w:pPr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2)</w:t>
      </w:r>
      <w:r w:rsidRPr="00AF3943">
        <w:rPr>
          <w:rFonts w:ascii="Times New Roman" w:hAnsi="Times New Roman" w:cs="Times New Roman"/>
          <w:sz w:val="28"/>
          <w:szCs w:val="28"/>
        </w:rPr>
        <w:tab/>
        <w:t>начальная (максимальная) цена контракта – 12 776 400 рублей;</w:t>
      </w:r>
    </w:p>
    <w:p w:rsidR="00CF5ADE" w:rsidRPr="00AF3943" w:rsidRDefault="00CF5ADE" w:rsidP="00CF5ADE">
      <w:pPr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3)</w:t>
      </w:r>
      <w:r w:rsidRPr="00AF3943">
        <w:rPr>
          <w:rFonts w:ascii="Times New Roman" w:hAnsi="Times New Roman" w:cs="Times New Roman"/>
          <w:sz w:val="28"/>
          <w:szCs w:val="28"/>
        </w:rPr>
        <w:tab/>
        <w:t>на участие в Аукционе подано 7 заявок от участников закупки;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4)     к участию в Аукционе допущено 6 участников закупки;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5)</w:t>
      </w:r>
      <w:r w:rsidRPr="00AF3943">
        <w:rPr>
          <w:rFonts w:ascii="Times New Roman" w:hAnsi="Times New Roman" w:cs="Times New Roman"/>
          <w:sz w:val="28"/>
          <w:szCs w:val="28"/>
        </w:rPr>
        <w:tab/>
        <w:t>дата проведения Аукциона – 30.10.2017;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6)</w:t>
      </w:r>
      <w:r w:rsidRPr="00AF3943">
        <w:rPr>
          <w:rFonts w:ascii="Times New Roman" w:hAnsi="Times New Roman" w:cs="Times New Roman"/>
          <w:sz w:val="28"/>
          <w:szCs w:val="28"/>
        </w:rPr>
        <w:tab/>
        <w:t>в период проведения Аукциона предложения о цене контракта подавали 5 участников Аукциона.</w:t>
      </w:r>
    </w:p>
    <w:p w:rsidR="00CF5ADE" w:rsidRPr="00AF3943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943">
        <w:rPr>
          <w:rFonts w:ascii="Times New Roman" w:hAnsi="Times New Roman" w:cs="Times New Roman"/>
          <w:sz w:val="28"/>
          <w:szCs w:val="28"/>
        </w:rPr>
        <w:t xml:space="preserve">1. По мнению Заявителя,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 в документации об Аукционе надлежащим образом не установлены требования к товарам, используемым при выполнении работ.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Согласно пункту 1 части 1 статьи 33 Закона о контрактной системе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Таблицей материалов и необходимого оборудования с установленными техническими характеристиками, установленной в Техническом задании документации об Аукционе (далее – Таблица материалов и необходимого оборудования) установлено: «Канальный кондиционер Заказчика: Исполнитель должен рассмотреть возможность установки одного комплекта системы кондиционирования канального типа (</w:t>
      </w:r>
      <w:proofErr w:type="spellStart"/>
      <w:r w:rsidRPr="00AF3943">
        <w:rPr>
          <w:rFonts w:ascii="Times New Roman" w:hAnsi="Times New Roman" w:cs="Times New Roman"/>
          <w:sz w:val="28"/>
          <w:szCs w:val="28"/>
        </w:rPr>
        <w:t>Kentatsu</w:t>
      </w:r>
      <w:proofErr w:type="spellEnd"/>
      <w:r w:rsidRPr="00AF3943">
        <w:rPr>
          <w:rFonts w:ascii="Times New Roman" w:hAnsi="Times New Roman" w:cs="Times New Roman"/>
          <w:sz w:val="28"/>
          <w:szCs w:val="28"/>
        </w:rPr>
        <w:t xml:space="preserve"> kstt280hfdn1), имеющегося в наличии у Заказчика, после проведения её диагностики на </w:t>
      </w:r>
      <w:r w:rsidRPr="00AF3943">
        <w:rPr>
          <w:rFonts w:ascii="Times New Roman" w:hAnsi="Times New Roman" w:cs="Times New Roman"/>
          <w:sz w:val="28"/>
          <w:szCs w:val="28"/>
        </w:rPr>
        <w:lastRenderedPageBreak/>
        <w:t>предмет исправности».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Кроме того, Таблицей материалов и оборудования установлено, в том числе следующее требование к товару «Обои тип 1»: «Представить заказчику не менее 5 вариантов на выбор».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На заседании Комиссии представитель Заказчика пояснил, что вышеуказанные требования являются потребностью Заказчика и не влекут за собой ограничение количества участников закупки, поскольку на участие в Аукционе подано 7 заявок от участников закупки.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Вместе с тем, Заявител</w:t>
      </w:r>
      <w:r>
        <w:rPr>
          <w:rFonts w:ascii="Times New Roman" w:hAnsi="Times New Roman" w:cs="Times New Roman"/>
          <w:sz w:val="28"/>
          <w:szCs w:val="28"/>
        </w:rPr>
        <w:t>ь на з</w:t>
      </w:r>
      <w:r w:rsidRPr="00AF3943">
        <w:rPr>
          <w:rFonts w:ascii="Times New Roman" w:hAnsi="Times New Roman" w:cs="Times New Roman"/>
          <w:sz w:val="28"/>
          <w:szCs w:val="28"/>
        </w:rPr>
        <w:t>аседание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AF3943">
        <w:rPr>
          <w:rFonts w:ascii="Times New Roman" w:hAnsi="Times New Roman" w:cs="Times New Roman"/>
          <w:sz w:val="28"/>
          <w:szCs w:val="28"/>
        </w:rPr>
        <w:t xml:space="preserve"> явку своего представителя не обеспечил, доказательств, подтверждающих, что вышеуказанные требования вводят участников закупки в заблуждение и влекут за собой ограничение количества участников закупки, не представил, в связи с чем, довод в отношении вышеуказанных показателей не нашел своего подтверждения.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AF3943">
        <w:rPr>
          <w:rFonts w:ascii="Times New Roman" w:hAnsi="Times New Roman" w:cs="Times New Roman"/>
          <w:sz w:val="28"/>
          <w:szCs w:val="28"/>
        </w:rPr>
        <w:t xml:space="preserve"> мнению Заявителя, участнику закупки по ряду показателей товаров, используемых при выполнении работ, установленных в Техническом задании документации об Аукционе, не представляется возможным указать конкретное значение показателя, поскольку заказчиком не указана единица измерения показателей товаров.</w:t>
      </w:r>
    </w:p>
    <w:p w:rsidR="00CF5ADE" w:rsidRPr="00AF3943" w:rsidRDefault="00CF5ADE" w:rsidP="00CF5ADE">
      <w:pPr>
        <w:spacing w:after="0" w:line="276" w:lineRule="auto"/>
        <w:ind w:right="119"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 xml:space="preserve">На заседании Комиссии установлено, что в ряде показателей </w:t>
      </w:r>
      <w:r>
        <w:rPr>
          <w:rFonts w:ascii="Times New Roman" w:hAnsi="Times New Roman" w:cs="Times New Roman"/>
          <w:sz w:val="28"/>
          <w:szCs w:val="28"/>
        </w:rPr>
        <w:t>товаров, установленных в Таблице</w:t>
      </w:r>
      <w:r w:rsidRPr="00AF3943">
        <w:rPr>
          <w:rFonts w:ascii="Times New Roman" w:hAnsi="Times New Roman" w:cs="Times New Roman"/>
          <w:sz w:val="28"/>
          <w:szCs w:val="28"/>
        </w:rPr>
        <w:t xml:space="preserve"> материалов и необходимого оборудования, отсутствуют единицы измерения показателей товаров, таких, например, как по товару «</w:t>
      </w:r>
      <w:proofErr w:type="spellStart"/>
      <w:r w:rsidRPr="00AF3943">
        <w:rPr>
          <w:rFonts w:ascii="Times New Roman" w:hAnsi="Times New Roman" w:cs="Times New Roman"/>
          <w:sz w:val="28"/>
          <w:szCs w:val="28"/>
        </w:rPr>
        <w:t>Инсталяция</w:t>
      </w:r>
      <w:proofErr w:type="spellEnd"/>
      <w:r w:rsidRPr="00AF3943">
        <w:rPr>
          <w:rFonts w:ascii="Times New Roman" w:hAnsi="Times New Roman" w:cs="Times New Roman"/>
          <w:sz w:val="28"/>
          <w:szCs w:val="28"/>
        </w:rPr>
        <w:t xml:space="preserve"> для унитаза</w:t>
      </w:r>
      <w:proofErr w:type="gramStart"/>
      <w:r w:rsidRPr="00AF3943">
        <w:rPr>
          <w:rFonts w:ascii="Times New Roman" w:hAnsi="Times New Roman" w:cs="Times New Roman"/>
          <w:sz w:val="28"/>
          <w:szCs w:val="28"/>
        </w:rPr>
        <w:t>»:«</w:t>
      </w:r>
      <w:proofErr w:type="gramEnd"/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3943">
        <w:rPr>
          <w:rFonts w:ascii="Times New Roman" w:hAnsi="Times New Roman" w:cs="Times New Roman"/>
          <w:sz w:val="28"/>
          <w:szCs w:val="28"/>
        </w:rPr>
        <w:t>Размер изделия не менее: 500х1120х120 (</w:t>
      </w:r>
      <w:proofErr w:type="spellStart"/>
      <w:r w:rsidRPr="00AF3943">
        <w:rPr>
          <w:rFonts w:ascii="Times New Roman" w:hAnsi="Times New Roman" w:cs="Times New Roman"/>
          <w:sz w:val="28"/>
          <w:szCs w:val="28"/>
        </w:rPr>
        <w:t>ШхВхГ</w:t>
      </w:r>
      <w:proofErr w:type="spellEnd"/>
      <w:r w:rsidRPr="00AF3943">
        <w:rPr>
          <w:rFonts w:ascii="Times New Roman" w:hAnsi="Times New Roman" w:cs="Times New Roman"/>
          <w:sz w:val="28"/>
          <w:szCs w:val="28"/>
        </w:rPr>
        <w:t>)», по товару «Раковина»: «Размеры не менее 50х12х118 (</w:t>
      </w:r>
      <w:proofErr w:type="spellStart"/>
      <w:r w:rsidRPr="00AF3943">
        <w:rPr>
          <w:rFonts w:ascii="Times New Roman" w:hAnsi="Times New Roman" w:cs="Times New Roman"/>
          <w:sz w:val="28"/>
          <w:szCs w:val="28"/>
        </w:rPr>
        <w:t>шгв</w:t>
      </w:r>
      <w:proofErr w:type="spellEnd"/>
      <w:r w:rsidRPr="00AF3943">
        <w:rPr>
          <w:rFonts w:ascii="Times New Roman" w:hAnsi="Times New Roman" w:cs="Times New Roman"/>
          <w:sz w:val="28"/>
          <w:szCs w:val="28"/>
        </w:rPr>
        <w:t>)», по товару «</w:t>
      </w:r>
      <w:proofErr w:type="spellStart"/>
      <w:r w:rsidRPr="00AF3943">
        <w:rPr>
          <w:rFonts w:ascii="Times New Roman" w:hAnsi="Times New Roman" w:cs="Times New Roman"/>
          <w:sz w:val="28"/>
          <w:szCs w:val="28"/>
        </w:rPr>
        <w:t>Ламинат</w:t>
      </w:r>
      <w:proofErr w:type="spellEnd"/>
      <w:r w:rsidRPr="00AF3943">
        <w:rPr>
          <w:rFonts w:ascii="Times New Roman" w:hAnsi="Times New Roman" w:cs="Times New Roman"/>
          <w:sz w:val="28"/>
          <w:szCs w:val="28"/>
        </w:rPr>
        <w:t>»: «</w:t>
      </w:r>
      <w:proofErr w:type="spellStart"/>
      <w:r w:rsidRPr="00AF3943">
        <w:rPr>
          <w:rFonts w:ascii="Times New Roman" w:hAnsi="Times New Roman" w:cs="Times New Roman"/>
          <w:sz w:val="28"/>
          <w:szCs w:val="28"/>
        </w:rPr>
        <w:t>Ламинат</w:t>
      </w:r>
      <w:proofErr w:type="spellEnd"/>
      <w:r w:rsidRPr="00AF3943">
        <w:rPr>
          <w:rFonts w:ascii="Times New Roman" w:hAnsi="Times New Roman" w:cs="Times New Roman"/>
          <w:sz w:val="28"/>
          <w:szCs w:val="28"/>
        </w:rPr>
        <w:t xml:space="preserve"> влагостойкий, размером не менее 1200x160», по товару Светильники тип 2»: «Размер: 595*595*40» и другие.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Заказчиком в документации об Аукционе установлено ненадлежащее описание объекта закупки, поскольку не все показатели товаров имеют единицы измерения.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Вышеуказанные действия Заказчика нарушают пункт 1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Вместе с тем, Комиссия приходит выводу о том, что указанное нарушение Закона о контрактной системе не повлияло на результаты определения поставщика (подрядчика, исполнителя) по причине того, что по указанному основанию заявки участников закупки не отклонялись.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943">
        <w:rPr>
          <w:rFonts w:ascii="Times New Roman" w:hAnsi="Times New Roman" w:cs="Times New Roman"/>
          <w:sz w:val="28"/>
          <w:szCs w:val="28"/>
        </w:rPr>
        <w:t xml:space="preserve">2. По мнению Заявителя,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Заказчиком в документации об Аукционе не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установлена инструкция по заполнению заявки, в связи с чем участнику закупки не представляется возможным заполнить первую часть заявки.</w:t>
      </w:r>
    </w:p>
    <w:p w:rsidR="00CF5ADE" w:rsidRPr="00AF3943" w:rsidRDefault="00CF5ADE" w:rsidP="00CF5ADE">
      <w:pPr>
        <w:spacing w:after="0" w:line="276" w:lineRule="auto"/>
        <w:ind w:right="119"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 xml:space="preserve">В соответствии с пунктом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</w:t>
      </w:r>
      <w:hyperlink r:id="rId4" w:history="1">
        <w:r w:rsidRPr="00AF3943">
          <w:rPr>
            <w:rFonts w:ascii="Times New Roman" w:hAnsi="Times New Roman" w:cs="Times New Roman"/>
            <w:sz w:val="28"/>
            <w:szCs w:val="28"/>
          </w:rPr>
          <w:t>частями 3</w:t>
        </w:r>
      </w:hyperlink>
      <w:r w:rsidRPr="00AF3943">
        <w:rPr>
          <w:rFonts w:ascii="Times New Roman" w:hAnsi="Times New Roman" w:cs="Times New Roman"/>
          <w:sz w:val="28"/>
          <w:szCs w:val="28"/>
        </w:rPr>
        <w:t xml:space="preserve"> - </w:t>
      </w:r>
      <w:hyperlink r:id="rId5" w:history="1">
        <w:r w:rsidRPr="00AF3943">
          <w:rPr>
            <w:rFonts w:ascii="Times New Roman" w:hAnsi="Times New Roman" w:cs="Times New Roman"/>
            <w:sz w:val="28"/>
            <w:szCs w:val="28"/>
          </w:rPr>
          <w:t>6 статьи 66</w:t>
        </w:r>
      </w:hyperlink>
      <w:r w:rsidRPr="00AF3943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 xml:space="preserve">Пунктом 3.1 «Инструкция по заполнению заявки на участие в Аукционе» документации об Аукционе установлено, в том числе следующее: «Первая часть заявки должна </w:t>
      </w:r>
      <w:proofErr w:type="gramStart"/>
      <w:r w:rsidRPr="00AF3943">
        <w:rPr>
          <w:rFonts w:ascii="Times New Roman" w:hAnsi="Times New Roman" w:cs="Times New Roman"/>
          <w:sz w:val="28"/>
          <w:szCs w:val="28"/>
        </w:rPr>
        <w:t>содержать  точные</w:t>
      </w:r>
      <w:proofErr w:type="gramEnd"/>
      <w:r w:rsidRPr="00AF3943">
        <w:rPr>
          <w:rFonts w:ascii="Times New Roman" w:hAnsi="Times New Roman" w:cs="Times New Roman"/>
          <w:sz w:val="28"/>
          <w:szCs w:val="28"/>
        </w:rPr>
        <w:t xml:space="preserve"> показатели по всем характеристикам, указанным в Техническом задании. Не допускается сопровождение характеристик товаров словами «или эквивалент», а также «не более/не менее». Значения показателей не должны допускать разночтения или двусмысленное толкование. В случае, если производителем в каких-либо показателях установлена допустимая погрешность, участнику необходимо ее указать».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На заседании Комиссии представители Заказчика пояснили, что в документации об Аукционе установлена инструкция по заполнению заявок, при этом на участие в Аукционе подано 7 заявок, 6 из которых признаны соответствующими.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Вместе с тем, Заявитель на заседание Комиссии явку своего представителя не обеспечил, доказательств, подтверждающих обоснованность своего довода, не представил.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>Таким образом, довод Заявителя не нашел своего подтверждения.</w:t>
      </w:r>
    </w:p>
    <w:p w:rsidR="00CF5ADE" w:rsidRPr="00AF3943" w:rsidRDefault="00CF5ADE" w:rsidP="00CF5ADE">
      <w:pPr>
        <w:widowControl w:val="0"/>
        <w:spacing w:after="0" w:line="276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F3943">
        <w:rPr>
          <w:rFonts w:ascii="Times New Roman" w:hAnsi="Times New Roman" w:cs="Times New Roman"/>
          <w:sz w:val="28"/>
          <w:szCs w:val="28"/>
        </w:rPr>
        <w:t xml:space="preserve">3. Решением комиссии ФАС России по контролю сфере закупок от 24.10.2017 по делу № К–1400/17 в действиях Заказчика при проведении Аукциона выявлены нарушения части 3 статьи 64 Закона о контрактной системе, выразившееся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неустановлении</w:t>
      </w:r>
      <w:proofErr w:type="spellEnd"/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единого требования к участникам закупки о том, что участник закупки не является офшорной компанией</w:t>
      </w:r>
      <w:r w:rsidRPr="00AF3943">
        <w:rPr>
          <w:rFonts w:ascii="Times New Roman" w:hAnsi="Times New Roman" w:cs="Times New Roman"/>
          <w:sz w:val="28"/>
          <w:szCs w:val="28"/>
        </w:rPr>
        <w:t xml:space="preserve">, пункта 2 части 1 статьи 64 Закона о контрактной системе, выразившееся в установлении 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неправомерного требования к составу второй части заявки участника закупки на участие в Аукционе о предоставлении идентификационного номера налогоплательщика учредителей, членов коллегиального исполнительного органа, лица, исполняющего функции единоличного исполнительного органа участника такого аукциона, вследствие чего, комиссией ФАС России по </w:t>
      </w:r>
      <w:r w:rsidRPr="00AF3943">
        <w:rPr>
          <w:rFonts w:ascii="Times New Roman" w:hAnsi="Times New Roman" w:cs="Times New Roman"/>
          <w:sz w:val="28"/>
          <w:szCs w:val="28"/>
        </w:rPr>
        <w:t xml:space="preserve">контролю сфере закупок для устранения выявленных нарушений Закона о контрактной системе выдано предписание от </w:t>
      </w:r>
      <w:r w:rsidRPr="00AF3943">
        <w:rPr>
          <w:rFonts w:ascii="Times New Roman" w:hAnsi="Times New Roman" w:cs="Times New Roman"/>
          <w:sz w:val="28"/>
          <w:szCs w:val="28"/>
        </w:rPr>
        <w:lastRenderedPageBreak/>
        <w:t>24.10.2017 по делу № К–1400/17 об устранении выявленных нарушений при рассмотрении вторых частей заявок участников.</w:t>
      </w:r>
    </w:p>
    <w:p w:rsidR="00CF5ADE" w:rsidRPr="00AF3943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изложенного, руководствуясь частью 1 статьи 2, пунктом 2 части 15, статьи 99 Закона о контрактной системе, приказом ФАС России от 17.08.2017 № 1068/17, Комиссия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6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РЕШИЛА:</w:t>
      </w:r>
    </w:p>
    <w:p w:rsidR="00CF5ADE" w:rsidRPr="00D056F9" w:rsidRDefault="00CF5ADE" w:rsidP="00CF5ADE">
      <w:pPr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5ADE" w:rsidRPr="00AF3943" w:rsidRDefault="00CF5ADE" w:rsidP="00CF5ADE">
      <w:pPr>
        <w:autoSpaceDE w:val="0"/>
        <w:autoSpaceDN w:val="0"/>
        <w:adjustRightInd w:val="0"/>
        <w:spacing w:after="192" w:line="276" w:lineRule="auto"/>
        <w:ind w:firstLine="84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Признать в действиях Заказчика нарушения пунктов 1,2 части 1 статьи 64, части 3 статьи 64 Закона о контрактной системе.</w:t>
      </w:r>
    </w:p>
    <w:p w:rsidR="00CF5ADE" w:rsidRPr="00AF3943" w:rsidRDefault="00CF5ADE" w:rsidP="00CF5ADE">
      <w:pPr>
        <w:autoSpaceDE w:val="0"/>
        <w:autoSpaceDN w:val="0"/>
        <w:adjustRightInd w:val="0"/>
        <w:spacing w:after="192" w:line="276" w:lineRule="auto"/>
        <w:ind w:firstLine="84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связи с тем, что по выявленным нарушениям выдано предписание об устранении нарушений законодательства Российской Федерации о контрактной системе в сфере закупок от 24.10.2017 № К–1400/17, по данному делу предписание не выдавать.</w:t>
      </w:r>
    </w:p>
    <w:p w:rsidR="00CF5ADE" w:rsidRDefault="00CF5ADE" w:rsidP="00CF5ADE">
      <w:pPr>
        <w:autoSpaceDE w:val="0"/>
        <w:autoSpaceDN w:val="0"/>
        <w:adjustRightInd w:val="0"/>
        <w:spacing w:after="192" w:line="276" w:lineRule="auto"/>
        <w:ind w:firstLine="84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связи с тем, что материалы по выявленным нарушениям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указанным</w:t>
      </w:r>
      <w:r w:rsidRPr="001A4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3 мотивировочной части настоящего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F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переданы на основании решения от 24.10.2017 по делу № К–1400/17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правонарушении, материалы по настоящему делу для рассмотрения вопроса о возбуждении дела об административном правонарушении не передавать.</w:t>
      </w:r>
    </w:p>
    <w:p w:rsidR="00CF5ADE" w:rsidRDefault="00CF5ADE" w:rsidP="00CF5ADE">
      <w:pPr>
        <w:autoSpaceDE w:val="0"/>
        <w:autoSpaceDN w:val="0"/>
        <w:adjustRightInd w:val="0"/>
        <w:spacing w:after="192" w:line="276" w:lineRule="auto"/>
        <w:ind w:firstLine="84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Передать материалы по выявленному нарушению, указанному в пункте 1</w:t>
      </w:r>
      <w:r w:rsidRPr="001A4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решения, 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об административном правонарушении.</w:t>
      </w:r>
    </w:p>
    <w:p w:rsidR="00CF5ADE" w:rsidRPr="005E4D97" w:rsidRDefault="00CF5ADE" w:rsidP="00CF5ADE">
      <w:pPr>
        <w:widowControl w:val="0"/>
        <w:autoSpaceDE w:val="0"/>
        <w:autoSpaceDN w:val="0"/>
        <w:adjustRightInd w:val="0"/>
        <w:spacing w:after="0" w:line="252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5ADE" w:rsidRPr="005E4D97" w:rsidRDefault="00CF5ADE" w:rsidP="00CF5ADE">
      <w:pPr>
        <w:widowControl w:val="0"/>
        <w:autoSpaceDE w:val="0"/>
        <w:autoSpaceDN w:val="0"/>
        <w:adjustRightInd w:val="0"/>
        <w:spacing w:after="0" w:line="252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421E2D" w:rsidRDefault="00421E2D"/>
    <w:sectPr w:rsidR="00421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9C8"/>
    <w:rsid w:val="00421E2D"/>
    <w:rsid w:val="008169C8"/>
    <w:rsid w:val="00CF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78178-C24A-4F4C-A156-78D46FA7B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BF0007E933D98D67002571BE0422743DD27C66C04AEE8D59C71198F265EC9DDFD2D2DCB7649BC44E4M9I" TargetMode="External"/><Relationship Id="rId4" Type="http://schemas.openxmlformats.org/officeDocument/2006/relationships/hyperlink" Target="consultantplus://offline/ref=ABF0007E933D98D67002571BE0422743DD27C66C04AEE8D59C71198F265EC9DDFD2D2DCB7649BC46E4M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1638</Words>
  <Characters>9338</Characters>
  <Application>Microsoft Office Word</Application>
  <DocSecurity>0</DocSecurity>
  <Lines>77</Lines>
  <Paragraphs>21</Paragraphs>
  <ScaleCrop>false</ScaleCrop>
  <Company/>
  <LinksUpToDate>false</LinksUpToDate>
  <CharactersWithSpaces>10955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Лопухина Ирина Владимировна</cp:lastModifiedBy>
  <cp:revision>2</cp:revision>
  <dcterms:created xsi:type="dcterms:W3CDTF">2017-11-03T16:24:00Z</dcterms:created>
  <dcterms:modified xsi:type="dcterms:W3CDTF">2017-11-03T16:24:00Z</dcterms:modified>
</cp:coreProperties>
</file>