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1CB" w:rsidRDefault="000041CB" w:rsidP="00FB6070">
      <w:pPr>
        <w:spacing w:after="0"/>
        <w:rPr>
          <w:rFonts w:ascii="Times New Roman CYR" w:hAnsi="Times New Roman CYR" w:cs="Times New Roman CYR"/>
          <w:color w:val="auto"/>
          <w:sz w:val="28"/>
          <w:szCs w:val="28"/>
        </w:rPr>
      </w:pPr>
    </w:p>
    <w:p w:rsidR="00BC519F" w:rsidRPr="00983A59" w:rsidRDefault="00BC519F" w:rsidP="00963D2F">
      <w:pPr>
        <w:spacing w:after="0"/>
        <w:rPr>
          <w:rFonts w:ascii="Times New Roman CYR" w:hAnsi="Times New Roman CYR" w:cs="Times New Roman CYR"/>
          <w:color w:val="auto"/>
          <w:sz w:val="28"/>
          <w:szCs w:val="28"/>
        </w:rPr>
      </w:pPr>
    </w:p>
    <w:p w:rsidR="002C5AA4" w:rsidRPr="002C5AA4" w:rsidRDefault="000041CB" w:rsidP="002C5AA4">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РЕШЕНИЕ</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по делу № K</w:t>
      </w:r>
      <w:r w:rsidR="00CE6CF4">
        <w:rPr>
          <w:rFonts w:ascii="Times New Roman CYR" w:hAnsi="Times New Roman CYR" w:cs="Times New Roman CYR"/>
          <w:sz w:val="28"/>
          <w:szCs w:val="28"/>
        </w:rPr>
        <w:t xml:space="preserve"> - 1455</w:t>
      </w:r>
      <w:r w:rsidRPr="00983A59">
        <w:rPr>
          <w:rFonts w:ascii="Times New Roman CYR" w:hAnsi="Times New Roman CYR" w:cs="Times New Roman CYR"/>
          <w:sz w:val="28"/>
          <w:szCs w:val="28"/>
        </w:rPr>
        <w:t xml:space="preserve">/17 о нарушении </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 xml:space="preserve">законодательства Российской Федерации </w:t>
      </w:r>
    </w:p>
    <w:p w:rsidR="000041CB" w:rsidRPr="00983A59" w:rsidRDefault="000041CB" w:rsidP="003C0C70">
      <w:pPr>
        <w:spacing w:after="0"/>
        <w:ind w:firstLine="709"/>
        <w:jc w:val="center"/>
        <w:rPr>
          <w:rFonts w:ascii="Times New Roman CYR" w:hAnsi="Times New Roman CYR" w:cs="Times New Roman CYR"/>
          <w:color w:val="auto"/>
          <w:sz w:val="28"/>
          <w:szCs w:val="28"/>
        </w:rPr>
      </w:pPr>
      <w:r w:rsidRPr="00983A59">
        <w:rPr>
          <w:rFonts w:ascii="Times New Roman CYR" w:hAnsi="Times New Roman CYR" w:cs="Times New Roman CYR"/>
          <w:sz w:val="28"/>
          <w:szCs w:val="28"/>
        </w:rPr>
        <w:t>о контрактной системе в сфере закупок</w:t>
      </w:r>
    </w:p>
    <w:p w:rsidR="000041CB" w:rsidRPr="00983A59" w:rsidRDefault="000041CB" w:rsidP="003C0C70">
      <w:pPr>
        <w:spacing w:after="0"/>
        <w:ind w:firstLine="709"/>
        <w:jc w:val="center"/>
        <w:rPr>
          <w:rFonts w:ascii="Times New Roman CYR" w:hAnsi="Times New Roman CYR" w:cs="Times New Roman CYR"/>
          <w:color w:val="auto"/>
          <w:sz w:val="28"/>
          <w:szCs w:val="28"/>
        </w:rPr>
      </w:pPr>
    </w:p>
    <w:tbl>
      <w:tblPr>
        <w:tblW w:w="0" w:type="auto"/>
        <w:tblLayout w:type="fixed"/>
        <w:tblLook w:val="0000" w:firstRow="0" w:lastRow="0" w:firstColumn="0" w:lastColumn="0" w:noHBand="0" w:noVBand="0"/>
      </w:tblPr>
      <w:tblGrid>
        <w:gridCol w:w="4842"/>
        <w:gridCol w:w="4987"/>
      </w:tblGrid>
      <w:tr w:rsidR="000041CB" w:rsidRPr="00983A59" w:rsidTr="002D2CF2">
        <w:tc>
          <w:tcPr>
            <w:tcW w:w="4842" w:type="dxa"/>
            <w:tcBorders>
              <w:top w:val="nil"/>
              <w:left w:val="nil"/>
              <w:bottom w:val="nil"/>
              <w:right w:val="nil"/>
            </w:tcBorders>
            <w:tcMar>
              <w:left w:w="108" w:type="dxa"/>
              <w:right w:w="108" w:type="dxa"/>
            </w:tcMar>
          </w:tcPr>
          <w:p w:rsidR="000041CB" w:rsidRPr="00983A59" w:rsidRDefault="004878D3" w:rsidP="002C5AA4">
            <w:pPr>
              <w:spacing w:after="0"/>
              <w:ind w:hanging="108"/>
              <w:rPr>
                <w:rFonts w:ascii="Times New Roman CYR" w:hAnsi="Times New Roman CYR" w:cs="Times New Roman CYR"/>
                <w:color w:val="auto"/>
                <w:sz w:val="28"/>
                <w:szCs w:val="28"/>
              </w:rPr>
            </w:pPr>
            <w:r>
              <w:rPr>
                <w:rFonts w:ascii="Times New Roman CYR" w:hAnsi="Times New Roman CYR" w:cs="Times New Roman CYR"/>
                <w:bCs/>
                <w:sz w:val="28"/>
                <w:szCs w:val="28"/>
              </w:rPr>
              <w:t>27</w:t>
            </w:r>
            <w:r w:rsidR="00963D2F">
              <w:rPr>
                <w:rFonts w:ascii="Times New Roman CYR" w:hAnsi="Times New Roman CYR" w:cs="Times New Roman CYR"/>
                <w:bCs/>
                <w:sz w:val="28"/>
                <w:szCs w:val="28"/>
              </w:rPr>
              <w:t>.10</w:t>
            </w:r>
            <w:r w:rsidR="000041CB" w:rsidRPr="00983A59">
              <w:rPr>
                <w:rFonts w:ascii="Times New Roman CYR" w:hAnsi="Times New Roman CYR" w:cs="Times New Roman CYR"/>
                <w:bCs/>
                <w:sz w:val="28"/>
                <w:szCs w:val="28"/>
              </w:rPr>
              <w:t>.2017</w:t>
            </w:r>
          </w:p>
        </w:tc>
        <w:tc>
          <w:tcPr>
            <w:tcW w:w="4987" w:type="dxa"/>
            <w:tcBorders>
              <w:top w:val="nil"/>
              <w:left w:val="nil"/>
              <w:bottom w:val="nil"/>
              <w:right w:val="nil"/>
            </w:tcBorders>
            <w:tcMar>
              <w:left w:w="108" w:type="dxa"/>
              <w:right w:w="108" w:type="dxa"/>
            </w:tcMar>
          </w:tcPr>
          <w:p w:rsidR="000041CB" w:rsidRPr="00983A59" w:rsidRDefault="000041CB" w:rsidP="003C0C70">
            <w:pPr>
              <w:spacing w:after="0"/>
              <w:ind w:right="82" w:firstLine="709"/>
              <w:jc w:val="right"/>
              <w:rPr>
                <w:rFonts w:ascii="Times New Roman CYR" w:hAnsi="Times New Roman CYR" w:cs="Times New Roman CYR"/>
                <w:color w:val="auto"/>
                <w:sz w:val="28"/>
                <w:szCs w:val="28"/>
              </w:rPr>
            </w:pPr>
            <w:r w:rsidRPr="00983A59">
              <w:rPr>
                <w:rFonts w:ascii="Times New Roman CYR" w:hAnsi="Times New Roman CYR" w:cs="Times New Roman CYR"/>
                <w:sz w:val="28"/>
                <w:szCs w:val="28"/>
              </w:rPr>
              <w:t>Москва</w:t>
            </w:r>
          </w:p>
        </w:tc>
      </w:tr>
    </w:tbl>
    <w:p w:rsidR="000041CB" w:rsidRPr="00983A59" w:rsidRDefault="000041CB" w:rsidP="00A93B35">
      <w:pPr>
        <w:spacing w:after="0" w:line="288" w:lineRule="auto"/>
        <w:ind w:firstLine="709"/>
        <w:jc w:val="center"/>
        <w:rPr>
          <w:rFonts w:ascii="Times New Roman CYR" w:hAnsi="Times New Roman CYR" w:cs="Times New Roman CYR"/>
          <w:color w:val="auto"/>
          <w:sz w:val="28"/>
          <w:szCs w:val="28"/>
        </w:rPr>
      </w:pPr>
    </w:p>
    <w:p w:rsidR="000041CB" w:rsidRPr="00FB6070" w:rsidRDefault="000041CB" w:rsidP="00FB6070">
      <w:pPr>
        <w:spacing w:after="0" w:line="312" w:lineRule="auto"/>
        <w:ind w:firstLine="709"/>
        <w:jc w:val="both"/>
        <w:rPr>
          <w:rFonts w:ascii="Times New Roman" w:hAnsi="Times New Roman"/>
          <w:color w:val="auto"/>
          <w:sz w:val="28"/>
          <w:szCs w:val="28"/>
        </w:rPr>
      </w:pPr>
      <w:r w:rsidRPr="00983A59">
        <w:rPr>
          <w:rFonts w:ascii="Times New Roman" w:hAnsi="Times New Roman"/>
          <w:sz w:val="28"/>
          <w:szCs w:val="28"/>
        </w:rPr>
        <w:t xml:space="preserve">Комиссия Федеральной антимонопольной службы по контролю в сфере закупок (далее – Комиссия) </w:t>
      </w:r>
      <w:r w:rsidRPr="00B64C63">
        <w:rPr>
          <w:rFonts w:ascii="Times New Roman" w:hAnsi="Times New Roman"/>
          <w:sz w:val="28"/>
          <w:szCs w:val="28"/>
        </w:rPr>
        <w:t>расс</w:t>
      </w:r>
      <w:r w:rsidR="00A86339">
        <w:rPr>
          <w:rFonts w:ascii="Times New Roman" w:hAnsi="Times New Roman"/>
          <w:sz w:val="28"/>
          <w:szCs w:val="28"/>
        </w:rPr>
        <w:t>мотрев ж</w:t>
      </w:r>
      <w:r w:rsidR="00AF5104">
        <w:rPr>
          <w:rFonts w:ascii="Times New Roman" w:hAnsi="Times New Roman"/>
          <w:sz w:val="28"/>
          <w:szCs w:val="28"/>
        </w:rPr>
        <w:t>алобу ООО «Гарант-Информ</w:t>
      </w:r>
      <w:r w:rsidR="00963D2F">
        <w:rPr>
          <w:rFonts w:ascii="Times New Roman" w:hAnsi="Times New Roman"/>
          <w:sz w:val="28"/>
          <w:szCs w:val="28"/>
        </w:rPr>
        <w:t xml:space="preserve">» на действия Министерства сельского хозяйства Российской Федерации (далее – Заказчик) </w:t>
      </w:r>
      <w:r w:rsidRPr="00B64C63">
        <w:rPr>
          <w:rFonts w:ascii="Times New Roman" w:hAnsi="Times New Roman"/>
          <w:sz w:val="28"/>
          <w:szCs w:val="28"/>
        </w:rPr>
        <w:t>при прове</w:t>
      </w:r>
      <w:r w:rsidR="00A605F8" w:rsidRPr="00B64C63">
        <w:rPr>
          <w:rFonts w:ascii="Times New Roman" w:hAnsi="Times New Roman"/>
          <w:sz w:val="28"/>
          <w:szCs w:val="28"/>
        </w:rPr>
        <w:t xml:space="preserve">дении  </w:t>
      </w:r>
      <w:r w:rsidR="00963D2F">
        <w:rPr>
          <w:rFonts w:ascii="Times New Roman" w:hAnsi="Times New Roman"/>
          <w:sz w:val="28"/>
          <w:szCs w:val="28"/>
        </w:rPr>
        <w:t>конкурсной комиссией Министерства сельского хозяйства</w:t>
      </w:r>
      <w:r w:rsidR="00BC519F">
        <w:rPr>
          <w:rFonts w:ascii="Times New Roman" w:hAnsi="Times New Roman"/>
          <w:sz w:val="28"/>
          <w:szCs w:val="28"/>
        </w:rPr>
        <w:t xml:space="preserve"> Российской Федерации </w:t>
      </w:r>
      <w:r w:rsidR="00963D2F">
        <w:rPr>
          <w:rFonts w:ascii="Times New Roman" w:hAnsi="Times New Roman"/>
          <w:sz w:val="28"/>
          <w:szCs w:val="28"/>
        </w:rPr>
        <w:t>(далее – Конкурсная комиссия</w:t>
      </w:r>
      <w:r w:rsidRPr="00B64C63">
        <w:rPr>
          <w:rFonts w:ascii="Times New Roman" w:hAnsi="Times New Roman"/>
          <w:sz w:val="28"/>
          <w:szCs w:val="28"/>
        </w:rPr>
        <w:t>)</w:t>
      </w:r>
      <w:r w:rsidR="00251EF7">
        <w:rPr>
          <w:rFonts w:ascii="Times New Roman" w:hAnsi="Times New Roman"/>
          <w:sz w:val="28"/>
          <w:szCs w:val="28"/>
        </w:rPr>
        <w:t xml:space="preserve">, </w:t>
      </w:r>
      <w:r w:rsidR="00963D2F">
        <w:rPr>
          <w:rFonts w:ascii="Times New Roman" w:hAnsi="Times New Roman"/>
          <w:sz w:val="28"/>
          <w:szCs w:val="28"/>
        </w:rPr>
        <w:t xml:space="preserve">Заказчиком </w:t>
      </w:r>
      <w:r w:rsidRPr="00B64C63">
        <w:rPr>
          <w:rFonts w:ascii="Times New Roman" w:hAnsi="Times New Roman"/>
          <w:sz w:val="28"/>
          <w:szCs w:val="28"/>
        </w:rPr>
        <w:t xml:space="preserve">открытого конкурса </w:t>
      </w:r>
      <w:r w:rsidR="001353B4" w:rsidRPr="00B64C63">
        <w:rPr>
          <w:rFonts w:ascii="Times New Roman" w:hAnsi="Times New Roman"/>
          <w:sz w:val="28"/>
          <w:szCs w:val="28"/>
        </w:rPr>
        <w:t>на</w:t>
      </w:r>
      <w:r w:rsidR="00251EF7">
        <w:rPr>
          <w:rFonts w:ascii="Times New Roman" w:hAnsi="Times New Roman"/>
          <w:sz w:val="28"/>
          <w:szCs w:val="28"/>
        </w:rPr>
        <w:t xml:space="preserve"> право заключени</w:t>
      </w:r>
      <w:r w:rsidR="00963D2F">
        <w:rPr>
          <w:rFonts w:ascii="Times New Roman" w:hAnsi="Times New Roman"/>
          <w:sz w:val="28"/>
          <w:szCs w:val="28"/>
        </w:rPr>
        <w:t xml:space="preserve">я государственного контракта </w:t>
      </w:r>
      <w:r w:rsidR="0045386E">
        <w:rPr>
          <w:rFonts w:ascii="Times New Roman" w:hAnsi="Times New Roman"/>
          <w:sz w:val="28"/>
          <w:szCs w:val="28"/>
        </w:rPr>
        <w:t>о</w:t>
      </w:r>
      <w:r w:rsidR="0045386E" w:rsidRPr="0045386E">
        <w:rPr>
          <w:rFonts w:ascii="Times New Roman" w:hAnsi="Times New Roman"/>
          <w:sz w:val="28"/>
          <w:szCs w:val="28"/>
        </w:rPr>
        <w:t>казание услуг по созданию Единой федеральной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(ЕФИС ЗСН)</w:t>
      </w:r>
      <w:r w:rsidR="00FB6070">
        <w:rPr>
          <w:rFonts w:ascii="Times New Roman" w:hAnsi="Times New Roman"/>
          <w:sz w:val="28"/>
          <w:szCs w:val="28"/>
        </w:rPr>
        <w:t xml:space="preserve"> </w:t>
      </w:r>
      <w:r w:rsidRPr="0071263D">
        <w:rPr>
          <w:rFonts w:ascii="Times New Roman" w:hAnsi="Times New Roman"/>
          <w:sz w:val="28"/>
          <w:szCs w:val="28"/>
        </w:rPr>
        <w:t>(номер извещения</w:t>
      </w:r>
      <w:r w:rsidR="00963D2F">
        <w:rPr>
          <w:rFonts w:ascii="Times New Roman" w:hAnsi="Times New Roman"/>
          <w:sz w:val="28"/>
          <w:szCs w:val="28"/>
        </w:rPr>
        <w:t xml:space="preserve"> - </w:t>
      </w:r>
      <w:r w:rsidR="00AA21B8">
        <w:rPr>
          <w:rFonts w:ascii="Times New Roman" w:hAnsi="Times New Roman"/>
          <w:sz w:val="28"/>
          <w:szCs w:val="28"/>
        </w:rPr>
        <w:t>0173100</w:t>
      </w:r>
      <w:r w:rsidR="0045386E">
        <w:rPr>
          <w:rFonts w:ascii="Times New Roman" w:hAnsi="Times New Roman"/>
          <w:sz w:val="28"/>
          <w:szCs w:val="28"/>
        </w:rPr>
        <w:t>006417000293</w:t>
      </w:r>
      <w:r w:rsidRPr="0071263D">
        <w:rPr>
          <w:rFonts w:ascii="Times New Roman" w:hAnsi="Times New Roman"/>
          <w:sz w:val="28"/>
          <w:szCs w:val="28"/>
        </w:rPr>
        <w:t>)</w:t>
      </w:r>
      <w:r w:rsidR="00BC519F">
        <w:rPr>
          <w:rFonts w:ascii="Times New Roman" w:hAnsi="Times New Roman"/>
          <w:sz w:val="28"/>
          <w:szCs w:val="28"/>
        </w:rPr>
        <w:t xml:space="preserve"> </w:t>
      </w:r>
      <w:r w:rsidRPr="00983A59">
        <w:rPr>
          <w:rFonts w:ascii="Times New Roman" w:hAnsi="Times New Roman"/>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C519F" w:rsidRPr="00983A59" w:rsidRDefault="00BC519F" w:rsidP="004C3222">
      <w:pPr>
        <w:spacing w:after="0" w:line="312" w:lineRule="auto"/>
        <w:ind w:firstLine="709"/>
        <w:jc w:val="both"/>
        <w:rPr>
          <w:rFonts w:ascii="Times New Roman" w:hAnsi="Times New Roman"/>
          <w:sz w:val="28"/>
          <w:szCs w:val="28"/>
        </w:rPr>
      </w:pPr>
    </w:p>
    <w:p w:rsidR="000041CB" w:rsidRPr="00BC519F" w:rsidRDefault="000041CB" w:rsidP="004C3222">
      <w:pPr>
        <w:spacing w:after="0" w:line="312" w:lineRule="auto"/>
        <w:ind w:firstLine="709"/>
        <w:jc w:val="center"/>
        <w:rPr>
          <w:rFonts w:ascii="Times New Roman" w:hAnsi="Times New Roman"/>
          <w:sz w:val="28"/>
          <w:szCs w:val="28"/>
        </w:rPr>
      </w:pPr>
      <w:r w:rsidRPr="00983A59">
        <w:rPr>
          <w:rFonts w:ascii="Times New Roman" w:hAnsi="Times New Roman"/>
          <w:sz w:val="28"/>
          <w:szCs w:val="28"/>
        </w:rPr>
        <w:t>УСТАНОВИЛА:</w:t>
      </w:r>
    </w:p>
    <w:p w:rsidR="000041CB" w:rsidRPr="00983A59" w:rsidRDefault="000041CB" w:rsidP="004C3222">
      <w:pPr>
        <w:spacing w:after="0" w:line="312" w:lineRule="auto"/>
        <w:ind w:firstLine="709"/>
        <w:jc w:val="both"/>
        <w:rPr>
          <w:rFonts w:ascii="Times New Roman" w:hAnsi="Times New Roman"/>
          <w:color w:val="auto"/>
          <w:sz w:val="28"/>
          <w:szCs w:val="28"/>
        </w:rPr>
      </w:pPr>
      <w:r w:rsidRPr="00983A59">
        <w:rPr>
          <w:rFonts w:ascii="Times New Roman" w:hAnsi="Times New Roman"/>
          <w:sz w:val="28"/>
          <w:szCs w:val="28"/>
        </w:rPr>
        <w:t>В Федеральную антимонопольную службу поступила жалоба Заявителя</w:t>
      </w:r>
      <w:r w:rsidR="00963D2F">
        <w:rPr>
          <w:rFonts w:ascii="Times New Roman" w:hAnsi="Times New Roman"/>
          <w:sz w:val="28"/>
          <w:szCs w:val="28"/>
        </w:rPr>
        <w:t xml:space="preserve"> на действия Заказчика</w:t>
      </w:r>
      <w:r w:rsidRPr="00983A59">
        <w:rPr>
          <w:rFonts w:ascii="Times New Roman" w:hAnsi="Times New Roman"/>
          <w:sz w:val="28"/>
          <w:szCs w:val="28"/>
        </w:rPr>
        <w:t xml:space="preserve"> при проведении </w:t>
      </w:r>
      <w:r w:rsidR="00963D2F">
        <w:rPr>
          <w:rFonts w:ascii="Times New Roman" w:hAnsi="Times New Roman"/>
          <w:sz w:val="28"/>
          <w:szCs w:val="28"/>
        </w:rPr>
        <w:t>Конкурсной комиссией, Заказчиком Конкурса.</w:t>
      </w:r>
    </w:p>
    <w:p w:rsidR="000041CB" w:rsidRDefault="000041CB" w:rsidP="004C3222">
      <w:pPr>
        <w:spacing w:after="0" w:line="312" w:lineRule="auto"/>
        <w:ind w:firstLine="709"/>
        <w:jc w:val="both"/>
        <w:rPr>
          <w:rFonts w:ascii="Times New Roman" w:hAnsi="Times New Roman"/>
          <w:sz w:val="28"/>
          <w:szCs w:val="28"/>
        </w:rPr>
      </w:pPr>
      <w:r w:rsidRPr="00BC519F">
        <w:rPr>
          <w:rFonts w:ascii="Times New Roman" w:hAnsi="Times New Roman"/>
          <w:sz w:val="28"/>
          <w:szCs w:val="28"/>
        </w:rPr>
        <w:t>По мнению Заявителя</w:t>
      </w:r>
      <w:r w:rsidR="0009384A" w:rsidRPr="00BC519F">
        <w:rPr>
          <w:rFonts w:ascii="Times New Roman" w:hAnsi="Times New Roman"/>
          <w:sz w:val="28"/>
          <w:szCs w:val="28"/>
        </w:rPr>
        <w:t xml:space="preserve">, его права и законные интересы нарушены </w:t>
      </w:r>
      <w:r w:rsidR="0028623E">
        <w:rPr>
          <w:rFonts w:ascii="Times New Roman" w:hAnsi="Times New Roman"/>
          <w:sz w:val="28"/>
          <w:szCs w:val="28"/>
        </w:rPr>
        <w:t xml:space="preserve">следующими </w:t>
      </w:r>
      <w:r w:rsidR="0009384A" w:rsidRPr="00BC519F">
        <w:rPr>
          <w:rFonts w:ascii="Times New Roman" w:hAnsi="Times New Roman"/>
          <w:sz w:val="28"/>
          <w:szCs w:val="28"/>
        </w:rPr>
        <w:t xml:space="preserve">действиями </w:t>
      </w:r>
      <w:r w:rsidR="0068272C">
        <w:rPr>
          <w:rFonts w:ascii="Times New Roman" w:hAnsi="Times New Roman"/>
          <w:sz w:val="28"/>
          <w:szCs w:val="28"/>
        </w:rPr>
        <w:t>Заказчика:</w:t>
      </w:r>
    </w:p>
    <w:p w:rsidR="00123219" w:rsidRDefault="00123219" w:rsidP="004C3222">
      <w:pPr>
        <w:pStyle w:val="a7"/>
        <w:numPr>
          <w:ilvl w:val="0"/>
          <w:numId w:val="4"/>
        </w:numPr>
        <w:spacing w:after="0" w:line="312" w:lineRule="auto"/>
        <w:ind w:left="0" w:firstLine="709"/>
        <w:jc w:val="both"/>
        <w:rPr>
          <w:rFonts w:ascii="Times New Roman" w:hAnsi="Times New Roman"/>
          <w:sz w:val="28"/>
          <w:szCs w:val="28"/>
        </w:rPr>
      </w:pPr>
      <w:r>
        <w:rPr>
          <w:rFonts w:ascii="Times New Roman" w:hAnsi="Times New Roman"/>
          <w:sz w:val="28"/>
          <w:szCs w:val="28"/>
        </w:rPr>
        <w:t xml:space="preserve">Заказчиком в Конкурсной документации ненадлежащим образом </w:t>
      </w:r>
      <w:r>
        <w:rPr>
          <w:rFonts w:ascii="Times New Roman" w:hAnsi="Times New Roman"/>
          <w:sz w:val="28"/>
          <w:szCs w:val="28"/>
        </w:rPr>
        <w:lastRenderedPageBreak/>
        <w:t>установл</w:t>
      </w:r>
      <w:r w:rsidR="00FB6070">
        <w:rPr>
          <w:rFonts w:ascii="Times New Roman" w:hAnsi="Times New Roman"/>
          <w:sz w:val="28"/>
          <w:szCs w:val="28"/>
        </w:rPr>
        <w:t>ены требования к составу отчетной документации</w:t>
      </w:r>
      <w:r>
        <w:rPr>
          <w:rFonts w:ascii="Times New Roman" w:hAnsi="Times New Roman"/>
          <w:sz w:val="28"/>
          <w:szCs w:val="28"/>
        </w:rPr>
        <w:t>, подтверждающим выполнение работ в рамках исполнения контракта.</w:t>
      </w:r>
    </w:p>
    <w:p w:rsidR="00AF5104" w:rsidRDefault="00AF5104" w:rsidP="004C3222">
      <w:pPr>
        <w:pStyle w:val="a7"/>
        <w:numPr>
          <w:ilvl w:val="0"/>
          <w:numId w:val="4"/>
        </w:numPr>
        <w:spacing w:after="0" w:line="312" w:lineRule="auto"/>
        <w:ind w:left="0" w:firstLine="709"/>
        <w:jc w:val="both"/>
        <w:rPr>
          <w:rFonts w:ascii="Times New Roman" w:hAnsi="Times New Roman"/>
          <w:sz w:val="28"/>
          <w:szCs w:val="28"/>
        </w:rPr>
      </w:pPr>
      <w:r>
        <w:rPr>
          <w:rFonts w:ascii="Times New Roman" w:hAnsi="Times New Roman"/>
          <w:sz w:val="28"/>
          <w:szCs w:val="28"/>
        </w:rPr>
        <w:t>Заказчиком в Конкурсной документации установлен неисполнимый срок выполнения работ в рамках исполнения контракта.</w:t>
      </w:r>
    </w:p>
    <w:p w:rsidR="000041CB" w:rsidRPr="00983A59" w:rsidRDefault="001353B4" w:rsidP="004C3222">
      <w:pPr>
        <w:spacing w:after="0" w:line="312" w:lineRule="auto"/>
        <w:ind w:firstLine="709"/>
        <w:jc w:val="both"/>
        <w:rPr>
          <w:rFonts w:ascii="Times New Roman" w:hAnsi="Times New Roman"/>
          <w:color w:val="auto"/>
          <w:sz w:val="28"/>
          <w:szCs w:val="28"/>
        </w:rPr>
      </w:pPr>
      <w:r>
        <w:rPr>
          <w:rFonts w:ascii="Times New Roman" w:hAnsi="Times New Roman"/>
          <w:sz w:val="28"/>
          <w:szCs w:val="28"/>
        </w:rPr>
        <w:t>Представители</w:t>
      </w:r>
      <w:r w:rsidR="000041CB" w:rsidRPr="00983A59">
        <w:rPr>
          <w:rFonts w:ascii="Times New Roman" w:hAnsi="Times New Roman"/>
          <w:sz w:val="28"/>
          <w:szCs w:val="28"/>
        </w:rPr>
        <w:t xml:space="preserve"> Заказчик</w:t>
      </w:r>
      <w:r>
        <w:rPr>
          <w:rFonts w:ascii="Times New Roman" w:hAnsi="Times New Roman"/>
          <w:sz w:val="28"/>
          <w:szCs w:val="28"/>
        </w:rPr>
        <w:t>а</w:t>
      </w:r>
      <w:r w:rsidR="00AA21B8">
        <w:rPr>
          <w:rFonts w:ascii="Times New Roman" w:hAnsi="Times New Roman"/>
          <w:sz w:val="28"/>
          <w:szCs w:val="28"/>
        </w:rPr>
        <w:t xml:space="preserve"> не согласились с доводами</w:t>
      </w:r>
      <w:r w:rsidR="000041CB" w:rsidRPr="00983A59">
        <w:rPr>
          <w:rFonts w:ascii="Times New Roman" w:hAnsi="Times New Roman"/>
          <w:sz w:val="28"/>
          <w:szCs w:val="28"/>
        </w:rPr>
        <w:t xml:space="preserve"> Заявителя и сообщили, что при </w:t>
      </w:r>
      <w:r w:rsidR="000041CB">
        <w:rPr>
          <w:rFonts w:ascii="Times New Roman" w:hAnsi="Times New Roman"/>
          <w:sz w:val="28"/>
          <w:szCs w:val="28"/>
        </w:rPr>
        <w:t xml:space="preserve">проведении Конкурса </w:t>
      </w:r>
      <w:r w:rsidR="00251EF7">
        <w:rPr>
          <w:rFonts w:ascii="Times New Roman" w:hAnsi="Times New Roman"/>
          <w:sz w:val="28"/>
          <w:szCs w:val="28"/>
        </w:rPr>
        <w:t>Заказчик</w:t>
      </w:r>
      <w:r w:rsidR="00347FB8">
        <w:rPr>
          <w:rFonts w:ascii="Times New Roman" w:hAnsi="Times New Roman"/>
          <w:sz w:val="28"/>
          <w:szCs w:val="28"/>
        </w:rPr>
        <w:t>, Конкурсная комиссия</w:t>
      </w:r>
      <w:r w:rsidR="000041CB" w:rsidRPr="00983A59">
        <w:rPr>
          <w:rFonts w:ascii="Times New Roman" w:hAnsi="Times New Roman"/>
          <w:sz w:val="28"/>
          <w:szCs w:val="28"/>
        </w:rPr>
        <w:t xml:space="preserve"> действовал</w:t>
      </w:r>
      <w:r w:rsidR="00251EF7">
        <w:rPr>
          <w:rFonts w:ascii="Times New Roman" w:hAnsi="Times New Roman"/>
          <w:sz w:val="28"/>
          <w:szCs w:val="28"/>
        </w:rPr>
        <w:t>и</w:t>
      </w:r>
      <w:r w:rsidR="000041CB" w:rsidRPr="00983A59">
        <w:rPr>
          <w:rFonts w:ascii="Times New Roman" w:hAnsi="Times New Roman"/>
          <w:sz w:val="28"/>
          <w:szCs w:val="28"/>
        </w:rPr>
        <w:t xml:space="preserve"> в соответствии с положениями Закона о контрактной системе.</w:t>
      </w:r>
    </w:p>
    <w:p w:rsidR="000041CB" w:rsidRPr="00983A59" w:rsidRDefault="000041CB" w:rsidP="004C3222">
      <w:pPr>
        <w:tabs>
          <w:tab w:val="left" w:pos="902"/>
        </w:tabs>
        <w:spacing w:after="0" w:line="312" w:lineRule="auto"/>
        <w:ind w:firstLine="709"/>
        <w:jc w:val="both"/>
        <w:rPr>
          <w:rFonts w:ascii="Times New Roman" w:hAnsi="Times New Roman"/>
          <w:color w:val="auto"/>
          <w:sz w:val="28"/>
          <w:szCs w:val="28"/>
        </w:rPr>
      </w:pPr>
      <w:r w:rsidRPr="00983A59">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041CB" w:rsidRPr="00983A59" w:rsidRDefault="000041CB" w:rsidP="004C3222">
      <w:pPr>
        <w:spacing w:after="0" w:line="312" w:lineRule="auto"/>
        <w:ind w:firstLine="709"/>
        <w:jc w:val="both"/>
        <w:rPr>
          <w:rFonts w:ascii="Times New Roman" w:hAnsi="Times New Roman"/>
          <w:sz w:val="28"/>
          <w:szCs w:val="28"/>
        </w:rPr>
      </w:pPr>
      <w:r w:rsidRPr="00983A59">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041CB" w:rsidRPr="00983A59" w:rsidRDefault="000041CB" w:rsidP="004C3222">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извещение об осуществлении закупки размещено в единой информационной системе в сфере</w:t>
      </w:r>
      <w:r w:rsidR="0045386E">
        <w:rPr>
          <w:rFonts w:ascii="Times New Roman" w:hAnsi="Times New Roman"/>
          <w:sz w:val="28"/>
          <w:szCs w:val="28"/>
        </w:rPr>
        <w:t xml:space="preserve"> закупок www.zakupki.gov.ru – 29.09</w:t>
      </w:r>
      <w:r w:rsidRPr="00983A59">
        <w:rPr>
          <w:rFonts w:ascii="Times New Roman" w:hAnsi="Times New Roman"/>
          <w:sz w:val="28"/>
          <w:szCs w:val="28"/>
        </w:rPr>
        <w:t>.2017;</w:t>
      </w:r>
    </w:p>
    <w:p w:rsidR="000041CB" w:rsidRPr="00983A59" w:rsidRDefault="000041CB" w:rsidP="004C3222">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способ определения поставщика (подрядчика, исполнителя) – Конкурс;</w:t>
      </w:r>
    </w:p>
    <w:p w:rsidR="000041CB" w:rsidRDefault="000041CB" w:rsidP="004C3222">
      <w:pPr>
        <w:numPr>
          <w:ilvl w:val="0"/>
          <w:numId w:val="1"/>
        </w:numPr>
        <w:tabs>
          <w:tab w:val="left" w:pos="902"/>
        </w:tabs>
        <w:spacing w:after="0" w:line="312" w:lineRule="auto"/>
        <w:ind w:left="0" w:firstLine="709"/>
        <w:jc w:val="both"/>
        <w:rPr>
          <w:rFonts w:ascii="Times New Roman" w:hAnsi="Times New Roman"/>
          <w:sz w:val="28"/>
          <w:szCs w:val="28"/>
        </w:rPr>
      </w:pPr>
      <w:r w:rsidRPr="00983A59">
        <w:rPr>
          <w:rFonts w:ascii="Times New Roman" w:hAnsi="Times New Roman"/>
          <w:sz w:val="28"/>
          <w:szCs w:val="28"/>
        </w:rPr>
        <w:t>начальная (максимальная) цена контракта –</w:t>
      </w:r>
      <w:r w:rsidR="0045386E">
        <w:rPr>
          <w:rFonts w:ascii="Times New Roman" w:hAnsi="Times New Roman"/>
          <w:sz w:val="28"/>
          <w:szCs w:val="28"/>
        </w:rPr>
        <w:t xml:space="preserve"> 198 119 700 </w:t>
      </w:r>
      <w:r w:rsidRPr="00983A59">
        <w:rPr>
          <w:rFonts w:ascii="Times New Roman" w:hAnsi="Times New Roman"/>
          <w:sz w:val="28"/>
          <w:szCs w:val="28"/>
        </w:rPr>
        <w:t>рубл</w:t>
      </w:r>
      <w:r>
        <w:rPr>
          <w:rFonts w:ascii="Times New Roman" w:hAnsi="Times New Roman"/>
          <w:sz w:val="28"/>
          <w:szCs w:val="28"/>
        </w:rPr>
        <w:t>ей</w:t>
      </w:r>
      <w:r w:rsidRPr="00983A59">
        <w:rPr>
          <w:rFonts w:ascii="Times New Roman" w:hAnsi="Times New Roman"/>
          <w:sz w:val="28"/>
          <w:szCs w:val="28"/>
        </w:rPr>
        <w:t>;</w:t>
      </w:r>
    </w:p>
    <w:p w:rsidR="004D4B76" w:rsidRDefault="004D4B76" w:rsidP="004C3222">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дата окончания подачи з</w:t>
      </w:r>
      <w:r w:rsidR="0045386E">
        <w:rPr>
          <w:rFonts w:ascii="Times New Roman" w:hAnsi="Times New Roman"/>
          <w:sz w:val="28"/>
          <w:szCs w:val="28"/>
        </w:rPr>
        <w:t>аявок на участие в Конкурсе – 24</w:t>
      </w:r>
      <w:r>
        <w:rPr>
          <w:rFonts w:ascii="Times New Roman" w:hAnsi="Times New Roman"/>
          <w:sz w:val="28"/>
          <w:szCs w:val="28"/>
        </w:rPr>
        <w:t>.10.2017;</w:t>
      </w:r>
    </w:p>
    <w:p w:rsidR="004D4B76" w:rsidRDefault="004D4B76" w:rsidP="004C3222">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дата рассмотрения и оценки з</w:t>
      </w:r>
      <w:r w:rsidR="0045386E">
        <w:rPr>
          <w:rFonts w:ascii="Times New Roman" w:hAnsi="Times New Roman"/>
          <w:sz w:val="28"/>
          <w:szCs w:val="28"/>
        </w:rPr>
        <w:t>аявок на участие в Конкурсе – 27</w:t>
      </w:r>
      <w:r>
        <w:rPr>
          <w:rFonts w:ascii="Times New Roman" w:hAnsi="Times New Roman"/>
          <w:sz w:val="28"/>
          <w:szCs w:val="28"/>
        </w:rPr>
        <w:t>.10.2017</w:t>
      </w:r>
      <w:r w:rsidR="0045386E">
        <w:rPr>
          <w:rFonts w:ascii="Times New Roman" w:hAnsi="Times New Roman"/>
          <w:sz w:val="28"/>
          <w:szCs w:val="28"/>
        </w:rPr>
        <w:t>;</w:t>
      </w:r>
    </w:p>
    <w:p w:rsidR="0045386E" w:rsidRPr="00983A59" w:rsidRDefault="0045386E" w:rsidP="004C3222">
      <w:pPr>
        <w:numPr>
          <w:ilvl w:val="0"/>
          <w:numId w:val="1"/>
        </w:numPr>
        <w:tabs>
          <w:tab w:val="left" w:pos="902"/>
        </w:tabs>
        <w:spacing w:after="0" w:line="312" w:lineRule="auto"/>
        <w:ind w:left="0" w:firstLine="709"/>
        <w:jc w:val="both"/>
        <w:rPr>
          <w:rFonts w:ascii="Times New Roman" w:hAnsi="Times New Roman"/>
          <w:sz w:val="28"/>
          <w:szCs w:val="28"/>
        </w:rPr>
      </w:pPr>
      <w:r>
        <w:rPr>
          <w:rFonts w:ascii="Times New Roman" w:hAnsi="Times New Roman"/>
          <w:sz w:val="28"/>
          <w:szCs w:val="28"/>
        </w:rPr>
        <w:t>на участие в Конкурсе подана 1 заявка от участника закупки, в связи с чем, на основании части 6 статьи 53 Закона о контрактной системе Конкурс признан несостоявшимся.</w:t>
      </w:r>
    </w:p>
    <w:p w:rsidR="00123219" w:rsidRDefault="00123219" w:rsidP="004C3222">
      <w:pPr>
        <w:pStyle w:val="a7"/>
        <w:numPr>
          <w:ilvl w:val="3"/>
          <w:numId w:val="1"/>
        </w:numPr>
        <w:spacing w:after="0" w:line="312" w:lineRule="auto"/>
        <w:ind w:left="0" w:firstLine="709"/>
        <w:jc w:val="both"/>
        <w:rPr>
          <w:rFonts w:ascii="Times New Roman" w:hAnsi="Times New Roman"/>
          <w:sz w:val="28"/>
          <w:szCs w:val="28"/>
        </w:rPr>
      </w:pPr>
      <w:r w:rsidRPr="00123219">
        <w:rPr>
          <w:rFonts w:ascii="Times New Roman" w:hAnsi="Times New Roman"/>
          <w:sz w:val="28"/>
          <w:szCs w:val="28"/>
        </w:rPr>
        <w:t>Заказчиком в Конкурсной документации ненадлежащим образом уст</w:t>
      </w:r>
      <w:r w:rsidR="00FB6070">
        <w:rPr>
          <w:rFonts w:ascii="Times New Roman" w:hAnsi="Times New Roman"/>
          <w:sz w:val="28"/>
          <w:szCs w:val="28"/>
        </w:rPr>
        <w:t>ановлены требования к составу отчетной документации</w:t>
      </w:r>
      <w:r w:rsidRPr="00123219">
        <w:rPr>
          <w:rFonts w:ascii="Times New Roman" w:hAnsi="Times New Roman"/>
          <w:sz w:val="28"/>
          <w:szCs w:val="28"/>
        </w:rPr>
        <w:t>, подтверждающим выполнение работ в рамках исполнения контракта.</w:t>
      </w:r>
    </w:p>
    <w:p w:rsidR="005A6DAD" w:rsidRPr="00123219" w:rsidRDefault="005A6DAD" w:rsidP="005A6DAD">
      <w:pPr>
        <w:pStyle w:val="a7"/>
        <w:spacing w:after="0" w:line="312" w:lineRule="auto"/>
        <w:ind w:left="0" w:firstLine="709"/>
        <w:jc w:val="both"/>
        <w:rPr>
          <w:rFonts w:ascii="Times New Roman" w:hAnsi="Times New Roman"/>
          <w:sz w:val="28"/>
          <w:szCs w:val="28"/>
        </w:rPr>
      </w:pPr>
      <w:r w:rsidRPr="005A6DAD">
        <w:rPr>
          <w:rFonts w:ascii="Times New Roman" w:hAnsi="Times New Roman"/>
          <w:sz w:val="28"/>
          <w:szCs w:val="28"/>
        </w:rPr>
        <w:t>Согласно пункту 1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9375AA" w:rsidRDefault="00123219" w:rsidP="005A6DAD">
      <w:pPr>
        <w:pStyle w:val="a7"/>
        <w:spacing w:after="0" w:line="312" w:lineRule="auto"/>
        <w:ind w:left="0" w:firstLine="709"/>
        <w:jc w:val="both"/>
        <w:rPr>
          <w:rFonts w:ascii="Times New Roman" w:hAnsi="Times New Roman"/>
          <w:sz w:val="28"/>
          <w:szCs w:val="28"/>
        </w:rPr>
      </w:pPr>
      <w:r w:rsidRPr="00123219">
        <w:rPr>
          <w:rFonts w:ascii="Times New Roman" w:hAnsi="Times New Roman"/>
          <w:sz w:val="28"/>
          <w:szCs w:val="28"/>
        </w:rPr>
        <w:lastRenderedPageBreak/>
        <w:t>Согласно пункту 4.1.2 технического задания</w:t>
      </w:r>
      <w:r w:rsidR="005A6DAD">
        <w:rPr>
          <w:rFonts w:ascii="Times New Roman" w:hAnsi="Times New Roman"/>
          <w:sz w:val="28"/>
          <w:szCs w:val="28"/>
        </w:rPr>
        <w:t xml:space="preserve"> Конкурсной документации</w:t>
      </w:r>
      <w:r w:rsidRPr="00123219">
        <w:rPr>
          <w:rFonts w:ascii="Times New Roman" w:hAnsi="Times New Roman"/>
          <w:sz w:val="28"/>
          <w:szCs w:val="28"/>
        </w:rPr>
        <w:t>, установлено, что все разрабатываемые исполнителем документы должны соответствовать требованиям действующих стандартов Заказчика и 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 Состав документация должен быть дополнительно согласован с Заказчиком.</w:t>
      </w:r>
    </w:p>
    <w:p w:rsidR="00123219" w:rsidRDefault="00123219" w:rsidP="004C3222">
      <w:pPr>
        <w:pStyle w:val="a7"/>
        <w:spacing w:after="0" w:line="312" w:lineRule="auto"/>
        <w:ind w:left="0" w:firstLine="709"/>
        <w:jc w:val="both"/>
        <w:rPr>
          <w:rFonts w:ascii="Times New Roman" w:hAnsi="Times New Roman"/>
          <w:sz w:val="28"/>
          <w:szCs w:val="28"/>
        </w:rPr>
      </w:pPr>
      <w:r>
        <w:rPr>
          <w:rFonts w:ascii="Times New Roman" w:hAnsi="Times New Roman"/>
          <w:sz w:val="28"/>
          <w:szCs w:val="28"/>
        </w:rPr>
        <w:t>На заседании Комиссии представители Заказчика представили ГОСТ 34.201-89, пунктами 2.2.5, 2.3.1 и 4.3.9 которого установлены требования к оформлению отчетных документов, составляемых в при осуществлении деятельности в сфере информационных технологий.</w:t>
      </w:r>
    </w:p>
    <w:p w:rsidR="00123219" w:rsidRDefault="00123219" w:rsidP="004C3222">
      <w:pPr>
        <w:pStyle w:val="a7"/>
        <w:spacing w:after="0" w:line="312" w:lineRule="auto"/>
        <w:ind w:left="0" w:firstLine="709"/>
        <w:jc w:val="both"/>
        <w:rPr>
          <w:rFonts w:ascii="Times New Roman" w:hAnsi="Times New Roman"/>
          <w:sz w:val="28"/>
          <w:szCs w:val="28"/>
          <w:lang w:eastAsia="zh-CN"/>
        </w:rPr>
      </w:pPr>
      <w:r>
        <w:rPr>
          <w:rFonts w:ascii="Times New Roman" w:hAnsi="Times New Roman"/>
          <w:sz w:val="28"/>
          <w:szCs w:val="28"/>
        </w:rPr>
        <w:t xml:space="preserve">Кроме того, представители Заказчика пояснили, что в соответствии с ГОСТ 34.201-89, документы, подтверждающие выполнение работ в рамках исполнения контракта должны содержать </w:t>
      </w:r>
      <w:r w:rsidRPr="00123219">
        <w:rPr>
          <w:rFonts w:ascii="Times New Roman" w:hAnsi="Times New Roman"/>
          <w:sz w:val="28"/>
          <w:szCs w:val="28"/>
          <w:lang w:eastAsia="zh-CN"/>
        </w:rPr>
        <w:t>объем проводимых испытаний, описание методик проведения испытаний, последовательности выполняемых действий</w:t>
      </w:r>
      <w:r>
        <w:rPr>
          <w:rFonts w:ascii="Times New Roman" w:hAnsi="Times New Roman"/>
          <w:sz w:val="28"/>
          <w:szCs w:val="28"/>
          <w:lang w:eastAsia="zh-CN"/>
        </w:rPr>
        <w:t xml:space="preserve"> и ожидаемый результат, при этом предоставлять иные документы, не предусмотренные ГОСТ 34.201-89 исполнителю по контракту не требуется</w:t>
      </w:r>
      <w:r w:rsidR="006B44E4">
        <w:rPr>
          <w:rFonts w:ascii="Times New Roman" w:hAnsi="Times New Roman"/>
          <w:sz w:val="28"/>
          <w:szCs w:val="28"/>
          <w:lang w:eastAsia="zh-CN"/>
        </w:rPr>
        <w:t>.</w:t>
      </w:r>
    </w:p>
    <w:p w:rsidR="006B44E4" w:rsidRPr="006B44E4" w:rsidRDefault="006B44E4" w:rsidP="004C3222">
      <w:pPr>
        <w:pStyle w:val="a7"/>
        <w:spacing w:after="0" w:line="312" w:lineRule="auto"/>
        <w:ind w:left="0" w:firstLine="709"/>
        <w:jc w:val="both"/>
        <w:rPr>
          <w:rFonts w:ascii="Times New Roman" w:hAnsi="Times New Roman"/>
          <w:sz w:val="28"/>
          <w:szCs w:val="28"/>
        </w:rPr>
      </w:pPr>
      <w:r>
        <w:rPr>
          <w:rFonts w:ascii="Times New Roman" w:hAnsi="Times New Roman"/>
          <w:sz w:val="28"/>
          <w:szCs w:val="28"/>
          <w:lang w:eastAsia="zh-CN"/>
        </w:rPr>
        <w:t xml:space="preserve">При этом, </w:t>
      </w:r>
      <w:r>
        <w:rPr>
          <w:rFonts w:ascii="Times New Roman" w:hAnsi="Times New Roman"/>
          <w:sz w:val="28"/>
          <w:szCs w:val="28"/>
        </w:rPr>
        <w:t>на заседании Комиссии представители Заказчика пояснили, что разъяснение вышеуказанного вопроса было предоставлено Заказчиком в рамках предоставления разъяснений положений Конкурсной документации.</w:t>
      </w:r>
    </w:p>
    <w:p w:rsidR="006B44E4" w:rsidRDefault="006B44E4" w:rsidP="004C3222">
      <w:pPr>
        <w:pStyle w:val="a7"/>
        <w:spacing w:after="0" w:line="312" w:lineRule="auto"/>
        <w:ind w:left="0" w:firstLine="709"/>
        <w:jc w:val="both"/>
        <w:rPr>
          <w:rFonts w:ascii="Times New Roman" w:hAnsi="Times New Roman"/>
          <w:sz w:val="28"/>
          <w:szCs w:val="28"/>
          <w:lang w:eastAsia="zh-CN"/>
        </w:rPr>
      </w:pPr>
      <w:r>
        <w:rPr>
          <w:rFonts w:ascii="Times New Roman" w:hAnsi="Times New Roman"/>
          <w:sz w:val="28"/>
          <w:szCs w:val="28"/>
          <w:lang w:eastAsia="zh-CN"/>
        </w:rPr>
        <w:t>На основании изложенного, Комиссия приходит к выводу, что вышеуказанные положения Конкурсной документации не противоречат Закону о контрактной системе, при этом Заявитель на заседание Комиссии не явился и не представил доказательств, подтверждающих обоснованность довода.</w:t>
      </w:r>
    </w:p>
    <w:p w:rsidR="005A14B6" w:rsidRDefault="005A14B6" w:rsidP="004C3222">
      <w:pPr>
        <w:pStyle w:val="a7"/>
        <w:spacing w:after="0" w:line="312" w:lineRule="auto"/>
        <w:ind w:left="0" w:firstLine="709"/>
        <w:jc w:val="both"/>
        <w:rPr>
          <w:rFonts w:ascii="Times New Roman" w:hAnsi="Times New Roman"/>
          <w:sz w:val="28"/>
          <w:szCs w:val="28"/>
          <w:lang w:eastAsia="zh-CN"/>
        </w:rPr>
      </w:pPr>
      <w:r>
        <w:rPr>
          <w:rFonts w:ascii="Times New Roman" w:hAnsi="Times New Roman"/>
          <w:sz w:val="28"/>
          <w:szCs w:val="28"/>
          <w:lang w:eastAsia="zh-CN"/>
        </w:rPr>
        <w:t>Таким образом довод Заявителя не нашел своего подтверждения.</w:t>
      </w:r>
    </w:p>
    <w:p w:rsidR="00AF5104" w:rsidRDefault="00AF5104" w:rsidP="004C3222">
      <w:pPr>
        <w:pStyle w:val="a7"/>
        <w:numPr>
          <w:ilvl w:val="3"/>
          <w:numId w:val="1"/>
        </w:numPr>
        <w:spacing w:after="0" w:line="312" w:lineRule="auto"/>
        <w:ind w:left="0" w:firstLine="709"/>
        <w:jc w:val="both"/>
        <w:rPr>
          <w:rFonts w:ascii="Times New Roman" w:hAnsi="Times New Roman"/>
          <w:sz w:val="28"/>
          <w:szCs w:val="28"/>
        </w:rPr>
      </w:pPr>
      <w:r>
        <w:rPr>
          <w:rFonts w:ascii="Times New Roman" w:hAnsi="Times New Roman"/>
          <w:sz w:val="28"/>
          <w:szCs w:val="28"/>
          <w:lang w:eastAsia="zh-CN"/>
        </w:rPr>
        <w:t>Заказчиком в Конкурсной документации установлен неисполнимый срок выполнения работ в рамках исполнения контракта.</w:t>
      </w:r>
    </w:p>
    <w:p w:rsidR="00AF5104" w:rsidRDefault="00AF5104" w:rsidP="004C3222">
      <w:pPr>
        <w:pStyle w:val="a7"/>
        <w:spacing w:after="0" w:line="312" w:lineRule="auto"/>
        <w:ind w:left="0" w:firstLine="709"/>
        <w:jc w:val="both"/>
        <w:rPr>
          <w:rFonts w:ascii="Times New Roman" w:hAnsi="Times New Roman"/>
          <w:sz w:val="28"/>
          <w:szCs w:val="28"/>
        </w:rPr>
      </w:pPr>
      <w:r w:rsidRPr="00AF5104">
        <w:rPr>
          <w:rFonts w:ascii="Times New Roman" w:hAnsi="Times New Roman"/>
          <w:sz w:val="28"/>
          <w:szCs w:val="28"/>
        </w:rPr>
        <w:t>Согласно части 1 статьи 54 Закона о контрактной системе,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4C3222" w:rsidRDefault="004C3222" w:rsidP="004C3222">
      <w:pPr>
        <w:pStyle w:val="a7"/>
        <w:spacing w:after="0" w:line="312" w:lineRule="auto"/>
        <w:ind w:left="0" w:firstLine="709"/>
        <w:jc w:val="both"/>
        <w:rPr>
          <w:rFonts w:ascii="Times New Roman" w:hAnsi="Times New Roman"/>
          <w:sz w:val="28"/>
          <w:szCs w:val="28"/>
        </w:rPr>
      </w:pPr>
      <w:r>
        <w:rPr>
          <w:rFonts w:ascii="Times New Roman" w:hAnsi="Times New Roman"/>
          <w:sz w:val="28"/>
          <w:szCs w:val="28"/>
        </w:rPr>
        <w:t>По мнению Заявителя, срок, установленный в техническом задании Конкурсной документации является неисполнимым, поскольку государственный контракт в соответствии с Законом о контрактной системе может быть заключен не ранее 07.11.2017, при этом учитывая, что срок завершения работ – 01.12.2017, на выполнение работ по контракту Заказчиком отводится 20 календарных дней, что является неисполнимым сроком и противоречит требованиям пункта 4.5.1 технического задания Конкурсной документации.</w:t>
      </w:r>
    </w:p>
    <w:p w:rsidR="00AF5104" w:rsidRDefault="00AF5104" w:rsidP="004C3222">
      <w:pPr>
        <w:pStyle w:val="a7"/>
        <w:spacing w:after="0" w:line="312" w:lineRule="auto"/>
        <w:ind w:left="0" w:firstLine="709"/>
        <w:jc w:val="both"/>
        <w:rPr>
          <w:rFonts w:ascii="Times New Roman" w:hAnsi="Times New Roman"/>
          <w:sz w:val="28"/>
          <w:szCs w:val="28"/>
        </w:rPr>
      </w:pPr>
      <w:r>
        <w:rPr>
          <w:rFonts w:ascii="Times New Roman" w:hAnsi="Times New Roman"/>
          <w:sz w:val="28"/>
          <w:szCs w:val="28"/>
        </w:rPr>
        <w:t>Согласно техническому заданию Конкурсной документации, срок выполнения работ, в рамках исполнения контракта – с даты заключения государственного контракта до 01.12.2017.</w:t>
      </w:r>
    </w:p>
    <w:p w:rsidR="004C3222" w:rsidRDefault="004C3222" w:rsidP="004C3222">
      <w:pPr>
        <w:keepNext/>
        <w:keepLines/>
        <w:tabs>
          <w:tab w:val="left" w:pos="1276"/>
        </w:tabs>
        <w:spacing w:after="0" w:line="312" w:lineRule="auto"/>
        <w:ind w:left="-7" w:firstLine="709"/>
        <w:jc w:val="both"/>
        <w:rPr>
          <w:rFonts w:ascii="Times New Roman" w:hAnsi="Times New Roman"/>
          <w:sz w:val="28"/>
          <w:szCs w:val="28"/>
          <w:lang w:eastAsia="zh-CN"/>
        </w:rPr>
      </w:pPr>
      <w:r>
        <w:rPr>
          <w:rFonts w:ascii="Times New Roman" w:hAnsi="Times New Roman"/>
          <w:sz w:val="28"/>
          <w:szCs w:val="28"/>
        </w:rPr>
        <w:t xml:space="preserve">В соответствии с пунктом 4.5.1 проекта контракта Конкурсной документации </w:t>
      </w:r>
      <w:r>
        <w:rPr>
          <w:rFonts w:ascii="Times New Roman" w:hAnsi="Times New Roman"/>
          <w:sz w:val="28"/>
          <w:szCs w:val="28"/>
          <w:lang w:eastAsia="zh-CN"/>
        </w:rPr>
        <w:t>с</w:t>
      </w:r>
      <w:r w:rsidRPr="004C3222">
        <w:rPr>
          <w:rFonts w:ascii="Times New Roman" w:hAnsi="Times New Roman"/>
          <w:sz w:val="28"/>
          <w:szCs w:val="28"/>
          <w:lang w:eastAsia="zh-CN"/>
        </w:rPr>
        <w:t>остав и структура классифи</w:t>
      </w:r>
      <w:r>
        <w:rPr>
          <w:rFonts w:ascii="Times New Roman" w:hAnsi="Times New Roman"/>
          <w:sz w:val="28"/>
          <w:szCs w:val="28"/>
          <w:lang w:eastAsia="zh-CN"/>
        </w:rPr>
        <w:t>каторов должны быть определены и</w:t>
      </w:r>
      <w:r w:rsidRPr="004C3222">
        <w:rPr>
          <w:rFonts w:ascii="Times New Roman" w:hAnsi="Times New Roman"/>
          <w:sz w:val="28"/>
          <w:szCs w:val="28"/>
          <w:lang w:eastAsia="zh-CN"/>
        </w:rPr>
        <w:t>сполнителем и согласованы Заказчиком не позднее 30 календа</w:t>
      </w:r>
      <w:r>
        <w:rPr>
          <w:rFonts w:ascii="Times New Roman" w:hAnsi="Times New Roman"/>
          <w:sz w:val="28"/>
          <w:szCs w:val="28"/>
          <w:lang w:eastAsia="zh-CN"/>
        </w:rPr>
        <w:t>рных дней с момента заключения г</w:t>
      </w:r>
      <w:r w:rsidRPr="004C3222">
        <w:rPr>
          <w:rFonts w:ascii="Times New Roman" w:hAnsi="Times New Roman"/>
          <w:sz w:val="28"/>
          <w:szCs w:val="28"/>
          <w:lang w:eastAsia="zh-CN"/>
        </w:rPr>
        <w:t>осударственного контракта</w:t>
      </w:r>
      <w:r>
        <w:rPr>
          <w:rFonts w:ascii="Times New Roman" w:hAnsi="Times New Roman"/>
          <w:sz w:val="28"/>
          <w:szCs w:val="28"/>
          <w:lang w:eastAsia="zh-CN"/>
        </w:rPr>
        <w:t>.</w:t>
      </w:r>
    </w:p>
    <w:p w:rsidR="004C3222" w:rsidRDefault="004C3222" w:rsidP="004C3222">
      <w:pPr>
        <w:keepNext/>
        <w:keepLines/>
        <w:tabs>
          <w:tab w:val="left" w:pos="1276"/>
        </w:tabs>
        <w:spacing w:after="0" w:line="312" w:lineRule="auto"/>
        <w:ind w:left="-7" w:firstLine="709"/>
        <w:jc w:val="both"/>
        <w:rPr>
          <w:rFonts w:ascii="Times New Roman" w:hAnsi="Times New Roman"/>
          <w:sz w:val="28"/>
          <w:szCs w:val="28"/>
          <w:lang w:eastAsia="zh-CN"/>
        </w:rPr>
      </w:pPr>
      <w:r>
        <w:rPr>
          <w:rFonts w:ascii="Times New Roman" w:hAnsi="Times New Roman"/>
          <w:sz w:val="28"/>
          <w:szCs w:val="28"/>
          <w:lang w:eastAsia="zh-CN"/>
        </w:rPr>
        <w:t>На заседании Комиссии представители Заказчика пояснили, что, в связи с тем, что на участие в Конкурсе подана одна заявка от участника закупки, Заказчиком в соответствии с Законом о контрактной системе в адрес Федеральной антимонопольной службы направлено обращение о согласовании возможности заключения контракта с единственным поставщиком (подрядчиком, исполнителем), при этом положение в отношении сроков, предусмотренное пунктом 4.5.1 проекта контракта Конкурсной документации установлено как максимальное, и в случае необходимости срок может быть сокращен.</w:t>
      </w:r>
    </w:p>
    <w:p w:rsidR="007A4695" w:rsidRDefault="007A4695" w:rsidP="004C3222">
      <w:pPr>
        <w:keepNext/>
        <w:keepLines/>
        <w:tabs>
          <w:tab w:val="left" w:pos="1276"/>
        </w:tabs>
        <w:spacing w:after="0" w:line="312" w:lineRule="auto"/>
        <w:ind w:left="-7" w:firstLine="709"/>
        <w:jc w:val="both"/>
        <w:rPr>
          <w:rFonts w:ascii="Times New Roman" w:hAnsi="Times New Roman"/>
          <w:sz w:val="28"/>
          <w:szCs w:val="28"/>
          <w:lang w:eastAsia="zh-CN"/>
        </w:rPr>
      </w:pPr>
      <w:r>
        <w:rPr>
          <w:rFonts w:ascii="Times New Roman" w:hAnsi="Times New Roman"/>
          <w:sz w:val="28"/>
          <w:szCs w:val="28"/>
          <w:lang w:eastAsia="zh-CN"/>
        </w:rPr>
        <w:t>При этом, представители Заказчика</w:t>
      </w:r>
      <w:r w:rsidR="005A14B6">
        <w:rPr>
          <w:rFonts w:ascii="Times New Roman" w:hAnsi="Times New Roman"/>
          <w:sz w:val="28"/>
          <w:szCs w:val="28"/>
          <w:lang w:eastAsia="zh-CN"/>
        </w:rPr>
        <w:t xml:space="preserve"> пояснили</w:t>
      </w:r>
      <w:r>
        <w:rPr>
          <w:rFonts w:ascii="Times New Roman" w:hAnsi="Times New Roman"/>
          <w:sz w:val="28"/>
          <w:szCs w:val="28"/>
          <w:lang w:eastAsia="zh-CN"/>
        </w:rPr>
        <w:t>, чт</w:t>
      </w:r>
      <w:r w:rsidR="00FB6070">
        <w:rPr>
          <w:rFonts w:ascii="Times New Roman" w:hAnsi="Times New Roman"/>
          <w:sz w:val="28"/>
          <w:szCs w:val="28"/>
          <w:lang w:eastAsia="zh-CN"/>
        </w:rPr>
        <w:t>о срок выполнения</w:t>
      </w:r>
      <w:r>
        <w:rPr>
          <w:rFonts w:ascii="Times New Roman" w:hAnsi="Times New Roman"/>
          <w:sz w:val="28"/>
          <w:szCs w:val="28"/>
          <w:lang w:eastAsia="zh-CN"/>
        </w:rPr>
        <w:t xml:space="preserve"> работ в рамках исполнения</w:t>
      </w:r>
      <w:r w:rsidR="00FB6070">
        <w:rPr>
          <w:rFonts w:ascii="Times New Roman" w:hAnsi="Times New Roman"/>
          <w:sz w:val="28"/>
          <w:szCs w:val="28"/>
          <w:lang w:eastAsia="zh-CN"/>
        </w:rPr>
        <w:t>,</w:t>
      </w:r>
      <w:r>
        <w:rPr>
          <w:rFonts w:ascii="Times New Roman" w:hAnsi="Times New Roman"/>
          <w:sz w:val="28"/>
          <w:szCs w:val="28"/>
          <w:lang w:eastAsia="zh-CN"/>
        </w:rPr>
        <w:t xml:space="preserve"> является достаточным для надлежащего исполнения обязательств по контракту.</w:t>
      </w:r>
    </w:p>
    <w:p w:rsidR="007A4695" w:rsidRDefault="007A4695" w:rsidP="007A4695">
      <w:pPr>
        <w:keepNext/>
        <w:keepLines/>
        <w:tabs>
          <w:tab w:val="left" w:pos="1276"/>
        </w:tabs>
        <w:spacing w:after="0" w:line="312" w:lineRule="auto"/>
        <w:ind w:left="-7" w:firstLine="709"/>
        <w:jc w:val="both"/>
        <w:rPr>
          <w:rFonts w:ascii="Times New Roman" w:hAnsi="Times New Roman"/>
          <w:sz w:val="28"/>
          <w:szCs w:val="28"/>
          <w:lang w:eastAsia="zh-CN"/>
        </w:rPr>
      </w:pPr>
      <w:r>
        <w:rPr>
          <w:rFonts w:ascii="Times New Roman" w:hAnsi="Times New Roman"/>
          <w:sz w:val="28"/>
          <w:szCs w:val="28"/>
          <w:lang w:eastAsia="zh-CN"/>
        </w:rPr>
        <w:t>На основании изложенного, Комиссии не представляется возможным прийти к однозначному выводу, что положения Конк</w:t>
      </w:r>
      <w:r w:rsidR="00FB6070">
        <w:rPr>
          <w:rFonts w:ascii="Times New Roman" w:hAnsi="Times New Roman"/>
          <w:sz w:val="28"/>
          <w:szCs w:val="28"/>
          <w:lang w:eastAsia="zh-CN"/>
        </w:rPr>
        <w:t>урсной документации в части установленного срока</w:t>
      </w:r>
      <w:r>
        <w:rPr>
          <w:rFonts w:ascii="Times New Roman" w:hAnsi="Times New Roman"/>
          <w:sz w:val="28"/>
          <w:szCs w:val="28"/>
          <w:lang w:eastAsia="zh-CN"/>
        </w:rPr>
        <w:t xml:space="preserve"> выполнения работ в рамках исполнения контракта противоречат Закону о контрактной системе, при этом Заявитель на заседание Комиссии не явился и не представил доказательств, подтверждающих обоснованность довода.</w:t>
      </w:r>
    </w:p>
    <w:p w:rsidR="00FB6070" w:rsidRDefault="00FB6070" w:rsidP="007A4695">
      <w:pPr>
        <w:keepNext/>
        <w:keepLines/>
        <w:tabs>
          <w:tab w:val="left" w:pos="1276"/>
        </w:tabs>
        <w:spacing w:after="0" w:line="312" w:lineRule="auto"/>
        <w:ind w:left="-7" w:firstLine="709"/>
        <w:jc w:val="both"/>
        <w:rPr>
          <w:rFonts w:ascii="Times New Roman" w:hAnsi="Times New Roman"/>
          <w:sz w:val="28"/>
          <w:szCs w:val="28"/>
          <w:lang w:eastAsia="zh-CN"/>
        </w:rPr>
      </w:pPr>
      <w:r>
        <w:rPr>
          <w:rFonts w:ascii="Times New Roman" w:hAnsi="Times New Roman"/>
          <w:sz w:val="28"/>
          <w:szCs w:val="28"/>
          <w:lang w:eastAsia="zh-CN"/>
        </w:rPr>
        <w:t>В ходе проведения внеплановой проверки Комиссией установлено следующее.</w:t>
      </w:r>
    </w:p>
    <w:p w:rsidR="0011412A" w:rsidRPr="0011412A" w:rsidRDefault="0011412A" w:rsidP="0011412A">
      <w:pPr>
        <w:pStyle w:val="a7"/>
        <w:numPr>
          <w:ilvl w:val="3"/>
          <w:numId w:val="1"/>
        </w:numPr>
        <w:spacing w:after="0" w:line="316" w:lineRule="auto"/>
        <w:ind w:left="0" w:firstLine="709"/>
        <w:jc w:val="both"/>
        <w:rPr>
          <w:rFonts w:ascii="Times New Roman" w:hAnsi="Times New Roman"/>
          <w:sz w:val="28"/>
          <w:szCs w:val="28"/>
        </w:rPr>
      </w:pPr>
      <w:r w:rsidRPr="0011412A">
        <w:rPr>
          <w:rFonts w:ascii="Times New Roman" w:hAnsi="Times New Roman"/>
          <w:sz w:val="28"/>
          <w:szCs w:val="28"/>
        </w:rPr>
        <w:t>В соответствии с пунктом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11412A" w:rsidRDefault="0011412A" w:rsidP="0011412A">
      <w:pPr>
        <w:spacing w:after="0" w:line="316" w:lineRule="auto"/>
        <w:ind w:firstLine="709"/>
        <w:jc w:val="both"/>
        <w:rPr>
          <w:rFonts w:ascii="Times New Roman" w:hAnsi="Times New Roman"/>
          <w:sz w:val="28"/>
          <w:szCs w:val="28"/>
        </w:rPr>
      </w:pPr>
      <w:r>
        <w:rPr>
          <w:rFonts w:ascii="Times New Roman" w:hAnsi="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11412A" w:rsidRDefault="0011412A" w:rsidP="0011412A">
      <w:pPr>
        <w:spacing w:after="0" w:line="316" w:lineRule="auto"/>
        <w:ind w:firstLine="709"/>
        <w:jc w:val="both"/>
        <w:rPr>
          <w:rFonts w:ascii="Times New Roman" w:hAnsi="Times New Roman"/>
          <w:sz w:val="28"/>
          <w:szCs w:val="28"/>
        </w:rPr>
      </w:pPr>
      <w:r>
        <w:rPr>
          <w:rFonts w:ascii="Times New Roman" w:hAnsi="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11412A" w:rsidRDefault="0011412A" w:rsidP="0011412A">
      <w:pPr>
        <w:spacing w:after="0" w:line="316" w:lineRule="auto"/>
        <w:ind w:firstLine="709"/>
        <w:jc w:val="both"/>
        <w:rPr>
          <w:rFonts w:ascii="Times New Roman" w:hAnsi="Times New Roman"/>
          <w:sz w:val="28"/>
          <w:szCs w:val="28"/>
        </w:rPr>
      </w:pPr>
      <w:r>
        <w:rPr>
          <w:rFonts w:ascii="Times New Roman" w:hAnsi="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1412A" w:rsidRDefault="0011412A" w:rsidP="0011412A">
      <w:pPr>
        <w:spacing w:after="0" w:line="316" w:lineRule="auto"/>
        <w:ind w:firstLine="709"/>
        <w:jc w:val="both"/>
        <w:rPr>
          <w:rFonts w:ascii="Times New Roman" w:hAnsi="Times New Roman"/>
          <w:sz w:val="28"/>
          <w:szCs w:val="28"/>
        </w:rPr>
      </w:pPr>
      <w:r>
        <w:rPr>
          <w:rFonts w:ascii="Times New Roman" w:hAnsi="Times New Roman"/>
          <w:sz w:val="28"/>
          <w:szCs w:val="28"/>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11412A" w:rsidRDefault="0011412A" w:rsidP="005A14B6">
      <w:pPr>
        <w:spacing w:after="0" w:line="274" w:lineRule="auto"/>
        <w:ind w:firstLine="709"/>
        <w:jc w:val="both"/>
        <w:rPr>
          <w:rFonts w:ascii="Times New Roman" w:hAnsi="Times New Roman"/>
          <w:sz w:val="28"/>
          <w:szCs w:val="28"/>
        </w:rPr>
      </w:pPr>
      <w:r>
        <w:rPr>
          <w:rFonts w:ascii="Times New Roman" w:hAnsi="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rsidR="0011412A" w:rsidRDefault="0011412A" w:rsidP="005A14B6">
      <w:pPr>
        <w:spacing w:after="0" w:line="274" w:lineRule="auto"/>
        <w:ind w:firstLine="709"/>
        <w:jc w:val="both"/>
        <w:rPr>
          <w:rFonts w:ascii="Times New Roman" w:hAnsi="Times New Roman"/>
          <w:sz w:val="28"/>
          <w:szCs w:val="28"/>
        </w:rPr>
      </w:pPr>
      <w:r>
        <w:rPr>
          <w:rFonts w:ascii="Times New Roman" w:hAnsi="Times New Roman"/>
          <w:sz w:val="28"/>
          <w:szCs w:val="28"/>
        </w:rPr>
        <w:t>Согласно пункту 8 Правил,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а в случаях, предусмотренных пунктом 5 Правил, - критерий оценки «стоимость жизненного цикла».</w:t>
      </w:r>
    </w:p>
    <w:p w:rsidR="0011412A" w:rsidRDefault="0011412A" w:rsidP="005A14B6">
      <w:pPr>
        <w:spacing w:after="0" w:line="274" w:lineRule="auto"/>
        <w:ind w:firstLine="709"/>
        <w:jc w:val="both"/>
        <w:rPr>
          <w:rFonts w:ascii="Times New Roman" w:hAnsi="Times New Roman"/>
          <w:sz w:val="28"/>
          <w:szCs w:val="28"/>
        </w:rPr>
      </w:pPr>
      <w:r>
        <w:rPr>
          <w:rFonts w:ascii="Times New Roman" w:hAnsi="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5A14B6" w:rsidRDefault="0011412A" w:rsidP="005A14B6">
      <w:pPr>
        <w:spacing w:after="0" w:line="274" w:lineRule="auto"/>
        <w:ind w:firstLine="709"/>
        <w:jc w:val="both"/>
        <w:rPr>
          <w:rFonts w:ascii="Times New Roman" w:hAnsi="Times New Roman"/>
          <w:sz w:val="28"/>
          <w:szCs w:val="28"/>
        </w:rPr>
      </w:pPr>
      <w:r>
        <w:rPr>
          <w:rFonts w:ascii="Times New Roman" w:hAnsi="Times New Roman"/>
          <w:sz w:val="28"/>
          <w:szCs w:val="28"/>
        </w:rPr>
        <w:t xml:space="preserve">В Конкурсной документации установлены следующие критерии оценки заявок на участие в Конкурсе: </w:t>
      </w:r>
    </w:p>
    <w:p w:rsidR="0011412A" w:rsidRPr="005A14B6" w:rsidRDefault="0011412A" w:rsidP="005A14B6">
      <w:pPr>
        <w:pStyle w:val="a7"/>
        <w:numPr>
          <w:ilvl w:val="0"/>
          <w:numId w:val="6"/>
        </w:numPr>
        <w:spacing w:after="0" w:line="274" w:lineRule="auto"/>
        <w:ind w:hanging="1831"/>
        <w:jc w:val="both"/>
        <w:rPr>
          <w:rFonts w:ascii="Times New Roman" w:hAnsi="Times New Roman"/>
          <w:sz w:val="28"/>
          <w:szCs w:val="28"/>
        </w:rPr>
      </w:pPr>
      <w:r w:rsidRPr="005A14B6">
        <w:rPr>
          <w:rFonts w:ascii="Times New Roman" w:hAnsi="Times New Roman"/>
          <w:sz w:val="28"/>
          <w:szCs w:val="28"/>
        </w:rPr>
        <w:t>Цена контракта – значимость критерия: 30 %.</w:t>
      </w:r>
    </w:p>
    <w:p w:rsidR="0011412A" w:rsidRDefault="005A14B6" w:rsidP="005A14B6">
      <w:pPr>
        <w:pStyle w:val="a7"/>
        <w:numPr>
          <w:ilvl w:val="0"/>
          <w:numId w:val="6"/>
        </w:numPr>
        <w:spacing w:after="0" w:line="274" w:lineRule="auto"/>
        <w:ind w:left="0" w:firstLine="709"/>
        <w:jc w:val="both"/>
        <w:rPr>
          <w:rFonts w:ascii="Times New Roman" w:eastAsia="Calibri" w:hAnsi="Times New Roman"/>
          <w:color w:val="auto"/>
          <w:sz w:val="28"/>
          <w:szCs w:val="28"/>
          <w:lang w:eastAsia="en-US"/>
        </w:rPr>
      </w:pPr>
      <w:r>
        <w:rPr>
          <w:rFonts w:ascii="Times New Roman" w:hAnsi="Times New Roman"/>
          <w:color w:val="auto"/>
          <w:sz w:val="28"/>
          <w:szCs w:val="28"/>
        </w:rPr>
        <w:t xml:space="preserve">Качественные характеристики объекта закупки </w:t>
      </w:r>
      <w:r>
        <w:rPr>
          <w:rFonts w:ascii="Times New Roman" w:hAnsi="Times New Roman"/>
          <w:color w:val="auto"/>
          <w:sz w:val="28"/>
          <w:szCs w:val="28"/>
        </w:rPr>
        <w:br/>
        <w:t>(далее</w:t>
      </w:r>
      <w:r w:rsidR="0011412A">
        <w:rPr>
          <w:rFonts w:ascii="Times New Roman" w:hAnsi="Times New Roman"/>
          <w:color w:val="auto"/>
          <w:sz w:val="28"/>
          <w:szCs w:val="28"/>
        </w:rPr>
        <w:t>–</w:t>
      </w:r>
      <w:r>
        <w:rPr>
          <w:rFonts w:ascii="Times New Roman" w:hAnsi="Times New Roman"/>
          <w:color w:val="auto"/>
          <w:sz w:val="28"/>
          <w:szCs w:val="28"/>
        </w:rPr>
        <w:t xml:space="preserve">Критерий № 2) </w:t>
      </w:r>
      <w:r w:rsidR="0011412A">
        <w:rPr>
          <w:rFonts w:ascii="Times New Roman" w:hAnsi="Times New Roman"/>
          <w:color w:val="auto"/>
          <w:sz w:val="28"/>
          <w:szCs w:val="28"/>
        </w:rPr>
        <w:t xml:space="preserve"> значимость критерия: 60 %.</w:t>
      </w:r>
    </w:p>
    <w:p w:rsidR="0011412A" w:rsidRDefault="0011412A" w:rsidP="005A14B6">
      <w:pPr>
        <w:pStyle w:val="a7"/>
        <w:numPr>
          <w:ilvl w:val="0"/>
          <w:numId w:val="6"/>
        </w:numPr>
        <w:spacing w:after="0" w:line="274" w:lineRule="auto"/>
        <w:ind w:left="0" w:firstLine="709"/>
        <w:jc w:val="both"/>
        <w:rPr>
          <w:rFonts w:ascii="Times New Roman" w:eastAsia="Calibri" w:hAnsi="Times New Roman"/>
          <w:color w:val="auto"/>
          <w:sz w:val="28"/>
          <w:szCs w:val="28"/>
          <w:lang w:eastAsia="en-US"/>
        </w:rPr>
      </w:pPr>
      <w:r>
        <w:rPr>
          <w:rFonts w:ascii="Times New Roman" w:hAnsi="Times New Roman"/>
          <w:color w:val="auto"/>
          <w:sz w:val="28"/>
          <w:szCs w:val="28"/>
          <w:shd w:val="clear" w:color="auto" w:fill="FFFFFF"/>
          <w:lang w:eastAsia="zh-CN"/>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Pr>
          <w:rFonts w:ascii="Times New Roman" w:hAnsi="Times New Roman"/>
          <w:color w:val="auto"/>
          <w:sz w:val="28"/>
          <w:szCs w:val="28"/>
          <w:shd w:val="clear" w:color="auto" w:fill="FFFFFF"/>
          <w:lang w:eastAsia="zh-CN"/>
        </w:rPr>
        <w:br/>
        <w:t>(далее – Критерий № 3) – значимость критерия 10 %.</w:t>
      </w:r>
    </w:p>
    <w:p w:rsidR="0011412A" w:rsidRDefault="005A14B6" w:rsidP="005A14B6">
      <w:pPr>
        <w:pStyle w:val="a7"/>
        <w:spacing w:after="0" w:line="274" w:lineRule="auto"/>
        <w:ind w:left="0" w:firstLine="709"/>
        <w:jc w:val="both"/>
        <w:rPr>
          <w:rFonts w:ascii="Times New Roman" w:hAnsi="Times New Roman"/>
          <w:color w:val="auto"/>
          <w:sz w:val="28"/>
          <w:szCs w:val="28"/>
          <w:shd w:val="clear" w:color="auto" w:fill="FFFFFF"/>
          <w:lang w:eastAsia="zh-CN"/>
        </w:rPr>
      </w:pPr>
      <w:r>
        <w:rPr>
          <w:rFonts w:ascii="Times New Roman" w:hAnsi="Times New Roman"/>
          <w:color w:val="auto"/>
          <w:sz w:val="28"/>
          <w:szCs w:val="28"/>
          <w:shd w:val="clear" w:color="auto" w:fill="FFFFFF"/>
          <w:lang w:eastAsia="zh-CN"/>
        </w:rPr>
        <w:t>Согласно п</w:t>
      </w:r>
      <w:r w:rsidR="0011412A">
        <w:rPr>
          <w:rFonts w:ascii="Times New Roman" w:hAnsi="Times New Roman"/>
          <w:color w:val="auto"/>
          <w:sz w:val="28"/>
          <w:szCs w:val="28"/>
          <w:shd w:val="clear" w:color="auto" w:fill="FFFFFF"/>
          <w:lang w:eastAsia="zh-CN"/>
        </w:rPr>
        <w:t>орядку оценки</w:t>
      </w:r>
      <w:r>
        <w:rPr>
          <w:rFonts w:ascii="Times New Roman" w:hAnsi="Times New Roman"/>
          <w:color w:val="auto"/>
          <w:sz w:val="28"/>
          <w:szCs w:val="28"/>
          <w:shd w:val="clear" w:color="auto" w:fill="FFFFFF"/>
          <w:lang w:eastAsia="zh-CN"/>
        </w:rPr>
        <w:t xml:space="preserve"> заявок на участие в Конкурсе </w:t>
      </w:r>
      <w:r>
        <w:rPr>
          <w:rFonts w:ascii="Times New Roman" w:hAnsi="Times New Roman"/>
          <w:color w:val="auto"/>
          <w:sz w:val="28"/>
          <w:szCs w:val="28"/>
          <w:shd w:val="clear" w:color="auto" w:fill="FFFFFF"/>
          <w:lang w:eastAsia="zh-CN"/>
        </w:rPr>
        <w:br/>
        <w:t>(далее – Порядок оценки)</w:t>
      </w:r>
      <w:r w:rsidR="0011412A">
        <w:rPr>
          <w:rFonts w:ascii="Times New Roman" w:hAnsi="Times New Roman"/>
          <w:color w:val="auto"/>
          <w:sz w:val="28"/>
          <w:szCs w:val="28"/>
          <w:shd w:val="clear" w:color="auto" w:fill="FFFFFF"/>
          <w:lang w:eastAsia="zh-CN"/>
        </w:rPr>
        <w:t xml:space="preserve"> по Критерию № 2 оценке подлежат следующие предложения участников закупки:</w:t>
      </w:r>
    </w:p>
    <w:p w:rsidR="0011412A" w:rsidRDefault="0011412A" w:rsidP="005A14B6">
      <w:pPr>
        <w:pStyle w:val="a7"/>
        <w:spacing w:after="0" w:line="274" w:lineRule="auto"/>
        <w:ind w:left="0" w:firstLine="709"/>
        <w:jc w:val="both"/>
        <w:rPr>
          <w:rFonts w:ascii="Times New Roman" w:hAnsi="Times New Roman"/>
          <w:color w:val="auto"/>
          <w:sz w:val="28"/>
          <w:szCs w:val="28"/>
          <w:lang w:eastAsia="zh-CN"/>
        </w:rPr>
      </w:pPr>
      <w:r>
        <w:rPr>
          <w:rFonts w:ascii="Times New Roman" w:hAnsi="Times New Roman"/>
          <w:color w:val="auto"/>
          <w:sz w:val="28"/>
          <w:szCs w:val="28"/>
          <w:lang w:eastAsia="zh-CN"/>
        </w:rPr>
        <w:t>1. Значимыми предложениями считаются предложения, которые содержат следующие сведения по п. 4.2.2, 4.2.3, 4.2.4, 4.2.5, 4.3.1, 4.3.2, 4.3.3, 4.3.4, 4.3.5, 4.3.6, 4.3.7, 4.3.8, 4.3.9, 4.3.11, 4.3.12, 7 Части VI технических требований Конкурсной документации:</w:t>
      </w:r>
    </w:p>
    <w:p w:rsidR="0011412A" w:rsidRDefault="0011412A" w:rsidP="005A14B6">
      <w:pPr>
        <w:pStyle w:val="a7"/>
        <w:spacing w:after="0" w:line="274" w:lineRule="auto"/>
        <w:ind w:left="0" w:firstLine="709"/>
        <w:jc w:val="both"/>
        <w:rPr>
          <w:rFonts w:ascii="Times New Roman" w:hAnsi="Times New Roman"/>
          <w:color w:val="auto"/>
          <w:sz w:val="28"/>
          <w:szCs w:val="28"/>
          <w:lang w:eastAsia="zh-CN"/>
        </w:rPr>
      </w:pPr>
      <w:r>
        <w:rPr>
          <w:rFonts w:ascii="Times New Roman" w:hAnsi="Times New Roman"/>
          <w:color w:val="auto"/>
          <w:sz w:val="28"/>
          <w:szCs w:val="28"/>
          <w:lang w:eastAsia="zh-CN"/>
        </w:rPr>
        <w:t>- связанные между собой конкретные последовательные шаги (этапы) оказания работ, указанных в пункте(ах) п. 4.2.2, 4.2.3, 4.2.4, 4.2.5, 4.3.1, 4.3.2, 4.3.3, 4.3.4, 4.3.5, 4.3.6, 4.3.7, 4.3.8, 4.3.9, 4.3.11, 4.3.12, 7 Части VI. Технических требований Конкурсной документации;</w:t>
      </w:r>
    </w:p>
    <w:p w:rsidR="0011412A" w:rsidRDefault="0011412A" w:rsidP="005A14B6">
      <w:pPr>
        <w:pStyle w:val="a7"/>
        <w:spacing w:after="0" w:line="274" w:lineRule="auto"/>
        <w:ind w:left="0" w:firstLine="709"/>
        <w:jc w:val="both"/>
        <w:rPr>
          <w:rFonts w:ascii="Times New Roman" w:hAnsi="Times New Roman"/>
          <w:color w:val="auto"/>
          <w:sz w:val="28"/>
          <w:szCs w:val="28"/>
          <w:lang w:eastAsia="zh-CN"/>
        </w:rPr>
      </w:pPr>
      <w:r>
        <w:rPr>
          <w:rFonts w:ascii="Times New Roman" w:hAnsi="Times New Roman"/>
          <w:color w:val="auto"/>
          <w:sz w:val="28"/>
          <w:szCs w:val="28"/>
          <w:lang w:eastAsia="zh-CN"/>
        </w:rPr>
        <w:t>- итоговые результаты по каждому шагу (этапу) оказания работ, указанных в пункте(ах) п. 4.2.2, 4.2.3, 4.2.4, 4.2.5, 4.3.1, 4.3.2, 4.3.3, 4.3.4, 4.3.5, 4.3.6, 4.3.7, 4.3.8, 4.3.9, 4.3.11, 4.3.12, 7 Части VI технических требований Конкурсной документации</w:t>
      </w:r>
    </w:p>
    <w:p w:rsidR="0011412A" w:rsidRDefault="0011412A" w:rsidP="005A14B6">
      <w:pPr>
        <w:pStyle w:val="a7"/>
        <w:spacing w:after="0" w:line="274" w:lineRule="auto"/>
        <w:ind w:left="0" w:firstLine="709"/>
        <w:jc w:val="both"/>
        <w:rPr>
          <w:rFonts w:ascii="Times New Roman" w:hAnsi="Times New Roman"/>
          <w:color w:val="auto"/>
          <w:sz w:val="28"/>
          <w:szCs w:val="28"/>
          <w:lang w:eastAsia="zh-CN"/>
        </w:rPr>
      </w:pPr>
      <w:r>
        <w:rPr>
          <w:rFonts w:ascii="Times New Roman" w:hAnsi="Times New Roman"/>
          <w:color w:val="auto"/>
          <w:sz w:val="28"/>
          <w:szCs w:val="28"/>
          <w:lang w:eastAsia="zh-CN"/>
        </w:rPr>
        <w:t>- решения, которые необходимо будет принять на каждом шаге (этапе) оказания Работ, указанных в пункте(ах) п. 4.2.2, 4.2.3, 4.2.4, 4.2.5, 4.3.1, 4.3.2, 4.3.3, 4.3.4, 4.3.5, 4.3.6, 4.3.7, 4.3.8, 4.3.9, 4.3.11, 4.3.12, 7 Части VI технических требований Конкурсной документации, в случае возникновения необходимости использования альтернативного способа их реализации;</w:t>
      </w:r>
    </w:p>
    <w:p w:rsidR="0011412A" w:rsidRDefault="0011412A" w:rsidP="005A14B6">
      <w:pPr>
        <w:pStyle w:val="a7"/>
        <w:spacing w:after="0" w:line="274" w:lineRule="auto"/>
        <w:ind w:left="0" w:firstLine="709"/>
        <w:jc w:val="both"/>
        <w:rPr>
          <w:rFonts w:ascii="Times New Roman" w:hAnsi="Times New Roman"/>
          <w:color w:val="auto"/>
          <w:sz w:val="28"/>
          <w:szCs w:val="28"/>
          <w:shd w:val="clear" w:color="auto" w:fill="FFFFFF"/>
          <w:lang w:eastAsia="zh-CN"/>
        </w:rPr>
      </w:pPr>
      <w:r>
        <w:rPr>
          <w:rFonts w:ascii="Times New Roman" w:hAnsi="Times New Roman"/>
          <w:color w:val="auto"/>
          <w:sz w:val="28"/>
          <w:szCs w:val="28"/>
          <w:lang w:eastAsia="zh-CN"/>
        </w:rPr>
        <w:t>2. Квалифицированными предложениями считаются значимые предложения по пункту(ам) п. 4.2.2, 4.2.3, 4.2.4, 4.2.5, 4.3.1, 4.3.2, 4.3.3, 4.3.4, 4.3.5, 4.3.6, 4.3.7, 4.3.8, 4.3.9, 4.3.11, 4.3.12, 7 Части VI технических требований Конкурсной документации, обоснованные с точки зрения действующих нормативных документов, методик и стандартов. Предложение оценивается как обоснованное с точки зрения действующих нормативных документов, если при описании предложения участник конкурса использует ссылки на разделы, статьи, пункты, подпункты нормативных документов для подтверждения соответствия своего предложения нормативным документам. Предложение оценивается как обоснованное с точки зрения действующих методик или стандартов, если при описании предложения Участник конкурса использует ссылки на разделы, статьи, пункты, подпункты действующих методических документов или стандартов для подтверждения соответствия своего предложения методикам или стандартам.</w:t>
      </w:r>
    </w:p>
    <w:p w:rsidR="0011412A" w:rsidRDefault="0011412A" w:rsidP="005A14B6">
      <w:pPr>
        <w:keepNext/>
        <w:suppressAutoHyphens/>
        <w:autoSpaceDE/>
        <w:adjustRightInd/>
        <w:spacing w:after="0" w:line="274" w:lineRule="auto"/>
        <w:ind w:firstLine="709"/>
        <w:contextualSpacing/>
        <w:jc w:val="both"/>
        <w:rPr>
          <w:rFonts w:ascii="Times New Roman" w:hAnsi="Times New Roman"/>
          <w:color w:val="auto"/>
          <w:sz w:val="28"/>
          <w:szCs w:val="28"/>
          <w:lang w:eastAsia="zh-CN"/>
        </w:rPr>
      </w:pPr>
      <w:r>
        <w:rPr>
          <w:rFonts w:ascii="Times New Roman" w:hAnsi="Times New Roman"/>
          <w:color w:val="auto"/>
          <w:sz w:val="28"/>
          <w:szCs w:val="28"/>
          <w:lang w:eastAsia="zh-CN"/>
        </w:rPr>
        <w:t>При описании показателя данного критерия и значимости Заказчиком применяются общепринятые термины и определения.</w:t>
      </w:r>
    </w:p>
    <w:p w:rsidR="0011412A" w:rsidRDefault="0011412A" w:rsidP="005A14B6">
      <w:pPr>
        <w:keepNext/>
        <w:suppressAutoHyphens/>
        <w:autoSpaceDE/>
        <w:adjustRightInd/>
        <w:spacing w:after="0" w:line="274" w:lineRule="auto"/>
        <w:ind w:firstLine="709"/>
        <w:contextualSpacing/>
        <w:jc w:val="both"/>
        <w:rPr>
          <w:rFonts w:ascii="Times New Roman" w:hAnsi="Times New Roman"/>
          <w:color w:val="auto"/>
          <w:sz w:val="28"/>
          <w:szCs w:val="28"/>
          <w:lang w:eastAsia="zh-CN"/>
        </w:rPr>
      </w:pPr>
      <w:r>
        <w:rPr>
          <w:rFonts w:ascii="Times New Roman" w:hAnsi="Times New Roman"/>
          <w:color w:val="auto"/>
          <w:sz w:val="28"/>
          <w:szCs w:val="28"/>
          <w:lang w:eastAsia="zh-CN"/>
        </w:rPr>
        <w:t>Для оценки заявок устанавливается шкала оценки, согласно которой Заказчик присуждает баллы за определённое значение показателя оценки.</w:t>
      </w:r>
    </w:p>
    <w:p w:rsidR="0011412A" w:rsidRDefault="0011412A" w:rsidP="005A14B6">
      <w:pPr>
        <w:spacing w:after="0" w:line="274"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По мнению Комиссии, Заказчиком в Конкурсной документации по </w:t>
      </w:r>
      <w:r>
        <w:rPr>
          <w:rFonts w:ascii="Times New Roman" w:eastAsia="Calibri" w:hAnsi="Times New Roman"/>
          <w:color w:val="auto"/>
          <w:sz w:val="28"/>
          <w:szCs w:val="28"/>
          <w:lang w:eastAsia="en-US"/>
        </w:rPr>
        <w:br/>
        <w:t>Критерию № 2 установлен ненадлежащий Порядок оценки, в связи с тем, что участнику закупки не представляется возможным определить, распространяются ли требования, предъявляемые к квалифицированным предложениям, на все значимые предложения или только на их часть, в связи чем, оценка квалифицированных предложений в рамках Критерия № 2 может быть осуществлена Конкурсной комиссией по своему усмотрению и не в равной степени ко всем участникам Конкурса.</w:t>
      </w:r>
    </w:p>
    <w:p w:rsidR="0011412A" w:rsidRDefault="0011412A" w:rsidP="005A14B6">
      <w:pPr>
        <w:spacing w:after="0" w:line="274" w:lineRule="auto"/>
        <w:ind w:firstLine="709"/>
        <w:jc w:val="both"/>
        <w:rPr>
          <w:rFonts w:ascii="Times New Roman" w:eastAsia="Calibri" w:hAnsi="Times New Roman"/>
          <w:color w:val="auto"/>
          <w:sz w:val="28"/>
          <w:szCs w:val="28"/>
          <w:lang w:eastAsia="en-US"/>
        </w:rPr>
      </w:pPr>
      <w:r>
        <w:rPr>
          <w:rFonts w:ascii="Times New Roman" w:eastAsia="Calibri" w:hAnsi="Times New Roman"/>
          <w:color w:val="auto"/>
          <w:sz w:val="28"/>
          <w:szCs w:val="28"/>
          <w:lang w:eastAsia="en-US"/>
        </w:rPr>
        <w:t xml:space="preserve">Кроме того, </w:t>
      </w:r>
      <w:r>
        <w:rPr>
          <w:rFonts w:ascii="Times New Roman" w:hAnsi="Times New Roman"/>
          <w:sz w:val="28"/>
          <w:szCs w:val="28"/>
        </w:rPr>
        <w:t xml:space="preserve">согласно Порядку оценки по показателю № 3.1 «Опыт участника конкурса по успешному оказанию услуг сопоставимого характера и объёма относительно предмета данного конкурса» (далее – Показатель № 3.1) в рамках Критерия № 3 оценке подлежат </w:t>
      </w:r>
      <w:r>
        <w:rPr>
          <w:rFonts w:ascii="Times New Roman" w:eastAsia="MS Mincho" w:hAnsi="Times New Roman"/>
          <w:sz w:val="28"/>
          <w:szCs w:val="28"/>
          <w:lang w:eastAsia="en-US"/>
        </w:rPr>
        <w:t xml:space="preserve">услуги сопоставимого характера и объёма считается реализованный проект по оказанию услуг по сопровождению информационных систем и с объёмом услуг, соответствующих указанным в разделе </w:t>
      </w:r>
      <w:r>
        <w:rPr>
          <w:rFonts w:ascii="Times New Roman" w:eastAsia="MS Mincho" w:hAnsi="Times New Roman"/>
          <w:sz w:val="28"/>
          <w:szCs w:val="28"/>
          <w:lang w:val="en-US" w:eastAsia="en-US"/>
        </w:rPr>
        <w:t>III</w:t>
      </w:r>
      <w:r>
        <w:rPr>
          <w:rFonts w:ascii="Times New Roman" w:eastAsia="MS Mincho" w:hAnsi="Times New Roman"/>
          <w:sz w:val="28"/>
          <w:szCs w:val="28"/>
          <w:lang w:eastAsia="en-US"/>
        </w:rPr>
        <w:t xml:space="preserve"> Конкурсной документации, по одному государственному контракту (гражданско-правовому договору) (в рамках одного календарного года для многолетних контрактов при наличии отдельного акта о завершении работы в учитываемом году), с ценой контракта (гражданско-правового договора) не менее 50% от начальной (максимальной) цены государственного контракта (гражданско-правового договора).</w:t>
      </w:r>
    </w:p>
    <w:p w:rsidR="0011412A" w:rsidRDefault="0011412A" w:rsidP="005A14B6">
      <w:pPr>
        <w:keepNext/>
        <w:spacing w:after="0" w:line="274" w:lineRule="auto"/>
        <w:ind w:firstLine="709"/>
        <w:contextualSpacing/>
        <w:jc w:val="both"/>
        <w:rPr>
          <w:rFonts w:ascii="Times New Roman" w:hAnsi="Times New Roman"/>
          <w:sz w:val="28"/>
          <w:szCs w:val="28"/>
        </w:rPr>
      </w:pPr>
      <w:r>
        <w:rPr>
          <w:rFonts w:ascii="Times New Roman" w:hAnsi="Times New Roman"/>
          <w:sz w:val="28"/>
          <w:szCs w:val="28"/>
        </w:rPr>
        <w:t>Опыт участника конкурса подтверждается государственными контрактами (гражданско-правовыми договорами) и актами сдачи-приёмки оказанных услуг к ним, представленными участником Конкурса в составе заявки на участие в конкурсе. Опыт работ (услуг) учитывается при наличии и государственного контракта (гражданско-правового договора), и акта сдачи-приёмки оказанных</w:t>
      </w:r>
      <w:r w:rsidR="00FB6070">
        <w:rPr>
          <w:rFonts w:ascii="Times New Roman" w:hAnsi="Times New Roman"/>
          <w:sz w:val="28"/>
          <w:szCs w:val="28"/>
        </w:rPr>
        <w:t xml:space="preserve"> </w:t>
      </w:r>
      <w:r>
        <w:rPr>
          <w:rFonts w:ascii="Times New Roman" w:hAnsi="Times New Roman"/>
          <w:sz w:val="28"/>
          <w:szCs w:val="28"/>
        </w:rPr>
        <w:t>услуг к нему.</w:t>
      </w:r>
    </w:p>
    <w:p w:rsidR="0011412A" w:rsidRDefault="0011412A" w:rsidP="005A14B6">
      <w:pPr>
        <w:keepNext/>
        <w:spacing w:after="0" w:line="274" w:lineRule="auto"/>
        <w:ind w:firstLine="709"/>
        <w:contextualSpacing/>
        <w:jc w:val="both"/>
        <w:rPr>
          <w:rFonts w:ascii="Times New Roman" w:hAnsi="Times New Roman"/>
          <w:sz w:val="28"/>
          <w:szCs w:val="28"/>
        </w:rPr>
      </w:pPr>
      <w:r>
        <w:rPr>
          <w:rFonts w:ascii="Times New Roman" w:hAnsi="Times New Roman"/>
          <w:sz w:val="28"/>
          <w:szCs w:val="28"/>
        </w:rPr>
        <w:t>По мнению Комиссии, Порядок оценки по Показателю № 3.1 в рамках Критерия № 3 не позволяет выявить лучшее исполнение контракта, поскольку участнику закупки не представляется возможным прийти к выводу, какой объем услуг является сопоставимым с соответствующими требованиями Конкурсной документации, в связи с тем, что положениями Конкурсной документации не раскрывается сопоставимость соответствующих объемов услуг, а также какой объем услуг, указанный в заявке на участие в Конкурсе подлежит оценке Конкурсной комиссией, а какой не оценивается.</w:t>
      </w:r>
    </w:p>
    <w:p w:rsidR="0011412A" w:rsidRDefault="0011412A" w:rsidP="005A14B6">
      <w:pPr>
        <w:pStyle w:val="aa"/>
        <w:spacing w:before="0" w:beforeAutospacing="0" w:after="0" w:line="274" w:lineRule="auto"/>
        <w:ind w:firstLine="709"/>
        <w:jc w:val="both"/>
        <w:rPr>
          <w:color w:val="000000"/>
          <w:sz w:val="28"/>
          <w:szCs w:val="28"/>
        </w:rPr>
      </w:pPr>
      <w:r>
        <w:rPr>
          <w:rFonts w:eastAsia="Calibri"/>
          <w:sz w:val="28"/>
          <w:szCs w:val="28"/>
          <w:lang w:eastAsia="en-US"/>
        </w:rPr>
        <w:t xml:space="preserve">Таким образом, действия Заказчика, не установившего в Конкурсной документации надлежащий порядок оценки по Критерию № 2 и по </w:t>
      </w:r>
      <w:r>
        <w:rPr>
          <w:rFonts w:eastAsia="Calibri"/>
          <w:sz w:val="28"/>
          <w:szCs w:val="28"/>
          <w:lang w:eastAsia="en-US"/>
        </w:rPr>
        <w:br/>
        <w:t xml:space="preserve">Показателю № 3.1 в рамках Критерия № 3 нарушают пункт 9 части 1 статьи 50 Закона о контрактной системе и </w:t>
      </w:r>
      <w:r>
        <w:rPr>
          <w:color w:val="000000"/>
          <w:sz w:val="28"/>
          <w:szCs w:val="28"/>
        </w:rPr>
        <w:t>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1412A" w:rsidRPr="0011412A" w:rsidRDefault="0011412A" w:rsidP="005A14B6">
      <w:pPr>
        <w:pStyle w:val="aa"/>
        <w:spacing w:before="0" w:beforeAutospacing="0" w:after="0" w:line="274" w:lineRule="auto"/>
        <w:ind w:firstLine="709"/>
        <w:jc w:val="both"/>
        <w:rPr>
          <w:rFonts w:eastAsia="Calibri"/>
          <w:sz w:val="28"/>
          <w:szCs w:val="28"/>
          <w:lang w:eastAsia="en-US"/>
        </w:rPr>
      </w:pPr>
      <w:r>
        <w:rPr>
          <w:color w:val="000000"/>
          <w:sz w:val="28"/>
          <w:szCs w:val="28"/>
        </w:rPr>
        <w:t>Вместе с тем,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 поскольку на участие в Конкурсе подана одна заявка, следовательно, Порядок оценки не применялся.</w:t>
      </w:r>
    </w:p>
    <w:p w:rsidR="006B44E4" w:rsidRPr="006B44E4" w:rsidRDefault="006B44E4" w:rsidP="005A14B6">
      <w:pPr>
        <w:spacing w:after="0" w:line="274" w:lineRule="auto"/>
        <w:ind w:firstLine="709"/>
        <w:jc w:val="both"/>
        <w:rPr>
          <w:rFonts w:ascii="Times New Roman" w:hAnsi="Times New Roman"/>
          <w:sz w:val="28"/>
          <w:szCs w:val="28"/>
        </w:rPr>
      </w:pPr>
      <w:r w:rsidRPr="006B44E4">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rsidR="004878D3" w:rsidRDefault="004878D3" w:rsidP="006B44E4">
      <w:pPr>
        <w:spacing w:after="0" w:line="312" w:lineRule="auto"/>
        <w:rPr>
          <w:rFonts w:ascii="Times New Roman" w:hAnsi="Times New Roman"/>
          <w:sz w:val="28"/>
          <w:szCs w:val="28"/>
        </w:rPr>
      </w:pPr>
    </w:p>
    <w:p w:rsidR="00FB6070" w:rsidRDefault="00FB6070" w:rsidP="003C0C70">
      <w:pPr>
        <w:spacing w:after="0" w:line="312" w:lineRule="auto"/>
        <w:ind w:firstLine="709"/>
        <w:jc w:val="center"/>
        <w:rPr>
          <w:rFonts w:ascii="Times New Roman" w:hAnsi="Times New Roman"/>
          <w:sz w:val="28"/>
          <w:szCs w:val="28"/>
        </w:rPr>
      </w:pPr>
    </w:p>
    <w:p w:rsidR="00FB6070" w:rsidRDefault="00FB6070" w:rsidP="003C0C70">
      <w:pPr>
        <w:spacing w:after="0" w:line="312" w:lineRule="auto"/>
        <w:ind w:firstLine="709"/>
        <w:jc w:val="center"/>
        <w:rPr>
          <w:rFonts w:ascii="Times New Roman" w:hAnsi="Times New Roman"/>
          <w:sz w:val="28"/>
          <w:szCs w:val="28"/>
        </w:rPr>
      </w:pPr>
    </w:p>
    <w:p w:rsidR="000041CB" w:rsidRPr="00983A59" w:rsidRDefault="000041CB" w:rsidP="003C0C70">
      <w:pPr>
        <w:spacing w:after="0" w:line="312" w:lineRule="auto"/>
        <w:ind w:firstLine="709"/>
        <w:jc w:val="center"/>
        <w:rPr>
          <w:rFonts w:ascii="Times New Roman" w:hAnsi="Times New Roman"/>
          <w:sz w:val="28"/>
          <w:szCs w:val="28"/>
        </w:rPr>
      </w:pPr>
      <w:bookmarkStart w:id="0" w:name="_GoBack"/>
      <w:bookmarkEnd w:id="0"/>
      <w:r w:rsidRPr="00983A59">
        <w:rPr>
          <w:rFonts w:ascii="Times New Roman" w:hAnsi="Times New Roman"/>
          <w:sz w:val="28"/>
          <w:szCs w:val="28"/>
        </w:rPr>
        <w:t>РЕШИЛА:</w:t>
      </w:r>
    </w:p>
    <w:p w:rsidR="000041CB" w:rsidRPr="00983A59" w:rsidRDefault="000041CB" w:rsidP="00F74F74">
      <w:pPr>
        <w:spacing w:after="0"/>
        <w:ind w:firstLine="709"/>
        <w:jc w:val="center"/>
        <w:rPr>
          <w:rFonts w:ascii="Times New Roman" w:hAnsi="Times New Roman"/>
          <w:color w:val="auto"/>
          <w:sz w:val="28"/>
          <w:szCs w:val="28"/>
        </w:rPr>
      </w:pPr>
    </w:p>
    <w:p w:rsidR="000041CB" w:rsidRDefault="007D52FE" w:rsidP="00F74F74">
      <w:pPr>
        <w:pStyle w:val="a7"/>
        <w:numPr>
          <w:ilvl w:val="0"/>
          <w:numId w:val="5"/>
        </w:numPr>
        <w:spacing w:after="0"/>
        <w:ind w:left="0" w:firstLine="709"/>
        <w:jc w:val="both"/>
        <w:rPr>
          <w:rFonts w:ascii="Times New Roman" w:hAnsi="Times New Roman"/>
          <w:sz w:val="28"/>
          <w:szCs w:val="28"/>
        </w:rPr>
      </w:pPr>
      <w:r>
        <w:rPr>
          <w:rFonts w:ascii="Times New Roman" w:hAnsi="Times New Roman"/>
          <w:sz w:val="28"/>
          <w:szCs w:val="28"/>
        </w:rPr>
        <w:t>Признать ж</w:t>
      </w:r>
      <w:r w:rsidR="00021F8D">
        <w:rPr>
          <w:rFonts w:ascii="Times New Roman" w:hAnsi="Times New Roman"/>
          <w:sz w:val="28"/>
          <w:szCs w:val="28"/>
        </w:rPr>
        <w:t>алобу ООО «</w:t>
      </w:r>
      <w:r w:rsidR="0011412A">
        <w:rPr>
          <w:rFonts w:ascii="Times New Roman" w:hAnsi="Times New Roman"/>
          <w:sz w:val="28"/>
          <w:szCs w:val="28"/>
        </w:rPr>
        <w:t>Гарант-Информ» необоснованной.</w:t>
      </w:r>
    </w:p>
    <w:p w:rsidR="007D52FE" w:rsidRDefault="007D52FE" w:rsidP="00F74F74">
      <w:pPr>
        <w:pStyle w:val="a7"/>
        <w:numPr>
          <w:ilvl w:val="0"/>
          <w:numId w:val="5"/>
        </w:numPr>
        <w:spacing w:after="0"/>
        <w:ind w:left="0" w:firstLine="709"/>
        <w:jc w:val="both"/>
        <w:rPr>
          <w:rFonts w:ascii="Times New Roman" w:hAnsi="Times New Roman"/>
          <w:sz w:val="28"/>
          <w:szCs w:val="28"/>
        </w:rPr>
      </w:pPr>
      <w:r>
        <w:rPr>
          <w:rFonts w:ascii="Times New Roman" w:hAnsi="Times New Roman"/>
          <w:sz w:val="28"/>
          <w:szCs w:val="28"/>
        </w:rPr>
        <w:t>Признать</w:t>
      </w:r>
      <w:r w:rsidR="006B44E4">
        <w:rPr>
          <w:rFonts w:ascii="Times New Roman" w:hAnsi="Times New Roman"/>
          <w:sz w:val="28"/>
          <w:szCs w:val="28"/>
        </w:rPr>
        <w:t xml:space="preserve"> в действиях Заказчика нарушение</w:t>
      </w:r>
      <w:r w:rsidR="00E73AB3">
        <w:rPr>
          <w:rFonts w:ascii="Times New Roman" w:hAnsi="Times New Roman"/>
          <w:sz w:val="28"/>
          <w:szCs w:val="28"/>
        </w:rPr>
        <w:t xml:space="preserve"> пункта 9 части 1 </w:t>
      </w:r>
      <w:r w:rsidR="006B44E4">
        <w:rPr>
          <w:rFonts w:ascii="Times New Roman" w:hAnsi="Times New Roman"/>
          <w:sz w:val="28"/>
          <w:szCs w:val="28"/>
        </w:rPr>
        <w:br/>
      </w:r>
      <w:r>
        <w:rPr>
          <w:rFonts w:ascii="Times New Roman" w:hAnsi="Times New Roman"/>
          <w:sz w:val="28"/>
          <w:szCs w:val="28"/>
        </w:rPr>
        <w:t>статьи 50</w:t>
      </w:r>
      <w:r w:rsidR="006B44E4">
        <w:rPr>
          <w:rFonts w:ascii="Times New Roman" w:hAnsi="Times New Roman"/>
          <w:sz w:val="28"/>
          <w:szCs w:val="28"/>
        </w:rPr>
        <w:t xml:space="preserve"> </w:t>
      </w:r>
      <w:r>
        <w:rPr>
          <w:rFonts w:ascii="Times New Roman" w:hAnsi="Times New Roman"/>
          <w:sz w:val="28"/>
          <w:szCs w:val="28"/>
        </w:rPr>
        <w:t>Закона о контрактной системе.</w:t>
      </w:r>
    </w:p>
    <w:p w:rsidR="006B44E4" w:rsidRDefault="007D52FE" w:rsidP="00F74F74">
      <w:pPr>
        <w:pStyle w:val="a7"/>
        <w:numPr>
          <w:ilvl w:val="0"/>
          <w:numId w:val="5"/>
        </w:numPr>
        <w:spacing w:after="0"/>
        <w:ind w:left="0" w:firstLine="709"/>
        <w:jc w:val="both"/>
        <w:rPr>
          <w:rFonts w:ascii="Times New Roman" w:hAnsi="Times New Roman"/>
          <w:sz w:val="28"/>
          <w:szCs w:val="28"/>
        </w:rPr>
      </w:pPr>
      <w:r w:rsidRPr="006B44E4">
        <w:rPr>
          <w:rFonts w:ascii="Times New Roman" w:hAnsi="Times New Roman"/>
          <w:sz w:val="28"/>
          <w:szCs w:val="28"/>
        </w:rPr>
        <w:t>В</w:t>
      </w:r>
      <w:r w:rsidR="006B44E4">
        <w:rPr>
          <w:rFonts w:ascii="Times New Roman" w:hAnsi="Times New Roman"/>
          <w:sz w:val="28"/>
          <w:szCs w:val="28"/>
        </w:rPr>
        <w:t xml:space="preserve"> связи с тем, что выявленное нарушение Закона о контрактной системе не повлияло на результат определения поставщика </w:t>
      </w:r>
      <w:r w:rsidR="0011412A">
        <w:rPr>
          <w:rFonts w:ascii="Times New Roman" w:hAnsi="Times New Roman"/>
          <w:sz w:val="28"/>
          <w:szCs w:val="28"/>
        </w:rPr>
        <w:br/>
      </w:r>
      <w:r w:rsidR="006B44E4">
        <w:rPr>
          <w:rFonts w:ascii="Times New Roman" w:hAnsi="Times New Roman"/>
          <w:sz w:val="28"/>
          <w:szCs w:val="28"/>
        </w:rPr>
        <w:t>(подрядчика, исполнителя), предписание не выдавать.</w:t>
      </w:r>
    </w:p>
    <w:p w:rsidR="007D52FE" w:rsidRDefault="0011412A" w:rsidP="00F74F74">
      <w:pPr>
        <w:pStyle w:val="a7"/>
        <w:numPr>
          <w:ilvl w:val="0"/>
          <w:numId w:val="5"/>
        </w:numPr>
        <w:spacing w:after="0"/>
        <w:ind w:left="0" w:firstLine="709"/>
        <w:jc w:val="both"/>
        <w:rPr>
          <w:rFonts w:ascii="Times New Roman" w:hAnsi="Times New Roman"/>
          <w:sz w:val="28"/>
          <w:szCs w:val="28"/>
        </w:rPr>
      </w:pPr>
      <w:r>
        <w:rPr>
          <w:rFonts w:ascii="Times New Roman" w:hAnsi="Times New Roman"/>
          <w:sz w:val="28"/>
          <w:szCs w:val="28"/>
        </w:rPr>
        <w:t xml:space="preserve">В </w:t>
      </w:r>
      <w:r w:rsidRPr="001F36BC">
        <w:rPr>
          <w:rFonts w:ascii="Times New Roman" w:hAnsi="Times New Roman"/>
          <w:sz w:val="28"/>
          <w:szCs w:val="28"/>
        </w:rPr>
        <w:t xml:space="preserve">связи с </w:t>
      </w:r>
      <w:r w:rsidR="005A14B6">
        <w:rPr>
          <w:rFonts w:ascii="Times New Roman" w:hAnsi="Times New Roman"/>
          <w:sz w:val="28"/>
          <w:szCs w:val="28"/>
        </w:rPr>
        <w:t>тем, что материалы по выявленному</w:t>
      </w:r>
      <w:r w:rsidRPr="001F36BC">
        <w:rPr>
          <w:rFonts w:ascii="Times New Roman" w:hAnsi="Times New Roman"/>
          <w:sz w:val="28"/>
          <w:szCs w:val="28"/>
        </w:rPr>
        <w:t xml:space="preserve"> нарушени</w:t>
      </w:r>
      <w:r w:rsidR="005A14B6">
        <w:rPr>
          <w:rFonts w:ascii="Times New Roman" w:hAnsi="Times New Roman"/>
          <w:sz w:val="28"/>
          <w:szCs w:val="28"/>
        </w:rPr>
        <w:t>ю</w:t>
      </w:r>
      <w:r>
        <w:rPr>
          <w:rFonts w:ascii="Times New Roman" w:hAnsi="Times New Roman"/>
          <w:sz w:val="28"/>
          <w:szCs w:val="28"/>
        </w:rPr>
        <w:t xml:space="preserve"> переданы на основании решения от 27.10.2017 по делу № К-1456/17 </w:t>
      </w:r>
      <w:r w:rsidRPr="001F36BC">
        <w:rPr>
          <w:rFonts w:ascii="Times New Roman" w:hAnsi="Times New Roman"/>
          <w:sz w:val="28"/>
          <w:szCs w:val="28"/>
        </w:rPr>
        <w:t>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11412A" w:rsidRPr="0011412A" w:rsidRDefault="0011412A" w:rsidP="00F74F74">
      <w:pPr>
        <w:pStyle w:val="a7"/>
        <w:spacing w:after="0"/>
        <w:ind w:left="709"/>
        <w:jc w:val="both"/>
        <w:rPr>
          <w:rFonts w:ascii="Times New Roman" w:hAnsi="Times New Roman"/>
          <w:sz w:val="28"/>
          <w:szCs w:val="28"/>
        </w:rPr>
      </w:pPr>
    </w:p>
    <w:p w:rsidR="000041CB" w:rsidRPr="00436FCF" w:rsidRDefault="000041CB" w:rsidP="00F74F74">
      <w:pPr>
        <w:spacing w:after="0"/>
        <w:ind w:firstLine="709"/>
        <w:jc w:val="both"/>
        <w:rPr>
          <w:rFonts w:ascii="Times New Roman" w:hAnsi="Times New Roman"/>
          <w:sz w:val="28"/>
          <w:szCs w:val="28"/>
        </w:rPr>
      </w:pPr>
      <w:r w:rsidRPr="00436FCF">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0041CB" w:rsidRPr="00436FCF" w:rsidRDefault="000041CB" w:rsidP="003C0C70">
      <w:pPr>
        <w:spacing w:after="0" w:line="302" w:lineRule="auto"/>
        <w:ind w:firstLine="709"/>
        <w:jc w:val="both"/>
        <w:rPr>
          <w:rFonts w:ascii="Times New Roman" w:hAnsi="Times New Roman"/>
          <w:color w:val="auto"/>
          <w:sz w:val="28"/>
          <w:szCs w:val="28"/>
        </w:rPr>
      </w:pPr>
    </w:p>
    <w:p w:rsidR="000A084F" w:rsidRDefault="000A084F" w:rsidP="003C0C70">
      <w:pPr>
        <w:ind w:firstLine="709"/>
      </w:pPr>
    </w:p>
    <w:sectPr w:rsidR="000A084F" w:rsidSect="00FB6070">
      <w:headerReference w:type="default" r:id="rId8"/>
      <w:pgSz w:w="11907" w:h="16389"/>
      <w:pgMar w:top="1418" w:right="850" w:bottom="142"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57F" w:rsidRDefault="001353B4">
      <w:pPr>
        <w:spacing w:after="0"/>
      </w:pPr>
      <w:r>
        <w:separator/>
      </w:r>
    </w:p>
  </w:endnote>
  <w:endnote w:type="continuationSeparator" w:id="0">
    <w:p w:rsidR="005D757F" w:rsidRDefault="001353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57F" w:rsidRDefault="001353B4">
      <w:pPr>
        <w:spacing w:after="0"/>
      </w:pPr>
      <w:r>
        <w:separator/>
      </w:r>
    </w:p>
  </w:footnote>
  <w:footnote w:type="continuationSeparator" w:id="0">
    <w:p w:rsidR="005D757F" w:rsidRDefault="001353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D7A" w:rsidRDefault="00D44CA5">
    <w:pPr>
      <w:pStyle w:val="a3"/>
      <w:tabs>
        <w:tab w:val="center" w:pos="4677"/>
        <w:tab w:val="right" w:pos="9355"/>
      </w:tabs>
      <w:spacing w:after="192"/>
      <w:jc w:val="center"/>
    </w:pPr>
    <w:r>
      <w:fldChar w:fldCharType="begin"/>
    </w:r>
    <w:r>
      <w:instrText xml:space="preserve"> PAGE   \* MERGEFORMAT </w:instrText>
    </w:r>
    <w:r>
      <w:fldChar w:fldCharType="separate"/>
    </w:r>
    <w:r w:rsidR="00FB6070">
      <w:rPr>
        <w:noProof/>
      </w:rPr>
      <w:t>9</w:t>
    </w:r>
    <w:r>
      <w:fldChar w:fldCharType="end"/>
    </w:r>
  </w:p>
  <w:p w:rsidR="00967D7A" w:rsidRDefault="00FB6070">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4335F"/>
    <w:multiLevelType w:val="hybridMultilevel"/>
    <w:tmpl w:val="BE206D26"/>
    <w:lvl w:ilvl="0" w:tplc="7B1659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237C65"/>
    <w:multiLevelType w:val="hybridMultilevel"/>
    <w:tmpl w:val="BFB881EA"/>
    <w:lvl w:ilvl="0" w:tplc="C8027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914795B"/>
    <w:multiLevelType w:val="hybridMultilevel"/>
    <w:tmpl w:val="D84ED242"/>
    <w:lvl w:ilvl="0" w:tplc="BCCA0A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41BA3BDF"/>
    <w:multiLevelType w:val="hybridMultilevel"/>
    <w:tmpl w:val="40649C32"/>
    <w:lvl w:ilvl="0" w:tplc="C5DCFAF8">
      <w:start w:val="1"/>
      <w:numFmt w:val="decimal"/>
      <w:lvlText w:val="%1)"/>
      <w:lvlJc w:val="left"/>
      <w:pPr>
        <w:ind w:left="2540" w:hanging="555"/>
      </w:pPr>
      <w:rPr>
        <w:rFonts w:ascii="Times New Roman" w:eastAsia="Times New Roman" w:hAnsi="Times New Roman" w:cs="Times New Roman"/>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num w:numId="1">
    <w:abstractNumId w:val="4"/>
  </w:num>
  <w:num w:numId="2">
    <w:abstractNumId w:val="3"/>
  </w:num>
  <w:num w:numId="3">
    <w:abstractNumId w:val="2"/>
  </w:num>
  <w:num w:numId="4">
    <w:abstractNumId w:val="0"/>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CB"/>
    <w:rsid w:val="000041CB"/>
    <w:rsid w:val="000205DD"/>
    <w:rsid w:val="00020BCA"/>
    <w:rsid w:val="00021F8D"/>
    <w:rsid w:val="0009384A"/>
    <w:rsid w:val="000A084F"/>
    <w:rsid w:val="000E78E4"/>
    <w:rsid w:val="00105260"/>
    <w:rsid w:val="0011412A"/>
    <w:rsid w:val="00123219"/>
    <w:rsid w:val="001353B4"/>
    <w:rsid w:val="001913C4"/>
    <w:rsid w:val="001F77FE"/>
    <w:rsid w:val="00251EF7"/>
    <w:rsid w:val="0028623E"/>
    <w:rsid w:val="002C5AA4"/>
    <w:rsid w:val="00307F32"/>
    <w:rsid w:val="003237AF"/>
    <w:rsid w:val="00347FB8"/>
    <w:rsid w:val="003C0C70"/>
    <w:rsid w:val="00424492"/>
    <w:rsid w:val="0045386E"/>
    <w:rsid w:val="004878D3"/>
    <w:rsid w:val="004A3F7F"/>
    <w:rsid w:val="004C3222"/>
    <w:rsid w:val="004C7526"/>
    <w:rsid w:val="004D4B76"/>
    <w:rsid w:val="004F4711"/>
    <w:rsid w:val="00506A72"/>
    <w:rsid w:val="005A14B6"/>
    <w:rsid w:val="005A6DAD"/>
    <w:rsid w:val="005D757F"/>
    <w:rsid w:val="005E02AB"/>
    <w:rsid w:val="00610FC7"/>
    <w:rsid w:val="0068272C"/>
    <w:rsid w:val="006A79D0"/>
    <w:rsid w:val="006B44E4"/>
    <w:rsid w:val="006D6A2E"/>
    <w:rsid w:val="0071263D"/>
    <w:rsid w:val="007362CF"/>
    <w:rsid w:val="00763921"/>
    <w:rsid w:val="007834DC"/>
    <w:rsid w:val="007A4695"/>
    <w:rsid w:val="007B51D1"/>
    <w:rsid w:val="007D52FE"/>
    <w:rsid w:val="009053C9"/>
    <w:rsid w:val="00905E03"/>
    <w:rsid w:val="009375AA"/>
    <w:rsid w:val="00955F89"/>
    <w:rsid w:val="00963D2F"/>
    <w:rsid w:val="009C3E14"/>
    <w:rsid w:val="00A4176A"/>
    <w:rsid w:val="00A605F8"/>
    <w:rsid w:val="00A86339"/>
    <w:rsid w:val="00A87D51"/>
    <w:rsid w:val="00A93B35"/>
    <w:rsid w:val="00AA21B8"/>
    <w:rsid w:val="00AB7059"/>
    <w:rsid w:val="00AF5104"/>
    <w:rsid w:val="00B64C63"/>
    <w:rsid w:val="00BC519F"/>
    <w:rsid w:val="00C22F13"/>
    <w:rsid w:val="00C2590C"/>
    <w:rsid w:val="00C718E1"/>
    <w:rsid w:val="00CE6CF4"/>
    <w:rsid w:val="00D44CA5"/>
    <w:rsid w:val="00E73AB3"/>
    <w:rsid w:val="00E86635"/>
    <w:rsid w:val="00EB49CC"/>
    <w:rsid w:val="00EC5200"/>
    <w:rsid w:val="00ED518B"/>
    <w:rsid w:val="00F22BC4"/>
    <w:rsid w:val="00F74F74"/>
    <w:rsid w:val="00FB2E6C"/>
    <w:rsid w:val="00FB60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936F4-3C65-47DC-AA0A-99228056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CB"/>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41CB"/>
    <w:pPr>
      <w:spacing w:after="0"/>
    </w:pPr>
    <w:rPr>
      <w:rFonts w:ascii="Times New Roman" w:hAnsi="Times New Roman"/>
    </w:rPr>
  </w:style>
  <w:style w:type="character" w:customStyle="1" w:styleId="a4">
    <w:name w:val="Верхний колонтитул Знак"/>
    <w:basedOn w:val="a0"/>
    <w:link w:val="a3"/>
    <w:uiPriority w:val="99"/>
    <w:rsid w:val="000041CB"/>
    <w:rPr>
      <w:rFonts w:ascii="Times New Roman" w:eastAsia="Times New Roman" w:hAnsi="Times New Roman" w:cs="Times New Roman"/>
      <w:color w:val="000000"/>
      <w:lang w:eastAsia="ru-RU"/>
    </w:rPr>
  </w:style>
  <w:style w:type="paragraph" w:styleId="a5">
    <w:name w:val="Balloon Text"/>
    <w:basedOn w:val="a"/>
    <w:link w:val="a6"/>
    <w:uiPriority w:val="99"/>
    <w:semiHidden/>
    <w:unhideWhenUsed/>
    <w:rsid w:val="0009384A"/>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09384A"/>
    <w:rPr>
      <w:rFonts w:ascii="Segoe UI" w:eastAsia="Times New Roman" w:hAnsi="Segoe UI" w:cs="Segoe UI"/>
      <w:color w:val="000000"/>
      <w:sz w:val="18"/>
      <w:szCs w:val="18"/>
      <w:lang w:eastAsia="ru-RU"/>
    </w:rPr>
  </w:style>
  <w:style w:type="paragraph" w:styleId="a7">
    <w:name w:val="List Paragraph"/>
    <w:basedOn w:val="a"/>
    <w:uiPriority w:val="34"/>
    <w:qFormat/>
    <w:rsid w:val="00B64C63"/>
    <w:pPr>
      <w:ind w:left="720"/>
      <w:contextualSpacing/>
    </w:pPr>
  </w:style>
  <w:style w:type="character" w:customStyle="1" w:styleId="blk">
    <w:name w:val="blk"/>
    <w:basedOn w:val="a0"/>
    <w:rsid w:val="00ED518B"/>
  </w:style>
  <w:style w:type="character" w:styleId="a8">
    <w:name w:val="Hyperlink"/>
    <w:basedOn w:val="a0"/>
    <w:uiPriority w:val="99"/>
    <w:semiHidden/>
    <w:unhideWhenUsed/>
    <w:rsid w:val="00ED518B"/>
    <w:rPr>
      <w:color w:val="0000FF"/>
      <w:u w:val="single"/>
    </w:rPr>
  </w:style>
  <w:style w:type="paragraph" w:styleId="a9">
    <w:name w:val="No Spacing"/>
    <w:uiPriority w:val="1"/>
    <w:qFormat/>
    <w:rsid w:val="00A93B35"/>
    <w:pPr>
      <w:spacing w:after="0" w:line="240" w:lineRule="auto"/>
    </w:pPr>
    <w:rPr>
      <w:rFonts w:ascii="Calibri" w:eastAsia="Times New Roman" w:hAnsi="Calibri" w:cs="Times New Roman"/>
      <w:lang w:eastAsia="ru-RU"/>
    </w:rPr>
  </w:style>
  <w:style w:type="paragraph" w:styleId="aa">
    <w:name w:val="Normal (Web)"/>
    <w:basedOn w:val="a"/>
    <w:uiPriority w:val="99"/>
    <w:unhideWhenUsed/>
    <w:rsid w:val="003237AF"/>
    <w:pPr>
      <w:widowControl/>
      <w:autoSpaceDE/>
      <w:autoSpaceDN/>
      <w:adjustRightInd/>
      <w:spacing w:before="100" w:beforeAutospacing="1" w:after="119"/>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415464">
      <w:bodyDiv w:val="1"/>
      <w:marLeft w:val="0"/>
      <w:marRight w:val="0"/>
      <w:marTop w:val="0"/>
      <w:marBottom w:val="0"/>
      <w:divBdr>
        <w:top w:val="none" w:sz="0" w:space="0" w:color="auto"/>
        <w:left w:val="none" w:sz="0" w:space="0" w:color="auto"/>
        <w:bottom w:val="none" w:sz="0" w:space="0" w:color="auto"/>
        <w:right w:val="none" w:sz="0" w:space="0" w:color="auto"/>
      </w:divBdr>
    </w:div>
    <w:div w:id="197776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67737-FDD5-4137-841C-AA3C2E1AB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2796</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практика17</cp:lastModifiedBy>
  <cp:revision>2</cp:revision>
  <cp:lastPrinted>2017-11-01T10:00:00Z</cp:lastPrinted>
  <dcterms:created xsi:type="dcterms:W3CDTF">2017-11-01T18:28:00Z</dcterms:created>
  <dcterms:modified xsi:type="dcterms:W3CDTF">2017-11-01T18:28:00Z</dcterms:modified>
</cp:coreProperties>
</file>