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52D1" w:rsidRPr="007242A1" w:rsidRDefault="00ED52D1" w:rsidP="0089087B">
      <w:pPr>
        <w:widowControl w:val="0"/>
        <w:spacing w:after="0" w:line="252" w:lineRule="auto"/>
        <w:jc w:val="center"/>
        <w:rPr>
          <w:rFonts w:ascii="Times New Roman" w:hAnsi="Times New Roman"/>
          <w:sz w:val="28"/>
          <w:szCs w:val="28"/>
        </w:rPr>
      </w:pPr>
      <w:r w:rsidRPr="007242A1">
        <w:rPr>
          <w:rFonts w:ascii="Times New Roman" w:hAnsi="Times New Roman"/>
          <w:sz w:val="28"/>
          <w:szCs w:val="28"/>
        </w:rPr>
        <w:t>РЕШЕНИЕ</w:t>
      </w:r>
    </w:p>
    <w:p w:rsidR="00ED52D1" w:rsidRPr="007242A1" w:rsidRDefault="00C46F65" w:rsidP="0089087B">
      <w:pPr>
        <w:widowControl w:val="0"/>
        <w:spacing w:after="0" w:line="252" w:lineRule="auto"/>
        <w:jc w:val="center"/>
        <w:rPr>
          <w:rFonts w:ascii="Times New Roman" w:hAnsi="Times New Roman"/>
          <w:sz w:val="28"/>
          <w:szCs w:val="28"/>
        </w:rPr>
      </w:pPr>
      <w:r w:rsidRPr="007242A1">
        <w:rPr>
          <w:rFonts w:ascii="Times New Roman" w:hAnsi="Times New Roman"/>
          <w:sz w:val="28"/>
          <w:szCs w:val="28"/>
        </w:rPr>
        <w:t>по делу № К–</w:t>
      </w:r>
      <w:r w:rsidR="00314FFB">
        <w:rPr>
          <w:rFonts w:ascii="Times New Roman" w:hAnsi="Times New Roman"/>
          <w:sz w:val="28"/>
          <w:szCs w:val="28"/>
        </w:rPr>
        <w:t>1443</w:t>
      </w:r>
      <w:r w:rsidRPr="007242A1">
        <w:rPr>
          <w:rFonts w:ascii="Times New Roman" w:hAnsi="Times New Roman"/>
          <w:sz w:val="28"/>
          <w:szCs w:val="28"/>
        </w:rPr>
        <w:t>/17</w:t>
      </w:r>
      <w:r w:rsidR="00ED52D1" w:rsidRPr="007242A1">
        <w:rPr>
          <w:rFonts w:ascii="Times New Roman" w:hAnsi="Times New Roman"/>
          <w:sz w:val="28"/>
          <w:szCs w:val="28"/>
        </w:rPr>
        <w:t xml:space="preserve"> о нарушении </w:t>
      </w:r>
    </w:p>
    <w:p w:rsidR="00ED52D1" w:rsidRPr="000E0896" w:rsidRDefault="00ED52D1" w:rsidP="0089087B">
      <w:pPr>
        <w:widowControl w:val="0"/>
        <w:spacing w:after="0" w:line="252" w:lineRule="auto"/>
        <w:jc w:val="center"/>
        <w:rPr>
          <w:rFonts w:ascii="Times New Roman" w:hAnsi="Times New Roman"/>
          <w:sz w:val="28"/>
          <w:szCs w:val="28"/>
        </w:rPr>
      </w:pPr>
      <w:r w:rsidRPr="000E0896">
        <w:rPr>
          <w:rFonts w:ascii="Times New Roman" w:hAnsi="Times New Roman"/>
          <w:sz w:val="28"/>
          <w:szCs w:val="28"/>
        </w:rPr>
        <w:t xml:space="preserve">законодательства Российской Федерации </w:t>
      </w:r>
    </w:p>
    <w:p w:rsidR="00ED52D1" w:rsidRPr="000E0896" w:rsidRDefault="00ED52D1" w:rsidP="0089087B">
      <w:pPr>
        <w:widowControl w:val="0"/>
        <w:spacing w:after="0" w:line="252" w:lineRule="auto"/>
        <w:jc w:val="center"/>
        <w:rPr>
          <w:rFonts w:ascii="Times New Roman" w:hAnsi="Times New Roman"/>
          <w:sz w:val="28"/>
          <w:szCs w:val="28"/>
        </w:rPr>
      </w:pPr>
      <w:r w:rsidRPr="000E0896">
        <w:rPr>
          <w:rFonts w:ascii="Times New Roman" w:hAnsi="Times New Roman"/>
          <w:sz w:val="28"/>
          <w:szCs w:val="28"/>
        </w:rPr>
        <w:t>о контрактной системе в сфере закупок</w:t>
      </w:r>
    </w:p>
    <w:tbl>
      <w:tblPr>
        <w:tblW w:w="5000" w:type="pct"/>
        <w:tblLook w:val="0000" w:firstRow="0" w:lastRow="0" w:firstColumn="0" w:lastColumn="0" w:noHBand="0" w:noVBand="0"/>
      </w:tblPr>
      <w:tblGrid>
        <w:gridCol w:w="2357"/>
        <w:gridCol w:w="2431"/>
        <w:gridCol w:w="2429"/>
        <w:gridCol w:w="2429"/>
      </w:tblGrid>
      <w:tr w:rsidR="00C4072D" w:rsidRPr="000E0896" w:rsidTr="00C4072D">
        <w:tc>
          <w:tcPr>
            <w:tcW w:w="1222" w:type="pct"/>
            <w:tcBorders>
              <w:top w:val="nil"/>
              <w:left w:val="nil"/>
              <w:bottom w:val="nil"/>
              <w:right w:val="nil"/>
            </w:tcBorders>
            <w:tcMar>
              <w:left w:w="108" w:type="dxa"/>
              <w:right w:w="108" w:type="dxa"/>
            </w:tcMar>
          </w:tcPr>
          <w:p w:rsidR="00C4072D" w:rsidRPr="000E0896" w:rsidRDefault="004D739F" w:rsidP="0089087B">
            <w:pPr>
              <w:widowControl w:val="0"/>
              <w:spacing w:after="0" w:line="252" w:lineRule="auto"/>
              <w:ind w:hanging="108"/>
              <w:rPr>
                <w:rFonts w:ascii="Times New Roman" w:hAnsi="Times New Roman"/>
                <w:sz w:val="28"/>
                <w:szCs w:val="28"/>
              </w:rPr>
            </w:pPr>
            <w:r>
              <w:rPr>
                <w:rFonts w:ascii="Times New Roman" w:hAnsi="Times New Roman"/>
                <w:bCs/>
                <w:sz w:val="28"/>
                <w:szCs w:val="28"/>
              </w:rPr>
              <w:t>27</w:t>
            </w:r>
            <w:r w:rsidR="00314FFB">
              <w:rPr>
                <w:rFonts w:ascii="Times New Roman" w:hAnsi="Times New Roman"/>
                <w:bCs/>
                <w:sz w:val="28"/>
                <w:szCs w:val="28"/>
              </w:rPr>
              <w:t>.10</w:t>
            </w:r>
            <w:r w:rsidR="00C4072D" w:rsidRPr="000E0896">
              <w:rPr>
                <w:rFonts w:ascii="Times New Roman" w:hAnsi="Times New Roman"/>
                <w:bCs/>
                <w:sz w:val="28"/>
                <w:szCs w:val="28"/>
              </w:rPr>
              <w:t>.2017</w:t>
            </w:r>
          </w:p>
        </w:tc>
        <w:tc>
          <w:tcPr>
            <w:tcW w:w="1260" w:type="pct"/>
            <w:tcBorders>
              <w:top w:val="nil"/>
              <w:left w:val="nil"/>
              <w:bottom w:val="nil"/>
              <w:right w:val="nil"/>
            </w:tcBorders>
          </w:tcPr>
          <w:p w:rsidR="00C4072D" w:rsidRPr="000E0896" w:rsidRDefault="00C4072D" w:rsidP="0089087B">
            <w:pPr>
              <w:widowControl w:val="0"/>
              <w:spacing w:after="0" w:line="252" w:lineRule="auto"/>
              <w:ind w:right="-72"/>
              <w:jc w:val="right"/>
              <w:rPr>
                <w:rFonts w:ascii="Times New Roman" w:hAnsi="Times New Roman"/>
                <w:sz w:val="28"/>
                <w:szCs w:val="28"/>
              </w:rPr>
            </w:pPr>
          </w:p>
        </w:tc>
        <w:tc>
          <w:tcPr>
            <w:tcW w:w="1259" w:type="pct"/>
            <w:tcBorders>
              <w:top w:val="nil"/>
              <w:left w:val="nil"/>
              <w:bottom w:val="nil"/>
              <w:right w:val="nil"/>
            </w:tcBorders>
          </w:tcPr>
          <w:p w:rsidR="00C4072D" w:rsidRPr="000E0896" w:rsidRDefault="00C4072D" w:rsidP="0089087B">
            <w:pPr>
              <w:widowControl w:val="0"/>
              <w:spacing w:after="0" w:line="252" w:lineRule="auto"/>
              <w:ind w:right="-72"/>
              <w:jc w:val="right"/>
              <w:rPr>
                <w:rFonts w:ascii="Times New Roman" w:hAnsi="Times New Roman"/>
                <w:sz w:val="28"/>
                <w:szCs w:val="28"/>
              </w:rPr>
            </w:pPr>
          </w:p>
        </w:tc>
        <w:tc>
          <w:tcPr>
            <w:tcW w:w="1259" w:type="pct"/>
            <w:tcBorders>
              <w:top w:val="nil"/>
              <w:left w:val="nil"/>
              <w:bottom w:val="nil"/>
              <w:right w:val="nil"/>
            </w:tcBorders>
            <w:tcMar>
              <w:left w:w="108" w:type="dxa"/>
              <w:right w:w="108" w:type="dxa"/>
            </w:tcMar>
          </w:tcPr>
          <w:p w:rsidR="00C4072D" w:rsidRPr="000E0896" w:rsidRDefault="00C4072D" w:rsidP="0089087B">
            <w:pPr>
              <w:widowControl w:val="0"/>
              <w:spacing w:after="0" w:line="252" w:lineRule="auto"/>
              <w:ind w:right="-72"/>
              <w:jc w:val="right"/>
              <w:rPr>
                <w:rFonts w:ascii="Times New Roman" w:hAnsi="Times New Roman"/>
                <w:sz w:val="28"/>
                <w:szCs w:val="28"/>
              </w:rPr>
            </w:pPr>
            <w:r w:rsidRPr="000E0896">
              <w:rPr>
                <w:rFonts w:ascii="Times New Roman" w:hAnsi="Times New Roman"/>
                <w:sz w:val="28"/>
                <w:szCs w:val="28"/>
              </w:rPr>
              <w:t>Москва</w:t>
            </w:r>
          </w:p>
        </w:tc>
      </w:tr>
    </w:tbl>
    <w:p w:rsidR="00ED52D1" w:rsidRDefault="00ED52D1" w:rsidP="00455389">
      <w:pPr>
        <w:widowControl w:val="0"/>
        <w:spacing w:after="0" w:line="252" w:lineRule="auto"/>
        <w:ind w:firstLine="851"/>
        <w:jc w:val="both"/>
        <w:rPr>
          <w:rFonts w:ascii="Times New Roman" w:hAnsi="Times New Roman"/>
          <w:sz w:val="28"/>
          <w:szCs w:val="28"/>
        </w:rPr>
      </w:pPr>
      <w:r w:rsidRPr="000E0896">
        <w:rPr>
          <w:rFonts w:ascii="Times New Roman" w:hAnsi="Times New Roman"/>
          <w:sz w:val="28"/>
          <w:szCs w:val="28"/>
        </w:rPr>
        <w:t>Комиссия Федеральной антимонопольной службы по контролю в сфере закупок (</w:t>
      </w:r>
      <w:r w:rsidRPr="00A75D89">
        <w:rPr>
          <w:rFonts w:ascii="Times New Roman" w:hAnsi="Times New Roman"/>
          <w:sz w:val="28"/>
          <w:szCs w:val="28"/>
        </w:rPr>
        <w:t>далее – Комиссия) рассмотрев жалобу</w:t>
      </w:r>
      <w:r w:rsidR="005F4980">
        <w:rPr>
          <w:rFonts w:ascii="Times New Roman" w:hAnsi="Times New Roman"/>
          <w:sz w:val="28"/>
          <w:szCs w:val="28"/>
        </w:rPr>
        <w:t xml:space="preserve"> </w:t>
      </w:r>
      <w:r w:rsidR="00314FFB">
        <w:rPr>
          <w:rFonts w:ascii="Times New Roman" w:hAnsi="Times New Roman"/>
          <w:sz w:val="28"/>
          <w:szCs w:val="28"/>
        </w:rPr>
        <w:t>Смирнова С.В.</w:t>
      </w:r>
      <w:r w:rsidR="00314FFB" w:rsidRPr="00A75D89">
        <w:rPr>
          <w:rFonts w:ascii="Times New Roman" w:hAnsi="Times New Roman"/>
          <w:sz w:val="28"/>
          <w:szCs w:val="28"/>
        </w:rPr>
        <w:t xml:space="preserve"> </w:t>
      </w:r>
      <w:r w:rsidRPr="00A75D89">
        <w:rPr>
          <w:rFonts w:ascii="Times New Roman" w:hAnsi="Times New Roman"/>
          <w:sz w:val="28"/>
          <w:szCs w:val="28"/>
        </w:rPr>
        <w:t xml:space="preserve">(далее – Заявитель) на действия </w:t>
      </w:r>
      <w:r w:rsidR="004D739F" w:rsidRPr="004D739F">
        <w:rPr>
          <w:rFonts w:ascii="Times New Roman" w:hAnsi="Times New Roman"/>
          <w:sz w:val="28"/>
          <w:szCs w:val="28"/>
        </w:rPr>
        <w:t xml:space="preserve">ФГБУ «Забайкальский </w:t>
      </w:r>
      <w:proofErr w:type="spellStart"/>
      <w:r w:rsidR="004D739F" w:rsidRPr="004D739F">
        <w:rPr>
          <w:rFonts w:ascii="Times New Roman" w:hAnsi="Times New Roman"/>
          <w:sz w:val="28"/>
          <w:szCs w:val="28"/>
        </w:rPr>
        <w:t>референтный</w:t>
      </w:r>
      <w:proofErr w:type="spellEnd"/>
      <w:r w:rsidR="004D739F" w:rsidRPr="004D739F">
        <w:rPr>
          <w:rFonts w:ascii="Times New Roman" w:hAnsi="Times New Roman"/>
          <w:sz w:val="28"/>
          <w:szCs w:val="28"/>
        </w:rPr>
        <w:t xml:space="preserve"> центр Федеральной службы по ветеринарному и фитосанитарному надзору»</w:t>
      </w:r>
      <w:r w:rsidR="004D739F" w:rsidRPr="00A75D89">
        <w:rPr>
          <w:rFonts w:ascii="Times New Roman CYR" w:hAnsi="Times New Roman CYR" w:cs="Times New Roman CYR"/>
          <w:sz w:val="28"/>
          <w:szCs w:val="28"/>
        </w:rPr>
        <w:t xml:space="preserve"> </w:t>
      </w:r>
      <w:r w:rsidR="000E0896" w:rsidRPr="00A75D89">
        <w:rPr>
          <w:rFonts w:ascii="Times New Roman" w:hAnsi="Times New Roman"/>
          <w:sz w:val="28"/>
          <w:szCs w:val="28"/>
        </w:rPr>
        <w:t xml:space="preserve">(далее - Уполномоченный орган), </w:t>
      </w:r>
      <w:r w:rsidR="004D739F">
        <w:rPr>
          <w:rFonts w:ascii="Times New Roman" w:hAnsi="Times New Roman"/>
          <w:sz w:val="28"/>
          <w:szCs w:val="28"/>
        </w:rPr>
        <w:t>Федеральной службы</w:t>
      </w:r>
      <w:r w:rsidR="004D739F" w:rsidRPr="004D739F">
        <w:rPr>
          <w:rFonts w:ascii="Times New Roman" w:hAnsi="Times New Roman"/>
          <w:sz w:val="28"/>
          <w:szCs w:val="28"/>
        </w:rPr>
        <w:t xml:space="preserve"> по ветеринарному и фитосанитарному надзору</w:t>
      </w:r>
      <w:r w:rsidR="004D739F" w:rsidRPr="00A75D89">
        <w:rPr>
          <w:rFonts w:ascii="Times New Roman" w:hAnsi="Times New Roman"/>
          <w:sz w:val="28"/>
          <w:szCs w:val="28"/>
        </w:rPr>
        <w:t xml:space="preserve"> </w:t>
      </w:r>
      <w:r w:rsidR="009259F7" w:rsidRPr="00A75D89">
        <w:rPr>
          <w:rFonts w:ascii="Times New Roman" w:hAnsi="Times New Roman"/>
          <w:sz w:val="28"/>
          <w:szCs w:val="28"/>
        </w:rPr>
        <w:t>(далее - Заказчик)</w:t>
      </w:r>
      <w:r w:rsidRPr="00A75D89">
        <w:rPr>
          <w:rFonts w:ascii="Times New Roman" w:hAnsi="Times New Roman"/>
          <w:sz w:val="28"/>
          <w:szCs w:val="28"/>
        </w:rPr>
        <w:t xml:space="preserve"> при проведении </w:t>
      </w:r>
      <w:r w:rsidR="000E0896" w:rsidRPr="00A75D89">
        <w:rPr>
          <w:rFonts w:ascii="Times New Roman" w:hAnsi="Times New Roman"/>
          <w:sz w:val="28"/>
          <w:szCs w:val="28"/>
        </w:rPr>
        <w:t>единой комиссией Уполномоченного органа (далее – Единая комиссия), Уполномоченным органом, Заказчиком</w:t>
      </w:r>
      <w:r w:rsidR="004D739F">
        <w:rPr>
          <w:rFonts w:ascii="Times New Roman" w:hAnsi="Times New Roman"/>
          <w:sz w:val="28"/>
          <w:szCs w:val="28"/>
        </w:rPr>
        <w:t>,</w:t>
      </w:r>
      <w:r w:rsidR="00F915BB">
        <w:rPr>
          <w:rFonts w:ascii="Times New Roman" w:hAnsi="Times New Roman"/>
          <w:sz w:val="28"/>
          <w:szCs w:val="28"/>
        </w:rPr>
        <w:t xml:space="preserve"> </w:t>
      </w:r>
      <w:r w:rsidR="004D739F">
        <w:rPr>
          <w:rFonts w:ascii="Times New Roman" w:hAnsi="Times New Roman"/>
          <w:sz w:val="28"/>
          <w:szCs w:val="28"/>
        </w:rPr>
        <w:t>ЗАО «</w:t>
      </w:r>
      <w:r w:rsidR="004D739F" w:rsidRPr="004D739F">
        <w:rPr>
          <w:rFonts w:ascii="Times New Roman" w:hAnsi="Times New Roman"/>
          <w:sz w:val="28"/>
          <w:szCs w:val="28"/>
        </w:rPr>
        <w:t>СБЕРБАНК-АСТ</w:t>
      </w:r>
      <w:r w:rsidR="004D739F">
        <w:rPr>
          <w:rFonts w:ascii="Times New Roman" w:hAnsi="Times New Roman"/>
          <w:sz w:val="28"/>
          <w:szCs w:val="28"/>
        </w:rPr>
        <w:t>»</w:t>
      </w:r>
      <w:r w:rsidR="005F4980">
        <w:rPr>
          <w:rFonts w:ascii="Times New Roman" w:hAnsi="Times New Roman"/>
          <w:sz w:val="28"/>
          <w:szCs w:val="28"/>
        </w:rPr>
        <w:t xml:space="preserve"> </w:t>
      </w:r>
      <w:r w:rsidR="00F915BB">
        <w:rPr>
          <w:rFonts w:ascii="Times New Roman" w:hAnsi="Times New Roman"/>
          <w:sz w:val="28"/>
          <w:szCs w:val="28"/>
        </w:rPr>
        <w:t>(</w:t>
      </w:r>
      <w:r w:rsidRPr="00A75D89">
        <w:rPr>
          <w:rFonts w:ascii="Times New Roman" w:hAnsi="Times New Roman"/>
          <w:sz w:val="28"/>
          <w:szCs w:val="28"/>
        </w:rPr>
        <w:t>далее - Оператор электронной площадки)</w:t>
      </w:r>
      <w:r w:rsidR="007D1A0B" w:rsidRPr="00A75D89">
        <w:rPr>
          <w:rFonts w:ascii="Times New Roman" w:hAnsi="Times New Roman"/>
          <w:sz w:val="28"/>
          <w:szCs w:val="28"/>
        </w:rPr>
        <w:t xml:space="preserve"> электронного</w:t>
      </w:r>
      <w:r w:rsidRPr="00A75D89">
        <w:rPr>
          <w:rFonts w:ascii="Times New Roman" w:hAnsi="Times New Roman"/>
          <w:sz w:val="28"/>
          <w:szCs w:val="28"/>
        </w:rPr>
        <w:t xml:space="preserve"> аукцион</w:t>
      </w:r>
      <w:r w:rsidR="007D1A0B" w:rsidRPr="00A75D89">
        <w:rPr>
          <w:rFonts w:ascii="Times New Roman" w:hAnsi="Times New Roman"/>
          <w:sz w:val="28"/>
          <w:szCs w:val="28"/>
        </w:rPr>
        <w:t>а</w:t>
      </w:r>
      <w:r w:rsidRPr="00A75D89">
        <w:rPr>
          <w:rFonts w:ascii="Times New Roman" w:hAnsi="Times New Roman"/>
          <w:sz w:val="28"/>
          <w:szCs w:val="28"/>
        </w:rPr>
        <w:t xml:space="preserve"> на право заключения государственного контракта </w:t>
      </w:r>
      <w:r w:rsidR="005F4980">
        <w:rPr>
          <w:rFonts w:ascii="Times New Roman" w:hAnsi="Times New Roman"/>
          <w:sz w:val="28"/>
          <w:szCs w:val="28"/>
        </w:rPr>
        <w:t xml:space="preserve">на </w:t>
      </w:r>
      <w:r w:rsidR="004D739F">
        <w:rPr>
          <w:rFonts w:ascii="Times New Roman" w:hAnsi="Times New Roman"/>
          <w:sz w:val="28"/>
          <w:szCs w:val="28"/>
        </w:rPr>
        <w:t>в</w:t>
      </w:r>
      <w:r w:rsidR="004D739F" w:rsidRPr="004D739F">
        <w:rPr>
          <w:rFonts w:ascii="Times New Roman" w:hAnsi="Times New Roman"/>
          <w:sz w:val="28"/>
          <w:szCs w:val="28"/>
        </w:rPr>
        <w:t xml:space="preserve">ыполнение работ по строительству  здания ФГБУ «Забайкальский </w:t>
      </w:r>
      <w:proofErr w:type="spellStart"/>
      <w:r w:rsidR="004D739F" w:rsidRPr="004D739F">
        <w:rPr>
          <w:rFonts w:ascii="Times New Roman" w:hAnsi="Times New Roman"/>
          <w:sz w:val="28"/>
          <w:szCs w:val="28"/>
        </w:rPr>
        <w:t>референтный</w:t>
      </w:r>
      <w:proofErr w:type="spellEnd"/>
      <w:r w:rsidR="004D739F" w:rsidRPr="004D739F">
        <w:rPr>
          <w:rFonts w:ascii="Times New Roman" w:hAnsi="Times New Roman"/>
          <w:sz w:val="28"/>
          <w:szCs w:val="28"/>
        </w:rPr>
        <w:t xml:space="preserve"> центр </w:t>
      </w:r>
      <w:proofErr w:type="spellStart"/>
      <w:r w:rsidR="004D739F" w:rsidRPr="004D739F">
        <w:rPr>
          <w:rFonts w:ascii="Times New Roman" w:hAnsi="Times New Roman"/>
          <w:sz w:val="28"/>
          <w:szCs w:val="28"/>
        </w:rPr>
        <w:t>Россельхознадзора</w:t>
      </w:r>
      <w:proofErr w:type="spellEnd"/>
      <w:r w:rsidR="004D739F" w:rsidRPr="004D739F">
        <w:rPr>
          <w:rFonts w:ascii="Times New Roman" w:hAnsi="Times New Roman"/>
          <w:sz w:val="28"/>
          <w:szCs w:val="28"/>
        </w:rPr>
        <w:t>» в целях размещения лабораторного блока (корпуса) соответствующего уровня биологической защиты для работы с возбудителями АЧС и иными особо опасными болезнями животных по адресу: Забайкальский край, г. Чита, ул. Сухая Падь, 6 (номер извещения  в единой информационной системе в сфере закупок (далее - ЕИС) 0391100015717000009</w:t>
      </w:r>
      <w:r w:rsidRPr="00A75D89">
        <w:rPr>
          <w:rFonts w:ascii="Times New Roman" w:hAnsi="Times New Roman"/>
          <w:sz w:val="28"/>
          <w:szCs w:val="28"/>
        </w:rPr>
        <w:t>) (далее – Аукцион), и в результате осуществления внеплановой проверки в соответствии с пунктом 1 части 15 статьи 99 Федерального</w:t>
      </w:r>
      <w:r w:rsidRPr="006B0E0F">
        <w:rPr>
          <w:rFonts w:ascii="Times New Roman" w:hAnsi="Times New Roman"/>
          <w:sz w:val="28"/>
          <w:szCs w:val="28"/>
        </w:rPr>
        <w:t xml:space="preserve">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w:t>
      </w:r>
      <w:r w:rsidRPr="006406BA">
        <w:rPr>
          <w:rFonts w:ascii="Times New Roman" w:hAnsi="Times New Roman"/>
          <w:sz w:val="28"/>
          <w:szCs w:val="28"/>
        </w:rPr>
        <w:t>,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ED52D1" w:rsidRDefault="00ED52D1" w:rsidP="0089087B">
      <w:pPr>
        <w:widowControl w:val="0"/>
        <w:spacing w:after="0" w:line="252" w:lineRule="auto"/>
        <w:ind w:firstLine="851"/>
        <w:jc w:val="center"/>
        <w:rPr>
          <w:rFonts w:ascii="Times New Roman" w:hAnsi="Times New Roman"/>
          <w:sz w:val="28"/>
          <w:szCs w:val="28"/>
        </w:rPr>
      </w:pPr>
      <w:r w:rsidRPr="006406BA">
        <w:rPr>
          <w:rFonts w:ascii="Times New Roman" w:hAnsi="Times New Roman"/>
          <w:sz w:val="28"/>
          <w:szCs w:val="28"/>
        </w:rPr>
        <w:t>УСТАНОВИЛА:</w:t>
      </w:r>
    </w:p>
    <w:p w:rsidR="00ED52D1" w:rsidRPr="006B0E0F" w:rsidRDefault="00ED52D1" w:rsidP="0089087B">
      <w:pPr>
        <w:widowControl w:val="0"/>
        <w:spacing w:after="0" w:line="252" w:lineRule="auto"/>
        <w:ind w:firstLine="851"/>
        <w:jc w:val="both"/>
        <w:rPr>
          <w:rFonts w:ascii="Times New Roman" w:hAnsi="Times New Roman"/>
          <w:sz w:val="28"/>
          <w:szCs w:val="28"/>
        </w:rPr>
      </w:pPr>
      <w:r w:rsidRPr="006406BA">
        <w:rPr>
          <w:rFonts w:ascii="Times New Roman" w:hAnsi="Times New Roman"/>
          <w:sz w:val="28"/>
          <w:szCs w:val="28"/>
        </w:rPr>
        <w:t>В Федеральную антимонопольную службу поступила жалоба Заяв</w:t>
      </w:r>
      <w:r w:rsidR="007D1A0B" w:rsidRPr="006406BA">
        <w:rPr>
          <w:rFonts w:ascii="Times New Roman" w:hAnsi="Times New Roman"/>
          <w:sz w:val="28"/>
          <w:szCs w:val="28"/>
        </w:rPr>
        <w:t xml:space="preserve">ителя на действия </w:t>
      </w:r>
      <w:r w:rsidR="000E0896" w:rsidRPr="006B0E0F">
        <w:rPr>
          <w:rFonts w:ascii="Times New Roman" w:hAnsi="Times New Roman"/>
          <w:sz w:val="28"/>
          <w:szCs w:val="28"/>
        </w:rPr>
        <w:t>Заказчика, Уполномоченного органа</w:t>
      </w:r>
      <w:r w:rsidR="007242A1" w:rsidRPr="006B0E0F">
        <w:rPr>
          <w:rFonts w:ascii="Times New Roman" w:hAnsi="Times New Roman"/>
          <w:sz w:val="28"/>
          <w:szCs w:val="28"/>
        </w:rPr>
        <w:t xml:space="preserve"> </w:t>
      </w:r>
      <w:r w:rsidRPr="006B0E0F">
        <w:rPr>
          <w:rFonts w:ascii="Times New Roman" w:hAnsi="Times New Roman"/>
          <w:sz w:val="28"/>
          <w:szCs w:val="28"/>
        </w:rPr>
        <w:t>при проведении</w:t>
      </w:r>
      <w:r w:rsidR="00145A50">
        <w:rPr>
          <w:rFonts w:ascii="Times New Roman" w:hAnsi="Times New Roman"/>
          <w:sz w:val="28"/>
          <w:szCs w:val="28"/>
        </w:rPr>
        <w:t xml:space="preserve"> </w:t>
      </w:r>
      <w:r w:rsidRPr="006B0E0F">
        <w:rPr>
          <w:rFonts w:ascii="Times New Roman" w:hAnsi="Times New Roman"/>
          <w:sz w:val="28"/>
          <w:szCs w:val="28"/>
        </w:rPr>
        <w:t>Заказчик</w:t>
      </w:r>
      <w:r w:rsidR="007D1A0B" w:rsidRPr="006B0E0F">
        <w:rPr>
          <w:rFonts w:ascii="Times New Roman" w:hAnsi="Times New Roman"/>
          <w:sz w:val="28"/>
          <w:szCs w:val="28"/>
        </w:rPr>
        <w:t>ом</w:t>
      </w:r>
      <w:r w:rsidRPr="006B0E0F">
        <w:rPr>
          <w:rFonts w:ascii="Times New Roman" w:hAnsi="Times New Roman"/>
          <w:sz w:val="28"/>
          <w:szCs w:val="28"/>
        </w:rPr>
        <w:t>, Оператор</w:t>
      </w:r>
      <w:r w:rsidR="00132447" w:rsidRPr="006B0E0F">
        <w:rPr>
          <w:rFonts w:ascii="Times New Roman" w:hAnsi="Times New Roman"/>
          <w:sz w:val="28"/>
          <w:szCs w:val="28"/>
        </w:rPr>
        <w:t>ом</w:t>
      </w:r>
      <w:r w:rsidRPr="006B0E0F">
        <w:rPr>
          <w:rFonts w:ascii="Times New Roman" w:hAnsi="Times New Roman"/>
          <w:sz w:val="28"/>
          <w:szCs w:val="28"/>
        </w:rPr>
        <w:t xml:space="preserve"> электронной площадки</w:t>
      </w:r>
      <w:r w:rsidR="007D1A0B" w:rsidRPr="006B0E0F">
        <w:rPr>
          <w:rFonts w:ascii="Times New Roman" w:hAnsi="Times New Roman"/>
          <w:sz w:val="28"/>
          <w:szCs w:val="28"/>
        </w:rPr>
        <w:t>, Уполномоченным органом</w:t>
      </w:r>
      <w:r w:rsidR="001C4DCA">
        <w:rPr>
          <w:rFonts w:ascii="Times New Roman" w:hAnsi="Times New Roman"/>
          <w:sz w:val="28"/>
          <w:szCs w:val="28"/>
        </w:rPr>
        <w:t>,</w:t>
      </w:r>
      <w:r w:rsidR="001C4DCA" w:rsidRPr="001C4DCA">
        <w:rPr>
          <w:rFonts w:ascii="Times New Roman" w:hAnsi="Times New Roman"/>
          <w:sz w:val="28"/>
          <w:szCs w:val="28"/>
        </w:rPr>
        <w:t xml:space="preserve"> </w:t>
      </w:r>
      <w:r w:rsidR="001C4DCA">
        <w:rPr>
          <w:rFonts w:ascii="Times New Roman" w:hAnsi="Times New Roman"/>
          <w:sz w:val="28"/>
          <w:szCs w:val="28"/>
        </w:rPr>
        <w:t>Единой комиссией</w:t>
      </w:r>
      <w:r w:rsidR="007D1A0B" w:rsidRPr="006B0E0F">
        <w:rPr>
          <w:rFonts w:ascii="Times New Roman" w:hAnsi="Times New Roman"/>
          <w:sz w:val="28"/>
          <w:szCs w:val="28"/>
        </w:rPr>
        <w:t xml:space="preserve"> </w:t>
      </w:r>
      <w:r w:rsidRPr="006B0E0F">
        <w:rPr>
          <w:rFonts w:ascii="Times New Roman" w:hAnsi="Times New Roman"/>
          <w:sz w:val="28"/>
          <w:szCs w:val="28"/>
        </w:rPr>
        <w:t>Аукциона.</w:t>
      </w:r>
    </w:p>
    <w:p w:rsidR="006B0E0F" w:rsidRDefault="00ED52D1" w:rsidP="004E2B52">
      <w:pPr>
        <w:widowControl w:val="0"/>
        <w:spacing w:after="0" w:line="252" w:lineRule="auto"/>
        <w:ind w:firstLine="851"/>
        <w:jc w:val="both"/>
        <w:rPr>
          <w:rFonts w:ascii="Times New Roman" w:hAnsi="Times New Roman"/>
          <w:sz w:val="28"/>
          <w:szCs w:val="28"/>
        </w:rPr>
      </w:pPr>
      <w:r w:rsidRPr="006B0E0F">
        <w:rPr>
          <w:rFonts w:ascii="Times New Roman" w:hAnsi="Times New Roman"/>
          <w:sz w:val="28"/>
          <w:szCs w:val="28"/>
        </w:rPr>
        <w:t xml:space="preserve">По мнению Заявителя, его права и законные интересы нарушены </w:t>
      </w:r>
      <w:r w:rsidR="006406BA" w:rsidRPr="006B0E0F">
        <w:rPr>
          <w:rFonts w:ascii="Times New Roman" w:hAnsi="Times New Roman"/>
          <w:sz w:val="28"/>
          <w:szCs w:val="28"/>
        </w:rPr>
        <w:t>действиями Заказчика</w:t>
      </w:r>
      <w:r w:rsidR="007242A1" w:rsidRPr="006B0E0F">
        <w:rPr>
          <w:rFonts w:ascii="Times New Roman" w:hAnsi="Times New Roman"/>
          <w:sz w:val="28"/>
          <w:szCs w:val="28"/>
        </w:rPr>
        <w:t>,</w:t>
      </w:r>
      <w:r w:rsidR="00145A50">
        <w:rPr>
          <w:rFonts w:ascii="Times New Roman" w:hAnsi="Times New Roman"/>
          <w:sz w:val="28"/>
          <w:szCs w:val="28"/>
        </w:rPr>
        <w:t xml:space="preserve"> Упол</w:t>
      </w:r>
      <w:r w:rsidR="00C05E54">
        <w:rPr>
          <w:rFonts w:ascii="Times New Roman" w:hAnsi="Times New Roman"/>
          <w:sz w:val="28"/>
          <w:szCs w:val="28"/>
        </w:rPr>
        <w:t xml:space="preserve">номоченного органа, </w:t>
      </w:r>
      <w:r w:rsidR="004E2B52">
        <w:rPr>
          <w:rFonts w:ascii="Times New Roman" w:hAnsi="Times New Roman"/>
          <w:sz w:val="28"/>
          <w:szCs w:val="28"/>
        </w:rPr>
        <w:t xml:space="preserve">которыми </w:t>
      </w:r>
      <w:r w:rsidR="004E2B52" w:rsidRPr="004E2B52">
        <w:rPr>
          <w:rFonts w:ascii="Times New Roman" w:hAnsi="Times New Roman"/>
          <w:sz w:val="28"/>
          <w:szCs w:val="28"/>
        </w:rPr>
        <w:t xml:space="preserve">представлены </w:t>
      </w:r>
      <w:r w:rsidR="004E2B52" w:rsidRPr="004E2B52">
        <w:rPr>
          <w:rFonts w:ascii="Times New Roman" w:hAnsi="Times New Roman"/>
          <w:sz w:val="28"/>
          <w:szCs w:val="28"/>
        </w:rPr>
        <w:lastRenderedPageBreak/>
        <w:t>разъяснения положений документации об Аукционе</w:t>
      </w:r>
      <w:r w:rsidR="00BF1FFB">
        <w:rPr>
          <w:rFonts w:ascii="Times New Roman" w:hAnsi="Times New Roman"/>
          <w:sz w:val="28"/>
          <w:szCs w:val="28"/>
        </w:rPr>
        <w:t>,</w:t>
      </w:r>
      <w:r w:rsidR="004E2B52" w:rsidRPr="004E2B52">
        <w:rPr>
          <w:rFonts w:ascii="Times New Roman" w:hAnsi="Times New Roman"/>
          <w:sz w:val="28"/>
          <w:szCs w:val="28"/>
        </w:rPr>
        <w:t xml:space="preserve"> изменяющие </w:t>
      </w:r>
      <w:r w:rsidR="00BF1FFB">
        <w:rPr>
          <w:rFonts w:ascii="Times New Roman" w:hAnsi="Times New Roman"/>
          <w:sz w:val="28"/>
          <w:szCs w:val="28"/>
        </w:rPr>
        <w:t xml:space="preserve">ее </w:t>
      </w:r>
      <w:r w:rsidR="004E2B52" w:rsidRPr="004E2B52">
        <w:rPr>
          <w:rFonts w:ascii="Times New Roman" w:hAnsi="Times New Roman"/>
          <w:sz w:val="28"/>
          <w:szCs w:val="28"/>
        </w:rPr>
        <w:t>суть.</w:t>
      </w:r>
    </w:p>
    <w:p w:rsidR="00ED52D1" w:rsidRPr="001E73B2" w:rsidRDefault="003060A2" w:rsidP="0089087B">
      <w:pPr>
        <w:widowControl w:val="0"/>
        <w:spacing w:after="0" w:line="252" w:lineRule="auto"/>
        <w:ind w:firstLine="851"/>
        <w:jc w:val="both"/>
        <w:rPr>
          <w:rFonts w:ascii="Times New Roman" w:hAnsi="Times New Roman"/>
          <w:sz w:val="28"/>
          <w:szCs w:val="28"/>
        </w:rPr>
      </w:pPr>
      <w:r>
        <w:rPr>
          <w:rFonts w:ascii="Times New Roman" w:hAnsi="Times New Roman"/>
          <w:sz w:val="28"/>
          <w:szCs w:val="28"/>
        </w:rPr>
        <w:t>Предст</w:t>
      </w:r>
      <w:r w:rsidR="004E2B52">
        <w:rPr>
          <w:rFonts w:ascii="Times New Roman" w:hAnsi="Times New Roman"/>
          <w:sz w:val="28"/>
          <w:szCs w:val="28"/>
        </w:rPr>
        <w:t>авитель</w:t>
      </w:r>
      <w:r w:rsidR="00ED52D1" w:rsidRPr="001E73B2">
        <w:rPr>
          <w:rFonts w:ascii="Times New Roman" w:hAnsi="Times New Roman"/>
          <w:sz w:val="28"/>
          <w:szCs w:val="28"/>
        </w:rPr>
        <w:t xml:space="preserve"> </w:t>
      </w:r>
      <w:r>
        <w:rPr>
          <w:rFonts w:ascii="Times New Roman" w:hAnsi="Times New Roman"/>
          <w:sz w:val="28"/>
          <w:szCs w:val="28"/>
        </w:rPr>
        <w:t>Уполн</w:t>
      </w:r>
      <w:r w:rsidR="004E2B52">
        <w:rPr>
          <w:rFonts w:ascii="Times New Roman" w:hAnsi="Times New Roman"/>
          <w:sz w:val="28"/>
          <w:szCs w:val="28"/>
        </w:rPr>
        <w:t>омоченного органа не согласился</w:t>
      </w:r>
      <w:r w:rsidR="005F4980">
        <w:rPr>
          <w:rFonts w:ascii="Times New Roman" w:hAnsi="Times New Roman"/>
          <w:sz w:val="28"/>
          <w:szCs w:val="28"/>
        </w:rPr>
        <w:t xml:space="preserve"> с доводом</w:t>
      </w:r>
      <w:r w:rsidR="00ED52D1" w:rsidRPr="001E73B2">
        <w:rPr>
          <w:rFonts w:ascii="Times New Roman" w:hAnsi="Times New Roman"/>
          <w:sz w:val="28"/>
          <w:szCs w:val="28"/>
        </w:rPr>
        <w:t xml:space="preserve"> Заявителя и сообщил, что при проведении Аукциона Уполномоченный орган</w:t>
      </w:r>
      <w:r w:rsidR="000E2C61" w:rsidRPr="001E73B2">
        <w:rPr>
          <w:rFonts w:ascii="Times New Roman" w:hAnsi="Times New Roman"/>
          <w:sz w:val="28"/>
          <w:szCs w:val="28"/>
        </w:rPr>
        <w:t>, Заказчик</w:t>
      </w:r>
      <w:r>
        <w:rPr>
          <w:rFonts w:ascii="Times New Roman" w:hAnsi="Times New Roman"/>
          <w:sz w:val="28"/>
          <w:szCs w:val="28"/>
        </w:rPr>
        <w:t>, Единая комиссия</w:t>
      </w:r>
      <w:r w:rsidR="00F2572F" w:rsidRPr="001E73B2">
        <w:rPr>
          <w:rFonts w:ascii="Times New Roman" w:hAnsi="Times New Roman"/>
          <w:sz w:val="28"/>
          <w:szCs w:val="28"/>
        </w:rPr>
        <w:t xml:space="preserve"> </w:t>
      </w:r>
      <w:r w:rsidR="00ED52D1" w:rsidRPr="001E73B2">
        <w:rPr>
          <w:rFonts w:ascii="Times New Roman" w:hAnsi="Times New Roman"/>
          <w:sz w:val="28"/>
          <w:szCs w:val="28"/>
        </w:rPr>
        <w:t>действовал</w:t>
      </w:r>
      <w:r w:rsidR="009259F7" w:rsidRPr="001E73B2">
        <w:rPr>
          <w:rFonts w:ascii="Times New Roman" w:hAnsi="Times New Roman"/>
          <w:sz w:val="28"/>
          <w:szCs w:val="28"/>
        </w:rPr>
        <w:t>и</w:t>
      </w:r>
      <w:r w:rsidR="00ED52D1" w:rsidRPr="001E73B2">
        <w:rPr>
          <w:rFonts w:ascii="Times New Roman" w:hAnsi="Times New Roman"/>
          <w:sz w:val="28"/>
          <w:szCs w:val="28"/>
        </w:rPr>
        <w:t xml:space="preserve"> в соответствии с положениями Закона о контрактной системе.</w:t>
      </w:r>
    </w:p>
    <w:p w:rsidR="00ED52D1" w:rsidRPr="001E73B2" w:rsidRDefault="00ED52D1" w:rsidP="0089087B">
      <w:pPr>
        <w:widowControl w:val="0"/>
        <w:tabs>
          <w:tab w:val="left" w:pos="902"/>
        </w:tabs>
        <w:spacing w:after="0" w:line="252" w:lineRule="auto"/>
        <w:ind w:firstLine="851"/>
        <w:jc w:val="both"/>
        <w:rPr>
          <w:rFonts w:ascii="Times New Roman" w:hAnsi="Times New Roman"/>
          <w:sz w:val="28"/>
          <w:szCs w:val="28"/>
        </w:rPr>
      </w:pPr>
      <w:r w:rsidRPr="001E73B2">
        <w:rPr>
          <w:rFonts w:ascii="Times New Roman" w:hAnsi="Times New Roman"/>
          <w:sz w:val="28"/>
          <w:szCs w:val="28"/>
        </w:rPr>
        <w:t xml:space="preserve">В результате рассмотрения жалобы и осуществления </w:t>
      </w:r>
      <w:r w:rsidR="000E2C61" w:rsidRPr="001E73B2">
        <w:rPr>
          <w:rFonts w:ascii="Times New Roman" w:hAnsi="Times New Roman"/>
          <w:sz w:val="28"/>
          <w:szCs w:val="28"/>
        </w:rPr>
        <w:t>в соответствии</w:t>
      </w:r>
      <w:r w:rsidRPr="001E73B2">
        <w:rPr>
          <w:rFonts w:ascii="Times New Roman" w:hAnsi="Times New Roman"/>
          <w:sz w:val="28"/>
          <w:szCs w:val="28"/>
        </w:rPr>
        <w:t xml:space="preserve"> с пунктом 1 части 15 статьи 99 Закона о контрактной системе внеплановой проверки Комиссия установила следующее.</w:t>
      </w:r>
    </w:p>
    <w:p w:rsidR="00ED52D1" w:rsidRPr="001E73B2" w:rsidRDefault="00ED52D1" w:rsidP="0089087B">
      <w:pPr>
        <w:widowControl w:val="0"/>
        <w:spacing w:after="0" w:line="252" w:lineRule="auto"/>
        <w:ind w:firstLine="851"/>
        <w:jc w:val="both"/>
        <w:rPr>
          <w:rFonts w:ascii="Times New Roman" w:hAnsi="Times New Roman"/>
          <w:sz w:val="28"/>
          <w:szCs w:val="28"/>
        </w:rPr>
      </w:pPr>
      <w:r w:rsidRPr="001E73B2">
        <w:rPr>
          <w:rFonts w:ascii="Times New Roman" w:hAnsi="Times New Roman"/>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ED52D1" w:rsidRPr="001E73B2" w:rsidRDefault="00ED52D1" w:rsidP="0089087B">
      <w:pPr>
        <w:widowControl w:val="0"/>
        <w:numPr>
          <w:ilvl w:val="0"/>
          <w:numId w:val="1"/>
        </w:numPr>
        <w:tabs>
          <w:tab w:val="left" w:pos="902"/>
        </w:tabs>
        <w:spacing w:after="0" w:line="252" w:lineRule="auto"/>
        <w:ind w:left="0" w:firstLine="851"/>
        <w:jc w:val="both"/>
        <w:rPr>
          <w:rFonts w:ascii="Times New Roman" w:hAnsi="Times New Roman"/>
          <w:color w:val="auto"/>
          <w:sz w:val="28"/>
          <w:szCs w:val="28"/>
        </w:rPr>
      </w:pPr>
      <w:r w:rsidRPr="001E73B2">
        <w:rPr>
          <w:rFonts w:ascii="Times New Roman" w:hAnsi="Times New Roman"/>
          <w:sz w:val="28"/>
          <w:szCs w:val="28"/>
        </w:rPr>
        <w:t xml:space="preserve">извещение об осуществлении </w:t>
      </w:r>
      <w:r w:rsidRPr="001E73B2">
        <w:rPr>
          <w:rFonts w:ascii="Times New Roman" w:hAnsi="Times New Roman"/>
          <w:color w:val="auto"/>
          <w:sz w:val="28"/>
          <w:szCs w:val="28"/>
        </w:rPr>
        <w:t xml:space="preserve">закупки размещено </w:t>
      </w:r>
      <w:r w:rsidR="000E2C61" w:rsidRPr="001E73B2">
        <w:rPr>
          <w:rFonts w:ascii="Times New Roman" w:hAnsi="Times New Roman"/>
          <w:color w:val="auto"/>
          <w:sz w:val="28"/>
          <w:szCs w:val="28"/>
        </w:rPr>
        <w:t>в ЕИС</w:t>
      </w:r>
      <w:r w:rsidRPr="001E73B2">
        <w:rPr>
          <w:rFonts w:ascii="Times New Roman" w:hAnsi="Times New Roman"/>
          <w:color w:val="auto"/>
          <w:sz w:val="28"/>
          <w:szCs w:val="28"/>
        </w:rPr>
        <w:t xml:space="preserve"> – </w:t>
      </w:r>
      <w:r w:rsidR="003060A2">
        <w:rPr>
          <w:rFonts w:ascii="Times New Roman" w:hAnsi="Times New Roman"/>
          <w:color w:val="auto"/>
          <w:sz w:val="28"/>
          <w:szCs w:val="28"/>
        </w:rPr>
        <w:t>06.09</w:t>
      </w:r>
      <w:r w:rsidRPr="001E73B2">
        <w:rPr>
          <w:rFonts w:ascii="Times New Roman" w:hAnsi="Times New Roman"/>
          <w:color w:val="auto"/>
          <w:sz w:val="28"/>
          <w:szCs w:val="28"/>
        </w:rPr>
        <w:t>.2017;</w:t>
      </w:r>
    </w:p>
    <w:p w:rsidR="006406BA" w:rsidRPr="001E73B2" w:rsidRDefault="00ED52D1" w:rsidP="0089087B">
      <w:pPr>
        <w:widowControl w:val="0"/>
        <w:numPr>
          <w:ilvl w:val="0"/>
          <w:numId w:val="1"/>
        </w:numPr>
        <w:tabs>
          <w:tab w:val="left" w:pos="902"/>
        </w:tabs>
        <w:spacing w:after="0" w:line="252" w:lineRule="auto"/>
        <w:ind w:left="0" w:firstLine="851"/>
        <w:jc w:val="both"/>
        <w:rPr>
          <w:rFonts w:ascii="Times New Roman" w:hAnsi="Times New Roman"/>
          <w:color w:val="auto"/>
          <w:sz w:val="28"/>
          <w:szCs w:val="28"/>
        </w:rPr>
      </w:pPr>
      <w:r w:rsidRPr="001E73B2">
        <w:rPr>
          <w:rFonts w:ascii="Times New Roman" w:hAnsi="Times New Roman"/>
          <w:color w:val="auto"/>
          <w:sz w:val="28"/>
          <w:szCs w:val="28"/>
        </w:rPr>
        <w:t>способ определения поставщика (подрядчика, исполнителя) – Аукцион;</w:t>
      </w:r>
    </w:p>
    <w:p w:rsidR="00ED52D1" w:rsidRPr="001E73B2" w:rsidRDefault="00ED52D1" w:rsidP="0089087B">
      <w:pPr>
        <w:widowControl w:val="0"/>
        <w:numPr>
          <w:ilvl w:val="0"/>
          <w:numId w:val="1"/>
        </w:numPr>
        <w:tabs>
          <w:tab w:val="left" w:pos="902"/>
        </w:tabs>
        <w:spacing w:after="0" w:line="252" w:lineRule="auto"/>
        <w:ind w:left="0" w:firstLine="851"/>
        <w:jc w:val="both"/>
        <w:rPr>
          <w:rFonts w:ascii="Times New Roman" w:hAnsi="Times New Roman"/>
          <w:color w:val="auto"/>
          <w:sz w:val="28"/>
          <w:szCs w:val="28"/>
        </w:rPr>
      </w:pPr>
      <w:r w:rsidRPr="001E73B2">
        <w:rPr>
          <w:rFonts w:ascii="Times New Roman" w:hAnsi="Times New Roman"/>
          <w:color w:val="auto"/>
          <w:sz w:val="28"/>
          <w:szCs w:val="28"/>
        </w:rPr>
        <w:t xml:space="preserve">начальная (максимальная) цена контракта – </w:t>
      </w:r>
      <w:r w:rsidR="003060A2" w:rsidRPr="003060A2">
        <w:rPr>
          <w:rFonts w:ascii="Times New Roman" w:hAnsi="Times New Roman"/>
          <w:color w:val="auto"/>
          <w:sz w:val="28"/>
          <w:szCs w:val="28"/>
          <w:shd w:val="clear" w:color="auto" w:fill="FFFFFF"/>
        </w:rPr>
        <w:t>558 105</w:t>
      </w:r>
      <w:r w:rsidR="003060A2">
        <w:rPr>
          <w:rFonts w:ascii="Times New Roman" w:hAnsi="Times New Roman"/>
          <w:color w:val="auto"/>
          <w:sz w:val="28"/>
          <w:szCs w:val="28"/>
          <w:shd w:val="clear" w:color="auto" w:fill="FFFFFF"/>
        </w:rPr>
        <w:t> </w:t>
      </w:r>
      <w:r w:rsidR="003060A2" w:rsidRPr="003060A2">
        <w:rPr>
          <w:rFonts w:ascii="Times New Roman" w:hAnsi="Times New Roman"/>
          <w:color w:val="auto"/>
          <w:sz w:val="28"/>
          <w:szCs w:val="28"/>
          <w:shd w:val="clear" w:color="auto" w:fill="FFFFFF"/>
        </w:rPr>
        <w:t>740</w:t>
      </w:r>
      <w:r w:rsidR="003060A2">
        <w:rPr>
          <w:rFonts w:ascii="Times New Roman" w:hAnsi="Times New Roman"/>
          <w:color w:val="auto"/>
          <w:sz w:val="28"/>
          <w:szCs w:val="28"/>
          <w:shd w:val="clear" w:color="auto" w:fill="FFFFFF"/>
        </w:rPr>
        <w:t xml:space="preserve"> </w:t>
      </w:r>
      <w:r w:rsidR="007242A1" w:rsidRPr="001E73B2">
        <w:rPr>
          <w:rFonts w:ascii="Times New Roman" w:hAnsi="Times New Roman"/>
          <w:color w:val="auto"/>
          <w:sz w:val="28"/>
          <w:szCs w:val="28"/>
        </w:rPr>
        <w:t>рубл</w:t>
      </w:r>
      <w:r w:rsidR="003060A2">
        <w:rPr>
          <w:rFonts w:ascii="Times New Roman" w:hAnsi="Times New Roman"/>
          <w:color w:val="auto"/>
          <w:sz w:val="28"/>
          <w:szCs w:val="28"/>
        </w:rPr>
        <w:t>ей</w:t>
      </w:r>
      <w:r w:rsidRPr="001E73B2">
        <w:rPr>
          <w:rFonts w:ascii="Times New Roman" w:hAnsi="Times New Roman"/>
          <w:color w:val="auto"/>
          <w:sz w:val="28"/>
          <w:szCs w:val="28"/>
        </w:rPr>
        <w:t>;</w:t>
      </w:r>
    </w:p>
    <w:p w:rsidR="000E0896" w:rsidRPr="003060A2" w:rsidRDefault="007242A1" w:rsidP="004E2B52">
      <w:pPr>
        <w:numPr>
          <w:ilvl w:val="0"/>
          <w:numId w:val="1"/>
        </w:numPr>
        <w:tabs>
          <w:tab w:val="left" w:pos="902"/>
        </w:tabs>
        <w:spacing w:after="0" w:line="252" w:lineRule="auto"/>
        <w:ind w:left="0" w:firstLine="851"/>
        <w:jc w:val="both"/>
        <w:rPr>
          <w:rFonts w:ascii="Times New Roman" w:hAnsi="Times New Roman"/>
          <w:color w:val="auto"/>
          <w:sz w:val="28"/>
          <w:szCs w:val="28"/>
        </w:rPr>
      </w:pPr>
      <w:r w:rsidRPr="001E73B2">
        <w:rPr>
          <w:rFonts w:ascii="Times New Roman" w:hAnsi="Times New Roman"/>
          <w:color w:val="auto"/>
          <w:sz w:val="28"/>
          <w:szCs w:val="28"/>
        </w:rPr>
        <w:t xml:space="preserve">дата окончания подачи заявок на участие в Аукционе </w:t>
      </w:r>
      <w:r w:rsidRPr="001E73B2">
        <w:rPr>
          <w:rFonts w:ascii="Times New Roman" w:hAnsi="Times New Roman"/>
          <w:bCs/>
          <w:color w:val="auto"/>
          <w:sz w:val="28"/>
          <w:szCs w:val="28"/>
        </w:rPr>
        <w:t xml:space="preserve">– </w:t>
      </w:r>
      <w:r w:rsidR="004E2B52">
        <w:rPr>
          <w:rFonts w:ascii="Times New Roman" w:hAnsi="Times New Roman"/>
          <w:bCs/>
          <w:color w:val="auto"/>
          <w:sz w:val="28"/>
          <w:szCs w:val="28"/>
        </w:rPr>
        <w:t>23.10</w:t>
      </w:r>
      <w:r w:rsidR="001E73B2" w:rsidRPr="001E73B2">
        <w:rPr>
          <w:rFonts w:ascii="Times New Roman" w:hAnsi="Times New Roman"/>
          <w:bCs/>
          <w:color w:val="auto"/>
          <w:sz w:val="28"/>
          <w:szCs w:val="28"/>
        </w:rPr>
        <w:t>.2017;</w:t>
      </w:r>
    </w:p>
    <w:p w:rsidR="003060A2" w:rsidRPr="003060A2" w:rsidRDefault="003060A2" w:rsidP="004E2B52">
      <w:pPr>
        <w:numPr>
          <w:ilvl w:val="0"/>
          <w:numId w:val="1"/>
        </w:numPr>
        <w:tabs>
          <w:tab w:val="left" w:pos="902"/>
        </w:tabs>
        <w:spacing w:after="0" w:line="252" w:lineRule="auto"/>
        <w:ind w:left="0" w:firstLine="851"/>
        <w:jc w:val="both"/>
        <w:rPr>
          <w:rFonts w:ascii="Times New Roman" w:hAnsi="Times New Roman"/>
          <w:color w:val="auto"/>
          <w:sz w:val="28"/>
          <w:szCs w:val="28"/>
        </w:rPr>
      </w:pPr>
      <w:r>
        <w:rPr>
          <w:rFonts w:ascii="Times New Roman" w:hAnsi="Times New Roman"/>
          <w:bCs/>
          <w:color w:val="auto"/>
          <w:sz w:val="28"/>
          <w:szCs w:val="28"/>
        </w:rPr>
        <w:t>на участие в Аукционе подана единственная заявка от участника закупки ООО «</w:t>
      </w:r>
      <w:proofErr w:type="spellStart"/>
      <w:r w:rsidRPr="003060A2">
        <w:rPr>
          <w:rFonts w:ascii="Times New Roman" w:hAnsi="Times New Roman"/>
          <w:bCs/>
          <w:color w:val="auto"/>
          <w:sz w:val="28"/>
          <w:szCs w:val="28"/>
        </w:rPr>
        <w:t>Монтажмедстрой</w:t>
      </w:r>
      <w:proofErr w:type="spellEnd"/>
      <w:r>
        <w:rPr>
          <w:rFonts w:ascii="Times New Roman" w:hAnsi="Times New Roman"/>
          <w:bCs/>
          <w:color w:val="auto"/>
          <w:sz w:val="28"/>
          <w:szCs w:val="28"/>
        </w:rPr>
        <w:t>», признанная соответствующей требованиям документации об Аукционе.</w:t>
      </w:r>
    </w:p>
    <w:p w:rsidR="004E2B52" w:rsidRPr="004E2B52" w:rsidRDefault="004E2B52" w:rsidP="004E2B52">
      <w:pPr>
        <w:pStyle w:val="a5"/>
        <w:numPr>
          <w:ilvl w:val="3"/>
          <w:numId w:val="1"/>
        </w:numPr>
        <w:spacing w:after="0" w:line="252" w:lineRule="auto"/>
        <w:ind w:left="0" w:firstLine="851"/>
        <w:jc w:val="both"/>
        <w:rPr>
          <w:rFonts w:ascii="Times New Roman" w:hAnsi="Times New Roman"/>
          <w:sz w:val="28"/>
          <w:szCs w:val="28"/>
        </w:rPr>
      </w:pPr>
      <w:r w:rsidRPr="004E2B52">
        <w:rPr>
          <w:rFonts w:ascii="Times New Roman" w:hAnsi="Times New Roman"/>
          <w:sz w:val="28"/>
          <w:szCs w:val="28"/>
        </w:rPr>
        <w:t>По мнению Заявителя, его права и законные интересы нарушены действиями Заказчика, Уполномоченного органа, которыми представлены разъяснения положений документации об Аукционе изменяющие суть</w:t>
      </w:r>
      <w:r>
        <w:rPr>
          <w:rFonts w:ascii="Times New Roman" w:hAnsi="Times New Roman"/>
          <w:sz w:val="28"/>
          <w:szCs w:val="28"/>
        </w:rPr>
        <w:t>.</w:t>
      </w:r>
    </w:p>
    <w:p w:rsidR="004E2B52" w:rsidRPr="004E2B52" w:rsidRDefault="004E2B52" w:rsidP="004E2B52">
      <w:pPr>
        <w:spacing w:after="0" w:line="252" w:lineRule="auto"/>
        <w:ind w:firstLine="851"/>
        <w:jc w:val="both"/>
        <w:rPr>
          <w:rFonts w:ascii="Times New Roman" w:hAnsi="Times New Roman"/>
          <w:sz w:val="28"/>
          <w:szCs w:val="28"/>
        </w:rPr>
      </w:pPr>
      <w:r w:rsidRPr="004E2B52">
        <w:rPr>
          <w:rFonts w:ascii="Times New Roman" w:hAnsi="Times New Roman"/>
          <w:sz w:val="28"/>
          <w:szCs w:val="28"/>
        </w:rPr>
        <w:t>Согласно части 5 статьи 65 Закона о контрактной системе разъяснения положений документации об электронном аукционе не должны изменять ее суть.</w:t>
      </w:r>
    </w:p>
    <w:p w:rsidR="004E2B52" w:rsidRDefault="004E2B52" w:rsidP="004E2B52">
      <w:pPr>
        <w:spacing w:after="0" w:line="252" w:lineRule="auto"/>
        <w:ind w:firstLine="851"/>
        <w:jc w:val="both"/>
        <w:rPr>
          <w:rFonts w:ascii="Times New Roman" w:hAnsi="Times New Roman"/>
          <w:sz w:val="28"/>
          <w:szCs w:val="28"/>
        </w:rPr>
      </w:pPr>
      <w:r w:rsidRPr="004E2B52">
        <w:rPr>
          <w:rFonts w:ascii="Times New Roman" w:hAnsi="Times New Roman"/>
          <w:sz w:val="28"/>
          <w:szCs w:val="28"/>
        </w:rPr>
        <w:t>Согласно разъяснениям положений документац</w:t>
      </w:r>
      <w:r>
        <w:rPr>
          <w:rFonts w:ascii="Times New Roman" w:hAnsi="Times New Roman"/>
          <w:sz w:val="28"/>
          <w:szCs w:val="28"/>
        </w:rPr>
        <w:t>ии об электронном аукционе от 20.09.2017</w:t>
      </w:r>
      <w:r w:rsidRPr="004E2B52">
        <w:rPr>
          <w:rFonts w:ascii="Times New Roman" w:hAnsi="Times New Roman"/>
          <w:sz w:val="28"/>
          <w:szCs w:val="28"/>
        </w:rPr>
        <w:t xml:space="preserve"> № РД 2 </w:t>
      </w:r>
      <w:r>
        <w:rPr>
          <w:rFonts w:ascii="Times New Roman" w:hAnsi="Times New Roman"/>
          <w:sz w:val="28"/>
          <w:szCs w:val="28"/>
        </w:rPr>
        <w:t>(далее - Разъяснения) на запрос по пункту 36 таблицы «</w:t>
      </w:r>
      <w:r w:rsidRPr="004E2B52">
        <w:rPr>
          <w:rFonts w:ascii="Times New Roman" w:hAnsi="Times New Roman"/>
          <w:sz w:val="28"/>
          <w:szCs w:val="28"/>
        </w:rPr>
        <w:t>Источник резервного питания</w:t>
      </w:r>
      <w:r>
        <w:rPr>
          <w:rFonts w:ascii="Times New Roman" w:hAnsi="Times New Roman"/>
          <w:sz w:val="28"/>
          <w:szCs w:val="28"/>
        </w:rPr>
        <w:t>», в рамках которого установлен</w:t>
      </w:r>
      <w:r w:rsidRPr="004E2B52">
        <w:rPr>
          <w:rFonts w:ascii="Times New Roman" w:hAnsi="Times New Roman"/>
          <w:sz w:val="28"/>
          <w:szCs w:val="28"/>
        </w:rPr>
        <w:t xml:space="preserve"> </w:t>
      </w:r>
      <w:r>
        <w:rPr>
          <w:rFonts w:ascii="Times New Roman" w:hAnsi="Times New Roman"/>
          <w:sz w:val="28"/>
          <w:szCs w:val="28"/>
        </w:rPr>
        <w:t xml:space="preserve">показатель </w:t>
      </w:r>
      <w:r w:rsidRPr="004E2B52">
        <w:rPr>
          <w:rFonts w:ascii="Times New Roman" w:hAnsi="Times New Roman"/>
          <w:sz w:val="28"/>
          <w:szCs w:val="28"/>
        </w:rPr>
        <w:t>«Должен быть предназначен для обеспечения бесперебойным питанием систем охранно-пожарной сигнализации, систем видеонаблюдения и других потребителей с номинальным напряжением питания 24В постоянного тока и токами потребления до 4,0А, а также резервного электропитания устройств с токами потребления до 4,5А.</w:t>
      </w:r>
      <w:r>
        <w:rPr>
          <w:rFonts w:ascii="Times New Roman" w:hAnsi="Times New Roman"/>
          <w:sz w:val="28"/>
          <w:szCs w:val="28"/>
        </w:rPr>
        <w:t>» в части указания значения показателя включая или</w:t>
      </w:r>
      <w:r w:rsidRPr="004E2B52">
        <w:rPr>
          <w:rFonts w:ascii="Times New Roman" w:hAnsi="Times New Roman"/>
          <w:sz w:val="28"/>
          <w:szCs w:val="28"/>
        </w:rPr>
        <w:t xml:space="preserve"> </w:t>
      </w:r>
      <w:r>
        <w:rPr>
          <w:rFonts w:ascii="Times New Roman" w:hAnsi="Times New Roman"/>
          <w:sz w:val="28"/>
          <w:szCs w:val="28"/>
        </w:rPr>
        <w:t xml:space="preserve">не включая крайние значения Заказчик сообщил, что значение показателя следует указать </w:t>
      </w:r>
      <w:r w:rsidRPr="00BF1FFB">
        <w:rPr>
          <w:rFonts w:ascii="Times New Roman" w:hAnsi="Times New Roman"/>
          <w:sz w:val="28"/>
          <w:szCs w:val="28"/>
          <w:u w:val="single"/>
        </w:rPr>
        <w:t>включая</w:t>
      </w:r>
      <w:r>
        <w:rPr>
          <w:rFonts w:ascii="Times New Roman" w:hAnsi="Times New Roman"/>
          <w:sz w:val="28"/>
          <w:szCs w:val="28"/>
        </w:rPr>
        <w:t xml:space="preserve"> крайние значения.</w:t>
      </w:r>
    </w:p>
    <w:p w:rsidR="004E2B52" w:rsidRDefault="004E2B52" w:rsidP="004E2B52">
      <w:pPr>
        <w:spacing w:after="0" w:line="252" w:lineRule="auto"/>
        <w:ind w:firstLine="851"/>
        <w:jc w:val="both"/>
        <w:rPr>
          <w:rFonts w:ascii="Times New Roman" w:hAnsi="Times New Roman"/>
          <w:sz w:val="28"/>
          <w:szCs w:val="28"/>
        </w:rPr>
      </w:pPr>
      <w:r>
        <w:rPr>
          <w:rFonts w:ascii="Times New Roman" w:hAnsi="Times New Roman"/>
          <w:sz w:val="28"/>
          <w:szCs w:val="28"/>
        </w:rPr>
        <w:t>Вместе с тем, в указанных Разъяснения</w:t>
      </w:r>
      <w:r w:rsidR="00BF1FFB">
        <w:rPr>
          <w:rFonts w:ascii="Times New Roman" w:hAnsi="Times New Roman"/>
          <w:sz w:val="28"/>
          <w:szCs w:val="28"/>
        </w:rPr>
        <w:t>х</w:t>
      </w:r>
      <w:r>
        <w:rPr>
          <w:rFonts w:ascii="Times New Roman" w:hAnsi="Times New Roman"/>
          <w:sz w:val="28"/>
          <w:szCs w:val="28"/>
        </w:rPr>
        <w:t xml:space="preserve"> в отношении пункта 59 таблицы «</w:t>
      </w:r>
      <w:r w:rsidRPr="004E2B52">
        <w:rPr>
          <w:rFonts w:ascii="Times New Roman" w:hAnsi="Times New Roman"/>
          <w:sz w:val="28"/>
          <w:szCs w:val="28"/>
        </w:rPr>
        <w:t>Видеокамера</w:t>
      </w:r>
      <w:r>
        <w:rPr>
          <w:rFonts w:ascii="Times New Roman" w:hAnsi="Times New Roman"/>
          <w:sz w:val="28"/>
          <w:szCs w:val="28"/>
        </w:rPr>
        <w:t>» по показателю «</w:t>
      </w:r>
      <w:r w:rsidRPr="004E2B52">
        <w:rPr>
          <w:rFonts w:ascii="Times New Roman" w:hAnsi="Times New Roman"/>
          <w:sz w:val="28"/>
          <w:szCs w:val="28"/>
        </w:rPr>
        <w:t xml:space="preserve">Должна быть поддержка технологии питания </w:t>
      </w:r>
      <w:proofErr w:type="spellStart"/>
      <w:r w:rsidRPr="004E2B52">
        <w:rPr>
          <w:rFonts w:ascii="Times New Roman" w:hAnsi="Times New Roman"/>
          <w:sz w:val="28"/>
          <w:szCs w:val="28"/>
        </w:rPr>
        <w:t>PoE</w:t>
      </w:r>
      <w:proofErr w:type="spellEnd"/>
      <w:r w:rsidRPr="004E2B52">
        <w:rPr>
          <w:rFonts w:ascii="Times New Roman" w:hAnsi="Times New Roman"/>
          <w:sz w:val="28"/>
          <w:szCs w:val="28"/>
        </w:rPr>
        <w:t xml:space="preserve">, и наличие слота для установки карт памяти стандарта </w:t>
      </w:r>
      <w:proofErr w:type="spellStart"/>
      <w:r w:rsidRPr="004E2B52">
        <w:rPr>
          <w:rFonts w:ascii="Times New Roman" w:hAnsi="Times New Roman"/>
          <w:sz w:val="28"/>
          <w:szCs w:val="28"/>
        </w:rPr>
        <w:t>microSD</w:t>
      </w:r>
      <w:proofErr w:type="spellEnd"/>
      <w:r w:rsidRPr="004E2B52">
        <w:rPr>
          <w:rFonts w:ascii="Times New Roman" w:hAnsi="Times New Roman"/>
          <w:sz w:val="28"/>
          <w:szCs w:val="28"/>
        </w:rPr>
        <w:t xml:space="preserve"> объемом до 128 Гб</w:t>
      </w:r>
      <w:r>
        <w:rPr>
          <w:rFonts w:ascii="Times New Roman" w:hAnsi="Times New Roman"/>
          <w:sz w:val="28"/>
          <w:szCs w:val="28"/>
        </w:rPr>
        <w:t>»</w:t>
      </w:r>
      <w:r w:rsidRPr="004E2B52">
        <w:rPr>
          <w:rFonts w:ascii="Times New Roman" w:hAnsi="Times New Roman"/>
          <w:sz w:val="28"/>
          <w:szCs w:val="28"/>
        </w:rPr>
        <w:t xml:space="preserve"> </w:t>
      </w:r>
      <w:r>
        <w:rPr>
          <w:rFonts w:ascii="Times New Roman" w:hAnsi="Times New Roman"/>
          <w:sz w:val="28"/>
          <w:szCs w:val="28"/>
        </w:rPr>
        <w:t>в части указания значения показателя включая или</w:t>
      </w:r>
      <w:r w:rsidRPr="004E2B52">
        <w:rPr>
          <w:rFonts w:ascii="Times New Roman" w:hAnsi="Times New Roman"/>
          <w:sz w:val="28"/>
          <w:szCs w:val="28"/>
        </w:rPr>
        <w:t xml:space="preserve"> </w:t>
      </w:r>
      <w:r>
        <w:rPr>
          <w:rFonts w:ascii="Times New Roman" w:hAnsi="Times New Roman"/>
          <w:sz w:val="28"/>
          <w:szCs w:val="28"/>
        </w:rPr>
        <w:t xml:space="preserve">не включая крайние значения Заказчик сообщил, что значение показателя следует указать </w:t>
      </w:r>
      <w:r w:rsidRPr="00BF1FFB">
        <w:rPr>
          <w:rFonts w:ascii="Times New Roman" w:hAnsi="Times New Roman"/>
          <w:sz w:val="28"/>
          <w:szCs w:val="28"/>
          <w:u w:val="single"/>
        </w:rPr>
        <w:t>не включая</w:t>
      </w:r>
      <w:r>
        <w:rPr>
          <w:rFonts w:ascii="Times New Roman" w:hAnsi="Times New Roman"/>
          <w:sz w:val="28"/>
          <w:szCs w:val="28"/>
        </w:rPr>
        <w:t xml:space="preserve"> крайние значения, </w:t>
      </w:r>
      <w:r w:rsidR="00BF1FFB">
        <w:rPr>
          <w:rFonts w:ascii="Times New Roman" w:hAnsi="Times New Roman"/>
          <w:sz w:val="28"/>
          <w:szCs w:val="28"/>
        </w:rPr>
        <w:t xml:space="preserve">указание слота </w:t>
      </w:r>
      <w:r w:rsidR="00BF1FFB" w:rsidRPr="004E2B52">
        <w:rPr>
          <w:rFonts w:ascii="Times New Roman" w:hAnsi="Times New Roman"/>
          <w:sz w:val="28"/>
          <w:szCs w:val="28"/>
        </w:rPr>
        <w:t>памяти</w:t>
      </w:r>
      <w:r w:rsidR="00BF1FFB">
        <w:rPr>
          <w:rFonts w:ascii="Times New Roman" w:hAnsi="Times New Roman"/>
          <w:sz w:val="28"/>
          <w:szCs w:val="28"/>
        </w:rPr>
        <w:t xml:space="preserve"> </w:t>
      </w:r>
      <w:r w:rsidR="00BF1FFB" w:rsidRPr="004E2B52">
        <w:rPr>
          <w:rFonts w:ascii="Times New Roman" w:hAnsi="Times New Roman"/>
          <w:sz w:val="28"/>
          <w:szCs w:val="28"/>
        </w:rPr>
        <w:t>128 Гб</w:t>
      </w:r>
      <w:r w:rsidR="00BF1FFB">
        <w:rPr>
          <w:rFonts w:ascii="Times New Roman" w:hAnsi="Times New Roman"/>
          <w:sz w:val="28"/>
          <w:szCs w:val="28"/>
        </w:rPr>
        <w:t xml:space="preserve"> будет являться основанием для отклонения.</w:t>
      </w:r>
    </w:p>
    <w:p w:rsidR="004E2B52" w:rsidRPr="004E2B52" w:rsidRDefault="00BF1FFB" w:rsidP="00BF1FFB">
      <w:pPr>
        <w:spacing w:after="0" w:line="252" w:lineRule="auto"/>
        <w:ind w:firstLine="851"/>
        <w:jc w:val="both"/>
        <w:rPr>
          <w:rFonts w:ascii="Times New Roman" w:hAnsi="Times New Roman"/>
          <w:sz w:val="28"/>
          <w:szCs w:val="28"/>
        </w:rPr>
      </w:pPr>
      <w:r>
        <w:rPr>
          <w:rFonts w:ascii="Times New Roman" w:hAnsi="Times New Roman"/>
          <w:sz w:val="28"/>
          <w:szCs w:val="28"/>
        </w:rPr>
        <w:lastRenderedPageBreak/>
        <w:t xml:space="preserve">Между тем, согласно инструкции по заполнению заявки на участие в Аукционе указано следующее правило: </w:t>
      </w:r>
      <w:r w:rsidR="004E2B52">
        <w:rPr>
          <w:rFonts w:ascii="Times New Roman" w:hAnsi="Times New Roman"/>
          <w:sz w:val="28"/>
          <w:szCs w:val="28"/>
        </w:rPr>
        <w:t>«в</w:t>
      </w:r>
      <w:r w:rsidR="004E2B52" w:rsidRPr="004E2B52">
        <w:rPr>
          <w:rFonts w:ascii="Times New Roman" w:hAnsi="Times New Roman"/>
          <w:sz w:val="28"/>
          <w:szCs w:val="28"/>
        </w:rPr>
        <w:t xml:space="preserve"> случае указания диапазона значений со словами «от» и «до», «от» или «до» - участник должен предложить конкретное значение показателя, </w:t>
      </w:r>
      <w:r w:rsidR="004E2B52" w:rsidRPr="00BF1FFB">
        <w:rPr>
          <w:rFonts w:ascii="Times New Roman" w:hAnsi="Times New Roman"/>
          <w:sz w:val="28"/>
          <w:szCs w:val="28"/>
          <w:u w:val="single"/>
        </w:rPr>
        <w:t>исключая крайние значения диапазона</w:t>
      </w:r>
      <w:r w:rsidR="004E2B52" w:rsidRPr="004E2B52">
        <w:rPr>
          <w:rFonts w:ascii="Times New Roman" w:hAnsi="Times New Roman"/>
          <w:sz w:val="28"/>
          <w:szCs w:val="28"/>
        </w:rPr>
        <w:t>. Исключением являются случаи, когда описывается температурный диапазон, диапазон напряжений, атмосферное давление или диапазон частот со словами «от» и «до» – в этом случае участник указывает диапазон, который может содержать слова «от» и «до» и включать в себя крайние значения, указанные в документации. Так же исключением являются случаи, когда описывается фракция со словами «от», «до», «менее», «более», «выше», «ниже» и т.п. – в этом случае участник указывает диапазон, который может содержать указанные слова и включать в себя крайние значения диапазона, указанные в документации</w:t>
      </w:r>
      <w:r w:rsidR="004E2B52">
        <w:rPr>
          <w:rFonts w:ascii="Times New Roman" w:hAnsi="Times New Roman"/>
          <w:sz w:val="28"/>
          <w:szCs w:val="28"/>
        </w:rPr>
        <w:t>»</w:t>
      </w:r>
      <w:r w:rsidR="004E2B52" w:rsidRPr="004E2B52">
        <w:rPr>
          <w:rFonts w:ascii="Times New Roman" w:hAnsi="Times New Roman"/>
          <w:sz w:val="28"/>
          <w:szCs w:val="28"/>
        </w:rPr>
        <w:t>.</w:t>
      </w:r>
    </w:p>
    <w:p w:rsidR="004E2B52" w:rsidRPr="004E2B52" w:rsidRDefault="004E2B52" w:rsidP="00BF1FFB">
      <w:pPr>
        <w:spacing w:after="0" w:line="252" w:lineRule="auto"/>
        <w:ind w:firstLine="851"/>
        <w:jc w:val="both"/>
        <w:rPr>
          <w:rFonts w:ascii="Times New Roman" w:hAnsi="Times New Roman"/>
          <w:sz w:val="28"/>
          <w:szCs w:val="28"/>
        </w:rPr>
      </w:pPr>
      <w:r w:rsidRPr="004E2B52">
        <w:rPr>
          <w:rFonts w:ascii="Times New Roman" w:hAnsi="Times New Roman"/>
          <w:sz w:val="28"/>
          <w:szCs w:val="28"/>
        </w:rPr>
        <w:t>Следовательно, Заказчиком указанными разъяснениями изменена суть положений документации об Аукционе.</w:t>
      </w:r>
    </w:p>
    <w:p w:rsidR="004E2B52" w:rsidRDefault="004E2B52" w:rsidP="00BA45DD">
      <w:pPr>
        <w:spacing w:after="0" w:line="252" w:lineRule="auto"/>
        <w:ind w:firstLine="851"/>
        <w:jc w:val="both"/>
        <w:rPr>
          <w:rFonts w:ascii="Times New Roman" w:hAnsi="Times New Roman"/>
          <w:sz w:val="28"/>
          <w:szCs w:val="28"/>
        </w:rPr>
      </w:pPr>
      <w:r w:rsidRPr="004E2B52">
        <w:rPr>
          <w:rFonts w:ascii="Times New Roman" w:hAnsi="Times New Roman"/>
          <w:sz w:val="28"/>
          <w:szCs w:val="28"/>
        </w:rPr>
        <w:t>Указанные действия Заказчика нарушают части 5 статьи 65 Закона о контрактной системе и содержат признаки административного правонарушения, ответственность за совершение которого предусмотрена частью 1.4 статьи 7.30 Кодекса Российской Федерации об административных правонарушениях.</w:t>
      </w:r>
    </w:p>
    <w:p w:rsidR="00BF1FFB" w:rsidRPr="00BA45DD" w:rsidRDefault="00BF1FFB" w:rsidP="00BA45DD">
      <w:pPr>
        <w:pStyle w:val="a5"/>
        <w:widowControl w:val="0"/>
        <w:numPr>
          <w:ilvl w:val="3"/>
          <w:numId w:val="1"/>
        </w:numPr>
        <w:spacing w:after="0" w:line="252" w:lineRule="auto"/>
        <w:ind w:left="0" w:firstLine="851"/>
        <w:jc w:val="both"/>
        <w:rPr>
          <w:rFonts w:ascii="Times New Roman" w:hAnsi="Times New Roman"/>
          <w:sz w:val="28"/>
          <w:szCs w:val="28"/>
        </w:rPr>
      </w:pPr>
      <w:r w:rsidRPr="00BA45DD">
        <w:rPr>
          <w:rFonts w:ascii="Times New Roman" w:hAnsi="Times New Roman"/>
          <w:sz w:val="28"/>
          <w:szCs w:val="28"/>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rsidR="00BF1FFB" w:rsidRPr="00BF1FFB" w:rsidRDefault="00BF1FFB" w:rsidP="00BA45DD">
      <w:pPr>
        <w:widowControl w:val="0"/>
        <w:spacing w:after="0" w:line="252" w:lineRule="auto"/>
        <w:ind w:firstLine="851"/>
        <w:jc w:val="both"/>
        <w:rPr>
          <w:rFonts w:ascii="Times New Roman" w:hAnsi="Times New Roman"/>
          <w:sz w:val="28"/>
          <w:szCs w:val="28"/>
        </w:rPr>
      </w:pPr>
      <w:r w:rsidRPr="00BF1FFB">
        <w:rPr>
          <w:rFonts w:ascii="Times New Roman" w:hAnsi="Times New Roman"/>
          <w:sz w:val="28"/>
          <w:szCs w:val="28"/>
        </w:rPr>
        <w:t>Согласно пункту 1 части 3 статьи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при заключении контракта на поставку товара: 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BF1FFB" w:rsidRPr="00BF1FFB" w:rsidRDefault="00BF1FFB" w:rsidP="00BF1FFB">
      <w:pPr>
        <w:widowControl w:val="0"/>
        <w:spacing w:after="0" w:line="252" w:lineRule="auto"/>
        <w:ind w:firstLine="840"/>
        <w:jc w:val="both"/>
        <w:rPr>
          <w:rFonts w:ascii="Times New Roman" w:hAnsi="Times New Roman"/>
          <w:sz w:val="28"/>
          <w:szCs w:val="28"/>
        </w:rPr>
      </w:pPr>
      <w:r w:rsidRPr="00BF1FFB">
        <w:rPr>
          <w:rFonts w:ascii="Times New Roman" w:hAnsi="Times New Roman"/>
          <w:sz w:val="28"/>
          <w:szCs w:val="28"/>
        </w:rPr>
        <w:t xml:space="preserve">Согласно пункту 2 части 6 статьи 67 Закона о контрактной системе по </w:t>
      </w:r>
      <w:r w:rsidRPr="00BF1FFB">
        <w:rPr>
          <w:rFonts w:ascii="Times New Roman" w:hAnsi="Times New Roman"/>
          <w:sz w:val="28"/>
          <w:szCs w:val="28"/>
        </w:rPr>
        <w:lastRenderedPageBreak/>
        <w:t>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BF1FFB" w:rsidRPr="00BF1FFB" w:rsidRDefault="00BF1FFB" w:rsidP="00BF1FFB">
      <w:pPr>
        <w:widowControl w:val="0"/>
        <w:spacing w:after="0" w:line="252" w:lineRule="auto"/>
        <w:ind w:firstLine="840"/>
        <w:jc w:val="both"/>
        <w:rPr>
          <w:rFonts w:ascii="Times New Roman" w:hAnsi="Times New Roman"/>
          <w:sz w:val="28"/>
          <w:szCs w:val="28"/>
        </w:rPr>
      </w:pPr>
      <w:r w:rsidRPr="00BF1FFB">
        <w:rPr>
          <w:rFonts w:ascii="Times New Roman" w:hAnsi="Times New Roman"/>
          <w:sz w:val="28"/>
          <w:szCs w:val="28"/>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F1FFB" w:rsidRDefault="00BF1FFB" w:rsidP="00BF1FFB">
      <w:pPr>
        <w:widowControl w:val="0"/>
        <w:spacing w:after="0" w:line="252" w:lineRule="auto"/>
        <w:ind w:firstLine="840"/>
        <w:jc w:val="both"/>
        <w:rPr>
          <w:rFonts w:ascii="Times New Roman" w:hAnsi="Times New Roman"/>
          <w:sz w:val="28"/>
          <w:szCs w:val="28"/>
        </w:rPr>
      </w:pPr>
      <w:r w:rsidRPr="00BF1FFB">
        <w:rPr>
          <w:rFonts w:ascii="Times New Roman" w:hAnsi="Times New Roman"/>
          <w:sz w:val="28"/>
          <w:szCs w:val="28"/>
        </w:rPr>
        <w:t>В соответствии с протоколом рассмотрения заявок от 24.10.2017 №0391100015717000009-2</w:t>
      </w:r>
      <w:r>
        <w:rPr>
          <w:rFonts w:ascii="Times New Roman" w:hAnsi="Times New Roman"/>
          <w:sz w:val="28"/>
          <w:szCs w:val="28"/>
        </w:rPr>
        <w:t xml:space="preserve"> заявка участника</w:t>
      </w:r>
      <w:r w:rsidRPr="00BF1FFB">
        <w:rPr>
          <w:rFonts w:ascii="Times New Roman" w:hAnsi="Times New Roman"/>
          <w:sz w:val="28"/>
          <w:szCs w:val="28"/>
        </w:rPr>
        <w:t xml:space="preserve"> закупки с порядковым номером «</w:t>
      </w:r>
      <w:r>
        <w:rPr>
          <w:rFonts w:ascii="Times New Roman" w:hAnsi="Times New Roman"/>
          <w:sz w:val="28"/>
          <w:szCs w:val="28"/>
        </w:rPr>
        <w:t>2</w:t>
      </w:r>
      <w:r w:rsidRPr="00BF1FFB">
        <w:rPr>
          <w:rFonts w:ascii="Times New Roman" w:hAnsi="Times New Roman"/>
          <w:sz w:val="28"/>
          <w:szCs w:val="28"/>
        </w:rPr>
        <w:t>»</w:t>
      </w:r>
      <w:r>
        <w:rPr>
          <w:rFonts w:ascii="Times New Roman" w:hAnsi="Times New Roman"/>
          <w:sz w:val="28"/>
          <w:szCs w:val="28"/>
        </w:rPr>
        <w:t xml:space="preserve"> признана соответствующей</w:t>
      </w:r>
      <w:r w:rsidRPr="00BF1FFB">
        <w:rPr>
          <w:rFonts w:ascii="Times New Roman" w:hAnsi="Times New Roman"/>
          <w:sz w:val="28"/>
          <w:szCs w:val="28"/>
        </w:rPr>
        <w:t xml:space="preserve"> требованиям, установл</w:t>
      </w:r>
      <w:r>
        <w:rPr>
          <w:rFonts w:ascii="Times New Roman" w:hAnsi="Times New Roman"/>
          <w:sz w:val="28"/>
          <w:szCs w:val="28"/>
        </w:rPr>
        <w:t>енным документацией об Аукционе.</w:t>
      </w:r>
    </w:p>
    <w:p w:rsidR="00BF1FFB" w:rsidRDefault="00BF1FFB" w:rsidP="00BF1FFB">
      <w:pPr>
        <w:widowControl w:val="0"/>
        <w:spacing w:after="0" w:line="252" w:lineRule="auto"/>
        <w:ind w:firstLine="840"/>
        <w:jc w:val="both"/>
        <w:rPr>
          <w:rFonts w:ascii="Times New Roman" w:hAnsi="Times New Roman"/>
          <w:sz w:val="28"/>
          <w:szCs w:val="28"/>
        </w:rPr>
      </w:pPr>
      <w:r>
        <w:rPr>
          <w:rFonts w:ascii="Times New Roman" w:hAnsi="Times New Roman"/>
          <w:sz w:val="28"/>
          <w:szCs w:val="28"/>
        </w:rPr>
        <w:t>На заседании Комиссии</w:t>
      </w:r>
      <w:r w:rsidRPr="00BF1FFB">
        <w:rPr>
          <w:rFonts w:ascii="Times New Roman" w:hAnsi="Times New Roman"/>
          <w:sz w:val="28"/>
          <w:szCs w:val="28"/>
        </w:rPr>
        <w:t xml:space="preserve"> представитель Заказчика представил заявку Заявителя </w:t>
      </w:r>
      <w:r>
        <w:rPr>
          <w:rFonts w:ascii="Times New Roman" w:hAnsi="Times New Roman"/>
          <w:sz w:val="28"/>
          <w:szCs w:val="28"/>
        </w:rPr>
        <w:t xml:space="preserve">сообщил, что в указанной заявке </w:t>
      </w:r>
      <w:r w:rsidRPr="00BF1FFB">
        <w:rPr>
          <w:rFonts w:ascii="Times New Roman" w:hAnsi="Times New Roman"/>
          <w:sz w:val="28"/>
          <w:szCs w:val="28"/>
        </w:rPr>
        <w:t xml:space="preserve">в отношении пункта 59 таблицы «Видеокамера» </w:t>
      </w:r>
      <w:r>
        <w:rPr>
          <w:rFonts w:ascii="Times New Roman" w:hAnsi="Times New Roman"/>
          <w:sz w:val="28"/>
          <w:szCs w:val="28"/>
        </w:rPr>
        <w:t>по вышеуказанному показателю указано «Н</w:t>
      </w:r>
      <w:r w:rsidRPr="00BF1FFB">
        <w:rPr>
          <w:rFonts w:ascii="Times New Roman" w:hAnsi="Times New Roman"/>
          <w:sz w:val="28"/>
          <w:szCs w:val="28"/>
        </w:rPr>
        <w:t xml:space="preserve">аличие слота для установки карт памяти стандарта </w:t>
      </w:r>
      <w:proofErr w:type="spellStart"/>
      <w:r w:rsidRPr="00BF1FFB">
        <w:rPr>
          <w:rFonts w:ascii="Times New Roman" w:hAnsi="Times New Roman"/>
          <w:sz w:val="28"/>
          <w:szCs w:val="28"/>
        </w:rPr>
        <w:t>microSD</w:t>
      </w:r>
      <w:proofErr w:type="spellEnd"/>
      <w:r w:rsidRPr="00BF1FFB">
        <w:rPr>
          <w:rFonts w:ascii="Times New Roman" w:hAnsi="Times New Roman"/>
          <w:sz w:val="28"/>
          <w:szCs w:val="28"/>
        </w:rPr>
        <w:t xml:space="preserve"> объемом 128 Гб</w:t>
      </w:r>
      <w:r>
        <w:rPr>
          <w:rFonts w:ascii="Times New Roman" w:hAnsi="Times New Roman"/>
          <w:sz w:val="28"/>
          <w:szCs w:val="28"/>
        </w:rPr>
        <w:t>», что не соответствует инструкции по заполнению заявки на участие в Аукционе.</w:t>
      </w:r>
    </w:p>
    <w:p w:rsidR="00BF1FFB" w:rsidRDefault="00BF1FFB" w:rsidP="00BF1FFB">
      <w:pPr>
        <w:widowControl w:val="0"/>
        <w:spacing w:after="0" w:line="252" w:lineRule="auto"/>
        <w:ind w:firstLine="840"/>
        <w:jc w:val="both"/>
        <w:rPr>
          <w:rFonts w:ascii="Times New Roman" w:hAnsi="Times New Roman"/>
          <w:sz w:val="28"/>
          <w:szCs w:val="28"/>
        </w:rPr>
      </w:pPr>
      <w:r w:rsidRPr="00BF1FFB">
        <w:rPr>
          <w:rFonts w:ascii="Times New Roman" w:hAnsi="Times New Roman"/>
          <w:sz w:val="28"/>
          <w:szCs w:val="28"/>
        </w:rPr>
        <w:t xml:space="preserve">Учитывая изложенное, Комиссия приходит к выводу о том, что действия Единой комиссии, принявшей решение </w:t>
      </w:r>
      <w:r>
        <w:rPr>
          <w:rFonts w:ascii="Times New Roman" w:hAnsi="Times New Roman"/>
          <w:sz w:val="28"/>
          <w:szCs w:val="28"/>
        </w:rPr>
        <w:t>о признании заявки участника</w:t>
      </w:r>
      <w:r w:rsidRPr="00BF1FFB">
        <w:rPr>
          <w:rFonts w:ascii="Times New Roman" w:hAnsi="Times New Roman"/>
          <w:sz w:val="28"/>
          <w:szCs w:val="28"/>
        </w:rPr>
        <w:t xml:space="preserve"> закупки с порядковым номером «</w:t>
      </w:r>
      <w:r>
        <w:rPr>
          <w:rFonts w:ascii="Times New Roman" w:hAnsi="Times New Roman"/>
          <w:sz w:val="28"/>
          <w:szCs w:val="28"/>
        </w:rPr>
        <w:t>2</w:t>
      </w:r>
      <w:r w:rsidRPr="00BF1FFB">
        <w:rPr>
          <w:rFonts w:ascii="Times New Roman" w:hAnsi="Times New Roman"/>
          <w:sz w:val="28"/>
          <w:szCs w:val="28"/>
        </w:rPr>
        <w:t>»</w:t>
      </w:r>
      <w:r>
        <w:rPr>
          <w:rFonts w:ascii="Times New Roman" w:hAnsi="Times New Roman"/>
          <w:sz w:val="28"/>
          <w:szCs w:val="28"/>
        </w:rPr>
        <w:t xml:space="preserve"> соответствующей</w:t>
      </w:r>
      <w:r w:rsidRPr="00BF1FFB">
        <w:rPr>
          <w:rFonts w:ascii="Times New Roman" w:hAnsi="Times New Roman"/>
          <w:sz w:val="28"/>
          <w:szCs w:val="28"/>
        </w:rPr>
        <w:t xml:space="preserve"> требованиям, установл</w:t>
      </w:r>
      <w:r>
        <w:rPr>
          <w:rFonts w:ascii="Times New Roman" w:hAnsi="Times New Roman"/>
          <w:sz w:val="28"/>
          <w:szCs w:val="28"/>
        </w:rPr>
        <w:t xml:space="preserve">енным документацией об Аукционе, </w:t>
      </w:r>
      <w:r w:rsidRPr="00BF1FFB">
        <w:rPr>
          <w:rFonts w:ascii="Times New Roman" w:hAnsi="Times New Roman"/>
          <w:sz w:val="28"/>
          <w:szCs w:val="28"/>
        </w:rPr>
        <w:t xml:space="preserve">нарушают часть 5 статьи </w:t>
      </w:r>
      <w:r>
        <w:rPr>
          <w:rFonts w:ascii="Times New Roman" w:hAnsi="Times New Roman"/>
          <w:sz w:val="28"/>
          <w:szCs w:val="28"/>
        </w:rPr>
        <w:t xml:space="preserve">67 Закона о контрактной системе </w:t>
      </w:r>
      <w:r w:rsidRPr="004E2B52">
        <w:rPr>
          <w:rFonts w:ascii="Times New Roman" w:hAnsi="Times New Roman"/>
          <w:sz w:val="28"/>
          <w:szCs w:val="28"/>
        </w:rPr>
        <w:t>и содержат признаки административного правонарушения ответственность за совершение к</w:t>
      </w:r>
      <w:r w:rsidR="008F7CBF">
        <w:rPr>
          <w:rFonts w:ascii="Times New Roman" w:hAnsi="Times New Roman"/>
          <w:sz w:val="28"/>
          <w:szCs w:val="28"/>
        </w:rPr>
        <w:t>оторого предусмотрена частью 2</w:t>
      </w:r>
      <w:r w:rsidRPr="004E2B52">
        <w:rPr>
          <w:rFonts w:ascii="Times New Roman" w:hAnsi="Times New Roman"/>
          <w:sz w:val="28"/>
          <w:szCs w:val="28"/>
        </w:rPr>
        <w:t xml:space="preserve"> статьи 7.30 Кодекса Российской Федерации об административных правонарушениях.</w:t>
      </w:r>
    </w:p>
    <w:p w:rsidR="00ED52D1" w:rsidRDefault="00ED52D1" w:rsidP="0089087B">
      <w:pPr>
        <w:widowControl w:val="0"/>
        <w:spacing w:after="0" w:line="252" w:lineRule="auto"/>
        <w:ind w:firstLine="840"/>
        <w:jc w:val="both"/>
        <w:rPr>
          <w:rFonts w:ascii="Times New Roman" w:hAnsi="Times New Roman"/>
          <w:sz w:val="28"/>
          <w:szCs w:val="28"/>
        </w:rPr>
      </w:pPr>
      <w:r w:rsidRPr="00CD7A16">
        <w:rPr>
          <w:rFonts w:ascii="Times New Roman" w:hAnsi="Times New Roman"/>
          <w:sz w:val="28"/>
          <w:szCs w:val="28"/>
        </w:rPr>
        <w:t xml:space="preserve">На основании изложенного и руководствуясь частью 1 статьи </w:t>
      </w:r>
      <w:proofErr w:type="gramStart"/>
      <w:r w:rsidRPr="00CD7A16">
        <w:rPr>
          <w:rFonts w:ascii="Times New Roman" w:hAnsi="Times New Roman"/>
          <w:sz w:val="28"/>
          <w:szCs w:val="28"/>
        </w:rPr>
        <w:t xml:space="preserve">2,   </w:t>
      </w:r>
      <w:proofErr w:type="gramEnd"/>
      <w:r w:rsidRPr="00CD7A16">
        <w:rPr>
          <w:rFonts w:ascii="Times New Roman" w:hAnsi="Times New Roman"/>
          <w:sz w:val="28"/>
          <w:szCs w:val="28"/>
        </w:rPr>
        <w:t xml:space="preserve">          пунктом 1 части 15</w:t>
      </w:r>
      <w:r w:rsidR="00220690">
        <w:rPr>
          <w:rFonts w:ascii="Times New Roman" w:hAnsi="Times New Roman"/>
          <w:sz w:val="28"/>
          <w:szCs w:val="28"/>
        </w:rPr>
        <w:t>, пункта 22 части 2</w:t>
      </w:r>
      <w:r w:rsidR="00213962" w:rsidRPr="00CD7A16">
        <w:rPr>
          <w:rFonts w:ascii="Times New Roman" w:hAnsi="Times New Roman"/>
          <w:sz w:val="28"/>
          <w:szCs w:val="28"/>
        </w:rPr>
        <w:t xml:space="preserve"> </w:t>
      </w:r>
      <w:r w:rsidRPr="00CD7A16">
        <w:rPr>
          <w:rFonts w:ascii="Times New Roman" w:hAnsi="Times New Roman"/>
          <w:sz w:val="28"/>
          <w:szCs w:val="28"/>
        </w:rPr>
        <w:t>статьи 99, частью 8 статьи 106 Закона о контрактной системе, Административным регламентом Комиссия</w:t>
      </w:r>
    </w:p>
    <w:p w:rsidR="00BA45DD" w:rsidRDefault="00BA45DD" w:rsidP="0089087B">
      <w:pPr>
        <w:widowControl w:val="0"/>
        <w:spacing w:after="0" w:line="252" w:lineRule="auto"/>
        <w:ind w:firstLine="840"/>
        <w:jc w:val="both"/>
        <w:rPr>
          <w:rFonts w:ascii="Times New Roman" w:hAnsi="Times New Roman"/>
          <w:sz w:val="28"/>
          <w:szCs w:val="28"/>
        </w:rPr>
      </w:pPr>
    </w:p>
    <w:p w:rsidR="00ED52D1" w:rsidRDefault="00ED52D1" w:rsidP="0089087B">
      <w:pPr>
        <w:widowControl w:val="0"/>
        <w:spacing w:after="0" w:line="252" w:lineRule="auto"/>
        <w:ind w:firstLine="840"/>
        <w:jc w:val="center"/>
        <w:rPr>
          <w:rFonts w:ascii="Times New Roman" w:hAnsi="Times New Roman"/>
          <w:sz w:val="28"/>
          <w:szCs w:val="28"/>
        </w:rPr>
      </w:pPr>
      <w:r w:rsidRPr="00CD7A16">
        <w:rPr>
          <w:rFonts w:ascii="Times New Roman" w:hAnsi="Times New Roman"/>
          <w:sz w:val="28"/>
          <w:szCs w:val="28"/>
        </w:rPr>
        <w:t>РЕШИЛА:</w:t>
      </w:r>
    </w:p>
    <w:p w:rsidR="00631CA4" w:rsidRDefault="00ED52D1" w:rsidP="0089087B">
      <w:pPr>
        <w:pStyle w:val="a5"/>
        <w:widowControl w:val="0"/>
        <w:numPr>
          <w:ilvl w:val="0"/>
          <w:numId w:val="12"/>
        </w:numPr>
        <w:spacing w:after="0" w:line="252" w:lineRule="auto"/>
        <w:ind w:left="0" w:firstLine="840"/>
        <w:jc w:val="both"/>
        <w:rPr>
          <w:rFonts w:ascii="Times New Roman" w:hAnsi="Times New Roman"/>
          <w:sz w:val="28"/>
          <w:szCs w:val="28"/>
        </w:rPr>
      </w:pPr>
      <w:r w:rsidRPr="00CD7A16">
        <w:rPr>
          <w:rFonts w:ascii="Times New Roman" w:hAnsi="Times New Roman"/>
          <w:sz w:val="28"/>
          <w:szCs w:val="28"/>
        </w:rPr>
        <w:t xml:space="preserve">Признать жалобу </w:t>
      </w:r>
      <w:r w:rsidR="008F7CBF">
        <w:rPr>
          <w:rFonts w:ascii="Times New Roman" w:hAnsi="Times New Roman"/>
          <w:sz w:val="28"/>
          <w:szCs w:val="28"/>
        </w:rPr>
        <w:t xml:space="preserve">ИП </w:t>
      </w:r>
      <w:r w:rsidR="00314FFB">
        <w:rPr>
          <w:rFonts w:ascii="Times New Roman" w:hAnsi="Times New Roman"/>
          <w:sz w:val="28"/>
          <w:szCs w:val="28"/>
        </w:rPr>
        <w:t xml:space="preserve">Смирнова С.В. </w:t>
      </w:r>
      <w:r w:rsidRPr="00CD7A16">
        <w:rPr>
          <w:rFonts w:ascii="Times New Roman" w:hAnsi="Times New Roman"/>
          <w:sz w:val="28"/>
          <w:szCs w:val="28"/>
        </w:rPr>
        <w:t>обоснованной</w:t>
      </w:r>
      <w:r w:rsidR="00FB4C24">
        <w:rPr>
          <w:rFonts w:ascii="Times New Roman" w:hAnsi="Times New Roman"/>
          <w:sz w:val="28"/>
          <w:szCs w:val="28"/>
        </w:rPr>
        <w:t>.</w:t>
      </w:r>
    </w:p>
    <w:p w:rsidR="005F4980" w:rsidRDefault="005F4980" w:rsidP="0089087B">
      <w:pPr>
        <w:pStyle w:val="a5"/>
        <w:widowControl w:val="0"/>
        <w:numPr>
          <w:ilvl w:val="0"/>
          <w:numId w:val="12"/>
        </w:numPr>
        <w:spacing w:after="0" w:line="252" w:lineRule="auto"/>
        <w:ind w:left="0" w:firstLine="840"/>
        <w:jc w:val="both"/>
        <w:rPr>
          <w:rFonts w:ascii="Times New Roman" w:hAnsi="Times New Roman"/>
          <w:sz w:val="28"/>
          <w:szCs w:val="28"/>
        </w:rPr>
      </w:pPr>
      <w:r>
        <w:rPr>
          <w:rFonts w:ascii="Times New Roman" w:hAnsi="Times New Roman"/>
          <w:sz w:val="28"/>
          <w:szCs w:val="28"/>
        </w:rPr>
        <w:lastRenderedPageBreak/>
        <w:t>Признать в действиях Заказчика, Уполном</w:t>
      </w:r>
      <w:r w:rsidR="00F915BB">
        <w:rPr>
          <w:rFonts w:ascii="Times New Roman" w:hAnsi="Times New Roman"/>
          <w:sz w:val="28"/>
          <w:szCs w:val="28"/>
        </w:rPr>
        <w:t xml:space="preserve">оченного органа нарушение </w:t>
      </w:r>
      <w:r w:rsidR="00314FFB">
        <w:rPr>
          <w:rFonts w:ascii="Times New Roman" w:hAnsi="Times New Roman"/>
          <w:sz w:val="28"/>
          <w:szCs w:val="28"/>
        </w:rPr>
        <w:t>части 5</w:t>
      </w:r>
      <w:r w:rsidR="00BA45DD">
        <w:rPr>
          <w:rFonts w:ascii="Times New Roman" w:hAnsi="Times New Roman"/>
          <w:sz w:val="28"/>
          <w:szCs w:val="28"/>
        </w:rPr>
        <w:t xml:space="preserve"> статьи 65</w:t>
      </w:r>
      <w:r>
        <w:rPr>
          <w:rFonts w:ascii="Times New Roman" w:hAnsi="Times New Roman"/>
          <w:sz w:val="28"/>
          <w:szCs w:val="28"/>
        </w:rPr>
        <w:t xml:space="preserve"> Закона о контрактной системе.</w:t>
      </w:r>
    </w:p>
    <w:p w:rsidR="00314FFB" w:rsidRDefault="00314FFB" w:rsidP="00314FFB">
      <w:pPr>
        <w:pStyle w:val="a5"/>
        <w:widowControl w:val="0"/>
        <w:numPr>
          <w:ilvl w:val="0"/>
          <w:numId w:val="12"/>
        </w:numPr>
        <w:spacing w:after="0" w:line="252" w:lineRule="auto"/>
        <w:ind w:left="0" w:firstLine="840"/>
        <w:jc w:val="both"/>
        <w:rPr>
          <w:rFonts w:ascii="Times New Roman" w:hAnsi="Times New Roman"/>
          <w:sz w:val="28"/>
          <w:szCs w:val="28"/>
        </w:rPr>
      </w:pPr>
      <w:r>
        <w:rPr>
          <w:rFonts w:ascii="Times New Roman" w:hAnsi="Times New Roman"/>
          <w:sz w:val="28"/>
          <w:szCs w:val="28"/>
        </w:rPr>
        <w:t>Признать в действиях Единой комиссии нарушение части 5 статьи 67 Закона о контрактной системе.</w:t>
      </w:r>
    </w:p>
    <w:p w:rsidR="005F4980" w:rsidRDefault="005F4980" w:rsidP="0089087B">
      <w:pPr>
        <w:pStyle w:val="a5"/>
        <w:numPr>
          <w:ilvl w:val="0"/>
          <w:numId w:val="12"/>
        </w:numPr>
        <w:spacing w:after="0" w:line="252" w:lineRule="auto"/>
        <w:ind w:left="0" w:firstLine="840"/>
        <w:jc w:val="both"/>
        <w:rPr>
          <w:rFonts w:ascii="Times New Roman" w:hAnsi="Times New Roman"/>
          <w:sz w:val="28"/>
          <w:szCs w:val="28"/>
        </w:rPr>
      </w:pPr>
      <w:r w:rsidRPr="005F4980">
        <w:rPr>
          <w:rFonts w:ascii="Times New Roman" w:hAnsi="Times New Roman"/>
          <w:sz w:val="28"/>
          <w:szCs w:val="28"/>
        </w:rPr>
        <w:t>Выдать Зака</w:t>
      </w:r>
      <w:r w:rsidR="001C4DCA">
        <w:rPr>
          <w:rFonts w:ascii="Times New Roman" w:hAnsi="Times New Roman"/>
          <w:sz w:val="28"/>
          <w:szCs w:val="28"/>
        </w:rPr>
        <w:t>зчику, Уполномоченному органу, Е</w:t>
      </w:r>
      <w:r w:rsidRPr="005F4980">
        <w:rPr>
          <w:rFonts w:ascii="Times New Roman" w:hAnsi="Times New Roman"/>
          <w:sz w:val="28"/>
          <w:szCs w:val="28"/>
        </w:rPr>
        <w:t>диной комиссии, Оператору электронной площадки предписание об устранении нарушений Закона о контрактной системе.</w:t>
      </w:r>
    </w:p>
    <w:p w:rsidR="005F4980" w:rsidRPr="005F4980" w:rsidRDefault="005F4980" w:rsidP="0089087B">
      <w:pPr>
        <w:pStyle w:val="a5"/>
        <w:numPr>
          <w:ilvl w:val="0"/>
          <w:numId w:val="12"/>
        </w:numPr>
        <w:spacing w:after="0" w:line="252" w:lineRule="auto"/>
        <w:ind w:left="0" w:firstLine="840"/>
        <w:jc w:val="both"/>
        <w:rPr>
          <w:rFonts w:ascii="Times New Roman" w:hAnsi="Times New Roman"/>
          <w:sz w:val="28"/>
          <w:szCs w:val="28"/>
        </w:rPr>
      </w:pPr>
      <w:r>
        <w:rPr>
          <w:rFonts w:ascii="Times New Roman" w:hAnsi="Times New Roman"/>
          <w:sz w:val="28"/>
          <w:szCs w:val="28"/>
        </w:rPr>
        <w:t xml:space="preserve">Передать материалы от </w:t>
      </w:r>
      <w:r w:rsidR="00BF1FFB">
        <w:rPr>
          <w:rFonts w:ascii="Times New Roman" w:hAnsi="Times New Roman"/>
          <w:sz w:val="28"/>
          <w:szCs w:val="28"/>
        </w:rPr>
        <w:t>27.10</w:t>
      </w:r>
      <w:r w:rsidRPr="005F4980">
        <w:rPr>
          <w:rFonts w:ascii="Times New Roman" w:hAnsi="Times New Roman"/>
          <w:sz w:val="28"/>
          <w:szCs w:val="28"/>
        </w:rPr>
        <w:t>.201</w:t>
      </w:r>
      <w:r>
        <w:rPr>
          <w:rFonts w:ascii="Times New Roman" w:hAnsi="Times New Roman"/>
          <w:sz w:val="28"/>
          <w:szCs w:val="28"/>
        </w:rPr>
        <w:t>7 по делу № К</w:t>
      </w:r>
      <w:r w:rsidRPr="005F4980">
        <w:rPr>
          <w:rFonts w:ascii="Times New Roman" w:hAnsi="Times New Roman"/>
          <w:sz w:val="28"/>
          <w:szCs w:val="28"/>
        </w:rPr>
        <w:t xml:space="preserve"> – </w:t>
      </w:r>
      <w:r w:rsidR="00BF1FFB">
        <w:rPr>
          <w:rFonts w:ascii="Times New Roman" w:hAnsi="Times New Roman"/>
          <w:sz w:val="28"/>
          <w:szCs w:val="28"/>
        </w:rPr>
        <w:t>1443</w:t>
      </w:r>
      <w:r w:rsidRPr="005F4980">
        <w:rPr>
          <w:rFonts w:ascii="Times New Roman" w:hAnsi="Times New Roman"/>
          <w:sz w:val="28"/>
          <w:szCs w:val="28"/>
        </w:rPr>
        <w:t>/1</w:t>
      </w:r>
      <w:r w:rsidR="001C4DCA">
        <w:rPr>
          <w:rFonts w:ascii="Times New Roman" w:hAnsi="Times New Roman"/>
          <w:sz w:val="28"/>
          <w:szCs w:val="28"/>
        </w:rPr>
        <w:t>7</w:t>
      </w:r>
      <w:r w:rsidRPr="005F4980">
        <w:rPr>
          <w:rFonts w:ascii="Times New Roman" w:hAnsi="Times New Roman"/>
          <w:sz w:val="28"/>
          <w:szCs w:val="28"/>
        </w:rPr>
        <w:t xml:space="preserve"> соответствующему должностному лицу Управления контроля размещения государственного заказа ФАС России для рассмот</w:t>
      </w:r>
      <w:r w:rsidR="00F915BB">
        <w:rPr>
          <w:rFonts w:ascii="Times New Roman" w:hAnsi="Times New Roman"/>
          <w:sz w:val="28"/>
          <w:szCs w:val="28"/>
        </w:rPr>
        <w:t>рения вопроса о возбуждении дел об административных</w:t>
      </w:r>
      <w:r w:rsidRPr="005F4980">
        <w:rPr>
          <w:rFonts w:ascii="Times New Roman" w:hAnsi="Times New Roman"/>
          <w:sz w:val="28"/>
          <w:szCs w:val="28"/>
        </w:rPr>
        <w:t xml:space="preserve"> правонарушени</w:t>
      </w:r>
      <w:r w:rsidR="00F915BB">
        <w:rPr>
          <w:rFonts w:ascii="Times New Roman" w:hAnsi="Times New Roman"/>
          <w:sz w:val="28"/>
          <w:szCs w:val="28"/>
        </w:rPr>
        <w:t>ях</w:t>
      </w:r>
      <w:r w:rsidRPr="005F4980">
        <w:rPr>
          <w:rFonts w:ascii="Times New Roman" w:hAnsi="Times New Roman"/>
          <w:sz w:val="28"/>
          <w:szCs w:val="28"/>
        </w:rPr>
        <w:t>.</w:t>
      </w:r>
    </w:p>
    <w:p w:rsidR="005F4980" w:rsidRDefault="005F4980" w:rsidP="005F4980">
      <w:pPr>
        <w:pStyle w:val="a5"/>
        <w:widowControl w:val="0"/>
        <w:spacing w:after="0"/>
        <w:ind w:left="0" w:firstLine="840"/>
        <w:jc w:val="both"/>
        <w:rPr>
          <w:rFonts w:ascii="Times New Roman" w:hAnsi="Times New Roman"/>
          <w:sz w:val="28"/>
          <w:szCs w:val="28"/>
        </w:rPr>
      </w:pPr>
    </w:p>
    <w:p w:rsidR="00ED52D1" w:rsidRDefault="00ED52D1" w:rsidP="005F4980">
      <w:pPr>
        <w:widowControl w:val="0"/>
        <w:spacing w:after="0"/>
        <w:ind w:firstLine="840"/>
        <w:jc w:val="both"/>
        <w:rPr>
          <w:rFonts w:ascii="Times New Roman" w:hAnsi="Times New Roman"/>
          <w:sz w:val="28"/>
          <w:szCs w:val="28"/>
        </w:rPr>
      </w:pPr>
      <w:r w:rsidRPr="00631CA4">
        <w:rPr>
          <w:rFonts w:ascii="Times New Roman" w:hAnsi="Times New Roman"/>
          <w:sz w:val="28"/>
          <w:szCs w:val="28"/>
        </w:rPr>
        <w:t>Настоящее решение может быть обжаловано в суде, арбитражном суде в течение трех месяцев в установленном законом</w:t>
      </w:r>
      <w:r w:rsidRPr="007242A1">
        <w:rPr>
          <w:rFonts w:ascii="Times New Roman" w:hAnsi="Times New Roman"/>
          <w:sz w:val="28"/>
          <w:szCs w:val="28"/>
        </w:rPr>
        <w:t xml:space="preserve"> порядке.</w:t>
      </w:r>
    </w:p>
    <w:p w:rsidR="00BA45DD" w:rsidRDefault="00BA45DD" w:rsidP="007242A1">
      <w:pPr>
        <w:widowControl w:val="0"/>
        <w:spacing w:after="0"/>
        <w:rPr>
          <w:rFonts w:ascii="Times New Roman" w:hAnsi="Times New Roman"/>
          <w:sz w:val="24"/>
          <w:szCs w:val="24"/>
        </w:rPr>
      </w:pPr>
    </w:p>
    <w:p w:rsidR="00455389" w:rsidRDefault="00455389" w:rsidP="00455389">
      <w:pPr>
        <w:spacing w:after="0"/>
        <w:jc w:val="center"/>
        <w:rPr>
          <w:rFonts w:ascii="Times New Roman" w:hAnsi="Times New Roman"/>
          <w:sz w:val="28"/>
          <w:szCs w:val="28"/>
        </w:rPr>
      </w:pPr>
      <w:r>
        <w:rPr>
          <w:rFonts w:ascii="Times New Roman" w:hAnsi="Times New Roman"/>
          <w:sz w:val="28"/>
          <w:szCs w:val="28"/>
        </w:rPr>
        <w:t>ПРЕДПИСАНИЕ</w:t>
      </w:r>
    </w:p>
    <w:p w:rsidR="00455389" w:rsidRDefault="00455389" w:rsidP="00455389">
      <w:pPr>
        <w:spacing w:after="0"/>
        <w:jc w:val="center"/>
        <w:rPr>
          <w:rFonts w:ascii="Times New Roman" w:hAnsi="Times New Roman"/>
          <w:sz w:val="28"/>
          <w:szCs w:val="28"/>
        </w:rPr>
      </w:pPr>
      <w:r>
        <w:rPr>
          <w:rFonts w:ascii="Times New Roman" w:hAnsi="Times New Roman"/>
          <w:sz w:val="28"/>
          <w:szCs w:val="28"/>
        </w:rPr>
        <w:t xml:space="preserve">по делу № К-1443/17 о нарушении </w:t>
      </w:r>
    </w:p>
    <w:p w:rsidR="00455389" w:rsidRDefault="00455389" w:rsidP="00455389">
      <w:pPr>
        <w:spacing w:after="0"/>
        <w:jc w:val="center"/>
        <w:rPr>
          <w:rFonts w:ascii="Times New Roman" w:hAnsi="Times New Roman"/>
          <w:sz w:val="28"/>
          <w:szCs w:val="28"/>
        </w:rPr>
      </w:pPr>
      <w:r>
        <w:rPr>
          <w:rFonts w:ascii="Times New Roman" w:hAnsi="Times New Roman"/>
          <w:sz w:val="28"/>
          <w:szCs w:val="28"/>
        </w:rPr>
        <w:t xml:space="preserve">законодательства Российской Федерации </w:t>
      </w:r>
    </w:p>
    <w:p w:rsidR="00455389" w:rsidRDefault="00455389" w:rsidP="00455389">
      <w:pPr>
        <w:spacing w:after="0"/>
        <w:jc w:val="center"/>
        <w:rPr>
          <w:rFonts w:ascii="Times New Roman" w:hAnsi="Times New Roman"/>
          <w:sz w:val="28"/>
          <w:szCs w:val="28"/>
        </w:rPr>
      </w:pPr>
      <w:r>
        <w:rPr>
          <w:rFonts w:ascii="Times New Roman" w:hAnsi="Times New Roman"/>
          <w:sz w:val="28"/>
          <w:szCs w:val="28"/>
        </w:rPr>
        <w:t>о контрактной системе в сфере закупок</w:t>
      </w:r>
    </w:p>
    <w:p w:rsidR="00455389" w:rsidRDefault="00455389" w:rsidP="00455389">
      <w:pPr>
        <w:spacing w:after="0"/>
        <w:jc w:val="both"/>
        <w:rPr>
          <w:rFonts w:ascii="Times New Roman" w:hAnsi="Times New Roman"/>
          <w:sz w:val="28"/>
          <w:szCs w:val="28"/>
        </w:rPr>
      </w:pPr>
      <w:r>
        <w:rPr>
          <w:rFonts w:ascii="Times New Roman" w:hAnsi="Times New Roman"/>
          <w:sz w:val="28"/>
          <w:szCs w:val="28"/>
        </w:rPr>
        <w:t>27.10.2017</w:t>
      </w:r>
      <w:r>
        <w:rPr>
          <w:rFonts w:ascii="Times New Roman" w:hAnsi="Times New Roman"/>
          <w:sz w:val="28"/>
          <w:szCs w:val="28"/>
        </w:rPr>
        <w:tab/>
        <w:t xml:space="preserve">                                                                                                        Москва</w:t>
      </w:r>
    </w:p>
    <w:p w:rsidR="00455389" w:rsidRDefault="00455389" w:rsidP="00455389">
      <w:pPr>
        <w:spacing w:after="0"/>
        <w:jc w:val="both"/>
        <w:rPr>
          <w:rFonts w:ascii="Times New Roman" w:hAnsi="Times New Roman"/>
          <w:sz w:val="28"/>
          <w:szCs w:val="28"/>
        </w:rPr>
      </w:pPr>
    </w:p>
    <w:p w:rsidR="00455389" w:rsidRDefault="00455389" w:rsidP="00455389">
      <w:pPr>
        <w:spacing w:after="0" w:line="252" w:lineRule="auto"/>
        <w:ind w:firstLine="849"/>
        <w:jc w:val="both"/>
        <w:rPr>
          <w:rFonts w:ascii="Times New Roman" w:hAnsi="Times New Roman"/>
          <w:color w:val="000000" w:themeColor="text1"/>
          <w:sz w:val="28"/>
          <w:szCs w:val="28"/>
        </w:rPr>
      </w:pPr>
      <w:r>
        <w:rPr>
          <w:rFonts w:ascii="Times New Roman" w:hAnsi="Times New Roman"/>
          <w:sz w:val="28"/>
          <w:szCs w:val="28"/>
        </w:rPr>
        <w:t xml:space="preserve">Комиссия Федеральной антимонопольной службы по контролю в сфере закупок (далее – Комиссия) на основании решения от 27.10.2017 по делу № К-1443/17, принятого Комиссией по итогам рассмотрения жалобы ИП Смирнова С.В. (далее – Заявитель) на действия ФГБУ «Забайкальский </w:t>
      </w:r>
      <w:proofErr w:type="spellStart"/>
      <w:r>
        <w:rPr>
          <w:rFonts w:ascii="Times New Roman" w:hAnsi="Times New Roman"/>
          <w:sz w:val="28"/>
          <w:szCs w:val="28"/>
        </w:rPr>
        <w:t>референтный</w:t>
      </w:r>
      <w:proofErr w:type="spellEnd"/>
      <w:r>
        <w:rPr>
          <w:rFonts w:ascii="Times New Roman" w:hAnsi="Times New Roman"/>
          <w:sz w:val="28"/>
          <w:szCs w:val="28"/>
        </w:rPr>
        <w:t xml:space="preserve"> центр Федеральной службы по ветеринарному и фитосанитарному надзору» (далее - Уполномоченный орган), Федеральной службы по ветеринарному и фитосанитарному надзору (далее - Заказчик) при проведении единой комиссией Уполномоченного органа (далее – Единая комиссия), Уполномоченным органом, Заказчиком, ЗАО «СБЕРБАНК-АСТ» (далее - Оператор электронной площадки) электронного аукциона на право заключения государственного контракта на выполнение работ по строительству  здания ФГБУ «Забайкальский </w:t>
      </w:r>
      <w:proofErr w:type="spellStart"/>
      <w:r>
        <w:rPr>
          <w:rFonts w:ascii="Times New Roman" w:hAnsi="Times New Roman"/>
          <w:sz w:val="28"/>
          <w:szCs w:val="28"/>
        </w:rPr>
        <w:t>референтный</w:t>
      </w:r>
      <w:proofErr w:type="spellEnd"/>
      <w:r>
        <w:rPr>
          <w:rFonts w:ascii="Times New Roman" w:hAnsi="Times New Roman"/>
          <w:sz w:val="28"/>
          <w:szCs w:val="28"/>
        </w:rPr>
        <w:t xml:space="preserve"> центр </w:t>
      </w:r>
      <w:proofErr w:type="spellStart"/>
      <w:r>
        <w:rPr>
          <w:rFonts w:ascii="Times New Roman" w:hAnsi="Times New Roman"/>
          <w:sz w:val="28"/>
          <w:szCs w:val="28"/>
        </w:rPr>
        <w:t>Россельхознадзора</w:t>
      </w:r>
      <w:proofErr w:type="spellEnd"/>
      <w:r>
        <w:rPr>
          <w:rFonts w:ascii="Times New Roman" w:hAnsi="Times New Roman"/>
          <w:sz w:val="28"/>
          <w:szCs w:val="28"/>
        </w:rPr>
        <w:t xml:space="preserve">» в целях размещения лабораторного блока (корпуса) соответствующего уровня биологической защиты для работы с возбудителями АЧС и иными особо опасными болезнями животных по адресу: Забайкальский край, г. Чита, ул. Сухая Падь, 6 (номер извещения  в единой информационной системе в сфере закупок (далее - ЕИС) 0391100015717000009)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w:t>
      </w:r>
      <w:r>
        <w:rPr>
          <w:rFonts w:ascii="Times New Roman" w:hAnsi="Times New Roman"/>
          <w:color w:val="000000" w:themeColor="text1"/>
          <w:sz w:val="28"/>
          <w:szCs w:val="28"/>
        </w:rPr>
        <w:t>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455389" w:rsidRDefault="00455389" w:rsidP="00455389">
      <w:pPr>
        <w:spacing w:after="0" w:line="252" w:lineRule="auto"/>
        <w:ind w:firstLine="855"/>
        <w:jc w:val="center"/>
        <w:rPr>
          <w:rFonts w:ascii="Times New Roman" w:hAnsi="Times New Roman"/>
          <w:color w:val="auto"/>
          <w:sz w:val="28"/>
          <w:szCs w:val="28"/>
        </w:rPr>
      </w:pPr>
      <w:r>
        <w:rPr>
          <w:rFonts w:ascii="Times New Roman" w:hAnsi="Times New Roman"/>
          <w:sz w:val="28"/>
          <w:szCs w:val="28"/>
        </w:rPr>
        <w:t>ПРЕДПИСЫВАЕТ:</w:t>
      </w:r>
    </w:p>
    <w:p w:rsidR="00455389" w:rsidRDefault="00455389" w:rsidP="00455389">
      <w:pPr>
        <w:pStyle w:val="a5"/>
        <w:numPr>
          <w:ilvl w:val="0"/>
          <w:numId w:val="15"/>
        </w:numPr>
        <w:spacing w:after="0" w:line="252" w:lineRule="auto"/>
        <w:ind w:left="0" w:firstLine="855"/>
        <w:jc w:val="both"/>
        <w:rPr>
          <w:rFonts w:ascii="Times New Roman" w:hAnsi="Times New Roman"/>
          <w:sz w:val="28"/>
          <w:szCs w:val="28"/>
        </w:rPr>
      </w:pPr>
      <w:r>
        <w:rPr>
          <w:rFonts w:ascii="Times New Roman" w:hAnsi="Times New Roman"/>
          <w:sz w:val="28"/>
          <w:szCs w:val="28"/>
        </w:rPr>
        <w:t xml:space="preserve">Единой комиссии, Заказчику, Уполномоченному органу отменить </w:t>
      </w:r>
      <w:hyperlink r:id="rId7" w:history="1">
        <w:r w:rsidRPr="00455389">
          <w:rPr>
            <w:rStyle w:val="ab"/>
            <w:rFonts w:ascii="Times New Roman" w:hAnsi="Times New Roman"/>
            <w:color w:val="auto"/>
            <w:sz w:val="28"/>
            <w:szCs w:val="28"/>
            <w:u w:val="none"/>
            <w:bdr w:val="none" w:sz="0" w:space="0" w:color="auto" w:frame="1"/>
            <w:shd w:val="clear" w:color="auto" w:fill="FFFFFF"/>
          </w:rPr>
          <w:t xml:space="preserve">протокол рассмотрения заявок на участие в электронном аукционе от </w:t>
        </w:r>
      </w:hyperlink>
      <w:r w:rsidRPr="00455389">
        <w:rPr>
          <w:rFonts w:ascii="Times New Roman" w:hAnsi="Times New Roman"/>
          <w:sz w:val="28"/>
          <w:szCs w:val="28"/>
        </w:rPr>
        <w:t>24.10.2017 №0391100015717000009-2 (далее – Протокол) и назначить новую дату рассмотрения первых частей заявок</w:t>
      </w:r>
      <w:r>
        <w:rPr>
          <w:rFonts w:ascii="Times New Roman" w:hAnsi="Times New Roman"/>
          <w:sz w:val="28"/>
          <w:szCs w:val="28"/>
        </w:rPr>
        <w:t xml:space="preserve"> на участие в Аукционе, дату проведения Аукциона, а также разместить в единой информационной системе в сфере закупок www.zakupki.gov.ru (далее – ЕИС) информацию об отмене Протокола. При этом дата рассмотрения заявок должна быть назначена </w:t>
      </w:r>
      <w:r>
        <w:rPr>
          <w:rFonts w:ascii="Times New Roman" w:hAnsi="Times New Roman"/>
          <w:color w:val="000000" w:themeColor="text1"/>
          <w:sz w:val="28"/>
          <w:szCs w:val="28"/>
        </w:rPr>
        <w:t>не ранее чем через 6 рабочих дней со дня отмены Протоколов.</w:t>
      </w:r>
    </w:p>
    <w:p w:rsidR="00455389" w:rsidRDefault="00455389" w:rsidP="00455389">
      <w:pPr>
        <w:spacing w:after="0" w:line="252" w:lineRule="auto"/>
        <w:ind w:firstLine="855"/>
        <w:jc w:val="both"/>
        <w:rPr>
          <w:rFonts w:ascii="Times New Roman" w:hAnsi="Times New Roman"/>
          <w:color w:val="000000" w:themeColor="text1"/>
          <w:sz w:val="28"/>
          <w:szCs w:val="28"/>
        </w:rPr>
      </w:pPr>
      <w:r>
        <w:rPr>
          <w:rFonts w:ascii="Times New Roman" w:hAnsi="Times New Roman"/>
          <w:color w:val="000000" w:themeColor="text1"/>
          <w:sz w:val="28"/>
          <w:szCs w:val="28"/>
        </w:rPr>
        <w:t>2.</w:t>
      </w:r>
      <w:r>
        <w:rPr>
          <w:rFonts w:ascii="Times New Roman" w:hAnsi="Times New Roman"/>
          <w:color w:val="000000" w:themeColor="text1"/>
          <w:sz w:val="28"/>
          <w:szCs w:val="28"/>
        </w:rPr>
        <w:tab/>
        <w:t>Оператору электронной площадки не позднее 1 рабочего дня со дня исполнения пункта 1 настоящего предписания:</w:t>
      </w:r>
    </w:p>
    <w:p w:rsidR="00455389" w:rsidRDefault="00455389" w:rsidP="00455389">
      <w:pPr>
        <w:spacing w:after="0" w:line="252" w:lineRule="auto"/>
        <w:ind w:firstLine="855"/>
        <w:jc w:val="both"/>
        <w:rPr>
          <w:rFonts w:ascii="Times New Roman" w:hAnsi="Times New Roman"/>
          <w:color w:val="auto"/>
          <w:sz w:val="28"/>
          <w:szCs w:val="28"/>
        </w:rPr>
      </w:pPr>
      <w:r>
        <w:rPr>
          <w:rFonts w:ascii="Times New Roman" w:hAnsi="Times New Roman"/>
          <w:sz w:val="28"/>
          <w:szCs w:val="28"/>
        </w:rPr>
        <w:t>-</w:t>
      </w:r>
      <w:r>
        <w:rPr>
          <w:rFonts w:ascii="Times New Roman" w:hAnsi="Times New Roman"/>
          <w:sz w:val="28"/>
          <w:szCs w:val="28"/>
        </w:rPr>
        <w:tab/>
        <w:t xml:space="preserve">назначить время проведения Аукциона и разместить информацию о времени проведения Аукциона; </w:t>
      </w:r>
    </w:p>
    <w:p w:rsidR="00455389" w:rsidRDefault="00455389" w:rsidP="00455389">
      <w:pPr>
        <w:spacing w:after="0"/>
        <w:ind w:firstLine="855"/>
        <w:jc w:val="both"/>
        <w:rPr>
          <w:rFonts w:ascii="Times New Roman" w:eastAsiaTheme="minorHAnsi" w:hAnsi="Times New Roman" w:cstheme="minorBidi"/>
          <w:sz w:val="28"/>
          <w:szCs w:val="28"/>
          <w:lang w:eastAsia="en-US"/>
        </w:rPr>
      </w:pPr>
      <w:r>
        <w:rPr>
          <w:rFonts w:ascii="Times New Roman" w:hAnsi="Times New Roman"/>
          <w:sz w:val="28"/>
          <w:szCs w:val="28"/>
        </w:rPr>
        <w:t>-</w:t>
      </w:r>
      <w:r>
        <w:rPr>
          <w:rFonts w:ascii="Times New Roman" w:hAnsi="Times New Roman"/>
          <w:sz w:val="28"/>
          <w:szCs w:val="28"/>
        </w:rPr>
        <w:tab/>
        <w:t>уведомить участников закупки, подавших заявки на участие в Аукционе, в том числе Заявителя, об отмене Протокола, о новой дате рассмотрения первых частей заявок на участие в Аукционе, дате и времени проведения Аукциона, а также о необходимости наличия на счетах для проведения операций по обеспечению участия в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rsidR="00455389" w:rsidRDefault="00455389" w:rsidP="00455389">
      <w:pPr>
        <w:spacing w:after="0"/>
        <w:ind w:firstLine="856"/>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ab/>
        <w:t>Оператору электронной площадки через 4 рабочих дня со дня направления Оператором электронной площадки уведомления, указанного в пункте 2 настоящего предписания, осуществить блокирование операций по счетам для проведения операций по обеспечению участия в электронных аукционах, открытым участникам закупки, допущенным к участию в Аукционе, в отношении денежных средств в размере обеспечения заявки на участие в Аукционе.</w:t>
      </w:r>
    </w:p>
    <w:p w:rsidR="00455389" w:rsidRDefault="00455389" w:rsidP="00455389">
      <w:pPr>
        <w:spacing w:after="0"/>
        <w:ind w:firstLine="856"/>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rPr>
        <w:tab/>
        <w:t>Единой комиссии в срок, установленный в соответствии с пунктом 1 настоящего предписания, рассмотреть первые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от 27.10.2017 по делу № К-1443/17.</w:t>
      </w:r>
    </w:p>
    <w:p w:rsidR="00455389" w:rsidRDefault="00455389" w:rsidP="00455389">
      <w:pPr>
        <w:spacing w:after="0" w:line="252" w:lineRule="auto"/>
        <w:ind w:firstLine="855"/>
        <w:jc w:val="both"/>
        <w:rPr>
          <w:rFonts w:ascii="Times New Roman" w:hAnsi="Times New Roman"/>
          <w:sz w:val="28"/>
          <w:szCs w:val="28"/>
        </w:rPr>
      </w:pPr>
      <w:r>
        <w:rPr>
          <w:rFonts w:ascii="Times New Roman" w:hAnsi="Times New Roman"/>
          <w:sz w:val="28"/>
          <w:szCs w:val="28"/>
        </w:rPr>
        <w:t>5.</w:t>
      </w:r>
      <w:r>
        <w:rPr>
          <w:rFonts w:ascii="Times New Roman" w:hAnsi="Times New Roman"/>
          <w:sz w:val="28"/>
          <w:szCs w:val="28"/>
        </w:rPr>
        <w:tab/>
        <w:t xml:space="preserve">Оператору электронной площадки обеспечить возможность исполнения пункта 4 настоящего предписания и продолжить проведение Аукциона в соответствии с требованиями законодательства Российской Федерации о контрактной системе в сфере закупок и с учетом решения от 27.10.2017 по делу № К-1443/17. </w:t>
      </w:r>
    </w:p>
    <w:p w:rsidR="00455389" w:rsidRDefault="00455389" w:rsidP="00455389">
      <w:pPr>
        <w:spacing w:after="0" w:line="252" w:lineRule="auto"/>
        <w:ind w:firstLine="855"/>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rPr>
        <w:tab/>
        <w:t>Единой комиссии, Заказчику, Уполномоченному органу,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27.10.2017 по делу № К-1443/17.</w:t>
      </w:r>
    </w:p>
    <w:p w:rsidR="00455389" w:rsidRDefault="00455389" w:rsidP="00455389">
      <w:pPr>
        <w:spacing w:after="0" w:line="252" w:lineRule="auto"/>
        <w:ind w:firstLine="855"/>
        <w:jc w:val="both"/>
        <w:rPr>
          <w:rFonts w:ascii="Times New Roman" w:hAnsi="Times New Roman"/>
          <w:color w:val="auto"/>
          <w:sz w:val="28"/>
          <w:szCs w:val="28"/>
        </w:rPr>
      </w:pPr>
      <w:bookmarkStart w:id="0" w:name="_GoBack"/>
      <w:bookmarkEnd w:id="0"/>
      <w:r>
        <w:rPr>
          <w:rFonts w:ascii="Times New Roman" w:hAnsi="Times New Roman"/>
          <w:sz w:val="28"/>
          <w:szCs w:val="28"/>
        </w:rPr>
        <w:t>7.</w:t>
      </w:r>
      <w:r>
        <w:rPr>
          <w:rFonts w:ascii="Times New Roman" w:hAnsi="Times New Roman"/>
          <w:sz w:val="28"/>
          <w:szCs w:val="28"/>
        </w:rPr>
        <w:tab/>
        <w:t xml:space="preserve">Единой комиссии, Заказчику, Уполномоченному органу, Оператору электронной площадки в срок до 10.11.2017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(499) 755-23-24, а также электронной почте </w:t>
      </w:r>
      <w:hyperlink r:id="rId8" w:history="1">
        <w:r>
          <w:rPr>
            <w:rStyle w:val="ab"/>
            <w:rFonts w:ascii="Times New Roman" w:hAnsi="Times New Roman"/>
            <w:sz w:val="28"/>
            <w:szCs w:val="28"/>
            <w:bdr w:val="none" w:sz="0" w:space="0" w:color="auto" w:frame="1"/>
            <w:lang w:val="en-US"/>
          </w:rPr>
          <w:t>dedkova</w:t>
        </w:r>
        <w:r>
          <w:rPr>
            <w:rStyle w:val="ab"/>
            <w:rFonts w:ascii="Times New Roman" w:hAnsi="Times New Roman"/>
            <w:sz w:val="28"/>
            <w:szCs w:val="28"/>
            <w:bdr w:val="none" w:sz="0" w:space="0" w:color="auto" w:frame="1"/>
          </w:rPr>
          <w:t>@fas.gov.ru</w:t>
        </w:r>
      </w:hyperlink>
      <w:r>
        <w:rPr>
          <w:rFonts w:ascii="Times New Roman" w:hAnsi="Times New Roman"/>
          <w:sz w:val="28"/>
          <w:szCs w:val="28"/>
        </w:rPr>
        <w:t>.</w:t>
      </w:r>
    </w:p>
    <w:p w:rsidR="00455389" w:rsidRDefault="00455389" w:rsidP="00455389">
      <w:pPr>
        <w:spacing w:after="0" w:line="252" w:lineRule="auto"/>
        <w:ind w:firstLine="855"/>
        <w:jc w:val="both"/>
        <w:rPr>
          <w:rFonts w:ascii="Times New Roman" w:hAnsi="Times New Roman"/>
          <w:sz w:val="28"/>
          <w:szCs w:val="28"/>
        </w:rPr>
      </w:pPr>
      <w:r>
        <w:rPr>
          <w:rFonts w:ascii="Times New Roman" w:hAnsi="Times New Roman"/>
          <w:sz w:val="28"/>
          <w:szCs w:val="28"/>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p w:rsidR="00BA45DD" w:rsidRDefault="00BA45DD" w:rsidP="007242A1">
      <w:pPr>
        <w:widowControl w:val="0"/>
        <w:spacing w:after="0"/>
        <w:rPr>
          <w:rFonts w:ascii="Times New Roman" w:hAnsi="Times New Roman"/>
          <w:sz w:val="24"/>
          <w:szCs w:val="24"/>
        </w:rPr>
      </w:pPr>
    </w:p>
    <w:sectPr w:rsidR="00BA45DD" w:rsidSect="00BA45DD">
      <w:headerReference w:type="default" r:id="rId9"/>
      <w:pgSz w:w="11907" w:h="16389"/>
      <w:pgMar w:top="851" w:right="850" w:bottom="1135" w:left="1411" w:header="426"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3962" w:rsidRDefault="00213962">
      <w:pPr>
        <w:spacing w:after="0"/>
      </w:pPr>
      <w:r>
        <w:separator/>
      </w:r>
    </w:p>
  </w:endnote>
  <w:endnote w:type="continuationSeparator" w:id="0">
    <w:p w:rsidR="00213962" w:rsidRDefault="0021396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3962" w:rsidRDefault="00213962">
      <w:pPr>
        <w:spacing w:after="0"/>
      </w:pPr>
      <w:r>
        <w:separator/>
      </w:r>
    </w:p>
  </w:footnote>
  <w:footnote w:type="continuationSeparator" w:id="0">
    <w:p w:rsidR="00213962" w:rsidRDefault="0021396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962" w:rsidRPr="00781871" w:rsidRDefault="00213962">
    <w:pPr>
      <w:pStyle w:val="a3"/>
      <w:widowControl w:val="0"/>
      <w:tabs>
        <w:tab w:val="center" w:pos="4677"/>
        <w:tab w:val="right" w:pos="9355"/>
      </w:tabs>
      <w:spacing w:after="192"/>
      <w:jc w:val="center"/>
      <w:rPr>
        <w:sz w:val="28"/>
        <w:szCs w:val="28"/>
      </w:rPr>
    </w:pPr>
    <w:r w:rsidRPr="00781871">
      <w:rPr>
        <w:sz w:val="28"/>
        <w:szCs w:val="28"/>
      </w:rPr>
      <w:fldChar w:fldCharType="begin"/>
    </w:r>
    <w:r w:rsidRPr="00781871">
      <w:rPr>
        <w:sz w:val="28"/>
        <w:szCs w:val="28"/>
      </w:rPr>
      <w:instrText xml:space="preserve"> PAGE   \* MERGEFORMAT </w:instrText>
    </w:r>
    <w:r w:rsidRPr="00781871">
      <w:rPr>
        <w:sz w:val="28"/>
        <w:szCs w:val="28"/>
      </w:rPr>
      <w:fldChar w:fldCharType="separate"/>
    </w:r>
    <w:r w:rsidR="00455389">
      <w:rPr>
        <w:noProof/>
        <w:sz w:val="28"/>
        <w:szCs w:val="28"/>
      </w:rPr>
      <w:t>4</w:t>
    </w:r>
    <w:r w:rsidRPr="00781871">
      <w:rPr>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36116C"/>
    <w:multiLevelType w:val="hybridMultilevel"/>
    <w:tmpl w:val="6E307FCC"/>
    <w:lvl w:ilvl="0" w:tplc="FFFFFFFF">
      <w:start w:val="1"/>
      <w:numFmt w:val="bullet"/>
      <w:lvlText w:val="–"/>
      <w:lvlJc w:val="left"/>
      <w:pPr>
        <w:ind w:left="1146" w:hanging="360"/>
      </w:pPr>
      <w:rPr>
        <w:rFonts w:ascii="Times New Roman" w:hAnsi="Times New Roman"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
    <w:nsid w:val="13BA72DB"/>
    <w:multiLevelType w:val="hybridMultilevel"/>
    <w:tmpl w:val="07CEC50A"/>
    <w:lvl w:ilvl="0" w:tplc="0419000F">
      <w:start w:val="1"/>
      <w:numFmt w:val="decimal"/>
      <w:lvlText w:val="%1."/>
      <w:lvlJc w:val="left"/>
      <w:pPr>
        <w:ind w:left="1560" w:hanging="360"/>
      </w:p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2">
    <w:nsid w:val="165C0B05"/>
    <w:multiLevelType w:val="hybridMultilevel"/>
    <w:tmpl w:val="CB0E94F6"/>
    <w:lvl w:ilvl="0" w:tplc="D1B6CEB4">
      <w:start w:val="1"/>
      <w:numFmt w:val="decimal"/>
      <w:lvlText w:val="%1."/>
      <w:lvlJc w:val="left"/>
      <w:pPr>
        <w:ind w:left="2946" w:hanging="360"/>
      </w:pPr>
      <w:rPr>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1F77DC"/>
    <w:multiLevelType w:val="hybridMultilevel"/>
    <w:tmpl w:val="2340A076"/>
    <w:lvl w:ilvl="0" w:tplc="D1B6CEB4">
      <w:start w:val="1"/>
      <w:numFmt w:val="decimal"/>
      <w:lvlText w:val="%1."/>
      <w:lvlJc w:val="left"/>
      <w:pPr>
        <w:ind w:left="2946" w:hanging="360"/>
      </w:pPr>
      <w:rPr>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C04469"/>
    <w:multiLevelType w:val="hybridMultilevel"/>
    <w:tmpl w:val="24C61314"/>
    <w:lvl w:ilvl="0" w:tplc="5FCC82C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21236693"/>
    <w:multiLevelType w:val="multilevel"/>
    <w:tmpl w:val="352C58FA"/>
    <w:lvl w:ilvl="0">
      <w:start w:val="5"/>
      <w:numFmt w:val="decimal"/>
      <w:lvlText w:val="%1."/>
      <w:lvlJc w:val="left"/>
      <w:pPr>
        <w:ind w:left="448" w:hanging="448"/>
      </w:pPr>
      <w:rPr>
        <w:rFonts w:hint="default"/>
      </w:rPr>
    </w:lvl>
    <w:lvl w:ilvl="1">
      <w:start w:val="1"/>
      <w:numFmt w:val="decimal"/>
      <w:lvlText w:val="%1.%2."/>
      <w:lvlJc w:val="left"/>
      <w:pPr>
        <w:ind w:left="805" w:hanging="448"/>
      </w:pPr>
      <w:rPr>
        <w:rFonts w:hint="default"/>
      </w:rPr>
    </w:lvl>
    <w:lvl w:ilvl="2">
      <w:start w:val="1"/>
      <w:numFmt w:val="decimal"/>
      <w:suff w:val="space"/>
      <w:lvlText w:val="%1.%2.%3."/>
      <w:lvlJc w:val="left"/>
      <w:pPr>
        <w:ind w:left="0" w:firstLine="714"/>
      </w:pPr>
      <w:rPr>
        <w:rFonts w:hint="default"/>
      </w:rPr>
    </w:lvl>
    <w:lvl w:ilvl="3">
      <w:start w:val="1"/>
      <w:numFmt w:val="decimal"/>
      <w:lvlText w:val="%1.%2.%3.%4."/>
      <w:lvlJc w:val="left"/>
      <w:pPr>
        <w:ind w:left="1519" w:hanging="448"/>
      </w:pPr>
      <w:rPr>
        <w:rFonts w:hint="default"/>
      </w:rPr>
    </w:lvl>
    <w:lvl w:ilvl="4">
      <w:start w:val="1"/>
      <w:numFmt w:val="decimal"/>
      <w:lvlText w:val="%1.%2.%3.%4.%5."/>
      <w:lvlJc w:val="left"/>
      <w:pPr>
        <w:ind w:left="1876" w:hanging="448"/>
      </w:pPr>
      <w:rPr>
        <w:rFonts w:hint="default"/>
      </w:rPr>
    </w:lvl>
    <w:lvl w:ilvl="5">
      <w:start w:val="1"/>
      <w:numFmt w:val="decimal"/>
      <w:lvlText w:val="%1.%2.%3.%4.%5.%6."/>
      <w:lvlJc w:val="left"/>
      <w:pPr>
        <w:ind w:left="2233" w:hanging="448"/>
      </w:pPr>
      <w:rPr>
        <w:rFonts w:hint="default"/>
      </w:rPr>
    </w:lvl>
    <w:lvl w:ilvl="6">
      <w:start w:val="1"/>
      <w:numFmt w:val="decimal"/>
      <w:lvlText w:val="%1.%2.%3.%4.%5.%6.%7."/>
      <w:lvlJc w:val="left"/>
      <w:pPr>
        <w:ind w:left="2590" w:hanging="448"/>
      </w:pPr>
      <w:rPr>
        <w:rFonts w:hint="default"/>
      </w:rPr>
    </w:lvl>
    <w:lvl w:ilvl="7">
      <w:start w:val="1"/>
      <w:numFmt w:val="decimal"/>
      <w:lvlText w:val="%1.%2.%3.%4.%5.%6.%7.%8."/>
      <w:lvlJc w:val="left"/>
      <w:pPr>
        <w:ind w:left="2947" w:hanging="448"/>
      </w:pPr>
      <w:rPr>
        <w:rFonts w:hint="default"/>
      </w:rPr>
    </w:lvl>
    <w:lvl w:ilvl="8">
      <w:start w:val="1"/>
      <w:numFmt w:val="decimal"/>
      <w:lvlText w:val="%1.%2.%3.%4.%5.%6.%7.%8.%9."/>
      <w:lvlJc w:val="left"/>
      <w:pPr>
        <w:ind w:left="3304" w:hanging="448"/>
      </w:pPr>
      <w:rPr>
        <w:rFonts w:hint="default"/>
      </w:rPr>
    </w:lvl>
  </w:abstractNum>
  <w:abstractNum w:abstractNumId="6">
    <w:nsid w:val="25AE3146"/>
    <w:multiLevelType w:val="hybridMultilevel"/>
    <w:tmpl w:val="BC12A434"/>
    <w:lvl w:ilvl="0" w:tplc="291A5066">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7">
    <w:nsid w:val="289878E0"/>
    <w:multiLevelType w:val="hybridMultilevel"/>
    <w:tmpl w:val="25B6FF0A"/>
    <w:lvl w:ilvl="0" w:tplc="BAF4915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39484587"/>
    <w:multiLevelType w:val="hybridMultilevel"/>
    <w:tmpl w:val="C966DF92"/>
    <w:lvl w:ilvl="0" w:tplc="7CBCBA8A">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9">
    <w:nsid w:val="3F990143"/>
    <w:multiLevelType w:val="hybridMultilevel"/>
    <w:tmpl w:val="24C61314"/>
    <w:lvl w:ilvl="0" w:tplc="5FCC82C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44193690"/>
    <w:multiLevelType w:val="hybridMultilevel"/>
    <w:tmpl w:val="0186CB90"/>
    <w:lvl w:ilvl="0" w:tplc="7DDE3F84">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11">
    <w:nsid w:val="4F0F80B4"/>
    <w:multiLevelType w:val="hybridMultilevel"/>
    <w:tmpl w:val="FFFFFFFF"/>
    <w:lvl w:ilvl="0" w:tplc="D1B6CEB4">
      <w:start w:val="1"/>
      <w:numFmt w:val="decimal"/>
      <w:lvlText w:val="%1)"/>
      <w:lvlJc w:val="left"/>
      <w:pPr>
        <w:ind w:left="786" w:hanging="360"/>
      </w:pPr>
      <w:rPr>
        <w:color w:val="000000"/>
        <w:sz w:val="28"/>
        <w:szCs w:val="28"/>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abstractNum w:abstractNumId="12">
    <w:nsid w:val="6A6E4C22"/>
    <w:multiLevelType w:val="hybridMultilevel"/>
    <w:tmpl w:val="C966DF92"/>
    <w:lvl w:ilvl="0" w:tplc="7CBCBA8A">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13">
    <w:nsid w:val="7D172272"/>
    <w:multiLevelType w:val="hybridMultilevel"/>
    <w:tmpl w:val="E3C20982"/>
    <w:lvl w:ilvl="0" w:tplc="7974B43C">
      <w:start w:val="1"/>
      <w:numFmt w:val="decimal"/>
      <w:lvlText w:val="%1."/>
      <w:lvlJc w:val="left"/>
      <w:pPr>
        <w:ind w:left="1410" w:hanging="555"/>
      </w:p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num w:numId="1">
    <w:abstractNumId w:val="11"/>
  </w:num>
  <w:num w:numId="2">
    <w:abstractNumId w:val="6"/>
  </w:num>
  <w:num w:numId="3">
    <w:abstractNumId w:val="8"/>
  </w:num>
  <w:num w:numId="4">
    <w:abstractNumId w:val="12"/>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7"/>
  </w:num>
  <w:num w:numId="8">
    <w:abstractNumId w:val="5"/>
  </w:num>
  <w:num w:numId="9">
    <w:abstractNumId w:val="10"/>
  </w:num>
  <w:num w:numId="10">
    <w:abstractNumId w:val="4"/>
  </w:num>
  <w:num w:numId="11">
    <w:abstractNumId w:val="9"/>
  </w:num>
  <w:num w:numId="12">
    <w:abstractNumId w:val="1"/>
  </w:num>
  <w:num w:numId="13">
    <w:abstractNumId w:val="3"/>
  </w:num>
  <w:num w:numId="14">
    <w:abstractNumId w:val="0"/>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75C"/>
    <w:rsid w:val="000607F8"/>
    <w:rsid w:val="000830D1"/>
    <w:rsid w:val="00092388"/>
    <w:rsid w:val="000A07DE"/>
    <w:rsid w:val="000B14A0"/>
    <w:rsid w:val="000C3DCE"/>
    <w:rsid w:val="000E0896"/>
    <w:rsid w:val="000E2C61"/>
    <w:rsid w:val="0010502E"/>
    <w:rsid w:val="00132447"/>
    <w:rsid w:val="00136E55"/>
    <w:rsid w:val="0014416A"/>
    <w:rsid w:val="00145A50"/>
    <w:rsid w:val="00155968"/>
    <w:rsid w:val="00157AEF"/>
    <w:rsid w:val="00161BCE"/>
    <w:rsid w:val="00174792"/>
    <w:rsid w:val="00182615"/>
    <w:rsid w:val="001C4DCA"/>
    <w:rsid w:val="001E73B2"/>
    <w:rsid w:val="00213962"/>
    <w:rsid w:val="00215AAB"/>
    <w:rsid w:val="00220690"/>
    <w:rsid w:val="002210F9"/>
    <w:rsid w:val="00235A82"/>
    <w:rsid w:val="00265BDE"/>
    <w:rsid w:val="002C5267"/>
    <w:rsid w:val="002E0F01"/>
    <w:rsid w:val="003060A2"/>
    <w:rsid w:val="0031006B"/>
    <w:rsid w:val="00314FFB"/>
    <w:rsid w:val="00455389"/>
    <w:rsid w:val="00470C83"/>
    <w:rsid w:val="004D739F"/>
    <w:rsid w:val="004E2B52"/>
    <w:rsid w:val="00533E49"/>
    <w:rsid w:val="005532ED"/>
    <w:rsid w:val="00562E20"/>
    <w:rsid w:val="005A5030"/>
    <w:rsid w:val="005F4980"/>
    <w:rsid w:val="00631CA4"/>
    <w:rsid w:val="00632853"/>
    <w:rsid w:val="006406BA"/>
    <w:rsid w:val="0068127F"/>
    <w:rsid w:val="00683F88"/>
    <w:rsid w:val="006A0A57"/>
    <w:rsid w:val="006B0E0F"/>
    <w:rsid w:val="006C5E78"/>
    <w:rsid w:val="007242A1"/>
    <w:rsid w:val="007427B0"/>
    <w:rsid w:val="00781871"/>
    <w:rsid w:val="00791FF6"/>
    <w:rsid w:val="007A5496"/>
    <w:rsid w:val="007D1A0B"/>
    <w:rsid w:val="00835350"/>
    <w:rsid w:val="0089087B"/>
    <w:rsid w:val="0089775E"/>
    <w:rsid w:val="008B2824"/>
    <w:rsid w:val="008B54ED"/>
    <w:rsid w:val="008C2C74"/>
    <w:rsid w:val="008F7CBF"/>
    <w:rsid w:val="009259F7"/>
    <w:rsid w:val="009A7B03"/>
    <w:rsid w:val="009B746D"/>
    <w:rsid w:val="009D0BDB"/>
    <w:rsid w:val="00A208FB"/>
    <w:rsid w:val="00A2682C"/>
    <w:rsid w:val="00A5526C"/>
    <w:rsid w:val="00A75D89"/>
    <w:rsid w:val="00A76835"/>
    <w:rsid w:val="00AA7A7E"/>
    <w:rsid w:val="00AF77D2"/>
    <w:rsid w:val="00B313F8"/>
    <w:rsid w:val="00BA45DD"/>
    <w:rsid w:val="00BC1E0C"/>
    <w:rsid w:val="00BE1208"/>
    <w:rsid w:val="00BE48E6"/>
    <w:rsid w:val="00BE78E3"/>
    <w:rsid w:val="00BF175C"/>
    <w:rsid w:val="00BF1FFB"/>
    <w:rsid w:val="00C05E54"/>
    <w:rsid w:val="00C24410"/>
    <w:rsid w:val="00C4072D"/>
    <w:rsid w:val="00C44B0E"/>
    <w:rsid w:val="00C46F65"/>
    <w:rsid w:val="00C666BE"/>
    <w:rsid w:val="00C72EF3"/>
    <w:rsid w:val="00CD7A16"/>
    <w:rsid w:val="00D763C4"/>
    <w:rsid w:val="00DA0515"/>
    <w:rsid w:val="00DA7C0E"/>
    <w:rsid w:val="00DC099A"/>
    <w:rsid w:val="00DC74A7"/>
    <w:rsid w:val="00E6699F"/>
    <w:rsid w:val="00E81D76"/>
    <w:rsid w:val="00E84839"/>
    <w:rsid w:val="00ED3AF6"/>
    <w:rsid w:val="00ED52D1"/>
    <w:rsid w:val="00EE6719"/>
    <w:rsid w:val="00F10251"/>
    <w:rsid w:val="00F2572F"/>
    <w:rsid w:val="00F45405"/>
    <w:rsid w:val="00F85F72"/>
    <w:rsid w:val="00F915BB"/>
    <w:rsid w:val="00FA36AC"/>
    <w:rsid w:val="00FB4C24"/>
    <w:rsid w:val="00FF4C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5:chartTrackingRefBased/>
  <w15:docId w15:val="{3194F144-44F5-4DD2-9E1E-4D9A14222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3962"/>
    <w:pPr>
      <w:autoSpaceDE w:val="0"/>
      <w:autoSpaceDN w:val="0"/>
      <w:adjustRightInd w:val="0"/>
      <w:spacing w:after="192" w:line="240" w:lineRule="auto"/>
    </w:pPr>
    <w:rPr>
      <w:rFonts w:ascii="Calibri" w:eastAsia="Times New Roman" w:hAnsi="Calibri"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D52D1"/>
    <w:pPr>
      <w:spacing w:after="0"/>
    </w:pPr>
    <w:rPr>
      <w:rFonts w:ascii="Times New Roman" w:hAnsi="Times New Roman"/>
    </w:rPr>
  </w:style>
  <w:style w:type="character" w:customStyle="1" w:styleId="a4">
    <w:name w:val="Верхний колонтитул Знак"/>
    <w:basedOn w:val="a0"/>
    <w:link w:val="a3"/>
    <w:uiPriority w:val="99"/>
    <w:rsid w:val="00ED52D1"/>
    <w:rPr>
      <w:rFonts w:ascii="Times New Roman" w:eastAsia="Times New Roman" w:hAnsi="Times New Roman" w:cs="Times New Roman"/>
      <w:color w:val="000000"/>
      <w:lang w:eastAsia="ru-RU"/>
    </w:rPr>
  </w:style>
  <w:style w:type="paragraph" w:styleId="a5">
    <w:name w:val="List Paragraph"/>
    <w:aliases w:val="Ненумерованный список,Рис-монограф,Абзац списка_п,мой,Цветной список - Акцент 11,Bullet List,FooterText,numbered,ПС - Нумерованный,Paragraphe de liste1,lp1,GOST_TableList"/>
    <w:basedOn w:val="a"/>
    <w:link w:val="a6"/>
    <w:uiPriority w:val="34"/>
    <w:qFormat/>
    <w:rsid w:val="00C44B0E"/>
    <w:pPr>
      <w:ind w:left="720"/>
      <w:contextualSpacing/>
    </w:pPr>
  </w:style>
  <w:style w:type="character" w:customStyle="1" w:styleId="a6">
    <w:name w:val="Абзац списка Знак"/>
    <w:aliases w:val="Ненумерованный список Знак,Рис-монограф Знак,Абзац списка_п Знак,мой Знак,Цветной список - Акцент 11 Знак,Bullet List Знак,FooterText Знак,numbered Знак,ПС - Нумерованный Знак,Paragraphe de liste1 Знак,lp1 Знак,GOST_TableList Знак"/>
    <w:link w:val="a5"/>
    <w:uiPriority w:val="34"/>
    <w:rsid w:val="0010502E"/>
  </w:style>
  <w:style w:type="paragraph" w:styleId="a7">
    <w:name w:val="Balloon Text"/>
    <w:basedOn w:val="a"/>
    <w:link w:val="a8"/>
    <w:uiPriority w:val="99"/>
    <w:semiHidden/>
    <w:unhideWhenUsed/>
    <w:rsid w:val="00A2682C"/>
    <w:pPr>
      <w:spacing w:after="0"/>
    </w:pPr>
    <w:rPr>
      <w:rFonts w:ascii="Segoe UI" w:hAnsi="Segoe UI" w:cs="Segoe UI"/>
      <w:sz w:val="18"/>
      <w:szCs w:val="18"/>
    </w:rPr>
  </w:style>
  <w:style w:type="character" w:customStyle="1" w:styleId="a8">
    <w:name w:val="Текст выноски Знак"/>
    <w:basedOn w:val="a0"/>
    <w:link w:val="a7"/>
    <w:uiPriority w:val="99"/>
    <w:semiHidden/>
    <w:rsid w:val="00A2682C"/>
    <w:rPr>
      <w:rFonts w:ascii="Segoe UI" w:hAnsi="Segoe UI" w:cs="Segoe UI"/>
      <w:sz w:val="18"/>
      <w:szCs w:val="18"/>
    </w:rPr>
  </w:style>
  <w:style w:type="paragraph" w:styleId="a9">
    <w:name w:val="footer"/>
    <w:basedOn w:val="a"/>
    <w:link w:val="aa"/>
    <w:uiPriority w:val="99"/>
    <w:unhideWhenUsed/>
    <w:rsid w:val="007242A1"/>
    <w:pPr>
      <w:tabs>
        <w:tab w:val="center" w:pos="4677"/>
        <w:tab w:val="right" w:pos="9355"/>
      </w:tabs>
      <w:spacing w:after="0"/>
    </w:pPr>
  </w:style>
  <w:style w:type="character" w:customStyle="1" w:styleId="aa">
    <w:name w:val="Нижний колонтитул Знак"/>
    <w:basedOn w:val="a0"/>
    <w:link w:val="a9"/>
    <w:uiPriority w:val="99"/>
    <w:rsid w:val="007242A1"/>
  </w:style>
  <w:style w:type="character" w:customStyle="1" w:styleId="apple-converted-space">
    <w:name w:val="apple-converted-space"/>
    <w:basedOn w:val="a0"/>
    <w:rsid w:val="007242A1"/>
  </w:style>
  <w:style w:type="character" w:customStyle="1" w:styleId="spellchecker-word-highlight">
    <w:name w:val="spellchecker-word-highlight"/>
    <w:basedOn w:val="a0"/>
    <w:rsid w:val="007242A1"/>
  </w:style>
  <w:style w:type="character" w:styleId="ab">
    <w:name w:val="Hyperlink"/>
    <w:basedOn w:val="a0"/>
    <w:uiPriority w:val="99"/>
    <w:semiHidden/>
    <w:unhideWhenUsed/>
    <w:rsid w:val="007242A1"/>
    <w:rPr>
      <w:color w:val="0000FF"/>
      <w:u w:val="single"/>
    </w:rPr>
  </w:style>
  <w:style w:type="character" w:customStyle="1" w:styleId="ac">
    <w:name w:val="ТЕКСТ Знак"/>
    <w:link w:val="ad"/>
    <w:uiPriority w:val="99"/>
    <w:locked/>
    <w:rsid w:val="009A7B03"/>
  </w:style>
  <w:style w:type="paragraph" w:customStyle="1" w:styleId="ad">
    <w:name w:val="ТЕКСТ"/>
    <w:basedOn w:val="a"/>
    <w:link w:val="ac"/>
    <w:autoRedefine/>
    <w:uiPriority w:val="99"/>
    <w:rsid w:val="009A7B03"/>
    <w:pPr>
      <w:autoSpaceDE/>
      <w:autoSpaceDN/>
      <w:adjustRightInd/>
      <w:spacing w:after="0"/>
      <w:jc w:val="both"/>
    </w:pPr>
    <w:rPr>
      <w:rFonts w:asciiTheme="minorHAnsi" w:eastAsiaTheme="minorHAnsi" w:hAnsiTheme="minorHAnsi" w:cstheme="minorBid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4365">
      <w:bodyDiv w:val="1"/>
      <w:marLeft w:val="0"/>
      <w:marRight w:val="0"/>
      <w:marTop w:val="0"/>
      <w:marBottom w:val="0"/>
      <w:divBdr>
        <w:top w:val="none" w:sz="0" w:space="0" w:color="auto"/>
        <w:left w:val="none" w:sz="0" w:space="0" w:color="auto"/>
        <w:bottom w:val="none" w:sz="0" w:space="0" w:color="auto"/>
        <w:right w:val="none" w:sz="0" w:space="0" w:color="auto"/>
      </w:divBdr>
    </w:div>
    <w:div w:id="380716412">
      <w:bodyDiv w:val="1"/>
      <w:marLeft w:val="0"/>
      <w:marRight w:val="0"/>
      <w:marTop w:val="0"/>
      <w:marBottom w:val="0"/>
      <w:divBdr>
        <w:top w:val="none" w:sz="0" w:space="0" w:color="auto"/>
        <w:left w:val="none" w:sz="0" w:space="0" w:color="auto"/>
        <w:bottom w:val="none" w:sz="0" w:space="0" w:color="auto"/>
        <w:right w:val="none" w:sz="0" w:space="0" w:color="auto"/>
      </w:divBdr>
    </w:div>
    <w:div w:id="503783106">
      <w:bodyDiv w:val="1"/>
      <w:marLeft w:val="0"/>
      <w:marRight w:val="0"/>
      <w:marTop w:val="0"/>
      <w:marBottom w:val="0"/>
      <w:divBdr>
        <w:top w:val="none" w:sz="0" w:space="0" w:color="auto"/>
        <w:left w:val="none" w:sz="0" w:space="0" w:color="auto"/>
        <w:bottom w:val="none" w:sz="0" w:space="0" w:color="auto"/>
        <w:right w:val="none" w:sz="0" w:space="0" w:color="auto"/>
      </w:divBdr>
    </w:div>
    <w:div w:id="531188521">
      <w:bodyDiv w:val="1"/>
      <w:marLeft w:val="0"/>
      <w:marRight w:val="0"/>
      <w:marTop w:val="0"/>
      <w:marBottom w:val="0"/>
      <w:divBdr>
        <w:top w:val="none" w:sz="0" w:space="0" w:color="auto"/>
        <w:left w:val="none" w:sz="0" w:space="0" w:color="auto"/>
        <w:bottom w:val="none" w:sz="0" w:space="0" w:color="auto"/>
        <w:right w:val="none" w:sz="0" w:space="0" w:color="auto"/>
      </w:divBdr>
    </w:div>
    <w:div w:id="666133539">
      <w:bodyDiv w:val="1"/>
      <w:marLeft w:val="0"/>
      <w:marRight w:val="0"/>
      <w:marTop w:val="0"/>
      <w:marBottom w:val="0"/>
      <w:divBdr>
        <w:top w:val="none" w:sz="0" w:space="0" w:color="auto"/>
        <w:left w:val="none" w:sz="0" w:space="0" w:color="auto"/>
        <w:bottom w:val="none" w:sz="0" w:space="0" w:color="auto"/>
        <w:right w:val="none" w:sz="0" w:space="0" w:color="auto"/>
      </w:divBdr>
    </w:div>
    <w:div w:id="876429193">
      <w:bodyDiv w:val="1"/>
      <w:marLeft w:val="0"/>
      <w:marRight w:val="0"/>
      <w:marTop w:val="0"/>
      <w:marBottom w:val="0"/>
      <w:divBdr>
        <w:top w:val="none" w:sz="0" w:space="0" w:color="auto"/>
        <w:left w:val="none" w:sz="0" w:space="0" w:color="auto"/>
        <w:bottom w:val="none" w:sz="0" w:space="0" w:color="auto"/>
        <w:right w:val="none" w:sz="0" w:space="0" w:color="auto"/>
      </w:divBdr>
    </w:div>
    <w:div w:id="1199899255">
      <w:bodyDiv w:val="1"/>
      <w:marLeft w:val="0"/>
      <w:marRight w:val="0"/>
      <w:marTop w:val="0"/>
      <w:marBottom w:val="0"/>
      <w:divBdr>
        <w:top w:val="none" w:sz="0" w:space="0" w:color="auto"/>
        <w:left w:val="none" w:sz="0" w:space="0" w:color="auto"/>
        <w:bottom w:val="none" w:sz="0" w:space="0" w:color="auto"/>
        <w:right w:val="none" w:sz="0" w:space="0" w:color="auto"/>
      </w:divBdr>
    </w:div>
    <w:div w:id="1269897230">
      <w:bodyDiv w:val="1"/>
      <w:marLeft w:val="0"/>
      <w:marRight w:val="0"/>
      <w:marTop w:val="0"/>
      <w:marBottom w:val="0"/>
      <w:divBdr>
        <w:top w:val="none" w:sz="0" w:space="0" w:color="auto"/>
        <w:left w:val="none" w:sz="0" w:space="0" w:color="auto"/>
        <w:bottom w:val="none" w:sz="0" w:space="0" w:color="auto"/>
        <w:right w:val="none" w:sz="0" w:space="0" w:color="auto"/>
      </w:divBdr>
    </w:div>
    <w:div w:id="1520463595">
      <w:bodyDiv w:val="1"/>
      <w:marLeft w:val="0"/>
      <w:marRight w:val="0"/>
      <w:marTop w:val="0"/>
      <w:marBottom w:val="0"/>
      <w:divBdr>
        <w:top w:val="none" w:sz="0" w:space="0" w:color="auto"/>
        <w:left w:val="none" w:sz="0" w:space="0" w:color="auto"/>
        <w:bottom w:val="none" w:sz="0" w:space="0" w:color="auto"/>
        <w:right w:val="none" w:sz="0" w:space="0" w:color="auto"/>
      </w:divBdr>
    </w:div>
    <w:div w:id="1586308178">
      <w:bodyDiv w:val="1"/>
      <w:marLeft w:val="0"/>
      <w:marRight w:val="0"/>
      <w:marTop w:val="0"/>
      <w:marBottom w:val="0"/>
      <w:divBdr>
        <w:top w:val="none" w:sz="0" w:space="0" w:color="auto"/>
        <w:left w:val="none" w:sz="0" w:space="0" w:color="auto"/>
        <w:bottom w:val="none" w:sz="0" w:space="0" w:color="auto"/>
        <w:right w:val="none" w:sz="0" w:space="0" w:color="auto"/>
      </w:divBdr>
    </w:div>
    <w:div w:id="1672633717">
      <w:bodyDiv w:val="1"/>
      <w:marLeft w:val="0"/>
      <w:marRight w:val="0"/>
      <w:marTop w:val="0"/>
      <w:marBottom w:val="0"/>
      <w:divBdr>
        <w:top w:val="none" w:sz="0" w:space="0" w:color="auto"/>
        <w:left w:val="none" w:sz="0" w:space="0" w:color="auto"/>
        <w:bottom w:val="none" w:sz="0" w:space="0" w:color="auto"/>
        <w:right w:val="none" w:sz="0" w:space="0" w:color="auto"/>
      </w:divBdr>
    </w:div>
    <w:div w:id="1723168813">
      <w:bodyDiv w:val="1"/>
      <w:marLeft w:val="0"/>
      <w:marRight w:val="0"/>
      <w:marTop w:val="0"/>
      <w:marBottom w:val="0"/>
      <w:divBdr>
        <w:top w:val="none" w:sz="0" w:space="0" w:color="auto"/>
        <w:left w:val="none" w:sz="0" w:space="0" w:color="auto"/>
        <w:bottom w:val="none" w:sz="0" w:space="0" w:color="auto"/>
        <w:right w:val="none" w:sz="0" w:space="0" w:color="auto"/>
      </w:divBdr>
    </w:div>
    <w:div w:id="1758163649">
      <w:bodyDiv w:val="1"/>
      <w:marLeft w:val="0"/>
      <w:marRight w:val="0"/>
      <w:marTop w:val="0"/>
      <w:marBottom w:val="0"/>
      <w:divBdr>
        <w:top w:val="none" w:sz="0" w:space="0" w:color="auto"/>
        <w:left w:val="none" w:sz="0" w:space="0" w:color="auto"/>
        <w:bottom w:val="none" w:sz="0" w:space="0" w:color="auto"/>
        <w:right w:val="none" w:sz="0" w:space="0" w:color="auto"/>
      </w:divBdr>
    </w:div>
    <w:div w:id="1916822210">
      <w:bodyDiv w:val="1"/>
      <w:marLeft w:val="0"/>
      <w:marRight w:val="0"/>
      <w:marTop w:val="0"/>
      <w:marBottom w:val="0"/>
      <w:divBdr>
        <w:top w:val="none" w:sz="0" w:space="0" w:color="auto"/>
        <w:left w:val="none" w:sz="0" w:space="0" w:color="auto"/>
        <w:bottom w:val="none" w:sz="0" w:space="0" w:color="auto"/>
        <w:right w:val="none" w:sz="0" w:space="0" w:color="auto"/>
      </w:divBdr>
    </w:div>
    <w:div w:id="212831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dkova@fas.gov.ru" TargetMode="External"/><Relationship Id="rId3" Type="http://schemas.openxmlformats.org/officeDocument/2006/relationships/settings" Target="settings.xml"/><Relationship Id="rId7" Type="http://schemas.openxmlformats.org/officeDocument/2006/relationships/hyperlink" Target="http://zakupki.gov.ru/epz/order/notice/ea44/view/protocol/protocol-main-info.html?regNumber=0158200000517000108&amp;protocolId=1379748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586</TotalTime>
  <Pages>7</Pages>
  <Words>2536</Words>
  <Characters>14458</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Воронов Илья Игоревич</dc:creator>
  <cp:keywords/>
  <dc:description/>
  <cp:lastModifiedBy>практика17</cp:lastModifiedBy>
  <cp:revision>56</cp:revision>
  <cp:lastPrinted>2017-09-01T07:58:00Z</cp:lastPrinted>
  <dcterms:created xsi:type="dcterms:W3CDTF">2017-06-23T12:19:00Z</dcterms:created>
  <dcterms:modified xsi:type="dcterms:W3CDTF">2017-11-01T16:11:00Z</dcterms:modified>
</cp:coreProperties>
</file>