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ПРАВИТЕЛЬСТВО МОСКВЫ</w:t>
      </w: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ГЛАВНОЕ КОНТРОЛЬНОЕ УПРАВЛЕНИЕ ГОРОДА МОСКВЫ</w:t>
      </w: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(ГЛАВКОНТРОЛЬ)</w:t>
      </w:r>
    </w:p>
    <w:p w:rsidR="00D15DE3" w:rsidRDefault="00D15DE3" w:rsidP="00D15DE3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делу № 21-14-64/8</w:t>
      </w: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нарушении законодательства Российской Федерации </w:t>
      </w: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:rsidR="00D15DE3" w:rsidRDefault="00D15DE3" w:rsidP="00D15DE3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«27» декабря 2018 г.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/>
          <w:b/>
          <w:sz w:val="28"/>
          <w:szCs w:val="28"/>
        </w:rPr>
        <w:t>.М</w:t>
      </w:r>
      <w:proofErr w:type="gramEnd"/>
      <w:r>
        <w:rPr>
          <w:rFonts w:ascii="Times New Roman" w:hAnsi="Times New Roman"/>
          <w:b/>
          <w:sz w:val="28"/>
          <w:szCs w:val="28"/>
        </w:rPr>
        <w:t>осква</w:t>
      </w:r>
      <w:proofErr w:type="spellEnd"/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Комиссия Главного контрольного управления города Москвы </w:t>
      </w:r>
      <w:r>
        <w:rPr>
          <w:rFonts w:ascii="Times New Roman" w:hAnsi="Times New Roman"/>
          <w:sz w:val="28"/>
          <w:szCs w:val="28"/>
        </w:rPr>
        <w:br/>
        <w:t xml:space="preserve">по осуществлению контроля в сфере закупок (далее – комиссия </w:t>
      </w:r>
      <w:proofErr w:type="spellStart"/>
      <w:r>
        <w:rPr>
          <w:rFonts w:ascii="Times New Roman" w:hAnsi="Times New Roman"/>
          <w:sz w:val="28"/>
          <w:szCs w:val="28"/>
        </w:rPr>
        <w:t>Главконтроля</w:t>
      </w:r>
      <w:proofErr w:type="spellEnd"/>
      <w:r>
        <w:rPr>
          <w:rFonts w:ascii="Times New Roman" w:hAnsi="Times New Roman"/>
          <w:sz w:val="28"/>
          <w:szCs w:val="28"/>
        </w:rPr>
        <w:t>) при участии представителей от Государственного бюджетного учреждения города Москвы «</w:t>
      </w:r>
      <w:proofErr w:type="spellStart"/>
      <w:r>
        <w:rPr>
          <w:rFonts w:ascii="Times New Roman" w:hAnsi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Царицыно» (далее – Учреждение, Заказчик) Потапова А.А., Государственного казенного учреждения города Москвы «Дирекция заказчика жилищно-коммунального хозяйства и благоустройства Южного административного округа» (далее – Уполномоченное учреждение) </w:t>
      </w:r>
      <w:proofErr w:type="spellStart"/>
      <w:r>
        <w:rPr>
          <w:rFonts w:ascii="Times New Roman" w:hAnsi="Times New Roman"/>
          <w:sz w:val="28"/>
          <w:szCs w:val="28"/>
        </w:rPr>
        <w:t>Ходановой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Н.А., ООО «Аракс»</w:t>
      </w:r>
      <w:r>
        <w:rPr>
          <w:rFonts w:ascii="Times New Roman" w:hAnsi="Times New Roman"/>
          <w:sz w:val="28"/>
          <w:szCs w:val="24"/>
        </w:rPr>
        <w:t xml:space="preserve"> (далее – Заявитель) Галич В.И.</w:t>
      </w:r>
      <w:proofErr w:type="gramEnd"/>
      <w:r>
        <w:rPr>
          <w:rFonts w:ascii="Times New Roman" w:hAnsi="Times New Roman"/>
          <w:sz w:val="28"/>
          <w:szCs w:val="24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рассмотрев жалобу Заявителя на действия Единой комиссии заказчиков, подведомственных Префектуре Южного административного округа города Москвы (далее – Единая комиссия) при проведении открытого конкурса с реестровым номером закупки </w:t>
      </w:r>
      <w:r w:rsidRPr="000A5AC9">
        <w:rPr>
          <w:rFonts w:ascii="Times New Roman" w:hAnsi="Times New Roman"/>
          <w:sz w:val="28"/>
          <w:szCs w:val="28"/>
        </w:rPr>
        <w:t>0373200086718001261</w:t>
      </w:r>
      <w:r>
        <w:rPr>
          <w:rFonts w:ascii="Times New Roman" w:hAnsi="Times New Roman"/>
          <w:sz w:val="28"/>
          <w:szCs w:val="28"/>
        </w:rPr>
        <w:t>, и в результате осуществления внеплановой проверки в соответствии с пунктом 2 части 15 статьи 99 Федерального закона от 05.04.2013 № 44-ФЗ «О контрактной системе в сфере закупок товаров, работ, услуг для обеспечения государственных и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муниципальных нужд» (далее – Закон о контрактной системе)</w:t>
      </w:r>
    </w:p>
    <w:p w:rsidR="00D15DE3" w:rsidRDefault="00D15DE3" w:rsidP="00D15DE3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УСТАНОВИЛА:</w:t>
      </w: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D15DE3" w:rsidRDefault="00D15DE3" w:rsidP="00D15D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Главное контрольное управление города Москвы поступила жалоба Заявителя на действия Единой комиссии при проведении открытого конкурса 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с реестровым номером закупки </w:t>
      </w:r>
      <w:r w:rsidRPr="000A5AC9">
        <w:rPr>
          <w:rFonts w:ascii="Times New Roman" w:hAnsi="Times New Roman"/>
          <w:sz w:val="28"/>
          <w:szCs w:val="28"/>
        </w:rPr>
        <w:t>0373200086718001261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15DE3" w:rsidRDefault="00D15DE3" w:rsidP="00D15D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 мнению Заявителя, Единой комиссией при оценке заявок участников конкурса с реестровым номером закупки </w:t>
      </w:r>
      <w:r w:rsidRPr="000A5AC9">
        <w:rPr>
          <w:rFonts w:ascii="Times New Roman" w:hAnsi="Times New Roman"/>
          <w:sz w:val="28"/>
          <w:szCs w:val="28"/>
        </w:rPr>
        <w:t>0373200086718001261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неверно применен установленный в данной конкурсной документации порядок оценки заявок.</w:t>
      </w:r>
    </w:p>
    <w:p w:rsidR="00D15DE3" w:rsidRDefault="00D15DE3" w:rsidP="00D15D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Изучив материалы дела, заслушав представителей Заказчика и Заявителя, установлено следующее.</w:t>
      </w:r>
    </w:p>
    <w:p w:rsidR="00D15DE3" w:rsidRDefault="00D15DE3" w:rsidP="00D15D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Уполномоченным учреждением 19.11.2018 на официальном сайте единой информационной системы в информационно-телекоммуникационной сети «Интернет» размещено извещение с реестровым номером закупки </w:t>
      </w:r>
      <w:r w:rsidRPr="000A5AC9">
        <w:rPr>
          <w:rFonts w:ascii="Times New Roman" w:hAnsi="Times New Roman"/>
          <w:sz w:val="28"/>
          <w:szCs w:val="28"/>
        </w:rPr>
        <w:t>0373200086718001261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 проведении открытого конкурса на выполнение работ по подготовке планировочных решений благоустройства территории района Царицыно (лот 4) (далее – Конкурс, Закупка).</w:t>
      </w:r>
    </w:p>
    <w:p w:rsidR="00D15DE3" w:rsidRDefault="00D15DE3" w:rsidP="00D15D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контракта установлена в размере </w:t>
      </w:r>
      <w:r>
        <w:rPr>
          <w:rFonts w:ascii="Times New Roman" w:hAnsi="Times New Roman"/>
          <w:sz w:val="28"/>
          <w:szCs w:val="28"/>
          <w:lang w:eastAsia="ru-RU"/>
        </w:rPr>
        <w:br/>
        <w:t>2 746 032,</w:t>
      </w:r>
      <w:r w:rsidRPr="000A5AC9">
        <w:rPr>
          <w:rFonts w:ascii="Times New Roman" w:hAnsi="Times New Roman"/>
          <w:sz w:val="28"/>
          <w:szCs w:val="28"/>
          <w:lang w:eastAsia="ru-RU"/>
        </w:rPr>
        <w:t>84</w:t>
      </w:r>
      <w:r>
        <w:rPr>
          <w:rFonts w:ascii="Times New Roman" w:hAnsi="Times New Roman"/>
          <w:sz w:val="28"/>
          <w:szCs w:val="28"/>
          <w:lang w:eastAsia="ru-RU"/>
        </w:rPr>
        <w:t xml:space="preserve"> руб.</w:t>
      </w:r>
    </w:p>
    <w:p w:rsidR="00D15DE3" w:rsidRDefault="00D15DE3" w:rsidP="00D15D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3 статьи 24 Закона о контрактной системе </w:t>
      </w:r>
      <w:r>
        <w:rPr>
          <w:rFonts w:ascii="Times New Roman" w:hAnsi="Times New Roman"/>
          <w:sz w:val="28"/>
          <w:szCs w:val="28"/>
          <w:lang w:eastAsia="ru-RU"/>
        </w:rPr>
        <w:br/>
        <w:t>под конкурсом понимается способ определения поставщика (подрядчика, исполнителя), при котором победителем признается участник закупки, предложивший лучшие условия исполнения контракта.</w:t>
      </w: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Частью 8 статьи 32 Закона о контрактной системе предусмотрено, </w:t>
      </w:r>
      <w:r>
        <w:rPr>
          <w:rFonts w:ascii="Times New Roman" w:hAnsi="Times New Roman"/>
          <w:sz w:val="28"/>
          <w:szCs w:val="28"/>
        </w:rPr>
        <w:br/>
        <w:t>что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пунктом 3 Правил оценки заявок, окончательных предложений участников закупки товаров, работ, услуг для обеспечения государственных и муниципальных нужд (далее – Правила), утвержденных постановлением Правительства Российской Федерации от 28.11.2013 № 1085, «оценка» – это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Правил, лучших</w:t>
      </w:r>
      <w:proofErr w:type="gramEnd"/>
      <w:r>
        <w:rPr>
          <w:rFonts w:ascii="Times New Roman" w:hAnsi="Times New Roman"/>
          <w:sz w:val="28"/>
          <w:szCs w:val="28"/>
        </w:rPr>
        <w:t xml:space="preserve"> условий исполнения контракта, указанных в заявках (предложениях) участников закупки, которые не были отклонены.</w:t>
      </w: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силу части 5 статьи 53 Закона о контрактной системе конкурсная комиссия осуществляет оценку заявок на участие в конкурсе, которые не были отклонены, для выявления победителя конкурса на основе критериев, указанных в конкурсной документации.</w:t>
      </w: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Как следует из содержания Конкурсной документации, Заказчиком </w:t>
      </w:r>
      <w:r>
        <w:rPr>
          <w:rFonts w:ascii="Times New Roman" w:hAnsi="Times New Roman"/>
          <w:sz w:val="28"/>
          <w:szCs w:val="28"/>
        </w:rPr>
        <w:br/>
        <w:t xml:space="preserve">в качестве </w:t>
      </w:r>
      <w:proofErr w:type="spellStart"/>
      <w:r>
        <w:rPr>
          <w:rFonts w:ascii="Times New Roman" w:hAnsi="Times New Roman"/>
          <w:sz w:val="28"/>
          <w:szCs w:val="28"/>
        </w:rPr>
        <w:t>нестоимостного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критерия оценки установлен критерий «Квалификация участников закупки, в том числе наличие у них финансовых ресурсов, оборудования и других материальных ресурсов, принадлежащих </w:t>
      </w:r>
      <w:r>
        <w:rPr>
          <w:rFonts w:ascii="Times New Roman" w:hAnsi="Times New Roman"/>
          <w:sz w:val="28"/>
          <w:szCs w:val="28"/>
        </w:rPr>
        <w:br/>
        <w:t>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со значимостью 40%, предусматривающий</w:t>
      </w:r>
      <w:proofErr w:type="gramEnd"/>
      <w:r>
        <w:rPr>
          <w:rFonts w:ascii="Times New Roman" w:hAnsi="Times New Roman"/>
          <w:sz w:val="28"/>
          <w:szCs w:val="28"/>
        </w:rPr>
        <w:t xml:space="preserve"> показатели:</w:t>
      </w: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t> </w:t>
      </w:r>
      <w:r>
        <w:rPr>
          <w:rFonts w:ascii="Times New Roman" w:hAnsi="Times New Roman"/>
          <w:sz w:val="28"/>
          <w:szCs w:val="28"/>
        </w:rPr>
        <w:t xml:space="preserve">«Квалификация трудовых ресурсов (руководителей и ключевых специалистов), предлагаемых для выполнения работ, оказания услуг» </w:t>
      </w:r>
      <w:r>
        <w:rPr>
          <w:rFonts w:ascii="Times New Roman" w:hAnsi="Times New Roman"/>
          <w:sz w:val="28"/>
          <w:szCs w:val="28"/>
        </w:rPr>
        <w:br/>
        <w:t>со значимостью 50%,</w:t>
      </w: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 «Опыт участника по успешному оказанию услуг сопоставимого характера и объема» со значимостью 40% (далее – Показатель 2), </w:t>
      </w:r>
    </w:p>
    <w:p w:rsidR="00D15DE3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«Деловая репутация участника закупки» со значимостью 10%.</w:t>
      </w:r>
    </w:p>
    <w:p w:rsidR="00D15DE3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Согласно порядку оценки заявок на участие в Конкурсе по Показателю 2 оцениваются сведения об опыте участника по успешному оказанию услуг сопоставимого характера, а именно: сведения о суммарной стоимости (в рублях) исполненных контрактов (договоров) без штрафных санкций, в том числе в части нарушения сроков, качества услуг и иных условий контрактов (договоров) по вине участника закупки по услугам сопоставимого характера, начиная с</w:t>
      </w:r>
      <w:proofErr w:type="gramEnd"/>
      <w:r>
        <w:rPr>
          <w:rFonts w:ascii="Times New Roman" w:hAnsi="Times New Roman"/>
          <w:sz w:val="28"/>
          <w:szCs w:val="28"/>
        </w:rPr>
        <w:t xml:space="preserve"> 2013 г. до дня подачи заявки на участие в конкурсе.  </w:t>
      </w:r>
    </w:p>
    <w:p w:rsidR="00D15DE3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Указанная информация подтверждается копиями исполненных контрактов (договоров) без штрафных санкций и копиями актов сдачи-приемки оказанных услуг.</w:t>
      </w:r>
    </w:p>
    <w:p w:rsidR="00D15DE3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под услугами сопоставимого характера понимаются услуги, относящиеся к выполнению работ по разработке, изготовлению и согласования паспортов благоустройства территории с внесением данных инвентаризации зеленых насаждений в АИС «Реестр зеленых насаждений».</w:t>
      </w:r>
    </w:p>
    <w:p w:rsidR="00D15DE3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доводу Заявителя, Единой комиссией неверно применен порядок оценки, установленный в Конкурсной документации по Показателю 2, </w:t>
      </w:r>
      <w:r w:rsidRPr="001209B0">
        <w:rPr>
          <w:rFonts w:ascii="Times New Roman" w:hAnsi="Times New Roman"/>
          <w:sz w:val="28"/>
          <w:szCs w:val="28"/>
        </w:rPr>
        <w:t>в связи с содержа</w:t>
      </w:r>
      <w:r>
        <w:rPr>
          <w:rFonts w:ascii="Times New Roman" w:hAnsi="Times New Roman"/>
          <w:sz w:val="28"/>
          <w:szCs w:val="28"/>
        </w:rPr>
        <w:t>нием</w:t>
      </w:r>
      <w:r w:rsidRPr="001209B0">
        <w:rPr>
          <w:rFonts w:ascii="Times New Roman" w:hAnsi="Times New Roman"/>
          <w:sz w:val="28"/>
          <w:szCs w:val="28"/>
        </w:rPr>
        <w:t xml:space="preserve"> в составе заявки </w:t>
      </w:r>
      <w:r>
        <w:rPr>
          <w:rFonts w:ascii="Times New Roman" w:hAnsi="Times New Roman"/>
          <w:sz w:val="28"/>
          <w:szCs w:val="28"/>
        </w:rPr>
        <w:t>участника Конкурс</w:t>
      </w:r>
      <w:proofErr w:type="gramStart"/>
      <w:r>
        <w:rPr>
          <w:rFonts w:ascii="Times New Roman" w:hAnsi="Times New Roman"/>
          <w:sz w:val="28"/>
          <w:szCs w:val="28"/>
        </w:rPr>
        <w:t>а ООО</w:t>
      </w:r>
      <w:proofErr w:type="gramEnd"/>
      <w:r>
        <w:rPr>
          <w:rFonts w:ascii="Times New Roman" w:hAnsi="Times New Roman"/>
          <w:sz w:val="28"/>
          <w:szCs w:val="28"/>
        </w:rPr>
        <w:t> «</w:t>
      </w:r>
      <w:proofErr w:type="spellStart"/>
      <w:r>
        <w:rPr>
          <w:rFonts w:ascii="Times New Roman" w:hAnsi="Times New Roman"/>
          <w:sz w:val="28"/>
          <w:szCs w:val="28"/>
        </w:rPr>
        <w:t>Олдстройгрупп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1209B0">
        <w:rPr>
          <w:rFonts w:ascii="Times New Roman" w:hAnsi="Times New Roman"/>
          <w:sz w:val="28"/>
          <w:szCs w:val="28"/>
        </w:rPr>
        <w:t>недостоверны</w:t>
      </w:r>
      <w:r>
        <w:rPr>
          <w:rFonts w:ascii="Times New Roman" w:hAnsi="Times New Roman"/>
          <w:sz w:val="28"/>
          <w:szCs w:val="28"/>
        </w:rPr>
        <w:t>х</w:t>
      </w:r>
      <w:r w:rsidRPr="001209B0">
        <w:rPr>
          <w:rFonts w:ascii="Times New Roman" w:hAnsi="Times New Roman"/>
          <w:sz w:val="28"/>
          <w:szCs w:val="28"/>
        </w:rPr>
        <w:t xml:space="preserve"> сведени</w:t>
      </w:r>
      <w:r>
        <w:rPr>
          <w:rFonts w:ascii="Times New Roman" w:hAnsi="Times New Roman"/>
          <w:sz w:val="28"/>
          <w:szCs w:val="28"/>
        </w:rPr>
        <w:t xml:space="preserve">й об опыте участника. </w:t>
      </w:r>
    </w:p>
    <w:p w:rsidR="00D15DE3" w:rsidRPr="001209B0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09B0">
        <w:rPr>
          <w:rFonts w:ascii="Times New Roman" w:hAnsi="Times New Roman"/>
          <w:sz w:val="28"/>
          <w:szCs w:val="28"/>
        </w:rPr>
        <w:t xml:space="preserve">Недостоверными сведениями являются сведения, не соответствующие действительности. </w:t>
      </w:r>
      <w:proofErr w:type="gramStart"/>
      <w:r w:rsidRPr="001209B0">
        <w:rPr>
          <w:rFonts w:ascii="Times New Roman" w:hAnsi="Times New Roman"/>
          <w:sz w:val="28"/>
          <w:szCs w:val="28"/>
        </w:rPr>
        <w:t>В свою очередь, исходя из правовой позиции Верховного Суда Российской Федерации, изложенной в Постановлении от 24.02.2005 №</w:t>
      </w:r>
      <w:r>
        <w:rPr>
          <w:rFonts w:ascii="Times New Roman" w:hAnsi="Times New Roman"/>
          <w:sz w:val="28"/>
          <w:szCs w:val="28"/>
        </w:rPr>
        <w:t> </w:t>
      </w:r>
      <w:r w:rsidRPr="001209B0">
        <w:rPr>
          <w:rFonts w:ascii="Times New Roman" w:hAnsi="Times New Roman"/>
          <w:sz w:val="28"/>
          <w:szCs w:val="28"/>
        </w:rPr>
        <w:t>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</w:t>
      </w:r>
      <w:proofErr w:type="gramEnd"/>
      <w:r w:rsidRPr="001209B0">
        <w:rPr>
          <w:rFonts w:ascii="Times New Roman" w:hAnsi="Times New Roman"/>
          <w:sz w:val="28"/>
          <w:szCs w:val="28"/>
        </w:rPr>
        <w:t>.</w:t>
      </w:r>
    </w:p>
    <w:p w:rsidR="00D15DE3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09B0">
        <w:rPr>
          <w:rFonts w:ascii="Times New Roman" w:hAnsi="Times New Roman"/>
          <w:sz w:val="28"/>
          <w:szCs w:val="28"/>
        </w:rPr>
        <w:t>В соответствии с пунктом 2 части 1 статьи 3 Закона о закупках при закупке товаров, работ, услуг заказчики руководствуются принципами равноправия, справедливости, отсутствия дискриминации и необоснованных ограничений конкуренции по отношению к участникам закупок.</w:t>
      </w:r>
    </w:p>
    <w:p w:rsidR="00D15DE3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отсутствия у Заказчика доказатель</w:t>
      </w:r>
      <w:proofErr w:type="gramStart"/>
      <w:r>
        <w:rPr>
          <w:rFonts w:ascii="Times New Roman" w:hAnsi="Times New Roman"/>
          <w:sz w:val="28"/>
          <w:szCs w:val="28"/>
        </w:rPr>
        <w:t>ств пр</w:t>
      </w:r>
      <w:proofErr w:type="gramEnd"/>
      <w:r>
        <w:rPr>
          <w:rFonts w:ascii="Times New Roman" w:hAnsi="Times New Roman"/>
          <w:sz w:val="28"/>
          <w:szCs w:val="28"/>
        </w:rPr>
        <w:t>едставления участником закупки недостоверных сведений он не вправе не учитывать документы, представленные участником закупки в составе заявки, в том числе подтверждающие наличие требуемого опыта.</w:t>
      </w:r>
    </w:p>
    <w:p w:rsidR="00D15DE3" w:rsidRDefault="00D15DE3" w:rsidP="00D15D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Комиссией </w:t>
      </w:r>
      <w:proofErr w:type="spellStart"/>
      <w:r>
        <w:rPr>
          <w:rFonts w:ascii="Times New Roman" w:hAnsi="Times New Roman"/>
          <w:sz w:val="28"/>
          <w:szCs w:val="28"/>
        </w:rPr>
        <w:t>Главконтроля</w:t>
      </w:r>
      <w:proofErr w:type="spellEnd"/>
      <w:r>
        <w:rPr>
          <w:rFonts w:ascii="Times New Roman" w:hAnsi="Times New Roman"/>
          <w:sz w:val="28"/>
          <w:szCs w:val="28"/>
        </w:rPr>
        <w:t xml:space="preserve"> по результатам изучения заявк</w:t>
      </w:r>
      <w:proofErr w:type="gramStart"/>
      <w:r>
        <w:rPr>
          <w:rFonts w:ascii="Times New Roman" w:hAnsi="Times New Roman"/>
          <w:sz w:val="28"/>
          <w:szCs w:val="28"/>
        </w:rPr>
        <w:t>и ООО</w:t>
      </w:r>
      <w:proofErr w:type="gramEnd"/>
      <w:r>
        <w:rPr>
          <w:rFonts w:ascii="Times New Roman" w:hAnsi="Times New Roman"/>
          <w:sz w:val="28"/>
          <w:szCs w:val="28"/>
        </w:rPr>
        <w:t> «</w:t>
      </w:r>
      <w:proofErr w:type="spellStart"/>
      <w:r>
        <w:rPr>
          <w:rFonts w:ascii="Times New Roman" w:hAnsi="Times New Roman"/>
          <w:sz w:val="28"/>
          <w:szCs w:val="28"/>
        </w:rPr>
        <w:t>Олдстройгрупп</w:t>
      </w:r>
      <w:proofErr w:type="spellEnd"/>
      <w:r>
        <w:rPr>
          <w:rFonts w:ascii="Times New Roman" w:hAnsi="Times New Roman"/>
          <w:sz w:val="28"/>
          <w:szCs w:val="28"/>
        </w:rPr>
        <w:t>» установлено, что Единой комиссией учтены контракты на сумму</w:t>
      </w:r>
      <w:r w:rsidRPr="0010681B">
        <w:t xml:space="preserve"> </w:t>
      </w:r>
      <w:r w:rsidRPr="0010681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 </w:t>
      </w:r>
      <w:r w:rsidRPr="0010681B">
        <w:rPr>
          <w:rFonts w:ascii="Times New Roman" w:hAnsi="Times New Roman"/>
          <w:sz w:val="28"/>
          <w:szCs w:val="28"/>
        </w:rPr>
        <w:t>315</w:t>
      </w:r>
      <w:r>
        <w:rPr>
          <w:rFonts w:ascii="Times New Roman" w:hAnsi="Times New Roman"/>
          <w:sz w:val="28"/>
          <w:szCs w:val="28"/>
        </w:rPr>
        <w:t> </w:t>
      </w:r>
      <w:r w:rsidRPr="0010681B">
        <w:rPr>
          <w:rFonts w:ascii="Times New Roman" w:hAnsi="Times New Roman"/>
          <w:sz w:val="28"/>
          <w:szCs w:val="28"/>
        </w:rPr>
        <w:t>640</w:t>
      </w:r>
      <w:r>
        <w:rPr>
          <w:rFonts w:ascii="Times New Roman" w:hAnsi="Times New Roman"/>
          <w:sz w:val="28"/>
          <w:szCs w:val="28"/>
        </w:rPr>
        <w:t> </w:t>
      </w:r>
      <w:r w:rsidRPr="0010681B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>,00 руб., предмет которых соответствует порядку оценки, утвержденному в составе Конкурсной документации.</w:t>
      </w: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довод Заявителя о неверном применении Единой комиссией порядка оценки по Показателю 2 не нашел своего подтверждения.</w:t>
      </w:r>
    </w:p>
    <w:p w:rsidR="00D15DE3" w:rsidRDefault="00D15DE3" w:rsidP="00D15DE3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изложенного, руководствуясь частью 8 статьи 106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 контрактной системе, комиссия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Главконтроля</w:t>
      </w:r>
      <w:proofErr w:type="spellEnd"/>
    </w:p>
    <w:p w:rsidR="00D15DE3" w:rsidRDefault="00D15DE3" w:rsidP="00D15DE3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РЕШИЛА:</w:t>
      </w:r>
    </w:p>
    <w:p w:rsidR="00D15DE3" w:rsidRDefault="00D15DE3" w:rsidP="00D15DE3">
      <w:pPr>
        <w:spacing w:after="0" w:line="240" w:lineRule="auto"/>
        <w:ind w:right="-1" w:firstLine="709"/>
        <w:jc w:val="both"/>
        <w:rPr>
          <w:rFonts w:ascii="Times New Roman" w:hAnsi="Times New Roman"/>
          <w:sz w:val="16"/>
          <w:szCs w:val="16"/>
        </w:rPr>
      </w:pPr>
    </w:p>
    <w:p w:rsidR="00D15DE3" w:rsidRDefault="00D15DE3" w:rsidP="00D15DE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жалобу Заявителя необоснованной.</w:t>
      </w:r>
    </w:p>
    <w:p w:rsidR="00D15DE3" w:rsidRDefault="00D15DE3" w:rsidP="00D15DE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D15DE3" w:rsidRDefault="00D15DE3" w:rsidP="00D15DE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установленном законодательством Российской Федерации порядке в течение трех месяцев </w:t>
      </w:r>
      <w:r>
        <w:rPr>
          <w:rFonts w:ascii="Times New Roman" w:hAnsi="Times New Roman"/>
          <w:sz w:val="28"/>
          <w:szCs w:val="28"/>
        </w:rPr>
        <w:br/>
        <w:t>со дня его принятия.</w:t>
      </w:r>
    </w:p>
    <w:p w:rsidR="00D15DE3" w:rsidRDefault="00D15DE3" w:rsidP="00D15DE3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tbl>
      <w:tblPr>
        <w:tblW w:w="10873" w:type="dxa"/>
        <w:tblLook w:val="04A0" w:firstRow="1" w:lastRow="0" w:firstColumn="1" w:lastColumn="0" w:noHBand="0" w:noVBand="1"/>
      </w:tblPr>
      <w:tblGrid>
        <w:gridCol w:w="3340"/>
        <w:gridCol w:w="3998"/>
        <w:gridCol w:w="3535"/>
      </w:tblGrid>
      <w:tr w:rsidR="00D15DE3" w:rsidTr="006278D9">
        <w:tc>
          <w:tcPr>
            <w:tcW w:w="3340" w:type="dxa"/>
          </w:tcPr>
          <w:p w:rsidR="00D15DE3" w:rsidRDefault="00D15DE3" w:rsidP="006278D9">
            <w:pPr>
              <w:spacing w:after="0" w:line="240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8" w:type="dxa"/>
          </w:tcPr>
          <w:p w:rsidR="00D15DE3" w:rsidRDefault="00D15DE3" w:rsidP="006278D9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</w:tcPr>
          <w:p w:rsidR="00D15DE3" w:rsidRDefault="00D15DE3" w:rsidP="006278D9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5DE3" w:rsidTr="006278D9">
        <w:tc>
          <w:tcPr>
            <w:tcW w:w="3340" w:type="dxa"/>
          </w:tcPr>
          <w:p w:rsidR="00D15DE3" w:rsidRDefault="00D15DE3" w:rsidP="006278D9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8" w:type="dxa"/>
          </w:tcPr>
          <w:p w:rsidR="00D15DE3" w:rsidRDefault="00D15DE3" w:rsidP="006278D9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</w:tcPr>
          <w:p w:rsidR="00D15DE3" w:rsidRDefault="00D15DE3" w:rsidP="006278D9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5DE3" w:rsidTr="006278D9">
        <w:tc>
          <w:tcPr>
            <w:tcW w:w="3340" w:type="dxa"/>
          </w:tcPr>
          <w:p w:rsidR="00D15DE3" w:rsidRDefault="00D15DE3" w:rsidP="006278D9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8" w:type="dxa"/>
          </w:tcPr>
          <w:p w:rsidR="00D15DE3" w:rsidRDefault="00D15DE3" w:rsidP="006278D9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</w:tcPr>
          <w:p w:rsidR="00D15DE3" w:rsidRDefault="00D15DE3" w:rsidP="006278D9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15DE3" w:rsidRDefault="00D15DE3" w:rsidP="00D15DE3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D15DE3" w:rsidRDefault="00D15DE3" w:rsidP="00D15DE3"/>
    <w:p w:rsidR="007C2725" w:rsidRDefault="007C2725"/>
    <w:sectPr w:rsidR="007C2725" w:rsidSect="00C45E25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DE3"/>
    <w:rsid w:val="007C2725"/>
    <w:rsid w:val="00D1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Олеся Николаевна</dc:creator>
  <cp:lastModifiedBy>Волкова Олеся Николаевна</cp:lastModifiedBy>
  <cp:revision>1</cp:revision>
  <dcterms:created xsi:type="dcterms:W3CDTF">2019-01-09T13:04:00Z</dcterms:created>
  <dcterms:modified xsi:type="dcterms:W3CDTF">2019-01-09T13:05:00Z</dcterms:modified>
</cp:coreProperties>
</file>