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77C" w:rsidRPr="00B8605A" w:rsidRDefault="0007777C" w:rsidP="0007777C">
      <w:pPr>
        <w:pStyle w:val="3"/>
        <w:rPr>
          <w:b/>
          <w:sz w:val="26"/>
          <w:szCs w:val="26"/>
        </w:rPr>
      </w:pPr>
      <w:r w:rsidRPr="00B8605A">
        <w:rPr>
          <w:b/>
          <w:sz w:val="26"/>
          <w:szCs w:val="26"/>
        </w:rPr>
        <w:t>РЕШЕНИЕ</w:t>
      </w:r>
    </w:p>
    <w:p w:rsidR="0007777C" w:rsidRPr="00B8605A" w:rsidRDefault="0007777C" w:rsidP="0007777C">
      <w:pPr>
        <w:jc w:val="center"/>
        <w:rPr>
          <w:sz w:val="26"/>
          <w:szCs w:val="26"/>
        </w:rPr>
      </w:pPr>
      <w:r>
        <w:rPr>
          <w:sz w:val="26"/>
          <w:szCs w:val="26"/>
        </w:rPr>
        <w:t>по делу № ЭА–</w:t>
      </w:r>
      <w:r w:rsidR="00495CC2">
        <w:rPr>
          <w:sz w:val="26"/>
          <w:szCs w:val="26"/>
        </w:rPr>
        <w:t>3</w:t>
      </w:r>
      <w:r w:rsidR="001C0A63">
        <w:rPr>
          <w:sz w:val="26"/>
          <w:szCs w:val="26"/>
        </w:rPr>
        <w:t>627</w:t>
      </w:r>
      <w:r>
        <w:rPr>
          <w:sz w:val="26"/>
          <w:szCs w:val="26"/>
        </w:rPr>
        <w:t>/2017</w:t>
      </w:r>
      <w:r w:rsidRPr="00B8605A">
        <w:rPr>
          <w:sz w:val="26"/>
          <w:szCs w:val="26"/>
        </w:rPr>
        <w:t xml:space="preserve"> о нарушении</w:t>
      </w:r>
    </w:p>
    <w:p w:rsidR="0007777C" w:rsidRPr="00B8605A" w:rsidRDefault="0007777C" w:rsidP="0007777C">
      <w:pPr>
        <w:jc w:val="center"/>
        <w:rPr>
          <w:sz w:val="26"/>
          <w:szCs w:val="26"/>
        </w:rPr>
      </w:pPr>
      <w:r w:rsidRPr="00B8605A">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07777C" w:rsidRPr="00B8605A" w:rsidRDefault="0007777C" w:rsidP="0007777C">
      <w:pPr>
        <w:jc w:val="center"/>
        <w:rPr>
          <w:sz w:val="26"/>
          <w:szCs w:val="26"/>
        </w:rPr>
      </w:pPr>
    </w:p>
    <w:p w:rsidR="0007777C" w:rsidRPr="00B8605A" w:rsidRDefault="001C0A63" w:rsidP="0007777C">
      <w:pPr>
        <w:jc w:val="center"/>
        <w:rPr>
          <w:sz w:val="26"/>
          <w:szCs w:val="26"/>
        </w:rPr>
      </w:pPr>
      <w:r>
        <w:rPr>
          <w:sz w:val="26"/>
          <w:szCs w:val="26"/>
        </w:rPr>
        <w:t>30</w:t>
      </w:r>
      <w:r w:rsidR="00495CC2">
        <w:rPr>
          <w:sz w:val="26"/>
          <w:szCs w:val="26"/>
        </w:rPr>
        <w:t xml:space="preserve"> октября</w:t>
      </w:r>
      <w:r w:rsidR="0007777C">
        <w:rPr>
          <w:sz w:val="26"/>
          <w:szCs w:val="26"/>
        </w:rPr>
        <w:t xml:space="preserve"> 2017</w:t>
      </w:r>
      <w:r w:rsidR="0007777C" w:rsidRPr="00B8605A">
        <w:rPr>
          <w:sz w:val="26"/>
          <w:szCs w:val="26"/>
        </w:rPr>
        <w:t xml:space="preserve"> года</w:t>
      </w:r>
      <w:r w:rsidR="0007777C" w:rsidRPr="00B8605A">
        <w:rPr>
          <w:sz w:val="26"/>
          <w:szCs w:val="26"/>
        </w:rPr>
        <w:tab/>
      </w:r>
      <w:r w:rsidR="0007777C" w:rsidRPr="00B8605A">
        <w:rPr>
          <w:sz w:val="26"/>
          <w:szCs w:val="26"/>
        </w:rPr>
        <w:tab/>
      </w:r>
      <w:r w:rsidR="0007777C" w:rsidRPr="00B8605A">
        <w:rPr>
          <w:sz w:val="26"/>
          <w:szCs w:val="26"/>
        </w:rPr>
        <w:tab/>
      </w:r>
      <w:r w:rsidR="0007777C" w:rsidRPr="00B8605A">
        <w:rPr>
          <w:sz w:val="26"/>
          <w:szCs w:val="26"/>
        </w:rPr>
        <w:tab/>
      </w:r>
      <w:r w:rsidR="0007777C" w:rsidRPr="00B8605A">
        <w:rPr>
          <w:sz w:val="26"/>
          <w:szCs w:val="26"/>
        </w:rPr>
        <w:tab/>
      </w:r>
      <w:r w:rsidR="0007777C" w:rsidRPr="00B8605A">
        <w:rPr>
          <w:sz w:val="26"/>
          <w:szCs w:val="26"/>
        </w:rPr>
        <w:tab/>
      </w:r>
      <w:r w:rsidR="0007777C" w:rsidRPr="00B8605A">
        <w:rPr>
          <w:sz w:val="26"/>
          <w:szCs w:val="26"/>
        </w:rPr>
        <w:tab/>
        <w:t>г. Краснодар</w:t>
      </w:r>
    </w:p>
    <w:p w:rsidR="0007777C" w:rsidRPr="00B8605A" w:rsidRDefault="0007777C" w:rsidP="0007777C">
      <w:pPr>
        <w:jc w:val="center"/>
        <w:rPr>
          <w:sz w:val="26"/>
          <w:szCs w:val="26"/>
        </w:rPr>
      </w:pPr>
    </w:p>
    <w:p w:rsidR="000609DB" w:rsidRPr="00E44AF8" w:rsidRDefault="0007777C" w:rsidP="000609DB">
      <w:pPr>
        <w:ind w:firstLine="426"/>
        <w:jc w:val="both"/>
        <w:rPr>
          <w:sz w:val="28"/>
          <w:szCs w:val="28"/>
        </w:rPr>
      </w:pPr>
      <w:r w:rsidRPr="00B8605A">
        <w:rPr>
          <w:sz w:val="26"/>
          <w:szCs w:val="26"/>
        </w:rPr>
        <w:tab/>
      </w:r>
      <w:r w:rsidRPr="00E44AF8">
        <w:rPr>
          <w:sz w:val="28"/>
          <w:szCs w:val="28"/>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07777C" w:rsidRPr="00E44AF8" w:rsidRDefault="0007777C" w:rsidP="00E44AF8">
      <w:pPr>
        <w:ind w:firstLine="708"/>
        <w:jc w:val="both"/>
        <w:rPr>
          <w:color w:val="000000"/>
          <w:sz w:val="28"/>
          <w:szCs w:val="28"/>
        </w:rPr>
      </w:pPr>
      <w:r w:rsidRPr="00E44AF8">
        <w:rPr>
          <w:sz w:val="28"/>
          <w:szCs w:val="28"/>
        </w:rPr>
        <w:t>рассмотрев жалобу ООО «</w:t>
      </w:r>
      <w:r w:rsidR="00C14DE2">
        <w:rPr>
          <w:sz w:val="28"/>
          <w:szCs w:val="28"/>
        </w:rPr>
        <w:t>ОЛИМП</w:t>
      </w:r>
      <w:r w:rsidRPr="00E44AF8">
        <w:rPr>
          <w:sz w:val="28"/>
          <w:szCs w:val="28"/>
        </w:rPr>
        <w:t xml:space="preserve">» (далее – Заявитель) на действия </w:t>
      </w:r>
      <w:r w:rsidR="001C0A63" w:rsidRPr="001C0A63">
        <w:rPr>
          <w:sz w:val="28"/>
          <w:szCs w:val="28"/>
        </w:rPr>
        <w:t>департамента по архитектуре и градостроительству КК</w:t>
      </w:r>
      <w:r w:rsidR="001455E6">
        <w:rPr>
          <w:sz w:val="28"/>
          <w:szCs w:val="28"/>
        </w:rPr>
        <w:t xml:space="preserve"> </w:t>
      </w:r>
      <w:r w:rsidRPr="00E44AF8">
        <w:rPr>
          <w:sz w:val="28"/>
          <w:szCs w:val="28"/>
        </w:rPr>
        <w:t>(далее – Заказчик) при проведении</w:t>
      </w:r>
      <w:r w:rsidR="00760214">
        <w:rPr>
          <w:sz w:val="28"/>
          <w:szCs w:val="28"/>
        </w:rPr>
        <w:t xml:space="preserve"> уполномоченным органо</w:t>
      </w:r>
      <w:proofErr w:type="gramStart"/>
      <w:r w:rsidR="00760214">
        <w:rPr>
          <w:sz w:val="28"/>
          <w:szCs w:val="28"/>
        </w:rPr>
        <w:t>м-</w:t>
      </w:r>
      <w:proofErr w:type="gramEnd"/>
      <w:r w:rsidR="00760214">
        <w:rPr>
          <w:sz w:val="28"/>
          <w:szCs w:val="28"/>
        </w:rPr>
        <w:t xml:space="preserve"> </w:t>
      </w:r>
      <w:r w:rsidR="00495CC2" w:rsidRPr="00495CC2">
        <w:rPr>
          <w:sz w:val="28"/>
          <w:szCs w:val="28"/>
        </w:rPr>
        <w:t>департамент</w:t>
      </w:r>
      <w:r w:rsidR="00495CC2">
        <w:rPr>
          <w:sz w:val="28"/>
          <w:szCs w:val="28"/>
        </w:rPr>
        <w:t>ом</w:t>
      </w:r>
      <w:r w:rsidR="00495CC2" w:rsidRPr="00495CC2">
        <w:rPr>
          <w:sz w:val="28"/>
          <w:szCs w:val="28"/>
        </w:rPr>
        <w:t xml:space="preserve"> по регулированию контрактной системы КК</w:t>
      </w:r>
      <w:r w:rsidRPr="00E44AF8">
        <w:rPr>
          <w:sz w:val="28"/>
          <w:szCs w:val="28"/>
        </w:rPr>
        <w:t xml:space="preserve"> электронного аукциона: «</w:t>
      </w:r>
      <w:r w:rsidR="001C0A63">
        <w:rPr>
          <w:sz w:val="28"/>
          <w:szCs w:val="28"/>
        </w:rPr>
        <w:t xml:space="preserve">Поставка компьютерного оборудования </w:t>
      </w:r>
      <w:r w:rsidRPr="00E44AF8">
        <w:rPr>
          <w:sz w:val="28"/>
          <w:szCs w:val="28"/>
        </w:rPr>
        <w:t xml:space="preserve">» (извещение № </w:t>
      </w:r>
      <w:r w:rsidR="001C0A63">
        <w:rPr>
          <w:sz w:val="28"/>
          <w:szCs w:val="28"/>
        </w:rPr>
        <w:t>0318200063917002588</w:t>
      </w:r>
      <w:r w:rsidRPr="00E44AF8">
        <w:rPr>
          <w:sz w:val="28"/>
          <w:szCs w:val="28"/>
        </w:rPr>
        <w:t xml:space="preserve">) </w:t>
      </w:r>
      <w:r w:rsidRPr="00E44AF8">
        <w:rPr>
          <w:color w:val="000000"/>
          <w:sz w:val="28"/>
          <w:szCs w:val="28"/>
        </w:rPr>
        <w:t xml:space="preserve">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 №44-ФЗ), </w:t>
      </w:r>
    </w:p>
    <w:p w:rsidR="004B446F" w:rsidRPr="00E44AF8" w:rsidRDefault="0007777C" w:rsidP="00E44AF8">
      <w:pPr>
        <w:jc w:val="center"/>
        <w:rPr>
          <w:b/>
          <w:sz w:val="28"/>
          <w:szCs w:val="28"/>
        </w:rPr>
      </w:pPr>
      <w:r w:rsidRPr="00E44AF8">
        <w:rPr>
          <w:b/>
          <w:sz w:val="28"/>
          <w:szCs w:val="28"/>
        </w:rPr>
        <w:t>УСТАНОВИЛА:</w:t>
      </w:r>
    </w:p>
    <w:p w:rsidR="0007777C" w:rsidRPr="00E44AF8" w:rsidRDefault="0007777C" w:rsidP="0007777C">
      <w:pPr>
        <w:ind w:firstLine="708"/>
        <w:contextualSpacing/>
        <w:jc w:val="both"/>
        <w:rPr>
          <w:sz w:val="28"/>
          <w:szCs w:val="28"/>
        </w:rPr>
      </w:pPr>
      <w:r w:rsidRPr="00E44AF8">
        <w:rPr>
          <w:sz w:val="28"/>
          <w:szCs w:val="28"/>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07777C" w:rsidRPr="00E44AF8" w:rsidRDefault="0007777C" w:rsidP="0007777C">
      <w:pPr>
        <w:ind w:firstLine="708"/>
        <w:contextualSpacing/>
        <w:jc w:val="both"/>
        <w:rPr>
          <w:sz w:val="28"/>
          <w:szCs w:val="28"/>
        </w:rPr>
      </w:pPr>
      <w:r w:rsidRPr="00E44AF8">
        <w:rPr>
          <w:sz w:val="28"/>
          <w:szCs w:val="28"/>
        </w:rPr>
        <w:t>Заявитель обжалует положения документации об электронном аукционе. В своей жалобе ООО «</w:t>
      </w:r>
      <w:r w:rsidR="00C14DE2">
        <w:rPr>
          <w:sz w:val="28"/>
          <w:szCs w:val="28"/>
        </w:rPr>
        <w:t>ОЛИМП</w:t>
      </w:r>
      <w:r w:rsidRPr="00E44AF8">
        <w:rPr>
          <w:sz w:val="28"/>
          <w:szCs w:val="28"/>
        </w:rPr>
        <w:t xml:space="preserve">» указывает, что </w:t>
      </w:r>
      <w:r w:rsidR="001C0A63">
        <w:rPr>
          <w:sz w:val="28"/>
          <w:szCs w:val="28"/>
        </w:rPr>
        <w:t>извещение и проведении электронного аукциона и аукционная документация содержа</w:t>
      </w:r>
      <w:r w:rsidR="00F367B1">
        <w:rPr>
          <w:sz w:val="28"/>
          <w:szCs w:val="28"/>
        </w:rPr>
        <w:t>т разночтения в части требований к порядку внесения денежных средств в качестве обеспечения заявок и обеспечения исполнения контракта. Также Заказчиком, по мнению Заявителя, неправомерно определены даты предоставления разъяснений положений аукционной документации. Проект контракта не содержит информации о гарантийном сроке на поставляемый товар. По п. 1, 2, 5 описания объекта закупки установлены характеристики, противоречащие ст. 33 Закона о контрактной системе.</w:t>
      </w:r>
    </w:p>
    <w:p w:rsidR="0007777C" w:rsidRPr="00E44AF8" w:rsidRDefault="0007777C" w:rsidP="0007777C">
      <w:pPr>
        <w:ind w:firstLine="709"/>
        <w:contextualSpacing/>
        <w:jc w:val="both"/>
        <w:rPr>
          <w:sz w:val="28"/>
          <w:szCs w:val="28"/>
        </w:rPr>
      </w:pPr>
      <w:r w:rsidRPr="00E44AF8">
        <w:rPr>
          <w:sz w:val="28"/>
          <w:szCs w:val="28"/>
        </w:rPr>
        <w:t>Представител</w:t>
      </w:r>
      <w:r w:rsidR="00F367B1">
        <w:rPr>
          <w:sz w:val="28"/>
          <w:szCs w:val="28"/>
        </w:rPr>
        <w:t>и</w:t>
      </w:r>
      <w:r w:rsidRPr="00E44AF8">
        <w:rPr>
          <w:sz w:val="28"/>
          <w:szCs w:val="28"/>
        </w:rPr>
        <w:t xml:space="preserve"> </w:t>
      </w:r>
      <w:r w:rsidR="00760214">
        <w:rPr>
          <w:sz w:val="28"/>
          <w:szCs w:val="28"/>
        </w:rPr>
        <w:t>уполномоченного органа</w:t>
      </w:r>
      <w:r w:rsidR="00F367B1">
        <w:rPr>
          <w:sz w:val="28"/>
          <w:szCs w:val="28"/>
        </w:rPr>
        <w:t>, Заказчика</w:t>
      </w:r>
      <w:r w:rsidRPr="00E44AF8">
        <w:rPr>
          <w:sz w:val="28"/>
          <w:szCs w:val="28"/>
        </w:rPr>
        <w:t xml:space="preserve"> с доводами, изложенными в жалобе, не соглас</w:t>
      </w:r>
      <w:r w:rsidR="00563BE9">
        <w:rPr>
          <w:sz w:val="28"/>
          <w:szCs w:val="28"/>
        </w:rPr>
        <w:t>ился</w:t>
      </w:r>
      <w:r w:rsidRPr="00E44AF8">
        <w:rPr>
          <w:sz w:val="28"/>
          <w:szCs w:val="28"/>
        </w:rPr>
        <w:t xml:space="preserve">. Документация электронного аукциона соответствует требованиям Закона о контрактной системе. </w:t>
      </w:r>
    </w:p>
    <w:p w:rsidR="0007777C" w:rsidRPr="00E44AF8" w:rsidRDefault="0007777C" w:rsidP="0007777C">
      <w:pPr>
        <w:ind w:firstLine="708"/>
        <w:contextualSpacing/>
        <w:jc w:val="both"/>
        <w:rPr>
          <w:color w:val="000000"/>
          <w:sz w:val="28"/>
          <w:szCs w:val="28"/>
        </w:rPr>
      </w:pPr>
      <w:r w:rsidRPr="00E44AF8">
        <w:rPr>
          <w:color w:val="000000"/>
          <w:sz w:val="28"/>
          <w:szCs w:val="28"/>
        </w:rPr>
        <w:t>Рассмотрев представленные материалы, Комиссия пришла к следующим выводам.</w:t>
      </w:r>
    </w:p>
    <w:p w:rsidR="0007777C" w:rsidRPr="00E44AF8" w:rsidRDefault="00495CC2" w:rsidP="0007777C">
      <w:pPr>
        <w:autoSpaceDE w:val="0"/>
        <w:autoSpaceDN w:val="0"/>
        <w:adjustRightInd w:val="0"/>
        <w:ind w:firstLine="708"/>
        <w:jc w:val="both"/>
        <w:rPr>
          <w:sz w:val="28"/>
          <w:szCs w:val="28"/>
        </w:rPr>
      </w:pPr>
      <w:r>
        <w:rPr>
          <w:sz w:val="28"/>
          <w:szCs w:val="28"/>
        </w:rPr>
        <w:t>Департаментом по регулированию контрактной системы КК</w:t>
      </w:r>
      <w:r w:rsidR="001455E6">
        <w:rPr>
          <w:sz w:val="28"/>
          <w:szCs w:val="28"/>
        </w:rPr>
        <w:t xml:space="preserve"> </w:t>
      </w:r>
      <w:r w:rsidR="0007777C" w:rsidRPr="00E44AF8">
        <w:rPr>
          <w:color w:val="000000"/>
          <w:sz w:val="28"/>
          <w:szCs w:val="28"/>
        </w:rPr>
        <w:t xml:space="preserve">проводился электронный аукцион: </w:t>
      </w:r>
      <w:r w:rsidR="0007777C" w:rsidRPr="00E44AF8">
        <w:rPr>
          <w:sz w:val="28"/>
          <w:szCs w:val="28"/>
        </w:rPr>
        <w:t>«</w:t>
      </w:r>
      <w:r w:rsidR="001C0A63">
        <w:rPr>
          <w:sz w:val="28"/>
          <w:szCs w:val="28"/>
        </w:rPr>
        <w:t xml:space="preserve">Поставка компьютерного оборудования </w:t>
      </w:r>
      <w:r w:rsidR="0007777C" w:rsidRPr="00E44AF8">
        <w:rPr>
          <w:sz w:val="28"/>
          <w:szCs w:val="28"/>
        </w:rPr>
        <w:t xml:space="preserve">» (извещение № </w:t>
      </w:r>
      <w:r w:rsidR="001C0A63">
        <w:rPr>
          <w:sz w:val="28"/>
          <w:szCs w:val="28"/>
        </w:rPr>
        <w:t>0318200063917002588</w:t>
      </w:r>
      <w:r w:rsidR="0007777C" w:rsidRPr="00E44AF8">
        <w:rPr>
          <w:sz w:val="28"/>
          <w:szCs w:val="28"/>
        </w:rPr>
        <w:t xml:space="preserve">). </w:t>
      </w:r>
    </w:p>
    <w:p w:rsidR="0007777C" w:rsidRDefault="0007777C" w:rsidP="0007777C">
      <w:pPr>
        <w:ind w:firstLine="708"/>
        <w:contextualSpacing/>
        <w:jc w:val="both"/>
        <w:rPr>
          <w:color w:val="000000"/>
          <w:sz w:val="28"/>
          <w:szCs w:val="28"/>
        </w:rPr>
      </w:pPr>
      <w:r w:rsidRPr="00E44AF8">
        <w:rPr>
          <w:color w:val="000000"/>
          <w:sz w:val="28"/>
          <w:szCs w:val="28"/>
        </w:rPr>
        <w:t xml:space="preserve">Начальная (максимальная) цена контракта – </w:t>
      </w:r>
      <w:r w:rsidR="00F367B1" w:rsidRPr="00F367B1">
        <w:rPr>
          <w:rStyle w:val="ac"/>
          <w:b w:val="0"/>
          <w:color w:val="000000" w:themeColor="text1"/>
          <w:sz w:val="28"/>
          <w:szCs w:val="28"/>
        </w:rPr>
        <w:t xml:space="preserve">1 597 519 ,30 </w:t>
      </w:r>
      <w:r w:rsidRPr="00E44AF8">
        <w:rPr>
          <w:color w:val="000000"/>
          <w:sz w:val="28"/>
          <w:szCs w:val="28"/>
        </w:rPr>
        <w:t xml:space="preserve"> рублей.</w:t>
      </w:r>
    </w:p>
    <w:p w:rsidR="0007777C" w:rsidRDefault="0007777C" w:rsidP="0007777C">
      <w:pPr>
        <w:autoSpaceDE w:val="0"/>
        <w:autoSpaceDN w:val="0"/>
        <w:adjustRightInd w:val="0"/>
        <w:ind w:firstLine="708"/>
        <w:jc w:val="both"/>
        <w:rPr>
          <w:rFonts w:eastAsiaTheme="minorHAnsi"/>
          <w:sz w:val="28"/>
          <w:szCs w:val="28"/>
          <w:lang w:eastAsia="en-US"/>
        </w:rPr>
      </w:pPr>
      <w:r w:rsidRPr="00E44AF8">
        <w:rPr>
          <w:rFonts w:eastAsiaTheme="minorHAnsi"/>
          <w:sz w:val="28"/>
          <w:szCs w:val="28"/>
          <w:lang w:eastAsia="en-US"/>
        </w:rPr>
        <w:t>Информация, предусмотренная настоящим Федеральным законом и размещенная в единой информационной системе, должна быть полной и достоверной (ч. 3 ст. 7 Закона о контрактной системе).</w:t>
      </w:r>
    </w:p>
    <w:p w:rsidR="00F367B1" w:rsidRDefault="00F367B1" w:rsidP="00F367B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Согласно п. 7), 8) ст. 42 Закона о контрактной системе </w:t>
      </w:r>
      <w:r w:rsidRPr="00F367B1">
        <w:rPr>
          <w:rFonts w:eastAsiaTheme="minorHAnsi"/>
          <w:sz w:val="28"/>
          <w:szCs w:val="28"/>
          <w:lang w:eastAsia="en-US"/>
        </w:rPr>
        <w:t xml:space="preserve">Заказчик обязан разместить извещение об осуществлении закупки в единой </w:t>
      </w:r>
      <w:r w:rsidRPr="00F367B1">
        <w:rPr>
          <w:rFonts w:eastAsiaTheme="minorHAnsi"/>
          <w:sz w:val="28"/>
          <w:szCs w:val="28"/>
          <w:lang w:eastAsia="en-US"/>
        </w:rPr>
        <w:lastRenderedPageBreak/>
        <w:t>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w:t>
      </w:r>
      <w:r>
        <w:rPr>
          <w:rFonts w:eastAsiaTheme="minorHAnsi"/>
          <w:sz w:val="28"/>
          <w:szCs w:val="28"/>
          <w:lang w:eastAsia="en-US"/>
        </w:rPr>
        <w:t xml:space="preserve"> законом, следующая информация: </w:t>
      </w:r>
      <w:r w:rsidRPr="00F367B1">
        <w:rPr>
          <w:rFonts w:eastAsiaTheme="minorHAnsi"/>
          <w:sz w:val="28"/>
          <w:szCs w:val="28"/>
          <w:lang w:eastAsia="en-US"/>
        </w:rPr>
        <w:t xml:space="preserve">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w:t>
      </w:r>
      <w:r>
        <w:rPr>
          <w:rFonts w:eastAsiaTheme="minorHAnsi"/>
          <w:sz w:val="28"/>
          <w:szCs w:val="28"/>
          <w:lang w:eastAsia="en-US"/>
        </w:rPr>
        <w:t xml:space="preserve">настоящим Федеральным законом); </w:t>
      </w:r>
      <w:r w:rsidRPr="00F367B1">
        <w:rPr>
          <w:rFonts w:eastAsiaTheme="minorHAnsi"/>
          <w:sz w:val="28"/>
          <w:szCs w:val="28"/>
          <w:lang w:eastAsia="en-US"/>
        </w:rPr>
        <w:t>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настоящего Федерального закона), а также информация о банковском сопровождении контракта в соответствии со статьей 35 настоящего Федерального закона.</w:t>
      </w:r>
    </w:p>
    <w:p w:rsidR="00F367B1" w:rsidRDefault="00E24708" w:rsidP="00F367B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Аналогично, ст. 64 Закона о контрактной с</w:t>
      </w:r>
      <w:r w:rsidR="00B61E3E">
        <w:rPr>
          <w:rFonts w:eastAsiaTheme="minorHAnsi"/>
          <w:sz w:val="28"/>
          <w:szCs w:val="28"/>
          <w:lang w:eastAsia="en-US"/>
        </w:rPr>
        <w:t>истеме регламентирует требования к содержанию аукционной документации, в том числе в части необходимости указания порядка предоставления обеспечения исполнения контракта и обеспечения заявки.</w:t>
      </w:r>
    </w:p>
    <w:p w:rsidR="00B61E3E" w:rsidRDefault="00B61E3E" w:rsidP="00F367B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Представители уполномоченного органа, Заказчика пояснили, что</w:t>
      </w:r>
      <w:r w:rsidR="002B7859">
        <w:rPr>
          <w:rFonts w:eastAsiaTheme="minorHAnsi"/>
          <w:sz w:val="28"/>
          <w:szCs w:val="28"/>
          <w:lang w:eastAsia="en-US"/>
        </w:rPr>
        <w:t xml:space="preserve"> во исполнение положений Закона о контрактной системе, в извещении о проведении электронного аукциона указано, что обеспечение заявки предоставляется в соответствии с приложением 2 к извещению, обеспечение исполнения контракта предоставляется в порядке, предусмотренным приложением 3 к извещению. Также в аукционной документации установлено, что обеспечение заявки предоставляется в порядке раздела 4 аукционной документации, порядок предоставления обеспечения исполнения контракта предоставляется согласно разделу 5 аукционной документации. При этом информация, указанная в выше приведенных документах, не содержит разночтений.</w:t>
      </w:r>
    </w:p>
    <w:p w:rsidR="002B7859" w:rsidRDefault="002B7859" w:rsidP="00F367B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Таки образом, требования уполномоченного органа, Заказчика соответствует положениям ст. 42, 64 Закона о контрактной системе.</w:t>
      </w:r>
    </w:p>
    <w:p w:rsidR="002B7859" w:rsidRPr="002B7859" w:rsidRDefault="002B7859" w:rsidP="002B7859">
      <w:pPr>
        <w:autoSpaceDE w:val="0"/>
        <w:autoSpaceDN w:val="0"/>
        <w:adjustRightInd w:val="0"/>
        <w:ind w:firstLine="708"/>
        <w:jc w:val="both"/>
        <w:rPr>
          <w:rFonts w:eastAsiaTheme="minorHAnsi"/>
          <w:sz w:val="28"/>
          <w:szCs w:val="28"/>
          <w:lang w:eastAsia="en-US"/>
        </w:rPr>
      </w:pPr>
      <w:r w:rsidRPr="002B7859">
        <w:rPr>
          <w:rFonts w:eastAsiaTheme="minorHAnsi"/>
          <w:sz w:val="28"/>
          <w:szCs w:val="28"/>
          <w:lang w:eastAsia="en-US"/>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(ч. 3, 4 ст. 65 Закона о контрактной системе).</w:t>
      </w:r>
    </w:p>
    <w:p w:rsidR="002B7859" w:rsidRPr="002B7859" w:rsidRDefault="002B7859" w:rsidP="002B7859">
      <w:pPr>
        <w:autoSpaceDE w:val="0"/>
        <w:autoSpaceDN w:val="0"/>
        <w:adjustRightInd w:val="0"/>
        <w:ind w:firstLine="708"/>
        <w:jc w:val="both"/>
        <w:rPr>
          <w:rFonts w:eastAsiaTheme="minorHAnsi"/>
          <w:sz w:val="28"/>
          <w:szCs w:val="28"/>
          <w:lang w:eastAsia="en-US"/>
        </w:rPr>
      </w:pPr>
      <w:r w:rsidRPr="002B7859">
        <w:rPr>
          <w:rFonts w:eastAsiaTheme="minorHAnsi"/>
          <w:sz w:val="28"/>
          <w:szCs w:val="28"/>
          <w:lang w:eastAsia="en-US"/>
        </w:rPr>
        <w:lastRenderedPageBreak/>
        <w:t>Согласно п. 11)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порядок, даты начала и окончания срока предоставления участникам такого аукциона разъяснений положений документации о таком аукционе.</w:t>
      </w:r>
    </w:p>
    <w:p w:rsidR="002B7859" w:rsidRPr="002B7859" w:rsidRDefault="002B7859" w:rsidP="002B7859">
      <w:pPr>
        <w:autoSpaceDE w:val="0"/>
        <w:autoSpaceDN w:val="0"/>
        <w:adjustRightInd w:val="0"/>
        <w:ind w:firstLine="708"/>
        <w:jc w:val="both"/>
        <w:rPr>
          <w:rFonts w:eastAsiaTheme="minorHAnsi"/>
          <w:sz w:val="28"/>
          <w:szCs w:val="28"/>
          <w:lang w:eastAsia="en-US"/>
        </w:rPr>
      </w:pPr>
      <w:r w:rsidRPr="002B7859">
        <w:rPr>
          <w:rFonts w:eastAsiaTheme="minorHAnsi"/>
          <w:sz w:val="28"/>
          <w:szCs w:val="28"/>
          <w:lang w:eastAsia="en-US"/>
        </w:rPr>
        <w:t xml:space="preserve">В п. </w:t>
      </w:r>
      <w:r w:rsidR="005B5473">
        <w:rPr>
          <w:rFonts w:eastAsiaTheme="minorHAnsi"/>
          <w:sz w:val="28"/>
          <w:szCs w:val="28"/>
          <w:lang w:eastAsia="en-US"/>
        </w:rPr>
        <w:t>30</w:t>
      </w:r>
      <w:r w:rsidRPr="002B7859">
        <w:rPr>
          <w:rFonts w:eastAsiaTheme="minorHAnsi"/>
          <w:sz w:val="28"/>
          <w:szCs w:val="28"/>
          <w:lang w:eastAsia="en-US"/>
        </w:rPr>
        <w:t xml:space="preserve"> раздела 1 «Информационная карта» Заказчиком установлено:</w:t>
      </w:r>
    </w:p>
    <w:tbl>
      <w:tblPr>
        <w:tblW w:w="5000" w:type="pct"/>
        <w:tblLook w:val="04A0"/>
      </w:tblPr>
      <w:tblGrid>
        <w:gridCol w:w="3154"/>
        <w:gridCol w:w="6062"/>
      </w:tblGrid>
      <w:tr w:rsidR="005B5473" w:rsidRPr="005B5473" w:rsidTr="005B5473">
        <w:tc>
          <w:tcPr>
            <w:tcW w:w="1711" w:type="pct"/>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5B5473" w:rsidRPr="005B5473" w:rsidRDefault="005B5473" w:rsidP="005B5473">
            <w:pPr>
              <w:spacing w:before="100" w:beforeAutospacing="1" w:after="100" w:afterAutospacing="1"/>
              <w:rPr>
                <w:sz w:val="24"/>
                <w:szCs w:val="24"/>
              </w:rPr>
            </w:pPr>
            <w:r w:rsidRPr="005B5473">
              <w:rPr>
                <w:sz w:val="24"/>
                <w:szCs w:val="24"/>
              </w:rPr>
              <w:t>Порядок предоставления участникам электронного аукциона разъяснений положений аукционной документации</w:t>
            </w:r>
          </w:p>
        </w:tc>
        <w:tc>
          <w:tcPr>
            <w:tcW w:w="3289" w:type="pct"/>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5B5473" w:rsidRPr="005B5473" w:rsidRDefault="005B5473" w:rsidP="005B5473">
            <w:pPr>
              <w:spacing w:before="100" w:beforeAutospacing="1" w:after="100" w:afterAutospacing="1"/>
              <w:rPr>
                <w:sz w:val="24"/>
                <w:szCs w:val="24"/>
              </w:rPr>
            </w:pPr>
            <w:r w:rsidRPr="005B5473">
              <w:rPr>
                <w:sz w:val="24"/>
                <w:szCs w:val="24"/>
              </w:rPr>
              <w:t>В течение двух дней с даты поступления от оператора электронной площадки запроса разъяснения положений документации размещаются в единой информационной системе с указанием предмета запроса при условии, что указанный запрос поступил не позднее чем за три дня до даты окончания срока подачи заявок на участие в таком аукционе</w:t>
            </w:r>
          </w:p>
        </w:tc>
      </w:tr>
      <w:tr w:rsidR="005B5473" w:rsidRPr="005B5473" w:rsidTr="005B5473">
        <w:tc>
          <w:tcPr>
            <w:tcW w:w="1711" w:type="pct"/>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5B5473" w:rsidRPr="005B5473" w:rsidRDefault="005B5473" w:rsidP="005B5473">
            <w:pPr>
              <w:spacing w:before="100" w:beforeAutospacing="1" w:after="100" w:afterAutospacing="1"/>
              <w:rPr>
                <w:sz w:val="24"/>
                <w:szCs w:val="24"/>
              </w:rPr>
            </w:pPr>
            <w:r w:rsidRPr="005B5473">
              <w:rPr>
                <w:sz w:val="24"/>
                <w:szCs w:val="24"/>
              </w:rPr>
              <w:t>Дата начала предоставления разъяснений положений аукционной документации</w:t>
            </w:r>
          </w:p>
          <w:p w:rsidR="005B5473" w:rsidRPr="005B5473" w:rsidRDefault="005B5473" w:rsidP="005B5473">
            <w:pPr>
              <w:spacing w:before="100" w:beforeAutospacing="1" w:after="100" w:afterAutospacing="1"/>
              <w:rPr>
                <w:sz w:val="24"/>
                <w:szCs w:val="24"/>
              </w:rPr>
            </w:pPr>
            <w:r w:rsidRPr="005B5473">
              <w:rPr>
                <w:sz w:val="24"/>
                <w:szCs w:val="24"/>
              </w:rPr>
              <w:t> </w:t>
            </w:r>
          </w:p>
        </w:tc>
        <w:tc>
          <w:tcPr>
            <w:tcW w:w="3289" w:type="pct"/>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5B5473" w:rsidRPr="005B5473" w:rsidRDefault="005B5473" w:rsidP="005B5473">
            <w:pPr>
              <w:spacing w:before="100" w:beforeAutospacing="1" w:after="100" w:afterAutospacing="1"/>
              <w:rPr>
                <w:sz w:val="24"/>
                <w:szCs w:val="24"/>
              </w:rPr>
            </w:pPr>
            <w:r w:rsidRPr="005B5473">
              <w:rPr>
                <w:sz w:val="24"/>
                <w:szCs w:val="24"/>
              </w:rPr>
              <w:t>30.09.2017</w:t>
            </w:r>
          </w:p>
        </w:tc>
      </w:tr>
      <w:tr w:rsidR="005B5473" w:rsidRPr="005B5473" w:rsidTr="005B5473">
        <w:tc>
          <w:tcPr>
            <w:tcW w:w="1711" w:type="pct"/>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5B5473" w:rsidRPr="005B5473" w:rsidRDefault="005B5473" w:rsidP="005B5473">
            <w:pPr>
              <w:spacing w:before="100" w:beforeAutospacing="1" w:after="100" w:afterAutospacing="1"/>
              <w:rPr>
                <w:sz w:val="24"/>
                <w:szCs w:val="24"/>
              </w:rPr>
            </w:pPr>
            <w:r w:rsidRPr="005B5473">
              <w:rPr>
                <w:sz w:val="24"/>
                <w:szCs w:val="24"/>
              </w:rPr>
              <w:t>Дата окончания срока предоставления разъяснений положений аукционной документации</w:t>
            </w:r>
          </w:p>
        </w:tc>
        <w:tc>
          <w:tcPr>
            <w:tcW w:w="3289" w:type="pct"/>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5B5473" w:rsidRPr="005B5473" w:rsidRDefault="005B5473" w:rsidP="005B5473">
            <w:pPr>
              <w:spacing w:before="100" w:beforeAutospacing="1" w:after="100" w:afterAutospacing="1"/>
              <w:rPr>
                <w:sz w:val="24"/>
                <w:szCs w:val="24"/>
              </w:rPr>
            </w:pPr>
            <w:r w:rsidRPr="005B5473">
              <w:rPr>
                <w:sz w:val="24"/>
                <w:szCs w:val="24"/>
              </w:rPr>
              <w:t>22.10.2017</w:t>
            </w:r>
          </w:p>
        </w:tc>
      </w:tr>
    </w:tbl>
    <w:p w:rsidR="005B5473" w:rsidRDefault="005B5473" w:rsidP="002B7859">
      <w:pPr>
        <w:autoSpaceDE w:val="0"/>
        <w:autoSpaceDN w:val="0"/>
        <w:adjustRightInd w:val="0"/>
        <w:ind w:firstLine="708"/>
        <w:jc w:val="both"/>
        <w:rPr>
          <w:rFonts w:eastAsiaTheme="minorHAnsi"/>
          <w:sz w:val="28"/>
          <w:szCs w:val="28"/>
          <w:lang w:eastAsia="en-US"/>
        </w:rPr>
      </w:pPr>
      <w:r w:rsidRPr="005B5473">
        <w:rPr>
          <w:rFonts w:eastAsiaTheme="minorHAnsi"/>
          <w:sz w:val="28"/>
          <w:szCs w:val="28"/>
          <w:lang w:eastAsia="en-US"/>
        </w:rPr>
        <w:t xml:space="preserve">Дата и время </w:t>
      </w:r>
      <w:r>
        <w:rPr>
          <w:rFonts w:eastAsiaTheme="minorHAnsi"/>
          <w:sz w:val="28"/>
          <w:szCs w:val="28"/>
          <w:lang w:eastAsia="en-US"/>
        </w:rPr>
        <w:t>начала</w:t>
      </w:r>
      <w:r w:rsidRPr="005B5473">
        <w:rPr>
          <w:rFonts w:eastAsiaTheme="minorHAnsi"/>
          <w:sz w:val="28"/>
          <w:szCs w:val="28"/>
          <w:lang w:eastAsia="en-US"/>
        </w:rPr>
        <w:t xml:space="preserve"> подачи заявок</w:t>
      </w:r>
      <w:r>
        <w:rPr>
          <w:rFonts w:eastAsiaTheme="minorHAnsi"/>
          <w:sz w:val="28"/>
          <w:szCs w:val="28"/>
          <w:lang w:eastAsia="en-US"/>
        </w:rPr>
        <w:t xml:space="preserve"> </w:t>
      </w:r>
      <w:r w:rsidRPr="005B5473">
        <w:rPr>
          <w:rFonts w:eastAsiaTheme="minorHAnsi"/>
          <w:sz w:val="28"/>
          <w:szCs w:val="28"/>
          <w:lang w:eastAsia="en-US"/>
        </w:rPr>
        <w:t>29.09.2017 16:00</w:t>
      </w:r>
      <w:r>
        <w:rPr>
          <w:rFonts w:eastAsiaTheme="minorHAnsi"/>
          <w:sz w:val="28"/>
          <w:szCs w:val="28"/>
          <w:lang w:eastAsia="en-US"/>
        </w:rPr>
        <w:t>;</w:t>
      </w:r>
    </w:p>
    <w:p w:rsidR="002B7859" w:rsidRDefault="002B7859" w:rsidP="002B7859">
      <w:pPr>
        <w:autoSpaceDE w:val="0"/>
        <w:autoSpaceDN w:val="0"/>
        <w:adjustRightInd w:val="0"/>
        <w:ind w:firstLine="708"/>
        <w:jc w:val="both"/>
        <w:rPr>
          <w:rFonts w:eastAsiaTheme="minorHAnsi"/>
          <w:sz w:val="28"/>
          <w:szCs w:val="28"/>
          <w:lang w:eastAsia="en-US"/>
        </w:rPr>
      </w:pPr>
      <w:r w:rsidRPr="002B7859">
        <w:rPr>
          <w:rFonts w:eastAsiaTheme="minorHAnsi"/>
          <w:sz w:val="28"/>
          <w:szCs w:val="28"/>
          <w:lang w:eastAsia="en-US"/>
        </w:rPr>
        <w:t>Дата и время окончания подачи заявок 20.10.2017 23:59.</w:t>
      </w:r>
    </w:p>
    <w:p w:rsidR="005B5473" w:rsidRPr="002B7859" w:rsidRDefault="005B5473" w:rsidP="002B7859">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Как пояснили представители Заказчика, сроки предоставления разъяснений положений аукционной документации определены в порядке и сроки предусмотренные Законом о контрактной системе, обе даты, как 30.09.2017 года, так и 22.10.2017 определены для Заказчика и устанавливают сроки размещения разъяснений положений аукционной документации на поступившие запросы от участников закупок, что не противоречит ст. 65 Закона о контрактной системе.</w:t>
      </w:r>
    </w:p>
    <w:p w:rsidR="0098770D" w:rsidRDefault="0098770D" w:rsidP="008A648D">
      <w:pPr>
        <w:autoSpaceDE w:val="0"/>
        <w:autoSpaceDN w:val="0"/>
        <w:adjustRightInd w:val="0"/>
        <w:ind w:firstLine="708"/>
        <w:jc w:val="both"/>
        <w:rPr>
          <w:rFonts w:eastAsiaTheme="minorHAnsi"/>
          <w:sz w:val="28"/>
          <w:szCs w:val="28"/>
          <w:lang w:eastAsia="en-US"/>
        </w:rPr>
      </w:pPr>
      <w:r w:rsidRPr="0098770D">
        <w:rPr>
          <w:rFonts w:eastAsiaTheme="minorHAnsi"/>
          <w:sz w:val="28"/>
          <w:szCs w:val="28"/>
          <w:lang w:eastAsia="en-US"/>
        </w:rPr>
        <w:t>К документации об электронном аукционе прилагается проект контракта, который является неотъе</w:t>
      </w:r>
      <w:r>
        <w:rPr>
          <w:rFonts w:eastAsiaTheme="minorHAnsi"/>
          <w:sz w:val="28"/>
          <w:szCs w:val="28"/>
          <w:lang w:eastAsia="en-US"/>
        </w:rPr>
        <w:t>млемой частью этой документации (ч. 4 ст. 64 Закона о контрактной системе).</w:t>
      </w:r>
    </w:p>
    <w:p w:rsidR="0098770D" w:rsidRDefault="0098770D" w:rsidP="0098770D">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В п. 8.2 проекта контракта указано, что н</w:t>
      </w:r>
      <w:r w:rsidRPr="0098770D">
        <w:rPr>
          <w:rFonts w:eastAsiaTheme="minorHAnsi"/>
          <w:sz w:val="28"/>
          <w:szCs w:val="28"/>
          <w:lang w:eastAsia="en-US"/>
        </w:rPr>
        <w:t>а поставляемый товар Поставщик предоставляет гаранти</w:t>
      </w:r>
      <w:r>
        <w:rPr>
          <w:rFonts w:eastAsiaTheme="minorHAnsi"/>
          <w:sz w:val="28"/>
          <w:szCs w:val="28"/>
          <w:lang w:eastAsia="en-US"/>
        </w:rPr>
        <w:t>ю качества в соответствии с нор</w:t>
      </w:r>
      <w:r w:rsidRPr="0098770D">
        <w:rPr>
          <w:rFonts w:eastAsiaTheme="minorHAnsi"/>
          <w:sz w:val="28"/>
          <w:szCs w:val="28"/>
          <w:lang w:eastAsia="en-US"/>
        </w:rPr>
        <w:t>мативными до</w:t>
      </w:r>
      <w:r>
        <w:rPr>
          <w:rFonts w:eastAsiaTheme="minorHAnsi"/>
          <w:sz w:val="28"/>
          <w:szCs w:val="28"/>
          <w:lang w:eastAsia="en-US"/>
        </w:rPr>
        <w:t xml:space="preserve">кументами на данный вид товара. </w:t>
      </w:r>
      <w:r w:rsidRPr="0098770D">
        <w:rPr>
          <w:rFonts w:eastAsiaTheme="minorHAnsi"/>
          <w:sz w:val="28"/>
          <w:szCs w:val="28"/>
          <w:lang w:eastAsia="en-US"/>
        </w:rPr>
        <w:t>Гарантийный срок составляет ___ месяцев со дня подписания Сторонами документа о приемке поставленного товара.</w:t>
      </w:r>
      <w:r>
        <w:rPr>
          <w:rFonts w:eastAsiaTheme="minorHAnsi"/>
          <w:sz w:val="28"/>
          <w:szCs w:val="28"/>
          <w:lang w:eastAsia="en-US"/>
        </w:rPr>
        <w:t xml:space="preserve"> </w:t>
      </w:r>
      <w:r w:rsidRPr="0098770D">
        <w:rPr>
          <w:rFonts w:eastAsiaTheme="minorHAnsi"/>
          <w:sz w:val="28"/>
          <w:szCs w:val="28"/>
          <w:lang w:eastAsia="en-US"/>
        </w:rPr>
        <w:t>Гарантийный срок производителя на поставляемый товар указывается в гарантийном талоне либо документе его заменяющем. Наличие гарантии качества удостоверяется выдачей Поставщиком гарантийного талона, либо документа его заменяющего. Гарантийный срок Поставщика не может быть менее срока, установленного производителем.</w:t>
      </w:r>
    </w:p>
    <w:p w:rsidR="0098770D" w:rsidRDefault="0098770D" w:rsidP="0098770D">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Согласно пояснениям уполномоченного органа, Заказчика гарантийный срок на поставляемую продукцию содержится в разделе 2 </w:t>
      </w:r>
      <w:r>
        <w:rPr>
          <w:rFonts w:eastAsiaTheme="minorHAnsi"/>
          <w:sz w:val="28"/>
          <w:szCs w:val="28"/>
          <w:lang w:eastAsia="en-US"/>
        </w:rPr>
        <w:lastRenderedPageBreak/>
        <w:t>«Описание объекта закупки» и предоставляется участниками закупки в составе заявки.</w:t>
      </w:r>
    </w:p>
    <w:p w:rsidR="0098770D" w:rsidRDefault="0098770D" w:rsidP="0098770D">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Таким образом, после завершения определения поставщика, на этапе заключения контракта, Заказчиком будет заполнен п. 8.2 проекта контракта, согласно предложению участника закупки.</w:t>
      </w:r>
    </w:p>
    <w:p w:rsidR="0007777C" w:rsidRPr="00E44AF8" w:rsidRDefault="0007777C" w:rsidP="008A648D">
      <w:pPr>
        <w:autoSpaceDE w:val="0"/>
        <w:autoSpaceDN w:val="0"/>
        <w:adjustRightInd w:val="0"/>
        <w:ind w:firstLine="708"/>
        <w:jc w:val="both"/>
        <w:rPr>
          <w:rFonts w:eastAsiaTheme="minorHAnsi"/>
          <w:sz w:val="28"/>
          <w:szCs w:val="28"/>
          <w:lang w:eastAsia="en-US"/>
        </w:rPr>
      </w:pPr>
      <w:r w:rsidRPr="00E44AF8">
        <w:rPr>
          <w:color w:val="000000"/>
          <w:sz w:val="28"/>
          <w:szCs w:val="28"/>
        </w:rPr>
        <w:t xml:space="preserve">Согласно п. 1) ч. 1 ст. 64 Закона о контрактной системе </w:t>
      </w:r>
      <w:r w:rsidRPr="00E44AF8">
        <w:rPr>
          <w:rFonts w:eastAsiaTheme="minorHAnsi"/>
          <w:sz w:val="28"/>
          <w:szCs w:val="28"/>
          <w:lang w:eastAsia="en-US"/>
        </w:rPr>
        <w:t>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sidR="008A648D" w:rsidRPr="00E44AF8">
        <w:rPr>
          <w:rFonts w:eastAsiaTheme="minorHAnsi"/>
          <w:sz w:val="28"/>
          <w:szCs w:val="28"/>
          <w:lang w:eastAsia="en-US"/>
        </w:rPr>
        <w:t xml:space="preserve"> </w:t>
      </w:r>
      <w:r w:rsidRPr="00E44AF8">
        <w:rPr>
          <w:rFonts w:eastAsiaTheme="minorHAnsi"/>
          <w:sz w:val="28"/>
          <w:szCs w:val="28"/>
          <w:lang w:eastAsia="en-US"/>
        </w:rPr>
        <w:t xml:space="preserve">наименование и описание объекта закупки и условия контракта в соответствии со </w:t>
      </w:r>
      <w:hyperlink r:id="rId5" w:history="1">
        <w:r w:rsidRPr="00E44AF8">
          <w:rPr>
            <w:rFonts w:eastAsiaTheme="minorHAnsi"/>
            <w:color w:val="0000FF"/>
            <w:sz w:val="28"/>
            <w:szCs w:val="28"/>
            <w:lang w:eastAsia="en-US"/>
          </w:rPr>
          <w:t>статьей 33</w:t>
        </w:r>
      </w:hyperlink>
      <w:r w:rsidRPr="00E44AF8">
        <w:rPr>
          <w:rFonts w:eastAsiaTheme="minorHAnsi"/>
          <w:sz w:val="28"/>
          <w:szCs w:val="28"/>
          <w:lang w:eastAsia="en-US"/>
        </w:rPr>
        <w:t xml:space="preserve"> настоящего Федерального закона, в том числе обоснование начальной (максимальной) цены контракта.</w:t>
      </w:r>
    </w:p>
    <w:p w:rsidR="0007777C" w:rsidRPr="00E44AF8" w:rsidRDefault="0007777C" w:rsidP="0007777C">
      <w:pPr>
        <w:autoSpaceDE w:val="0"/>
        <w:autoSpaceDN w:val="0"/>
        <w:adjustRightInd w:val="0"/>
        <w:ind w:firstLine="708"/>
        <w:jc w:val="both"/>
        <w:rPr>
          <w:rFonts w:eastAsiaTheme="minorHAnsi"/>
          <w:sz w:val="28"/>
          <w:szCs w:val="28"/>
          <w:lang w:eastAsia="en-US"/>
        </w:rPr>
      </w:pPr>
      <w:r w:rsidRPr="00E44AF8">
        <w:rPr>
          <w:bCs/>
          <w:sz w:val="28"/>
          <w:szCs w:val="28"/>
        </w:rPr>
        <w:t xml:space="preserve">На основании п.п. 1), 2)  ч. 1 ст. 33 Закона о контрактной системе </w:t>
      </w:r>
      <w:r w:rsidRPr="00E44AF8">
        <w:rPr>
          <w:rFonts w:eastAsiaTheme="minorHAnsi"/>
          <w:sz w:val="28"/>
          <w:szCs w:val="28"/>
          <w:lang w:eastAsia="en-US"/>
        </w:rPr>
        <w:t>Заказчик при описании в документации о закупке объекта закупки должен руководствоваться следующими правилами:</w:t>
      </w:r>
    </w:p>
    <w:p w:rsidR="0007777C" w:rsidRPr="00E44AF8" w:rsidRDefault="0007777C" w:rsidP="0007777C">
      <w:pPr>
        <w:autoSpaceDE w:val="0"/>
        <w:autoSpaceDN w:val="0"/>
        <w:adjustRightInd w:val="0"/>
        <w:ind w:firstLine="708"/>
        <w:jc w:val="both"/>
        <w:rPr>
          <w:rFonts w:eastAsiaTheme="minorHAnsi"/>
          <w:sz w:val="28"/>
          <w:szCs w:val="28"/>
          <w:lang w:eastAsia="en-US"/>
        </w:rPr>
      </w:pPr>
      <w:r w:rsidRPr="00E44AF8">
        <w:rPr>
          <w:rFonts w:eastAsiaTheme="minorHAnsi"/>
          <w:sz w:val="28"/>
          <w:szCs w:val="28"/>
          <w:lang w:eastAsia="en-US"/>
        </w:rP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7777C" w:rsidRPr="00E44AF8" w:rsidRDefault="0007777C" w:rsidP="0007777C">
      <w:pPr>
        <w:autoSpaceDE w:val="0"/>
        <w:autoSpaceDN w:val="0"/>
        <w:adjustRightInd w:val="0"/>
        <w:ind w:firstLine="708"/>
        <w:jc w:val="both"/>
        <w:rPr>
          <w:sz w:val="28"/>
          <w:szCs w:val="28"/>
        </w:rPr>
      </w:pPr>
      <w:r w:rsidRPr="00E44AF8">
        <w:rPr>
          <w:rFonts w:eastAsiaTheme="minorHAnsi"/>
          <w:sz w:val="28"/>
          <w:szCs w:val="28"/>
          <w:lang w:eastAsia="en-US"/>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w:t>
      </w:r>
      <w:r w:rsidRPr="00E44AF8">
        <w:rPr>
          <w:rFonts w:eastAsiaTheme="minorHAnsi"/>
          <w:sz w:val="28"/>
          <w:szCs w:val="28"/>
          <w:lang w:eastAsia="en-US"/>
        </w:rPr>
        <w:lastRenderedPageBreak/>
        <w:t>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E44AF8">
        <w:rPr>
          <w:sz w:val="28"/>
          <w:szCs w:val="28"/>
        </w:rPr>
        <w:t>.</w:t>
      </w:r>
    </w:p>
    <w:p w:rsidR="0007777C" w:rsidRDefault="0007777C" w:rsidP="0007777C">
      <w:pPr>
        <w:autoSpaceDE w:val="0"/>
        <w:autoSpaceDN w:val="0"/>
        <w:adjustRightInd w:val="0"/>
        <w:ind w:firstLine="708"/>
        <w:jc w:val="both"/>
        <w:rPr>
          <w:rFonts w:eastAsiaTheme="minorHAnsi"/>
          <w:sz w:val="28"/>
          <w:szCs w:val="28"/>
          <w:lang w:eastAsia="en-US"/>
        </w:rPr>
      </w:pPr>
      <w:r w:rsidRPr="00E44AF8">
        <w:rPr>
          <w:rFonts w:eastAsiaTheme="minorHAnsi"/>
          <w:sz w:val="28"/>
          <w:szCs w:val="28"/>
          <w:lang w:eastAsia="en-US"/>
        </w:rPr>
        <w:t xml:space="preserve">Документация о закупке в соответствии с требованиями, указанными в </w:t>
      </w:r>
      <w:hyperlink r:id="rId6" w:history="1">
        <w:r w:rsidRPr="00E44AF8">
          <w:rPr>
            <w:rFonts w:eastAsiaTheme="minorHAnsi"/>
            <w:color w:val="0000FF"/>
            <w:sz w:val="28"/>
            <w:szCs w:val="28"/>
            <w:lang w:eastAsia="en-US"/>
          </w:rPr>
          <w:t>части 1</w:t>
        </w:r>
      </w:hyperlink>
      <w:r w:rsidRPr="00E44AF8">
        <w:rPr>
          <w:rFonts w:eastAsiaTheme="minorHAnsi"/>
          <w:sz w:val="28"/>
          <w:szCs w:val="28"/>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 2 ст. 33 Закона о контрактной системе).</w:t>
      </w:r>
    </w:p>
    <w:p w:rsidR="00083900" w:rsidRDefault="00083900" w:rsidP="00E44AF8">
      <w:pPr>
        <w:autoSpaceDE w:val="0"/>
        <w:autoSpaceDN w:val="0"/>
        <w:adjustRightInd w:val="0"/>
        <w:ind w:firstLine="705"/>
        <w:jc w:val="both"/>
        <w:rPr>
          <w:sz w:val="28"/>
          <w:szCs w:val="28"/>
        </w:rPr>
      </w:pPr>
      <w:r>
        <w:rPr>
          <w:sz w:val="28"/>
          <w:szCs w:val="28"/>
        </w:rPr>
        <w:t>Заявитель указано, что по п. 1, 2 Заказчиком установлены некорректные единицы измерения показателей («МБ»).</w:t>
      </w:r>
    </w:p>
    <w:p w:rsidR="00083900" w:rsidRDefault="00083900" w:rsidP="00E44AF8">
      <w:pPr>
        <w:autoSpaceDE w:val="0"/>
        <w:autoSpaceDN w:val="0"/>
        <w:adjustRightInd w:val="0"/>
        <w:ind w:firstLine="705"/>
        <w:jc w:val="both"/>
        <w:rPr>
          <w:sz w:val="28"/>
          <w:szCs w:val="28"/>
        </w:rPr>
      </w:pPr>
      <w:r>
        <w:rPr>
          <w:sz w:val="28"/>
          <w:szCs w:val="28"/>
        </w:rPr>
        <w:t>С учетом специфики закупаемого оборудования и области его применения, размер шрифта единиц измерения не меняет сути показатели, на основании изложенного, Комиссия не усматривает нарушения ст. 33 Закона о контрактной системе при указании единицы измерения показателей закупаемого товара.</w:t>
      </w:r>
    </w:p>
    <w:p w:rsidR="00083900" w:rsidRDefault="00083900" w:rsidP="00E44AF8">
      <w:pPr>
        <w:autoSpaceDE w:val="0"/>
        <w:autoSpaceDN w:val="0"/>
        <w:adjustRightInd w:val="0"/>
        <w:ind w:firstLine="705"/>
        <w:jc w:val="both"/>
        <w:rPr>
          <w:sz w:val="28"/>
          <w:szCs w:val="28"/>
        </w:rPr>
      </w:pPr>
      <w:r>
        <w:rPr>
          <w:sz w:val="28"/>
          <w:szCs w:val="28"/>
        </w:rPr>
        <w:t>По п. 5 описания объекта закупки Заказчиком установлено показатель:</w:t>
      </w:r>
    </w:p>
    <w:tbl>
      <w:tblPr>
        <w:tblStyle w:val="af"/>
        <w:tblW w:w="5000" w:type="pct"/>
        <w:tblLook w:val="04A0"/>
      </w:tblPr>
      <w:tblGrid>
        <w:gridCol w:w="4293"/>
        <w:gridCol w:w="4995"/>
      </w:tblGrid>
      <w:tr w:rsidR="00083900" w:rsidRPr="00083900" w:rsidTr="00083900">
        <w:trPr>
          <w:trHeight w:val="375"/>
        </w:trPr>
        <w:tc>
          <w:tcPr>
            <w:tcW w:w="2311" w:type="pct"/>
            <w:hideMark/>
          </w:tcPr>
          <w:p w:rsidR="00083900" w:rsidRPr="00083900" w:rsidRDefault="00083900" w:rsidP="00083900">
            <w:pPr>
              <w:autoSpaceDE w:val="0"/>
              <w:autoSpaceDN w:val="0"/>
              <w:adjustRightInd w:val="0"/>
              <w:ind w:firstLine="705"/>
              <w:jc w:val="both"/>
              <w:rPr>
                <w:sz w:val="28"/>
                <w:szCs w:val="28"/>
              </w:rPr>
            </w:pPr>
            <w:r w:rsidRPr="00083900">
              <w:rPr>
                <w:sz w:val="28"/>
                <w:szCs w:val="28"/>
              </w:rPr>
              <w:t>Максимальный размер отпечатка, мм.</w:t>
            </w:r>
          </w:p>
        </w:tc>
        <w:tc>
          <w:tcPr>
            <w:tcW w:w="2689" w:type="pct"/>
            <w:hideMark/>
          </w:tcPr>
          <w:p w:rsidR="00083900" w:rsidRPr="00083900" w:rsidRDefault="00083900" w:rsidP="00083900">
            <w:pPr>
              <w:autoSpaceDE w:val="0"/>
              <w:autoSpaceDN w:val="0"/>
              <w:adjustRightInd w:val="0"/>
              <w:ind w:firstLine="705"/>
              <w:jc w:val="both"/>
              <w:rPr>
                <w:sz w:val="28"/>
                <w:szCs w:val="28"/>
              </w:rPr>
            </w:pPr>
            <w:r w:rsidRPr="00083900">
              <w:rPr>
                <w:sz w:val="28"/>
                <w:szCs w:val="28"/>
              </w:rPr>
              <w:t>не менее 216 × 356</w:t>
            </w:r>
          </w:p>
        </w:tc>
      </w:tr>
    </w:tbl>
    <w:p w:rsidR="00083900" w:rsidRDefault="00083900" w:rsidP="00E44AF8">
      <w:pPr>
        <w:autoSpaceDE w:val="0"/>
        <w:autoSpaceDN w:val="0"/>
        <w:adjustRightInd w:val="0"/>
        <w:ind w:firstLine="705"/>
        <w:jc w:val="both"/>
        <w:rPr>
          <w:sz w:val="28"/>
          <w:szCs w:val="28"/>
        </w:rPr>
      </w:pPr>
      <w:r>
        <w:rPr>
          <w:sz w:val="28"/>
          <w:szCs w:val="28"/>
        </w:rPr>
        <w:t>Размер отпечатка принтера представляет собой правильный прямоугольник, имеющий две размерные стороны, которые установлены Заказчиком. Таким образом, требования Заказчика не вводят в заблуждение участников закупки, в связи с отсутствием альтернативы исполнения, отвечающей установленному размерному соотношению и геометрическому воплощению запрашиваемого показателя.</w:t>
      </w:r>
    </w:p>
    <w:p w:rsidR="00083900" w:rsidRPr="006E4059" w:rsidRDefault="0085395F" w:rsidP="00E44AF8">
      <w:pPr>
        <w:autoSpaceDE w:val="0"/>
        <w:autoSpaceDN w:val="0"/>
        <w:adjustRightInd w:val="0"/>
        <w:ind w:firstLine="705"/>
        <w:jc w:val="both"/>
        <w:rPr>
          <w:sz w:val="28"/>
          <w:szCs w:val="28"/>
        </w:rPr>
      </w:pPr>
      <w:r>
        <w:rPr>
          <w:sz w:val="28"/>
          <w:szCs w:val="28"/>
        </w:rPr>
        <w:t>Вместе  с тем, по п. 5 Заказчиком задан диапазон плотности бумаги, при этом единица измерения показателя установлена как «</w:t>
      </w:r>
      <w:proofErr w:type="gramStart"/>
      <w:r>
        <w:rPr>
          <w:sz w:val="28"/>
          <w:szCs w:val="28"/>
        </w:rPr>
        <w:t>г</w:t>
      </w:r>
      <w:proofErr w:type="gramEnd"/>
      <w:r>
        <w:rPr>
          <w:sz w:val="28"/>
          <w:szCs w:val="28"/>
        </w:rPr>
        <w:t>/м», в свою очередь плотность в рамках приведенного показателя измеряется в «г/</w:t>
      </w:r>
      <w:r w:rsidRPr="0085395F">
        <w:t xml:space="preserve"> </w:t>
      </w:r>
      <w:r w:rsidRPr="0085395F">
        <w:rPr>
          <w:sz w:val="28"/>
          <w:szCs w:val="28"/>
        </w:rPr>
        <w:t>м²</w:t>
      </w:r>
      <w:r>
        <w:rPr>
          <w:sz w:val="28"/>
          <w:szCs w:val="28"/>
        </w:rPr>
        <w:t>»</w:t>
      </w:r>
      <w:r w:rsidR="006E4059" w:rsidRPr="006E4059">
        <w:rPr>
          <w:sz w:val="28"/>
          <w:szCs w:val="28"/>
        </w:rPr>
        <w:t>/</w:t>
      </w:r>
    </w:p>
    <w:p w:rsidR="006E4059" w:rsidRPr="006E4059" w:rsidRDefault="006E4059" w:rsidP="00E44AF8">
      <w:pPr>
        <w:autoSpaceDE w:val="0"/>
        <w:autoSpaceDN w:val="0"/>
        <w:adjustRightInd w:val="0"/>
        <w:ind w:firstLine="705"/>
        <w:jc w:val="both"/>
        <w:rPr>
          <w:sz w:val="28"/>
          <w:szCs w:val="28"/>
        </w:rPr>
      </w:pPr>
      <w:r>
        <w:rPr>
          <w:sz w:val="28"/>
          <w:szCs w:val="28"/>
        </w:rPr>
        <w:t>Таким образом, требования Заказчика противоречат</w:t>
      </w:r>
      <w:r w:rsidR="004F7CDA">
        <w:rPr>
          <w:sz w:val="28"/>
          <w:szCs w:val="28"/>
        </w:rPr>
        <w:t xml:space="preserve"> п. 1) ч. 1</w:t>
      </w:r>
      <w:bookmarkStart w:id="0" w:name="_GoBack"/>
      <w:bookmarkEnd w:id="0"/>
      <w:r>
        <w:rPr>
          <w:sz w:val="28"/>
          <w:szCs w:val="28"/>
        </w:rPr>
        <w:t xml:space="preserve"> ст. 33 Закона о контрактной системе.</w:t>
      </w:r>
    </w:p>
    <w:p w:rsidR="0007777C" w:rsidRPr="00DA7EFE" w:rsidRDefault="0007777C" w:rsidP="00E44AF8">
      <w:pPr>
        <w:autoSpaceDE w:val="0"/>
        <w:autoSpaceDN w:val="0"/>
        <w:adjustRightInd w:val="0"/>
        <w:ind w:firstLine="705"/>
        <w:jc w:val="both"/>
        <w:rPr>
          <w:sz w:val="28"/>
          <w:szCs w:val="28"/>
        </w:rPr>
      </w:pPr>
      <w:r w:rsidRPr="00DA7EFE">
        <w:rPr>
          <w:sz w:val="28"/>
          <w:szCs w:val="28"/>
        </w:rPr>
        <w:t>Комиссия, руководствуясь ч. 1,3,4 ст.105 и на основании ч.15, ч.22, ч.23 ст.99, ч.8 ст.106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4B446F" w:rsidRPr="00E44AF8" w:rsidRDefault="0007777C" w:rsidP="00E44AF8">
      <w:pPr>
        <w:ind w:firstLine="705"/>
        <w:jc w:val="center"/>
        <w:rPr>
          <w:sz w:val="28"/>
          <w:szCs w:val="28"/>
        </w:rPr>
      </w:pPr>
      <w:r w:rsidRPr="00DA7EFE">
        <w:rPr>
          <w:sz w:val="28"/>
          <w:szCs w:val="28"/>
        </w:rPr>
        <w:t>РЕШИЛА:</w:t>
      </w:r>
    </w:p>
    <w:p w:rsidR="0007777C" w:rsidRPr="006E4059" w:rsidRDefault="0007777C" w:rsidP="008C5990">
      <w:pPr>
        <w:pStyle w:val="a3"/>
        <w:numPr>
          <w:ilvl w:val="0"/>
          <w:numId w:val="1"/>
        </w:numPr>
        <w:autoSpaceDE w:val="0"/>
        <w:autoSpaceDN w:val="0"/>
        <w:adjustRightInd w:val="0"/>
        <w:jc w:val="both"/>
        <w:rPr>
          <w:color w:val="000000" w:themeColor="text1"/>
          <w:sz w:val="28"/>
          <w:szCs w:val="28"/>
        </w:rPr>
      </w:pPr>
      <w:r w:rsidRPr="00E44AF8">
        <w:rPr>
          <w:sz w:val="28"/>
          <w:szCs w:val="28"/>
        </w:rPr>
        <w:t>Признать жалобу ООО «</w:t>
      </w:r>
      <w:r w:rsidR="00C14DE2">
        <w:rPr>
          <w:sz w:val="28"/>
          <w:szCs w:val="28"/>
        </w:rPr>
        <w:t>ОЛИМП</w:t>
      </w:r>
      <w:r w:rsidRPr="00E44AF8">
        <w:rPr>
          <w:sz w:val="28"/>
          <w:szCs w:val="28"/>
        </w:rPr>
        <w:t xml:space="preserve">» </w:t>
      </w:r>
      <w:r w:rsidR="006E4059">
        <w:rPr>
          <w:sz w:val="28"/>
          <w:szCs w:val="28"/>
        </w:rPr>
        <w:t>обоснованной в части нарушения ч. 3 ст. 7, п. 1) ч. 1 ст. 33 Закона о контрактной системе</w:t>
      </w:r>
      <w:r w:rsidR="008C5990">
        <w:rPr>
          <w:sz w:val="28"/>
          <w:szCs w:val="28"/>
        </w:rPr>
        <w:t>.</w:t>
      </w:r>
    </w:p>
    <w:p w:rsidR="006E4059" w:rsidRPr="008C5990" w:rsidRDefault="006E4059" w:rsidP="008C5990">
      <w:pPr>
        <w:pStyle w:val="a3"/>
        <w:numPr>
          <w:ilvl w:val="0"/>
          <w:numId w:val="1"/>
        </w:numPr>
        <w:autoSpaceDE w:val="0"/>
        <w:autoSpaceDN w:val="0"/>
        <w:adjustRightInd w:val="0"/>
        <w:jc w:val="both"/>
        <w:rPr>
          <w:color w:val="000000" w:themeColor="text1"/>
          <w:sz w:val="28"/>
          <w:szCs w:val="28"/>
        </w:rPr>
      </w:pPr>
      <w:r>
        <w:rPr>
          <w:sz w:val="28"/>
          <w:szCs w:val="28"/>
        </w:rPr>
        <w:lastRenderedPageBreak/>
        <w:t>В связи с тем, что допущенное нарушение на результат определения поставщика (подрядчика, исполнителя) не повлияло, предписание не выдавать.</w:t>
      </w:r>
    </w:p>
    <w:p w:rsidR="008C5990" w:rsidRPr="0028096F" w:rsidRDefault="008C5990" w:rsidP="008C5990">
      <w:pPr>
        <w:pStyle w:val="ad"/>
        <w:widowControl w:val="0"/>
        <w:numPr>
          <w:ilvl w:val="0"/>
          <w:numId w:val="1"/>
        </w:numPr>
        <w:rPr>
          <w:color w:val="000000" w:themeColor="text1"/>
          <w:sz w:val="28"/>
          <w:szCs w:val="28"/>
        </w:rPr>
      </w:pPr>
      <w:r w:rsidRPr="0028096F">
        <w:rPr>
          <w:color w:val="000000" w:themeColor="text1"/>
          <w:sz w:val="28"/>
          <w:szCs w:val="28"/>
        </w:rPr>
        <w:t xml:space="preserve">Отменить приостановление определение поставщика (подрядчика, исполнителя) в части подписания контракта (извещение № </w:t>
      </w:r>
      <w:r w:rsidR="001C0A63">
        <w:rPr>
          <w:sz w:val="28"/>
          <w:szCs w:val="28"/>
        </w:rPr>
        <w:t>0318200063917002588</w:t>
      </w:r>
      <w:r w:rsidRPr="0028096F">
        <w:rPr>
          <w:color w:val="000000" w:themeColor="text1"/>
          <w:sz w:val="28"/>
          <w:szCs w:val="28"/>
        </w:rPr>
        <w:t>).</w:t>
      </w:r>
    </w:p>
    <w:p w:rsidR="008C5990" w:rsidRPr="00E44AF8" w:rsidRDefault="008C5990" w:rsidP="008C5990">
      <w:pPr>
        <w:pStyle w:val="a3"/>
        <w:autoSpaceDE w:val="0"/>
        <w:autoSpaceDN w:val="0"/>
        <w:adjustRightInd w:val="0"/>
        <w:ind w:left="927"/>
        <w:jc w:val="both"/>
        <w:rPr>
          <w:color w:val="000000" w:themeColor="text1"/>
          <w:sz w:val="28"/>
          <w:szCs w:val="28"/>
        </w:rPr>
      </w:pPr>
    </w:p>
    <w:p w:rsidR="0007777C" w:rsidRPr="00E44AF8" w:rsidRDefault="0007777C" w:rsidP="0007777C">
      <w:pPr>
        <w:pStyle w:val="a5"/>
        <w:tabs>
          <w:tab w:val="left" w:pos="0"/>
        </w:tabs>
        <w:spacing w:after="0"/>
        <w:ind w:left="567"/>
        <w:jc w:val="both"/>
        <w:rPr>
          <w:sz w:val="28"/>
          <w:szCs w:val="28"/>
        </w:rPr>
      </w:pPr>
    </w:p>
    <w:p w:rsidR="0007777C" w:rsidRPr="00E44AF8" w:rsidRDefault="0007777C" w:rsidP="0007777C">
      <w:pPr>
        <w:ind w:firstLine="708"/>
        <w:jc w:val="both"/>
        <w:rPr>
          <w:sz w:val="28"/>
          <w:szCs w:val="28"/>
        </w:rPr>
      </w:pPr>
      <w:r w:rsidRPr="00E44AF8">
        <w:rPr>
          <w:sz w:val="28"/>
          <w:szCs w:val="28"/>
        </w:rPr>
        <w:t>Настоящее Решение может быть обжаловано в судебном порядке в течение трех месяцев с даты его принятия.</w:t>
      </w:r>
    </w:p>
    <w:p w:rsidR="0007777C" w:rsidRDefault="0007777C" w:rsidP="0007777C">
      <w:pPr>
        <w:rPr>
          <w:sz w:val="26"/>
          <w:szCs w:val="26"/>
        </w:rPr>
      </w:pPr>
    </w:p>
    <w:p w:rsidR="0007777C" w:rsidRPr="00A50463" w:rsidRDefault="0007777C" w:rsidP="0007777C">
      <w:pPr>
        <w:rPr>
          <w:sz w:val="26"/>
          <w:szCs w:val="26"/>
        </w:rPr>
      </w:pPr>
    </w:p>
    <w:p w:rsidR="0007777C" w:rsidRPr="00A50463" w:rsidRDefault="0007777C" w:rsidP="0007777C">
      <w:pPr>
        <w:rPr>
          <w:sz w:val="26"/>
          <w:szCs w:val="26"/>
        </w:rPr>
      </w:pPr>
    </w:p>
    <w:p w:rsidR="00D27850" w:rsidRPr="0007777C" w:rsidRDefault="00EA4495" w:rsidP="0007777C">
      <w:pPr>
        <w:pStyle w:val="a5"/>
        <w:tabs>
          <w:tab w:val="left" w:pos="6663"/>
        </w:tabs>
        <w:spacing w:after="0"/>
        <w:ind w:left="0"/>
        <w:rPr>
          <w:sz w:val="26"/>
          <w:szCs w:val="26"/>
        </w:rPr>
      </w:pPr>
    </w:p>
    <w:sectPr w:rsidR="00D27850" w:rsidRPr="0007777C" w:rsidSect="003658BE">
      <w:pgSz w:w="11906" w:h="16838"/>
      <w:pgMar w:top="709" w:right="1133"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9F36879"/>
    <w:multiLevelType w:val="hybridMultilevel"/>
    <w:tmpl w:val="9A54FA9E"/>
    <w:lvl w:ilvl="0" w:tplc="876844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7A67EA8"/>
    <w:multiLevelType w:val="hybridMultilevel"/>
    <w:tmpl w:val="8F62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777C"/>
    <w:rsid w:val="000609DB"/>
    <w:rsid w:val="00060C07"/>
    <w:rsid w:val="0007777C"/>
    <w:rsid w:val="00083900"/>
    <w:rsid w:val="000E7C91"/>
    <w:rsid w:val="001455E6"/>
    <w:rsid w:val="001723A1"/>
    <w:rsid w:val="001C0A63"/>
    <w:rsid w:val="002B7859"/>
    <w:rsid w:val="002C511F"/>
    <w:rsid w:val="00392442"/>
    <w:rsid w:val="00416C54"/>
    <w:rsid w:val="00495CC2"/>
    <w:rsid w:val="004B446F"/>
    <w:rsid w:val="004F7CDA"/>
    <w:rsid w:val="00535F1E"/>
    <w:rsid w:val="00563BE9"/>
    <w:rsid w:val="005B5473"/>
    <w:rsid w:val="00616EBF"/>
    <w:rsid w:val="006E4059"/>
    <w:rsid w:val="007245D0"/>
    <w:rsid w:val="00760214"/>
    <w:rsid w:val="008458BC"/>
    <w:rsid w:val="0085395F"/>
    <w:rsid w:val="008A648D"/>
    <w:rsid w:val="008C5990"/>
    <w:rsid w:val="008C6871"/>
    <w:rsid w:val="0098770D"/>
    <w:rsid w:val="00987A9C"/>
    <w:rsid w:val="00990DFD"/>
    <w:rsid w:val="00B61E3E"/>
    <w:rsid w:val="00BB4FED"/>
    <w:rsid w:val="00C14DE2"/>
    <w:rsid w:val="00DA7EFE"/>
    <w:rsid w:val="00E24708"/>
    <w:rsid w:val="00E3206B"/>
    <w:rsid w:val="00E44AF8"/>
    <w:rsid w:val="00EA4495"/>
    <w:rsid w:val="00F367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Прямая со стрелкой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77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777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07777C"/>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777C"/>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07777C"/>
    <w:rPr>
      <w:rFonts w:ascii="Times New Roman" w:eastAsia="Times New Roman" w:hAnsi="Times New Roman" w:cs="Times New Roman"/>
      <w:sz w:val="28"/>
      <w:szCs w:val="20"/>
      <w:lang w:eastAsia="ru-RU"/>
    </w:rPr>
  </w:style>
  <w:style w:type="paragraph" w:styleId="a3">
    <w:name w:val="List Paragraph"/>
    <w:basedOn w:val="a"/>
    <w:link w:val="a4"/>
    <w:uiPriority w:val="34"/>
    <w:qFormat/>
    <w:rsid w:val="0007777C"/>
    <w:pPr>
      <w:ind w:left="720"/>
      <w:contextualSpacing/>
    </w:pPr>
  </w:style>
  <w:style w:type="paragraph" w:styleId="a5">
    <w:name w:val="Body Text Indent"/>
    <w:basedOn w:val="a"/>
    <w:link w:val="a6"/>
    <w:uiPriority w:val="99"/>
    <w:unhideWhenUsed/>
    <w:rsid w:val="0007777C"/>
    <w:pPr>
      <w:spacing w:after="120"/>
      <w:ind w:left="283"/>
    </w:pPr>
  </w:style>
  <w:style w:type="character" w:customStyle="1" w:styleId="a6">
    <w:name w:val="Основной текст с отступом Знак"/>
    <w:basedOn w:val="a0"/>
    <w:link w:val="a5"/>
    <w:uiPriority w:val="99"/>
    <w:rsid w:val="0007777C"/>
    <w:rPr>
      <w:rFonts w:ascii="Times New Roman" w:eastAsia="Times New Roman" w:hAnsi="Times New Roman" w:cs="Times New Roman"/>
      <w:sz w:val="20"/>
      <w:szCs w:val="20"/>
      <w:lang w:eastAsia="ru-RU"/>
    </w:rPr>
  </w:style>
  <w:style w:type="character" w:styleId="a7">
    <w:name w:val="Hyperlink"/>
    <w:basedOn w:val="a0"/>
    <w:uiPriority w:val="99"/>
    <w:unhideWhenUsed/>
    <w:rsid w:val="0007777C"/>
    <w:rPr>
      <w:color w:val="0000FF"/>
      <w:u w:val="single"/>
    </w:rPr>
  </w:style>
  <w:style w:type="character" w:customStyle="1" w:styleId="a4">
    <w:name w:val="Абзац списка Знак"/>
    <w:link w:val="a3"/>
    <w:uiPriority w:val="34"/>
    <w:locked/>
    <w:rsid w:val="0007777C"/>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07777C"/>
  </w:style>
  <w:style w:type="paragraph" w:customStyle="1" w:styleId="formattext">
    <w:name w:val="formattext"/>
    <w:basedOn w:val="a"/>
    <w:rsid w:val="0007777C"/>
    <w:pPr>
      <w:spacing w:before="100" w:beforeAutospacing="1" w:after="100" w:afterAutospacing="1"/>
    </w:pPr>
    <w:rPr>
      <w:sz w:val="24"/>
      <w:szCs w:val="24"/>
    </w:rPr>
  </w:style>
  <w:style w:type="character" w:customStyle="1" w:styleId="2">
    <w:name w:val="Основной текст2"/>
    <w:basedOn w:val="a0"/>
    <w:rsid w:val="0007777C"/>
    <w:rPr>
      <w:rFonts w:ascii="Lucida Sans Unicode" w:hAnsi="Lucida Sans Unicode" w:cs="Lucida Sans Unicode"/>
      <w:color w:val="000000"/>
      <w:spacing w:val="-10"/>
      <w:w w:val="100"/>
      <w:position w:val="0"/>
      <w:sz w:val="17"/>
      <w:szCs w:val="17"/>
      <w:u w:val="none"/>
      <w:shd w:val="clear" w:color="auto" w:fill="FFFFFF"/>
      <w:lang w:val="ru-RU"/>
    </w:rPr>
  </w:style>
  <w:style w:type="paragraph" w:customStyle="1" w:styleId="ConsPlusNormal">
    <w:name w:val="ConsPlusNormal"/>
    <w:link w:val="ConsPlusNormal0"/>
    <w:rsid w:val="0007777C"/>
    <w:pPr>
      <w:autoSpaceDE w:val="0"/>
      <w:autoSpaceDN w:val="0"/>
      <w:adjustRightInd w:val="0"/>
      <w:spacing w:after="0" w:line="240" w:lineRule="auto"/>
    </w:pPr>
    <w:rPr>
      <w:rFonts w:ascii="Times New Roman" w:hAnsi="Times New Roman" w:cs="Times New Roman"/>
      <w:sz w:val="28"/>
      <w:szCs w:val="28"/>
    </w:rPr>
  </w:style>
  <w:style w:type="character" w:customStyle="1" w:styleId="ConsPlusNormal0">
    <w:name w:val="ConsPlusNormal Знак"/>
    <w:link w:val="ConsPlusNormal"/>
    <w:rsid w:val="0007777C"/>
    <w:rPr>
      <w:rFonts w:ascii="Times New Roman" w:hAnsi="Times New Roman" w:cs="Times New Roman"/>
      <w:sz w:val="28"/>
      <w:szCs w:val="28"/>
    </w:rPr>
  </w:style>
  <w:style w:type="paragraph" w:customStyle="1" w:styleId="a8">
    <w:name w:val="Таблицы (моноширинный)"/>
    <w:basedOn w:val="a"/>
    <w:next w:val="a"/>
    <w:rsid w:val="0007777C"/>
    <w:pPr>
      <w:autoSpaceDE w:val="0"/>
      <w:autoSpaceDN w:val="0"/>
      <w:adjustRightInd w:val="0"/>
      <w:jc w:val="both"/>
    </w:pPr>
    <w:rPr>
      <w:rFonts w:ascii="Courier New" w:hAnsi="Courier New" w:cs="Courier New"/>
      <w:sz w:val="22"/>
      <w:szCs w:val="22"/>
    </w:rPr>
  </w:style>
  <w:style w:type="paragraph" w:customStyle="1" w:styleId="a9">
    <w:name w:val="Знак"/>
    <w:basedOn w:val="a"/>
    <w:rsid w:val="0007777C"/>
    <w:pPr>
      <w:spacing w:after="160" w:line="240" w:lineRule="exact"/>
    </w:pPr>
  </w:style>
  <w:style w:type="character" w:customStyle="1" w:styleId="7pt">
    <w:name w:val="Основной текст + 7 pt"/>
    <w:aliases w:val="Курсив"/>
    <w:basedOn w:val="a0"/>
    <w:rsid w:val="0007777C"/>
    <w:rPr>
      <w:rFonts w:ascii="Lucida Sans Unicode" w:hAnsi="Lucida Sans Unicode" w:cs="Lucida Sans Unicode"/>
      <w:i/>
      <w:iCs/>
      <w:color w:val="000000"/>
      <w:spacing w:val="-10"/>
      <w:w w:val="100"/>
      <w:position w:val="0"/>
      <w:sz w:val="14"/>
      <w:szCs w:val="14"/>
      <w:u w:val="none"/>
      <w:shd w:val="clear" w:color="auto" w:fill="FFFFFF"/>
      <w:lang w:val="ru-RU"/>
    </w:rPr>
  </w:style>
  <w:style w:type="paragraph" w:styleId="aa">
    <w:name w:val="Balloon Text"/>
    <w:basedOn w:val="a"/>
    <w:link w:val="ab"/>
    <w:uiPriority w:val="99"/>
    <w:semiHidden/>
    <w:unhideWhenUsed/>
    <w:rsid w:val="004B446F"/>
    <w:rPr>
      <w:rFonts w:ascii="Tahoma" w:hAnsi="Tahoma" w:cs="Tahoma"/>
      <w:sz w:val="16"/>
      <w:szCs w:val="16"/>
    </w:rPr>
  </w:style>
  <w:style w:type="character" w:customStyle="1" w:styleId="ab">
    <w:name w:val="Текст выноски Знак"/>
    <w:basedOn w:val="a0"/>
    <w:link w:val="aa"/>
    <w:uiPriority w:val="99"/>
    <w:semiHidden/>
    <w:rsid w:val="004B446F"/>
    <w:rPr>
      <w:rFonts w:ascii="Tahoma" w:eastAsia="Times New Roman" w:hAnsi="Tahoma" w:cs="Tahoma"/>
      <w:sz w:val="16"/>
      <w:szCs w:val="16"/>
      <w:lang w:eastAsia="ru-RU"/>
    </w:rPr>
  </w:style>
  <w:style w:type="character" w:styleId="ac">
    <w:name w:val="Strong"/>
    <w:basedOn w:val="a0"/>
    <w:uiPriority w:val="22"/>
    <w:qFormat/>
    <w:rsid w:val="008A648D"/>
    <w:rPr>
      <w:b/>
      <w:bCs/>
    </w:rPr>
  </w:style>
  <w:style w:type="paragraph" w:styleId="ad">
    <w:name w:val="No Spacing"/>
    <w:link w:val="ae"/>
    <w:uiPriority w:val="1"/>
    <w:qFormat/>
    <w:rsid w:val="00DA7EFE"/>
    <w:pPr>
      <w:spacing w:after="0" w:line="240" w:lineRule="auto"/>
    </w:pPr>
    <w:rPr>
      <w:rFonts w:ascii="Times New Roman" w:eastAsia="Times New Roman" w:hAnsi="Times New Roman" w:cs="Times New Roman"/>
      <w:sz w:val="20"/>
      <w:szCs w:val="20"/>
      <w:lang w:eastAsia="ru-RU"/>
    </w:rPr>
  </w:style>
  <w:style w:type="character" w:customStyle="1" w:styleId="ae">
    <w:name w:val="Без интервала Знак"/>
    <w:link w:val="ad"/>
    <w:uiPriority w:val="1"/>
    <w:locked/>
    <w:rsid w:val="00E44AF8"/>
    <w:rPr>
      <w:rFonts w:ascii="Times New Roman" w:eastAsia="Times New Roman" w:hAnsi="Times New Roman" w:cs="Times New Roman"/>
      <w:sz w:val="20"/>
      <w:szCs w:val="20"/>
      <w:lang w:eastAsia="ru-RU"/>
    </w:rPr>
  </w:style>
  <w:style w:type="paragraph" w:customStyle="1" w:styleId="Style1">
    <w:name w:val="Style 1"/>
    <w:basedOn w:val="a"/>
    <w:uiPriority w:val="99"/>
    <w:rsid w:val="002C511F"/>
    <w:pPr>
      <w:widowControl w:val="0"/>
      <w:autoSpaceDE w:val="0"/>
      <w:autoSpaceDN w:val="0"/>
      <w:adjustRightInd w:val="0"/>
    </w:pPr>
  </w:style>
  <w:style w:type="character" w:customStyle="1" w:styleId="CharacterStyle1">
    <w:name w:val="Character Style 1"/>
    <w:uiPriority w:val="99"/>
    <w:rsid w:val="002C511F"/>
    <w:rPr>
      <w:sz w:val="20"/>
      <w:szCs w:val="20"/>
    </w:rPr>
  </w:style>
  <w:style w:type="table" w:styleId="af">
    <w:name w:val="Table Grid"/>
    <w:basedOn w:val="a1"/>
    <w:uiPriority w:val="59"/>
    <w:rsid w:val="00495C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Placeholder Text"/>
    <w:basedOn w:val="a0"/>
    <w:uiPriority w:val="99"/>
    <w:semiHidden/>
    <w:rsid w:val="0085395F"/>
    <w:rPr>
      <w:color w:val="808080"/>
    </w:rPr>
  </w:style>
</w:styles>
</file>

<file path=word/webSettings.xml><?xml version="1.0" encoding="utf-8"?>
<w:webSettings xmlns:r="http://schemas.openxmlformats.org/officeDocument/2006/relationships" xmlns:w="http://schemas.openxmlformats.org/wordprocessingml/2006/main">
  <w:divs>
    <w:div w:id="406148181">
      <w:bodyDiv w:val="1"/>
      <w:marLeft w:val="0"/>
      <w:marRight w:val="0"/>
      <w:marTop w:val="0"/>
      <w:marBottom w:val="0"/>
      <w:divBdr>
        <w:top w:val="none" w:sz="0" w:space="0" w:color="auto"/>
        <w:left w:val="none" w:sz="0" w:space="0" w:color="auto"/>
        <w:bottom w:val="none" w:sz="0" w:space="0" w:color="auto"/>
        <w:right w:val="none" w:sz="0" w:space="0" w:color="auto"/>
      </w:divBdr>
    </w:div>
    <w:div w:id="1026441629">
      <w:bodyDiv w:val="1"/>
      <w:marLeft w:val="0"/>
      <w:marRight w:val="0"/>
      <w:marTop w:val="0"/>
      <w:marBottom w:val="0"/>
      <w:divBdr>
        <w:top w:val="none" w:sz="0" w:space="0" w:color="auto"/>
        <w:left w:val="none" w:sz="0" w:space="0" w:color="auto"/>
        <w:bottom w:val="none" w:sz="0" w:space="0" w:color="auto"/>
        <w:right w:val="none" w:sz="0" w:space="0" w:color="auto"/>
      </w:divBdr>
      <w:divsChild>
        <w:div w:id="1584028153">
          <w:marLeft w:val="0"/>
          <w:marRight w:val="0"/>
          <w:marTop w:val="0"/>
          <w:marBottom w:val="0"/>
          <w:divBdr>
            <w:top w:val="none" w:sz="0" w:space="0" w:color="auto"/>
            <w:left w:val="none" w:sz="0" w:space="0" w:color="auto"/>
            <w:bottom w:val="none" w:sz="0" w:space="0" w:color="auto"/>
            <w:right w:val="none" w:sz="0" w:space="0" w:color="auto"/>
          </w:divBdr>
          <w:divsChild>
            <w:div w:id="408121291">
              <w:marLeft w:val="0"/>
              <w:marRight w:val="0"/>
              <w:marTop w:val="0"/>
              <w:marBottom w:val="0"/>
              <w:divBdr>
                <w:top w:val="none" w:sz="0" w:space="0" w:color="auto"/>
                <w:left w:val="none" w:sz="0" w:space="0" w:color="auto"/>
                <w:bottom w:val="none" w:sz="0" w:space="0" w:color="auto"/>
                <w:right w:val="none" w:sz="0" w:space="0" w:color="auto"/>
              </w:divBdr>
              <w:divsChild>
                <w:div w:id="293214764">
                  <w:marLeft w:val="0"/>
                  <w:marRight w:val="0"/>
                  <w:marTop w:val="0"/>
                  <w:marBottom w:val="0"/>
                  <w:divBdr>
                    <w:top w:val="none" w:sz="0" w:space="0" w:color="auto"/>
                    <w:left w:val="none" w:sz="0" w:space="0" w:color="auto"/>
                    <w:bottom w:val="none" w:sz="0" w:space="0" w:color="auto"/>
                    <w:right w:val="none" w:sz="0" w:space="0" w:color="auto"/>
                  </w:divBdr>
                  <w:divsChild>
                    <w:div w:id="998536217">
                      <w:marLeft w:val="0"/>
                      <w:marRight w:val="0"/>
                      <w:marTop w:val="0"/>
                      <w:marBottom w:val="0"/>
                      <w:divBdr>
                        <w:top w:val="none" w:sz="0" w:space="0" w:color="auto"/>
                        <w:left w:val="none" w:sz="0" w:space="0" w:color="auto"/>
                        <w:bottom w:val="none" w:sz="0" w:space="0" w:color="auto"/>
                        <w:right w:val="none" w:sz="0" w:space="0" w:color="auto"/>
                      </w:divBdr>
                      <w:divsChild>
                        <w:div w:id="1249343538">
                          <w:marLeft w:val="0"/>
                          <w:marRight w:val="0"/>
                          <w:marTop w:val="0"/>
                          <w:marBottom w:val="0"/>
                          <w:divBdr>
                            <w:top w:val="none" w:sz="0" w:space="0" w:color="auto"/>
                            <w:left w:val="none" w:sz="0" w:space="0" w:color="auto"/>
                            <w:bottom w:val="none" w:sz="0" w:space="0" w:color="auto"/>
                            <w:right w:val="none" w:sz="0" w:space="0" w:color="auto"/>
                          </w:divBdr>
                          <w:divsChild>
                            <w:div w:id="108279774">
                              <w:marLeft w:val="0"/>
                              <w:marRight w:val="0"/>
                              <w:marTop w:val="0"/>
                              <w:marBottom w:val="0"/>
                              <w:divBdr>
                                <w:top w:val="none" w:sz="0" w:space="0" w:color="auto"/>
                                <w:left w:val="none" w:sz="0" w:space="0" w:color="auto"/>
                                <w:bottom w:val="none" w:sz="0" w:space="0" w:color="auto"/>
                                <w:right w:val="none" w:sz="0" w:space="0" w:color="auto"/>
                              </w:divBdr>
                              <w:divsChild>
                                <w:div w:id="170726568">
                                  <w:marLeft w:val="0"/>
                                  <w:marRight w:val="0"/>
                                  <w:marTop w:val="0"/>
                                  <w:marBottom w:val="0"/>
                                  <w:divBdr>
                                    <w:top w:val="none" w:sz="0" w:space="0" w:color="auto"/>
                                    <w:left w:val="none" w:sz="0" w:space="0" w:color="auto"/>
                                    <w:bottom w:val="none" w:sz="0" w:space="0" w:color="auto"/>
                                    <w:right w:val="none" w:sz="0" w:space="0" w:color="auto"/>
                                  </w:divBdr>
                                  <w:divsChild>
                                    <w:div w:id="1337221854">
                                      <w:marLeft w:val="0"/>
                                      <w:marRight w:val="0"/>
                                      <w:marTop w:val="0"/>
                                      <w:marBottom w:val="0"/>
                                      <w:divBdr>
                                        <w:top w:val="none" w:sz="0" w:space="0" w:color="auto"/>
                                        <w:left w:val="none" w:sz="0" w:space="0" w:color="auto"/>
                                        <w:bottom w:val="none" w:sz="0" w:space="0" w:color="auto"/>
                                        <w:right w:val="none" w:sz="0" w:space="0" w:color="auto"/>
                                      </w:divBdr>
                                      <w:divsChild>
                                        <w:div w:id="54324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2857549">
      <w:bodyDiv w:val="1"/>
      <w:marLeft w:val="0"/>
      <w:marRight w:val="0"/>
      <w:marTop w:val="0"/>
      <w:marBottom w:val="0"/>
      <w:divBdr>
        <w:top w:val="none" w:sz="0" w:space="0" w:color="auto"/>
        <w:left w:val="none" w:sz="0" w:space="0" w:color="auto"/>
        <w:bottom w:val="none" w:sz="0" w:space="0" w:color="auto"/>
        <w:right w:val="none" w:sz="0" w:space="0" w:color="auto"/>
      </w:divBdr>
    </w:div>
    <w:div w:id="1336616855">
      <w:bodyDiv w:val="1"/>
      <w:marLeft w:val="0"/>
      <w:marRight w:val="0"/>
      <w:marTop w:val="0"/>
      <w:marBottom w:val="0"/>
      <w:divBdr>
        <w:top w:val="none" w:sz="0" w:space="0" w:color="auto"/>
        <w:left w:val="none" w:sz="0" w:space="0" w:color="auto"/>
        <w:bottom w:val="none" w:sz="0" w:space="0" w:color="auto"/>
        <w:right w:val="none" w:sz="0" w:space="0" w:color="auto"/>
      </w:divBdr>
    </w:div>
    <w:div w:id="174195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E74D86BAE973F30D4A335C4F0C51B7AEA07227F8A0B81AE4EA15F2A04AEFDB3E2BEDF74194C87BEZAd2K" TargetMode="External"/><Relationship Id="rId5" Type="http://schemas.openxmlformats.org/officeDocument/2006/relationships/hyperlink" Target="consultantplus://offline/ref=B99F4C3F88A4F8499F20A1DE70800D86B71DFC160015B0E1C46666C59A93263ED4FB1C59B5307435z0b8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1252</TotalTime>
  <Pages>6</Pages>
  <Words>2092</Words>
  <Characters>11931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to23-sirotkin</dc:creator>
  <cp:lastModifiedBy>to23-asbaladzhaeva</cp:lastModifiedBy>
  <cp:revision>14</cp:revision>
  <cp:lastPrinted>2017-11-03T10:07:00Z</cp:lastPrinted>
  <dcterms:created xsi:type="dcterms:W3CDTF">2017-06-06T08:17:00Z</dcterms:created>
  <dcterms:modified xsi:type="dcterms:W3CDTF">2017-11-03T11:25:00Z</dcterms:modified>
</cp:coreProperties>
</file>