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456" w:type="dxa"/>
        <w:tblLook w:val="01E0"/>
      </w:tblPr>
      <w:tblGrid>
        <w:gridCol w:w="5211"/>
        <w:gridCol w:w="5245"/>
      </w:tblGrid>
      <w:tr w:rsidR="00BA6B9A" w:rsidRPr="00960877" w:rsidTr="00455017">
        <w:trPr>
          <w:trHeight w:val="3415"/>
        </w:trPr>
        <w:tc>
          <w:tcPr>
            <w:tcW w:w="5211" w:type="dxa"/>
          </w:tcPr>
          <w:p w:rsidR="00BA6B9A" w:rsidRPr="00F42FC5" w:rsidRDefault="00BA6B9A" w:rsidP="00455017">
            <w:pPr>
              <w:ind w:right="-908"/>
              <w:contextualSpacing/>
              <w:rPr>
                <w:sz w:val="28"/>
                <w:szCs w:val="28"/>
              </w:rPr>
            </w:pPr>
          </w:p>
        </w:tc>
        <w:tc>
          <w:tcPr>
            <w:tcW w:w="5245" w:type="dxa"/>
          </w:tcPr>
          <w:p w:rsidR="00BA6B9A" w:rsidRDefault="00BA6B9A" w:rsidP="00455017">
            <w:pPr>
              <w:contextualSpacing/>
              <w:rPr>
                <w:bCs/>
                <w:sz w:val="28"/>
                <w:szCs w:val="28"/>
              </w:rPr>
            </w:pPr>
          </w:p>
          <w:p w:rsidR="00BA6B9A" w:rsidRDefault="00BA6B9A" w:rsidP="00455017">
            <w:pPr>
              <w:contextualSpacing/>
              <w:rPr>
                <w:bCs/>
                <w:sz w:val="28"/>
                <w:szCs w:val="28"/>
              </w:rPr>
            </w:pPr>
          </w:p>
          <w:p w:rsidR="00BA6B9A" w:rsidRDefault="00BA6B9A" w:rsidP="00455017">
            <w:pPr>
              <w:contextualSpacing/>
              <w:rPr>
                <w:bCs/>
                <w:sz w:val="28"/>
                <w:szCs w:val="28"/>
              </w:rPr>
            </w:pPr>
            <w:r>
              <w:rPr>
                <w:bCs/>
                <w:sz w:val="28"/>
                <w:szCs w:val="28"/>
              </w:rPr>
              <w:t xml:space="preserve">Государственное учреждение - </w:t>
            </w:r>
            <w:r>
              <w:rPr>
                <w:bCs/>
                <w:sz w:val="28"/>
                <w:szCs w:val="28"/>
              </w:rPr>
              <w:br/>
              <w:t>С</w:t>
            </w:r>
            <w:r w:rsidRPr="00523AF7">
              <w:rPr>
                <w:bCs/>
                <w:sz w:val="28"/>
                <w:szCs w:val="28"/>
              </w:rPr>
              <w:t>анкт-</w:t>
            </w:r>
            <w:r>
              <w:rPr>
                <w:bCs/>
                <w:sz w:val="28"/>
                <w:szCs w:val="28"/>
              </w:rPr>
              <w:t>П</w:t>
            </w:r>
            <w:r w:rsidRPr="00523AF7">
              <w:rPr>
                <w:bCs/>
                <w:sz w:val="28"/>
                <w:szCs w:val="28"/>
              </w:rPr>
              <w:t xml:space="preserve">етербургское региональное отделение </w:t>
            </w:r>
            <w:r>
              <w:rPr>
                <w:bCs/>
                <w:sz w:val="28"/>
                <w:szCs w:val="28"/>
              </w:rPr>
              <w:t>Ф</w:t>
            </w:r>
            <w:r w:rsidRPr="00523AF7">
              <w:rPr>
                <w:bCs/>
                <w:sz w:val="28"/>
                <w:szCs w:val="28"/>
              </w:rPr>
              <w:t xml:space="preserve">онда социального страхования </w:t>
            </w:r>
            <w:r>
              <w:rPr>
                <w:bCs/>
                <w:sz w:val="28"/>
                <w:szCs w:val="28"/>
              </w:rPr>
              <w:t>Р</w:t>
            </w:r>
            <w:r w:rsidRPr="00523AF7">
              <w:rPr>
                <w:bCs/>
                <w:sz w:val="28"/>
                <w:szCs w:val="28"/>
              </w:rPr>
              <w:t xml:space="preserve">оссийской </w:t>
            </w:r>
            <w:r>
              <w:rPr>
                <w:bCs/>
                <w:sz w:val="28"/>
                <w:szCs w:val="28"/>
              </w:rPr>
              <w:t>Ф</w:t>
            </w:r>
            <w:r w:rsidRPr="00523AF7">
              <w:rPr>
                <w:bCs/>
                <w:sz w:val="28"/>
                <w:szCs w:val="28"/>
              </w:rPr>
              <w:t xml:space="preserve">едерации </w:t>
            </w:r>
          </w:p>
          <w:p w:rsidR="00BA6B9A" w:rsidRDefault="00BA6B9A" w:rsidP="00455017">
            <w:pPr>
              <w:contextualSpacing/>
              <w:rPr>
                <w:bCs/>
                <w:sz w:val="28"/>
                <w:szCs w:val="28"/>
              </w:rPr>
            </w:pPr>
            <w:r>
              <w:rPr>
                <w:bCs/>
                <w:sz w:val="28"/>
                <w:szCs w:val="28"/>
              </w:rPr>
              <w:t>у</w:t>
            </w:r>
            <w:r w:rsidRPr="00523AF7">
              <w:rPr>
                <w:bCs/>
                <w:sz w:val="28"/>
                <w:szCs w:val="28"/>
              </w:rPr>
              <w:t>л</w:t>
            </w:r>
            <w:r>
              <w:rPr>
                <w:bCs/>
                <w:sz w:val="28"/>
                <w:szCs w:val="28"/>
              </w:rPr>
              <w:t>.</w:t>
            </w:r>
            <w:r w:rsidRPr="00523AF7">
              <w:rPr>
                <w:bCs/>
                <w:sz w:val="28"/>
                <w:szCs w:val="28"/>
              </w:rPr>
              <w:t xml:space="preserve"> </w:t>
            </w:r>
            <w:r>
              <w:rPr>
                <w:bCs/>
                <w:sz w:val="28"/>
                <w:szCs w:val="28"/>
              </w:rPr>
              <w:t>Большая Посадская, 10А,</w:t>
            </w:r>
          </w:p>
          <w:p w:rsidR="00BA6B9A" w:rsidRDefault="00BA6B9A" w:rsidP="00455017">
            <w:pPr>
              <w:contextualSpacing/>
              <w:rPr>
                <w:bCs/>
                <w:sz w:val="28"/>
                <w:szCs w:val="28"/>
              </w:rPr>
            </w:pPr>
            <w:r>
              <w:rPr>
                <w:bCs/>
                <w:sz w:val="28"/>
                <w:szCs w:val="28"/>
              </w:rPr>
              <w:t xml:space="preserve">Санкт-Петербург, </w:t>
            </w:r>
            <w:r w:rsidRPr="00523AF7">
              <w:rPr>
                <w:bCs/>
                <w:sz w:val="28"/>
                <w:szCs w:val="28"/>
              </w:rPr>
              <w:t>197046</w:t>
            </w:r>
          </w:p>
          <w:p w:rsidR="00BA6B9A" w:rsidRDefault="00BA6B9A" w:rsidP="00455017">
            <w:pPr>
              <w:contextualSpacing/>
              <w:rPr>
                <w:bCs/>
                <w:sz w:val="28"/>
                <w:szCs w:val="28"/>
              </w:rPr>
            </w:pPr>
          </w:p>
          <w:p w:rsidR="00BA6B9A" w:rsidRDefault="00BA6B9A" w:rsidP="00455017">
            <w:pPr>
              <w:contextualSpacing/>
              <w:rPr>
                <w:bCs/>
                <w:sz w:val="28"/>
                <w:szCs w:val="28"/>
              </w:rPr>
            </w:pPr>
            <w:r>
              <w:rPr>
                <w:bCs/>
                <w:sz w:val="28"/>
                <w:szCs w:val="28"/>
              </w:rPr>
              <w:t>ООО «РТС-тендер»</w:t>
            </w:r>
          </w:p>
          <w:p w:rsidR="00BA6B9A" w:rsidRDefault="00BA6B9A" w:rsidP="00455017">
            <w:pPr>
              <w:contextualSpacing/>
              <w:rPr>
                <w:bCs/>
                <w:sz w:val="28"/>
                <w:szCs w:val="28"/>
              </w:rPr>
            </w:pPr>
            <w:r>
              <w:rPr>
                <w:bCs/>
                <w:sz w:val="28"/>
                <w:szCs w:val="28"/>
              </w:rPr>
              <w:t>наб. Тараса Шевченко, д. 23А,</w:t>
            </w:r>
          </w:p>
          <w:p w:rsidR="00BA6B9A" w:rsidRDefault="00BA6B9A" w:rsidP="00455017">
            <w:pPr>
              <w:contextualSpacing/>
              <w:rPr>
                <w:bCs/>
                <w:sz w:val="28"/>
                <w:szCs w:val="28"/>
              </w:rPr>
            </w:pPr>
            <w:r>
              <w:rPr>
                <w:bCs/>
                <w:sz w:val="28"/>
                <w:szCs w:val="28"/>
              </w:rPr>
              <w:t>Москва, 121151</w:t>
            </w:r>
          </w:p>
          <w:p w:rsidR="00BA6B9A" w:rsidRDefault="00BA6B9A" w:rsidP="00455017">
            <w:pPr>
              <w:contextualSpacing/>
              <w:rPr>
                <w:bCs/>
                <w:sz w:val="28"/>
                <w:szCs w:val="28"/>
              </w:rPr>
            </w:pPr>
          </w:p>
          <w:p w:rsidR="00BA6B9A" w:rsidRDefault="00BA6B9A" w:rsidP="00455017">
            <w:pPr>
              <w:contextualSpacing/>
              <w:rPr>
                <w:bCs/>
                <w:sz w:val="28"/>
                <w:szCs w:val="28"/>
              </w:rPr>
            </w:pPr>
            <w:r w:rsidRPr="00B10AED">
              <w:rPr>
                <w:bCs/>
                <w:sz w:val="28"/>
                <w:szCs w:val="28"/>
              </w:rPr>
              <w:t xml:space="preserve">АО «ШАГ-1»  </w:t>
            </w:r>
          </w:p>
          <w:p w:rsidR="00BA6B9A" w:rsidRDefault="00BA6B9A" w:rsidP="00455017">
            <w:pPr>
              <w:contextualSpacing/>
              <w:rPr>
                <w:bCs/>
                <w:sz w:val="28"/>
                <w:szCs w:val="28"/>
              </w:rPr>
            </w:pPr>
            <w:r>
              <w:rPr>
                <w:bCs/>
                <w:sz w:val="28"/>
                <w:szCs w:val="28"/>
              </w:rPr>
              <w:t>ул. Гагарина, д. 5А, г. Жуковский,</w:t>
            </w:r>
          </w:p>
          <w:p w:rsidR="00BA6B9A" w:rsidRDefault="00BA6B9A" w:rsidP="00455017">
            <w:pPr>
              <w:contextualSpacing/>
              <w:rPr>
                <w:bCs/>
                <w:sz w:val="28"/>
                <w:szCs w:val="28"/>
              </w:rPr>
            </w:pPr>
            <w:r>
              <w:rPr>
                <w:bCs/>
                <w:sz w:val="28"/>
                <w:szCs w:val="28"/>
              </w:rPr>
              <w:t>Московская обл., 140180</w:t>
            </w:r>
          </w:p>
          <w:p w:rsidR="00BA6B9A" w:rsidRPr="00675966" w:rsidRDefault="00BA6B9A" w:rsidP="00455017">
            <w:pPr>
              <w:contextualSpacing/>
              <w:rPr>
                <w:bCs/>
                <w:sz w:val="28"/>
                <w:szCs w:val="28"/>
              </w:rPr>
            </w:pPr>
          </w:p>
        </w:tc>
      </w:tr>
    </w:tbl>
    <w:p w:rsidR="00BA6B9A" w:rsidRDefault="00BA6B9A" w:rsidP="00F425B2">
      <w:pPr>
        <w:contextualSpacing/>
        <w:jc w:val="center"/>
        <w:outlineLvl w:val="0"/>
        <w:rPr>
          <w:sz w:val="28"/>
          <w:szCs w:val="28"/>
        </w:rPr>
      </w:pPr>
    </w:p>
    <w:p w:rsidR="00BA6B9A" w:rsidRDefault="00BA6B9A" w:rsidP="00F425B2">
      <w:pPr>
        <w:contextualSpacing/>
        <w:jc w:val="center"/>
        <w:outlineLvl w:val="0"/>
        <w:rPr>
          <w:sz w:val="28"/>
          <w:szCs w:val="28"/>
        </w:rPr>
      </w:pPr>
    </w:p>
    <w:p w:rsidR="00BA6B9A" w:rsidRPr="00960877" w:rsidRDefault="00BA6B9A" w:rsidP="00F425B2">
      <w:pPr>
        <w:contextualSpacing/>
        <w:jc w:val="center"/>
        <w:outlineLvl w:val="0"/>
        <w:rPr>
          <w:sz w:val="28"/>
          <w:szCs w:val="28"/>
        </w:rPr>
      </w:pPr>
      <w:r w:rsidRPr="00960877">
        <w:rPr>
          <w:sz w:val="28"/>
          <w:szCs w:val="28"/>
        </w:rPr>
        <w:t>РЕШЕНИЕ</w:t>
      </w:r>
    </w:p>
    <w:p w:rsidR="00BA6B9A" w:rsidRPr="00960877" w:rsidRDefault="00BA6B9A" w:rsidP="00F425B2">
      <w:pPr>
        <w:contextualSpacing/>
        <w:jc w:val="center"/>
        <w:rPr>
          <w:sz w:val="28"/>
          <w:szCs w:val="28"/>
        </w:rPr>
      </w:pPr>
      <w:r w:rsidRPr="00960877">
        <w:rPr>
          <w:sz w:val="28"/>
          <w:szCs w:val="28"/>
        </w:rPr>
        <w:t>о нарушении законодательства о контрактной системе</w:t>
      </w:r>
    </w:p>
    <w:p w:rsidR="00BA6B9A" w:rsidRDefault="00BA6B9A" w:rsidP="00F425B2">
      <w:pPr>
        <w:contextualSpacing/>
        <w:jc w:val="center"/>
        <w:rPr>
          <w:b/>
          <w:sz w:val="28"/>
          <w:szCs w:val="28"/>
        </w:rPr>
      </w:pPr>
      <w:r w:rsidRPr="00960877">
        <w:rPr>
          <w:sz w:val="28"/>
          <w:szCs w:val="28"/>
        </w:rPr>
        <w:t xml:space="preserve">по делу </w:t>
      </w:r>
      <w:r w:rsidRPr="00960877">
        <w:rPr>
          <w:b/>
          <w:sz w:val="28"/>
          <w:szCs w:val="28"/>
        </w:rPr>
        <w:t>№ 44</w:t>
      </w:r>
      <w:r>
        <w:rPr>
          <w:b/>
          <w:sz w:val="28"/>
          <w:szCs w:val="28"/>
        </w:rPr>
        <w:t>-4143/17</w:t>
      </w:r>
    </w:p>
    <w:p w:rsidR="00BA6B9A" w:rsidRPr="00960877" w:rsidRDefault="00BA6B9A" w:rsidP="00F425B2">
      <w:pPr>
        <w:contextualSpacing/>
        <w:jc w:val="center"/>
        <w:rPr>
          <w:sz w:val="28"/>
          <w:szCs w:val="28"/>
        </w:rPr>
      </w:pPr>
    </w:p>
    <w:p w:rsidR="00BA6B9A" w:rsidRPr="00960877" w:rsidRDefault="00BA6B9A" w:rsidP="00F425B2">
      <w:pPr>
        <w:tabs>
          <w:tab w:val="left" w:pos="0"/>
        </w:tabs>
        <w:contextualSpacing/>
        <w:rPr>
          <w:sz w:val="28"/>
          <w:szCs w:val="28"/>
        </w:rPr>
      </w:pPr>
      <w:r>
        <w:rPr>
          <w:sz w:val="28"/>
          <w:szCs w:val="28"/>
        </w:rPr>
        <w:t>26.10.2017</w:t>
      </w:r>
      <w:r w:rsidRPr="00960877">
        <w:rPr>
          <w:sz w:val="28"/>
          <w:szCs w:val="28"/>
        </w:rPr>
        <w:t xml:space="preserve">                                                                                 </w:t>
      </w:r>
      <w:r>
        <w:rPr>
          <w:sz w:val="28"/>
          <w:szCs w:val="28"/>
        </w:rPr>
        <w:t xml:space="preserve">    </w:t>
      </w:r>
      <w:r w:rsidRPr="00960877">
        <w:rPr>
          <w:sz w:val="28"/>
          <w:szCs w:val="28"/>
        </w:rPr>
        <w:t xml:space="preserve">         Санкт-Петербург</w:t>
      </w:r>
    </w:p>
    <w:p w:rsidR="00BA6B9A" w:rsidRPr="00960877" w:rsidRDefault="00BA6B9A" w:rsidP="00F425B2">
      <w:pPr>
        <w:tabs>
          <w:tab w:val="left" w:pos="0"/>
        </w:tabs>
        <w:ind w:left="540"/>
        <w:contextualSpacing/>
        <w:rPr>
          <w:sz w:val="28"/>
          <w:szCs w:val="28"/>
        </w:rPr>
      </w:pPr>
    </w:p>
    <w:p w:rsidR="00BA6B9A" w:rsidRPr="006626C3" w:rsidRDefault="00BA6B9A" w:rsidP="00F425B2">
      <w:pPr>
        <w:widowControl w:val="0"/>
        <w:ind w:firstLine="709"/>
        <w:jc w:val="both"/>
        <w:rPr>
          <w:bCs/>
          <w:sz w:val="28"/>
          <w:szCs w:val="28"/>
        </w:rPr>
      </w:pPr>
      <w:r w:rsidRPr="00960877">
        <w:rPr>
          <w:sz w:val="28"/>
          <w:szCs w:val="28"/>
        </w:rPr>
        <w:t>Комиссия Санкт-Петербургского УФАС России по контролю закупок</w:t>
      </w:r>
      <w:r>
        <w:rPr>
          <w:sz w:val="28"/>
          <w:szCs w:val="28"/>
        </w:rPr>
        <w:t xml:space="preserve">  </w:t>
      </w:r>
      <w:r w:rsidRPr="00960877">
        <w:rPr>
          <w:sz w:val="28"/>
          <w:szCs w:val="28"/>
        </w:rPr>
        <w:t xml:space="preserve"> (далее – Комиссия УФАС)</w:t>
      </w:r>
      <w:r>
        <w:rPr>
          <w:sz w:val="28"/>
          <w:szCs w:val="28"/>
        </w:rPr>
        <w:t xml:space="preserve">, </w:t>
      </w:r>
      <w:r w:rsidRPr="00543C43">
        <w:rPr>
          <w:sz w:val="28"/>
          <w:szCs w:val="28"/>
        </w:rPr>
        <w:t xml:space="preserve">рассмотрев жалобу </w:t>
      </w:r>
      <w:r w:rsidRPr="00543C43">
        <w:rPr>
          <w:bCs/>
          <w:sz w:val="28"/>
          <w:szCs w:val="28"/>
        </w:rPr>
        <w:t xml:space="preserve">Заявителя </w:t>
      </w:r>
      <w:r w:rsidRPr="00543C43">
        <w:rPr>
          <w:sz w:val="28"/>
          <w:szCs w:val="28"/>
        </w:rPr>
        <w:t>(вх. № 248</w:t>
      </w:r>
      <w:r>
        <w:rPr>
          <w:sz w:val="28"/>
          <w:szCs w:val="28"/>
        </w:rPr>
        <w:t xml:space="preserve">85-ЭП/17 от 19.10.2017) </w:t>
      </w:r>
      <w:r w:rsidRPr="00CD5628">
        <w:rPr>
          <w:sz w:val="28"/>
          <w:szCs w:val="28"/>
        </w:rPr>
        <w:t xml:space="preserve">на действия </w:t>
      </w:r>
      <w:r>
        <w:rPr>
          <w:sz w:val="28"/>
          <w:szCs w:val="28"/>
        </w:rPr>
        <w:t>Организатора совместного аукциона</w:t>
      </w:r>
      <w:r w:rsidRPr="00CD5628">
        <w:rPr>
          <w:sz w:val="28"/>
          <w:szCs w:val="28"/>
        </w:rPr>
        <w:t xml:space="preserve"> при определении поставщика (подрядчика, исполнителя) </w:t>
      </w:r>
      <w:r w:rsidRPr="0022271C">
        <w:rPr>
          <w:sz w:val="28"/>
          <w:szCs w:val="28"/>
        </w:rPr>
        <w:t>путем проведения совместного электронного аукциона на поставку впитывающих простыней (пеленок) для инвалидов в 2017 году (далее – аукцион), а также в результате проведения вне</w:t>
      </w:r>
      <w:r>
        <w:rPr>
          <w:sz w:val="28"/>
          <w:szCs w:val="28"/>
        </w:rPr>
        <w:t xml:space="preserve">плановой проверки на основании </w:t>
      </w:r>
      <w:r w:rsidRPr="0022271C">
        <w:rPr>
          <w:sz w:val="28"/>
          <w:szCs w:val="28"/>
        </w:rPr>
        <w:t>п. 1 ч. 15 ст. 99 Федерального закона</w:t>
      </w:r>
      <w:r w:rsidRPr="00FE35B2">
        <w:rPr>
          <w:sz w:val="28"/>
          <w:szCs w:val="28"/>
        </w:rPr>
        <w:t xml:space="preserve"> от 05.04.2013 № 44-ФЗ «О контрактной системе в сфере</w:t>
      </w:r>
      <w:r w:rsidRPr="00CD5628">
        <w:rPr>
          <w:sz w:val="28"/>
          <w:szCs w:val="28"/>
        </w:rPr>
        <w:t xml:space="preserve"> закупок товаров, работ, услуг для обеспечения государственных и муниципальных</w:t>
      </w:r>
      <w:r>
        <w:rPr>
          <w:sz w:val="28"/>
          <w:szCs w:val="28"/>
        </w:rPr>
        <w:t xml:space="preserve"> </w:t>
      </w:r>
      <w:r w:rsidRPr="00960877">
        <w:rPr>
          <w:sz w:val="28"/>
          <w:szCs w:val="28"/>
        </w:rPr>
        <w:t>нужд»</w:t>
      </w:r>
      <w:r>
        <w:rPr>
          <w:sz w:val="28"/>
          <w:szCs w:val="28"/>
        </w:rPr>
        <w:t xml:space="preserve"> </w:t>
      </w:r>
      <w:r w:rsidRPr="00960877">
        <w:rPr>
          <w:sz w:val="28"/>
          <w:szCs w:val="28"/>
        </w:rPr>
        <w:t>(далее</w:t>
      </w:r>
      <w:r>
        <w:rPr>
          <w:sz w:val="28"/>
          <w:szCs w:val="28"/>
        </w:rPr>
        <w:t xml:space="preserve"> </w:t>
      </w:r>
      <w:r w:rsidRPr="00960877">
        <w:rPr>
          <w:sz w:val="28"/>
          <w:szCs w:val="28"/>
        </w:rPr>
        <w:t>–</w:t>
      </w:r>
      <w:r>
        <w:rPr>
          <w:sz w:val="28"/>
          <w:szCs w:val="28"/>
        </w:rPr>
        <w:t xml:space="preserve"> </w:t>
      </w:r>
      <w:r w:rsidRPr="00960877">
        <w:rPr>
          <w:sz w:val="28"/>
          <w:szCs w:val="28"/>
        </w:rPr>
        <w:t>Закон</w:t>
      </w:r>
      <w:r>
        <w:rPr>
          <w:sz w:val="28"/>
          <w:szCs w:val="28"/>
        </w:rPr>
        <w:t xml:space="preserve"> </w:t>
      </w:r>
      <w:r w:rsidRPr="00960877">
        <w:rPr>
          <w:sz w:val="28"/>
          <w:szCs w:val="28"/>
        </w:rPr>
        <w:t>о</w:t>
      </w:r>
      <w:r>
        <w:rPr>
          <w:sz w:val="28"/>
          <w:szCs w:val="28"/>
        </w:rPr>
        <w:t xml:space="preserve"> </w:t>
      </w:r>
      <w:r w:rsidRPr="00960877">
        <w:rPr>
          <w:sz w:val="28"/>
          <w:szCs w:val="28"/>
        </w:rPr>
        <w:t>контрактной</w:t>
      </w:r>
      <w:r>
        <w:rPr>
          <w:sz w:val="28"/>
          <w:szCs w:val="28"/>
        </w:rPr>
        <w:t xml:space="preserve"> </w:t>
      </w:r>
      <w:r w:rsidRPr="00960877">
        <w:rPr>
          <w:sz w:val="28"/>
          <w:szCs w:val="28"/>
        </w:rPr>
        <w:t>системе),</w:t>
      </w:r>
      <w:r>
        <w:rPr>
          <w:sz w:val="28"/>
          <w:szCs w:val="28"/>
        </w:rPr>
        <w:t xml:space="preserve"> А</w:t>
      </w:r>
      <w:r w:rsidRPr="00960877">
        <w:rPr>
          <w:bCs/>
          <w:sz w:val="28"/>
          <w:szCs w:val="28"/>
        </w:rPr>
        <w:t>дминистративного</w:t>
      </w:r>
      <w:r>
        <w:rPr>
          <w:bCs/>
          <w:sz w:val="28"/>
          <w:szCs w:val="28"/>
        </w:rPr>
        <w:t xml:space="preserve"> </w:t>
      </w:r>
      <w:r w:rsidRPr="00960877">
        <w:rPr>
          <w:bCs/>
          <w:sz w:val="28"/>
          <w:szCs w:val="28"/>
        </w:rPr>
        <w:t>регламента</w:t>
      </w:r>
      <w:r>
        <w:rPr>
          <w:bCs/>
          <w:sz w:val="28"/>
          <w:szCs w:val="28"/>
        </w:rPr>
        <w:t xml:space="preserve"> Федеральной а</w:t>
      </w:r>
      <w:r w:rsidRPr="00960877">
        <w:rPr>
          <w:bCs/>
          <w:sz w:val="28"/>
          <w:szCs w:val="28"/>
        </w:rPr>
        <w:t>нтимонопольной</w:t>
      </w:r>
      <w:r>
        <w:rPr>
          <w:bCs/>
          <w:sz w:val="28"/>
          <w:szCs w:val="28"/>
        </w:rPr>
        <w:t xml:space="preserve"> </w:t>
      </w:r>
      <w:r w:rsidRPr="00960877">
        <w:rPr>
          <w:bCs/>
          <w:sz w:val="28"/>
          <w:szCs w:val="28"/>
        </w:rPr>
        <w:t>службы</w:t>
      </w:r>
      <w:r>
        <w:rPr>
          <w:bCs/>
          <w:sz w:val="28"/>
          <w:szCs w:val="28"/>
        </w:rPr>
        <w:t xml:space="preserve"> </w:t>
      </w:r>
      <w:r w:rsidRPr="00960877">
        <w:rPr>
          <w:bCs/>
          <w:sz w:val="28"/>
          <w:szCs w:val="28"/>
        </w:rPr>
        <w:t>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w:t>
      </w:r>
      <w:r>
        <w:rPr>
          <w:bCs/>
          <w:sz w:val="28"/>
          <w:szCs w:val="28"/>
        </w:rPr>
        <w:t xml:space="preserve"> </w:t>
      </w:r>
      <w:r w:rsidRPr="00960877">
        <w:rPr>
          <w:bCs/>
          <w:sz w:val="28"/>
          <w:szCs w:val="28"/>
        </w:rPr>
        <w:t>и муниципальных нужд</w:t>
      </w:r>
      <w:r w:rsidRPr="00960877">
        <w:rPr>
          <w:spacing w:val="6"/>
          <w:sz w:val="28"/>
          <w:szCs w:val="28"/>
        </w:rPr>
        <w:t>, утвержденного приказом ФАС России от 19.11.2014 № 727/14</w:t>
      </w:r>
      <w:r>
        <w:rPr>
          <w:spacing w:val="6"/>
          <w:sz w:val="28"/>
          <w:szCs w:val="28"/>
        </w:rPr>
        <w:t xml:space="preserve"> </w:t>
      </w:r>
      <w:r w:rsidRPr="00960877">
        <w:rPr>
          <w:sz w:val="28"/>
          <w:szCs w:val="28"/>
        </w:rPr>
        <w:t>(далее – Административный регламент),</w:t>
      </w:r>
    </w:p>
    <w:p w:rsidR="00BA6B9A" w:rsidRPr="00960877" w:rsidRDefault="00BA6B9A" w:rsidP="00F425B2">
      <w:pPr>
        <w:tabs>
          <w:tab w:val="left" w:pos="2700"/>
        </w:tabs>
        <w:contextualSpacing/>
        <w:outlineLvl w:val="0"/>
        <w:rPr>
          <w:sz w:val="28"/>
          <w:szCs w:val="28"/>
        </w:rPr>
      </w:pPr>
    </w:p>
    <w:p w:rsidR="00BA6B9A" w:rsidRPr="00960877" w:rsidRDefault="00BA6B9A" w:rsidP="00F425B2">
      <w:pPr>
        <w:tabs>
          <w:tab w:val="left" w:pos="2700"/>
        </w:tabs>
        <w:contextualSpacing/>
        <w:jc w:val="center"/>
        <w:outlineLvl w:val="0"/>
        <w:rPr>
          <w:sz w:val="28"/>
          <w:szCs w:val="28"/>
        </w:rPr>
      </w:pPr>
      <w:r w:rsidRPr="00960877">
        <w:rPr>
          <w:sz w:val="28"/>
          <w:szCs w:val="28"/>
        </w:rPr>
        <w:t>УСТАНОВИЛА:</w:t>
      </w:r>
    </w:p>
    <w:p w:rsidR="00BA6B9A" w:rsidRPr="008F7640" w:rsidRDefault="00BA6B9A" w:rsidP="00F425B2">
      <w:pPr>
        <w:widowControl w:val="0"/>
        <w:tabs>
          <w:tab w:val="left" w:pos="142"/>
          <w:tab w:val="left" w:pos="2700"/>
        </w:tabs>
        <w:ind w:firstLine="709"/>
        <w:jc w:val="center"/>
        <w:outlineLvl w:val="0"/>
        <w:rPr>
          <w:sz w:val="28"/>
          <w:szCs w:val="28"/>
        </w:rPr>
      </w:pPr>
    </w:p>
    <w:p w:rsidR="00BA6B9A" w:rsidRPr="00543C43" w:rsidRDefault="00BA6B9A" w:rsidP="00543C43">
      <w:pPr>
        <w:widowControl w:val="0"/>
        <w:tabs>
          <w:tab w:val="left" w:pos="-142"/>
          <w:tab w:val="left" w:pos="142"/>
          <w:tab w:val="left" w:pos="709"/>
          <w:tab w:val="left" w:pos="1134"/>
        </w:tabs>
        <w:ind w:firstLine="709"/>
        <w:jc w:val="both"/>
        <w:rPr>
          <w:sz w:val="28"/>
          <w:szCs w:val="28"/>
        </w:rPr>
      </w:pPr>
      <w:r w:rsidRPr="005A1576">
        <w:rPr>
          <w:sz w:val="28"/>
          <w:szCs w:val="28"/>
        </w:rPr>
        <w:t xml:space="preserve">Извещение о проведении аукциона размещено </w:t>
      </w:r>
      <w:r w:rsidRPr="00D60D26">
        <w:rPr>
          <w:sz w:val="28"/>
          <w:szCs w:val="28"/>
        </w:rPr>
        <w:t xml:space="preserve">03.10.2017 </w:t>
      </w:r>
      <w:r w:rsidRPr="005A1576">
        <w:rPr>
          <w:sz w:val="28"/>
          <w:szCs w:val="28"/>
        </w:rPr>
        <w:t xml:space="preserve">на официальном сайте единой информационной системы </w:t>
      </w:r>
      <w:hyperlink r:id="rId7" w:history="1">
        <w:r w:rsidRPr="005A1576">
          <w:rPr>
            <w:rStyle w:val="Hyperlink"/>
            <w:sz w:val="28"/>
            <w:szCs w:val="28"/>
          </w:rPr>
          <w:t>www.</w:t>
        </w:r>
        <w:r w:rsidRPr="005A1576">
          <w:rPr>
            <w:rStyle w:val="Hyperlink"/>
            <w:sz w:val="28"/>
            <w:szCs w:val="28"/>
            <w:lang w:val="en-US"/>
          </w:rPr>
          <w:t>zakupki</w:t>
        </w:r>
        <w:r w:rsidRPr="005A1576">
          <w:rPr>
            <w:rStyle w:val="Hyperlink"/>
            <w:sz w:val="28"/>
            <w:szCs w:val="28"/>
          </w:rPr>
          <w:t>.</w:t>
        </w:r>
        <w:r w:rsidRPr="005A1576">
          <w:rPr>
            <w:rStyle w:val="Hyperlink"/>
            <w:sz w:val="28"/>
            <w:szCs w:val="28"/>
            <w:lang w:val="en-US"/>
          </w:rPr>
          <w:t>gov</w:t>
        </w:r>
        <w:r w:rsidRPr="005A1576">
          <w:rPr>
            <w:rStyle w:val="Hyperlink"/>
            <w:sz w:val="28"/>
            <w:szCs w:val="28"/>
          </w:rPr>
          <w:t>.ru</w:t>
        </w:r>
      </w:hyperlink>
      <w:r w:rsidRPr="005A1576">
        <w:rPr>
          <w:sz w:val="28"/>
          <w:szCs w:val="28"/>
        </w:rPr>
        <w:t xml:space="preserve">, номер извещения   </w:t>
      </w:r>
      <w:r w:rsidRPr="00543C43">
        <w:rPr>
          <w:sz w:val="28"/>
          <w:szCs w:val="28"/>
        </w:rPr>
        <w:t xml:space="preserve">№ </w:t>
      </w:r>
      <w:r w:rsidRPr="00D60D26">
        <w:rPr>
          <w:sz w:val="28"/>
          <w:szCs w:val="28"/>
        </w:rPr>
        <w:t>027210000011700033</w:t>
      </w:r>
      <w:r>
        <w:rPr>
          <w:sz w:val="28"/>
          <w:szCs w:val="28"/>
        </w:rPr>
        <w:t>6</w:t>
      </w:r>
      <w:r w:rsidRPr="00543C43">
        <w:rPr>
          <w:sz w:val="28"/>
          <w:szCs w:val="28"/>
        </w:rPr>
        <w:t xml:space="preserve">. Начальная (максимальная) цена контракта                                               – </w:t>
      </w:r>
      <w:r>
        <w:rPr>
          <w:sz w:val="28"/>
          <w:szCs w:val="28"/>
        </w:rPr>
        <w:t>20 801 542, 60</w:t>
      </w:r>
      <w:r w:rsidRPr="00543C43">
        <w:rPr>
          <w:sz w:val="28"/>
          <w:szCs w:val="28"/>
        </w:rPr>
        <w:t xml:space="preserve"> рублей.</w:t>
      </w:r>
    </w:p>
    <w:p w:rsidR="00BA6B9A" w:rsidRPr="00E55E5E" w:rsidRDefault="00BA6B9A" w:rsidP="00543C43">
      <w:pPr>
        <w:ind w:firstLine="709"/>
        <w:jc w:val="both"/>
        <w:rPr>
          <w:sz w:val="28"/>
          <w:szCs w:val="28"/>
        </w:rPr>
      </w:pPr>
      <w:r w:rsidRPr="00543C43">
        <w:rPr>
          <w:sz w:val="28"/>
          <w:szCs w:val="28"/>
        </w:rPr>
        <w:t xml:space="preserve">В жалобе Заявитель указывает на неправомерные действия </w:t>
      </w:r>
      <w:r>
        <w:rPr>
          <w:sz w:val="28"/>
          <w:szCs w:val="28"/>
        </w:rPr>
        <w:t>Организатора совместного аукциона, выразившиеся в объединении в один лот товаров, поставка которых должна осуществляться в различные регионы Российской Федерации</w:t>
      </w:r>
      <w:r>
        <w:rPr>
          <w:sz w:val="28"/>
          <w:szCs w:val="28"/>
        </w:rPr>
        <w:br/>
        <w:t>(Санкт-Петербург, Московская обл.), что ограничивает количество участников закупки и делает экономически не целесообразным участие поставщиков</w:t>
      </w:r>
      <w:r>
        <w:rPr>
          <w:sz w:val="28"/>
          <w:szCs w:val="28"/>
        </w:rPr>
        <w:br/>
        <w:t>в аукционе.</w:t>
      </w:r>
    </w:p>
    <w:p w:rsidR="00BA6B9A" w:rsidRPr="00E55E5E" w:rsidRDefault="00BA6B9A" w:rsidP="00543C43">
      <w:pPr>
        <w:ind w:firstLine="709"/>
        <w:jc w:val="both"/>
        <w:rPr>
          <w:sz w:val="28"/>
          <w:szCs w:val="28"/>
        </w:rPr>
      </w:pPr>
      <w:r>
        <w:rPr>
          <w:sz w:val="28"/>
          <w:szCs w:val="28"/>
        </w:rPr>
        <w:t>Представители Организатора совместного аукциона не согласны с доводами жалобы по основаниям, изложенным в возражениях на жалобу.</w:t>
      </w:r>
    </w:p>
    <w:p w:rsidR="00BA6B9A" w:rsidRDefault="00BA6B9A" w:rsidP="00543C43">
      <w:pPr>
        <w:ind w:firstLine="709"/>
        <w:jc w:val="both"/>
        <w:rPr>
          <w:sz w:val="28"/>
          <w:szCs w:val="28"/>
        </w:rPr>
      </w:pPr>
      <w:r w:rsidRPr="00543C43">
        <w:rPr>
          <w:sz w:val="28"/>
          <w:szCs w:val="28"/>
        </w:rPr>
        <w:t xml:space="preserve">Ознакомившись с </w:t>
      </w:r>
      <w:r>
        <w:rPr>
          <w:sz w:val="28"/>
          <w:szCs w:val="28"/>
        </w:rPr>
        <w:t>размещенными на официальном сайте д</w:t>
      </w:r>
      <w:r w:rsidRPr="00543C43">
        <w:rPr>
          <w:sz w:val="28"/>
          <w:szCs w:val="28"/>
        </w:rPr>
        <w:t xml:space="preserve">окументами и сведениями, </w:t>
      </w:r>
      <w:r>
        <w:rPr>
          <w:sz w:val="28"/>
          <w:szCs w:val="28"/>
        </w:rPr>
        <w:t>заслушав пояснения представителей Организатора совместного аукциона, К</w:t>
      </w:r>
      <w:r w:rsidRPr="00543C43">
        <w:rPr>
          <w:sz w:val="28"/>
          <w:szCs w:val="28"/>
        </w:rPr>
        <w:t>омиссия УФАС приходит к следующим выводам.</w:t>
      </w:r>
    </w:p>
    <w:p w:rsidR="00BA6B9A" w:rsidRDefault="00BA6B9A" w:rsidP="00543C43">
      <w:pPr>
        <w:ind w:firstLine="709"/>
        <w:jc w:val="both"/>
        <w:rPr>
          <w:sz w:val="28"/>
          <w:szCs w:val="28"/>
        </w:rPr>
      </w:pPr>
      <w:r>
        <w:rPr>
          <w:sz w:val="28"/>
          <w:szCs w:val="28"/>
        </w:rPr>
        <w:t>В соответствии с ч. 1 ст. 25 Закона о контрактной системе,</w:t>
      </w:r>
      <w:r>
        <w:rPr>
          <w:sz w:val="28"/>
          <w:szCs w:val="28"/>
        </w:rPr>
        <w:br/>
        <w:t>п</w:t>
      </w:r>
      <w:r w:rsidRPr="000D098F">
        <w:rPr>
          <w:sz w:val="28"/>
          <w:szCs w:val="28"/>
        </w:rPr>
        <w:t xml:space="preserve">ри осуществлении двумя и более заказчиками закупок одних и тех же товаров, работ, услуг такие заказчики вправе проводить совместные конкурсы или аукционы. Права, обязанности и ответственность заказчиков при проведении совместных конкурсов или аукционов определяются соглашением сторон, заключенным в соответствии с Гражданским кодексом Российской Федерации и </w:t>
      </w:r>
      <w:r>
        <w:rPr>
          <w:sz w:val="28"/>
          <w:szCs w:val="28"/>
        </w:rPr>
        <w:t>указанным</w:t>
      </w:r>
      <w:r w:rsidRPr="000D098F">
        <w:rPr>
          <w:sz w:val="28"/>
          <w:szCs w:val="28"/>
        </w:rPr>
        <w:t xml:space="preserve"> Федеральным законом. Контракт с победителем либо победителями совместных конкурса или аукциона заключается каждым заказчиком.</w:t>
      </w:r>
    </w:p>
    <w:p w:rsidR="00BA6B9A" w:rsidRDefault="00BA6B9A" w:rsidP="00543C43">
      <w:pPr>
        <w:ind w:firstLine="709"/>
        <w:jc w:val="both"/>
        <w:rPr>
          <w:sz w:val="28"/>
          <w:szCs w:val="28"/>
        </w:rPr>
      </w:pPr>
      <w:r>
        <w:rPr>
          <w:sz w:val="28"/>
          <w:szCs w:val="28"/>
        </w:rPr>
        <w:t>Согласно ч. 5 ст. 25 Закона о контрактной системе, п</w:t>
      </w:r>
      <w:r w:rsidRPr="000D098F">
        <w:rPr>
          <w:sz w:val="28"/>
          <w:szCs w:val="28"/>
        </w:rPr>
        <w:t>орядок проведения совместных конкурсов и аукционов устанавливается Правительством Российской Федерации</w:t>
      </w:r>
      <w:r>
        <w:rPr>
          <w:sz w:val="28"/>
          <w:szCs w:val="28"/>
        </w:rPr>
        <w:t>.</w:t>
      </w:r>
    </w:p>
    <w:p w:rsidR="00BA6B9A" w:rsidRDefault="00BA6B9A" w:rsidP="00543C43">
      <w:pPr>
        <w:ind w:firstLine="709"/>
        <w:jc w:val="both"/>
        <w:rPr>
          <w:sz w:val="28"/>
          <w:szCs w:val="28"/>
        </w:rPr>
      </w:pPr>
      <w:r w:rsidRPr="000D098F">
        <w:rPr>
          <w:sz w:val="28"/>
          <w:szCs w:val="28"/>
        </w:rPr>
        <w:t>Постановление</w:t>
      </w:r>
      <w:r>
        <w:rPr>
          <w:sz w:val="28"/>
          <w:szCs w:val="28"/>
        </w:rPr>
        <w:t>м</w:t>
      </w:r>
      <w:r w:rsidRPr="000D098F">
        <w:rPr>
          <w:sz w:val="28"/>
          <w:szCs w:val="28"/>
        </w:rPr>
        <w:t xml:space="preserve"> Правительства РФ от 28.11.2013 </w:t>
      </w:r>
      <w:r>
        <w:rPr>
          <w:sz w:val="28"/>
          <w:szCs w:val="28"/>
        </w:rPr>
        <w:t>№</w:t>
      </w:r>
      <w:r w:rsidRPr="000D098F">
        <w:rPr>
          <w:sz w:val="28"/>
          <w:szCs w:val="28"/>
        </w:rPr>
        <w:t xml:space="preserve"> 1088</w:t>
      </w:r>
      <w:r>
        <w:rPr>
          <w:sz w:val="28"/>
          <w:szCs w:val="28"/>
        </w:rPr>
        <w:t xml:space="preserve"> «</w:t>
      </w:r>
      <w:r w:rsidRPr="000D098F">
        <w:rPr>
          <w:sz w:val="28"/>
          <w:szCs w:val="28"/>
        </w:rPr>
        <w:t>Об утверждении Правил проведения совместных конкурсов и аукционов</w:t>
      </w:r>
      <w:r>
        <w:rPr>
          <w:sz w:val="28"/>
          <w:szCs w:val="28"/>
        </w:rPr>
        <w:t xml:space="preserve">» утверждены </w:t>
      </w:r>
      <w:r w:rsidRPr="000D098F">
        <w:rPr>
          <w:sz w:val="28"/>
          <w:szCs w:val="28"/>
        </w:rPr>
        <w:t>Правил</w:t>
      </w:r>
      <w:r>
        <w:rPr>
          <w:sz w:val="28"/>
          <w:szCs w:val="28"/>
        </w:rPr>
        <w:t>а</w:t>
      </w:r>
      <w:r w:rsidRPr="000D098F">
        <w:rPr>
          <w:sz w:val="28"/>
          <w:szCs w:val="28"/>
        </w:rPr>
        <w:t xml:space="preserve"> проведения совместных конкурсов и аукционов</w:t>
      </w:r>
      <w:r>
        <w:rPr>
          <w:sz w:val="28"/>
          <w:szCs w:val="28"/>
        </w:rPr>
        <w:t xml:space="preserve"> (далее – Правила). </w:t>
      </w:r>
    </w:p>
    <w:p w:rsidR="00BA6B9A" w:rsidRDefault="00BA6B9A" w:rsidP="00543C43">
      <w:pPr>
        <w:ind w:firstLine="709"/>
        <w:jc w:val="both"/>
        <w:rPr>
          <w:sz w:val="28"/>
          <w:szCs w:val="28"/>
        </w:rPr>
      </w:pPr>
      <w:r>
        <w:rPr>
          <w:sz w:val="28"/>
          <w:szCs w:val="28"/>
        </w:rPr>
        <w:t>В соответствии с ч. 1, 5 Правил, о</w:t>
      </w:r>
      <w:r w:rsidRPr="000D098F">
        <w:rPr>
          <w:sz w:val="28"/>
          <w:szCs w:val="28"/>
        </w:rPr>
        <w:t>рганизация и проведение совместного конкурса или аукциона осуществляются организатором, которому другие заказчики передали на основании соглашения часть своих полномочий</w:t>
      </w:r>
      <w:r>
        <w:rPr>
          <w:sz w:val="28"/>
          <w:szCs w:val="28"/>
        </w:rPr>
        <w:br/>
      </w:r>
      <w:r w:rsidRPr="000D098F">
        <w:rPr>
          <w:sz w:val="28"/>
          <w:szCs w:val="28"/>
        </w:rPr>
        <w:t>по организации и проведению такого конкурса или аукциона. Совместный конкурс или аукцион проводится в порядке, установленном Федеральным законом</w:t>
      </w:r>
      <w:r>
        <w:rPr>
          <w:sz w:val="28"/>
          <w:szCs w:val="28"/>
        </w:rPr>
        <w:t xml:space="preserve"> </w:t>
      </w:r>
      <w:r w:rsidRPr="000D098F">
        <w:rPr>
          <w:sz w:val="28"/>
          <w:szCs w:val="28"/>
        </w:rPr>
        <w:t>в отношении конкурсов или аукционов</w:t>
      </w:r>
      <w:r>
        <w:rPr>
          <w:sz w:val="28"/>
          <w:szCs w:val="28"/>
        </w:rPr>
        <w:t>.</w:t>
      </w:r>
    </w:p>
    <w:p w:rsidR="00BA6B9A" w:rsidRDefault="00BA6B9A" w:rsidP="00543C43">
      <w:pPr>
        <w:ind w:firstLine="709"/>
        <w:jc w:val="both"/>
        <w:rPr>
          <w:sz w:val="28"/>
          <w:szCs w:val="28"/>
        </w:rPr>
      </w:pPr>
      <w:r>
        <w:rPr>
          <w:sz w:val="28"/>
          <w:szCs w:val="28"/>
        </w:rPr>
        <w:t>Из материалов дела следует и не опровергается Заявителем, что предметом рассматриваемого аукциона является поставка подгузников, из содержания документации об аукционе следует, что два заказчика осуществляют закупку одних и тех же товаров.</w:t>
      </w:r>
    </w:p>
    <w:p w:rsidR="00BA6B9A" w:rsidRDefault="00BA6B9A" w:rsidP="00543C43">
      <w:pPr>
        <w:ind w:firstLine="709"/>
        <w:jc w:val="both"/>
        <w:rPr>
          <w:sz w:val="28"/>
          <w:szCs w:val="28"/>
        </w:rPr>
      </w:pPr>
      <w:r>
        <w:rPr>
          <w:sz w:val="28"/>
          <w:szCs w:val="28"/>
        </w:rPr>
        <w:t>В соответствии с ч. 6 ст. 24 Закона о контрактной системе,</w:t>
      </w:r>
      <w:r>
        <w:rPr>
          <w:sz w:val="28"/>
          <w:szCs w:val="28"/>
        </w:rPr>
        <w:br/>
        <w:t>п</w:t>
      </w:r>
      <w:r w:rsidRPr="006E1C07">
        <w:rPr>
          <w:sz w:val="28"/>
          <w:szCs w:val="28"/>
        </w:rPr>
        <w:t>ри осуществлении закупки путем проведения конкурса или закрытого аукциона могут выделяться лоты, в отношении которых в извещении о проведении открытого конкурса, конкурса с ограниченным участием или двухэтапного конкурса либо приглашении принять участие в закрытом конкурсе, закрытом конкурсе с ограниченным участием, закрытом двухэтапном конкурсе или закрытом аукционе, в конкурсной документации, документации об аукционе отдельно указываются объект закупки, начальная (максимальная) цена контракта и ее обоснование в соответствии со статьей 22 настоящего Федерального закона, сроки и иные условия поставки товара, выполнения работы или оказания услуги. Участник закупки подает заявку на участие в конкурсе или аукционе в отношении определенного лота. В отношении каждого лота заключается отдельный контракт</w:t>
      </w:r>
      <w:r>
        <w:rPr>
          <w:sz w:val="28"/>
          <w:szCs w:val="28"/>
        </w:rPr>
        <w:t>.</w:t>
      </w:r>
    </w:p>
    <w:p w:rsidR="00BA6B9A" w:rsidRDefault="00BA6B9A" w:rsidP="00543C43">
      <w:pPr>
        <w:ind w:firstLine="709"/>
        <w:jc w:val="both"/>
        <w:rPr>
          <w:sz w:val="28"/>
          <w:szCs w:val="28"/>
        </w:rPr>
      </w:pPr>
      <w:r>
        <w:rPr>
          <w:sz w:val="28"/>
          <w:szCs w:val="28"/>
        </w:rPr>
        <w:t>Таким образом, Закон о контрактной системе не предусматривает возможности выделения лотов при проведении электронного аукциона.</w:t>
      </w:r>
    </w:p>
    <w:p w:rsidR="00BA6B9A" w:rsidRPr="00543C43" w:rsidRDefault="00BA6B9A" w:rsidP="007143A4">
      <w:pPr>
        <w:ind w:firstLine="709"/>
        <w:jc w:val="both"/>
        <w:rPr>
          <w:sz w:val="28"/>
          <w:szCs w:val="28"/>
        </w:rPr>
      </w:pPr>
      <w:r w:rsidRPr="00543C43">
        <w:rPr>
          <w:sz w:val="28"/>
          <w:szCs w:val="28"/>
        </w:rPr>
        <w:t>В соответствии с ч.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любых действий, которые противоречат требованиям настоящего Федерального закона, в том числе приводят</w:t>
      </w:r>
      <w:r w:rsidRPr="00543C43">
        <w:rPr>
          <w:sz w:val="28"/>
          <w:szCs w:val="28"/>
        </w:rPr>
        <w:br/>
        <w:t>к ограничению конкуренции, в частности к необоснованному ограничению числа участников закупок.</w:t>
      </w:r>
    </w:p>
    <w:p w:rsidR="00BA6B9A" w:rsidRPr="00543C43" w:rsidRDefault="00BA6B9A" w:rsidP="007143A4">
      <w:pPr>
        <w:ind w:firstLine="709"/>
        <w:jc w:val="both"/>
        <w:rPr>
          <w:sz w:val="28"/>
          <w:szCs w:val="28"/>
        </w:rPr>
      </w:pPr>
      <w:r w:rsidRPr="00543C43">
        <w:rPr>
          <w:sz w:val="28"/>
          <w:szCs w:val="28"/>
        </w:rPr>
        <w:t>В соответствии с п. 1 ч. 1 ст. 64 Закона о контрактной системе</w:t>
      </w:r>
      <w:r>
        <w:rPr>
          <w:sz w:val="28"/>
          <w:szCs w:val="28"/>
        </w:rPr>
        <w:t>,</w:t>
      </w:r>
      <w:r w:rsidRPr="00543C43">
        <w:rPr>
          <w:sz w:val="28"/>
          <w:szCs w:val="28"/>
        </w:rPr>
        <w:t xml:space="preserve"> документация об электронном аукционе наряду с информацией, указанной</w:t>
      </w:r>
      <w:r w:rsidRPr="00543C43">
        <w:rPr>
          <w:sz w:val="28"/>
          <w:szCs w:val="28"/>
        </w:rPr>
        <w:br/>
        <w:t>в извещении о проведении такого аукциона, должна содержать следующую информацию наименование и описание объекта закупки и условия контракта</w:t>
      </w:r>
      <w:r w:rsidRPr="00543C43">
        <w:rPr>
          <w:sz w:val="28"/>
          <w:szCs w:val="28"/>
        </w:rPr>
        <w:br/>
        <w:t>в соответствии со ст. 33 Закона о контрактной системе.</w:t>
      </w:r>
    </w:p>
    <w:p w:rsidR="00BA6B9A" w:rsidRPr="0022271C" w:rsidRDefault="00BA6B9A" w:rsidP="0022271C">
      <w:pPr>
        <w:ind w:firstLine="709"/>
        <w:jc w:val="both"/>
        <w:rPr>
          <w:sz w:val="28"/>
          <w:szCs w:val="28"/>
        </w:rPr>
      </w:pPr>
      <w:r w:rsidRPr="00543C43">
        <w:rPr>
          <w:sz w:val="28"/>
          <w:szCs w:val="28"/>
        </w:rPr>
        <w:t xml:space="preserve">В соответствии с ч. 2 ст. 33 Закона о контрактной системе установлено, что документация о закупке в соответствии с требованиями, указанными в ч. 1 ст. 33 Закона о контрактной системе, должна содержать показатели, позволяющие </w:t>
      </w:r>
      <w:r w:rsidRPr="0022271C">
        <w:rPr>
          <w:sz w:val="28"/>
          <w:szCs w:val="28"/>
        </w:rPr>
        <w:t>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BA6B9A" w:rsidRPr="0022271C" w:rsidRDefault="00BA6B9A" w:rsidP="0022271C">
      <w:pPr>
        <w:ind w:firstLine="709"/>
        <w:jc w:val="both"/>
        <w:rPr>
          <w:sz w:val="28"/>
          <w:szCs w:val="28"/>
        </w:rPr>
      </w:pPr>
      <w:r w:rsidRPr="0022271C">
        <w:rPr>
          <w:sz w:val="28"/>
          <w:szCs w:val="28"/>
        </w:rPr>
        <w:t>При формировании Технического задания Заказчику в рамках Закона</w:t>
      </w:r>
      <w:r w:rsidRPr="0022271C">
        <w:rPr>
          <w:sz w:val="28"/>
          <w:szCs w:val="28"/>
        </w:rPr>
        <w:br/>
        <w:t>о контрактной системе предоставлены полномочия по самостоятельному определению параметров и характеристик товара, в наибольшей степени удовлетворяющих его потребности. Однако из буквального толкования вышеприведенных положений Закона о контрактной системе следует, что заказчики, осуществляющие закупку по правилам Закона о контрактной системе, при описании объекта закупки должны таким образом прописать требования</w:t>
      </w:r>
      <w:r w:rsidRPr="0022271C">
        <w:rPr>
          <w:sz w:val="28"/>
          <w:szCs w:val="28"/>
        </w:rPr>
        <w:br/>
        <w:t>к закупаемым товарам, работам, услугам, чтобы, с одной стороны, повысить шансы на приобретение товара именно с такими характеристиками, которые ему необходимы, а с другой стороны, не ограничить количество участников закупки.</w:t>
      </w:r>
    </w:p>
    <w:p w:rsidR="00BA6B9A" w:rsidRPr="0022271C" w:rsidRDefault="00BA6B9A" w:rsidP="0022271C">
      <w:pPr>
        <w:shd w:val="clear" w:color="auto" w:fill="FFFFFF"/>
        <w:ind w:firstLine="709"/>
        <w:jc w:val="both"/>
        <w:rPr>
          <w:sz w:val="28"/>
          <w:szCs w:val="28"/>
        </w:rPr>
      </w:pPr>
      <w:r w:rsidRPr="0022271C">
        <w:rPr>
          <w:sz w:val="28"/>
          <w:szCs w:val="28"/>
        </w:rPr>
        <w:t xml:space="preserve">В разделе </w:t>
      </w:r>
      <w:r w:rsidRPr="0022271C">
        <w:rPr>
          <w:sz w:val="28"/>
          <w:szCs w:val="28"/>
          <w:lang w:val="en-US"/>
        </w:rPr>
        <w:t>V</w:t>
      </w:r>
      <w:r w:rsidRPr="0022271C">
        <w:rPr>
          <w:sz w:val="28"/>
          <w:szCs w:val="28"/>
        </w:rPr>
        <w:t xml:space="preserve"> документации об аукционе «Описание объекта закупки (техническое задание)» Организатором совместного аукциона установлены требования к закупаемым товарам, а также к порядку осуществления поставок.</w:t>
      </w:r>
    </w:p>
    <w:p w:rsidR="00BA6B9A" w:rsidRPr="0022271C" w:rsidRDefault="00BA6B9A" w:rsidP="0022271C">
      <w:pPr>
        <w:pStyle w:val="NormalWeb"/>
        <w:spacing w:before="0" w:beforeAutospacing="0" w:after="0" w:afterAutospacing="0"/>
        <w:ind w:right="11" w:firstLine="708"/>
        <w:jc w:val="both"/>
        <w:rPr>
          <w:sz w:val="28"/>
          <w:szCs w:val="28"/>
        </w:rPr>
      </w:pPr>
      <w:r w:rsidRPr="0022271C">
        <w:rPr>
          <w:sz w:val="28"/>
          <w:szCs w:val="28"/>
        </w:rPr>
        <w:t>В частности, Организатором совместного аукциона установлено,</w:t>
      </w:r>
      <w:r w:rsidRPr="0022271C">
        <w:rPr>
          <w:sz w:val="28"/>
          <w:szCs w:val="28"/>
        </w:rPr>
        <w:br/>
        <w:t>что Поставщик должен поставлять впитывающие простыни (пеленки)</w:t>
      </w:r>
      <w:r w:rsidRPr="0022271C">
        <w:rPr>
          <w:b/>
          <w:bCs/>
          <w:sz w:val="28"/>
          <w:szCs w:val="28"/>
        </w:rPr>
        <w:t xml:space="preserve"> </w:t>
      </w:r>
      <w:r w:rsidRPr="0022271C">
        <w:rPr>
          <w:sz w:val="28"/>
          <w:szCs w:val="28"/>
        </w:rPr>
        <w:t>(далее - Изделия) для инвалидов (далее – Получатели) в соответствии с требованиями, предъявляемыми в настоящем техническом задании, в период действия государственных контрактов.</w:t>
      </w:r>
    </w:p>
    <w:p w:rsidR="00BA6B9A" w:rsidRPr="0022271C" w:rsidRDefault="00BA6B9A" w:rsidP="0022271C">
      <w:pPr>
        <w:ind w:firstLine="708"/>
        <w:jc w:val="both"/>
        <w:rPr>
          <w:sz w:val="28"/>
          <w:szCs w:val="28"/>
        </w:rPr>
      </w:pPr>
      <w:r w:rsidRPr="0022271C">
        <w:rPr>
          <w:sz w:val="28"/>
          <w:szCs w:val="28"/>
        </w:rPr>
        <w:t>Субъекты Российской Федерации, в которых осуществляется поставка – Санкт-Петербург, Московская область.</w:t>
      </w:r>
    </w:p>
    <w:p w:rsidR="00BA6B9A" w:rsidRPr="0022271C" w:rsidRDefault="00BA6B9A" w:rsidP="0022271C">
      <w:pPr>
        <w:ind w:firstLine="708"/>
        <w:jc w:val="both"/>
        <w:rPr>
          <w:sz w:val="28"/>
          <w:szCs w:val="28"/>
        </w:rPr>
      </w:pPr>
      <w:r w:rsidRPr="0022271C">
        <w:rPr>
          <w:bCs/>
          <w:sz w:val="28"/>
          <w:szCs w:val="28"/>
        </w:rPr>
        <w:t>Срок поставки:</w:t>
      </w:r>
      <w:r w:rsidRPr="0022271C">
        <w:rPr>
          <w:sz w:val="28"/>
          <w:szCs w:val="28"/>
        </w:rPr>
        <w:t xml:space="preserve"> со дня, следующего за днем заключения государственного контракта, до 18.12.2017 включительно.</w:t>
      </w:r>
    </w:p>
    <w:p w:rsidR="00BA6B9A" w:rsidRPr="0022271C" w:rsidRDefault="00BA6B9A" w:rsidP="0022271C">
      <w:pPr>
        <w:ind w:firstLine="708"/>
        <w:jc w:val="both"/>
        <w:rPr>
          <w:sz w:val="28"/>
          <w:szCs w:val="28"/>
        </w:rPr>
      </w:pPr>
      <w:r w:rsidRPr="0022271C">
        <w:rPr>
          <w:sz w:val="28"/>
          <w:szCs w:val="28"/>
        </w:rPr>
        <w:t>Осуществлять поставку путем передачи Изделий Получателям или их представителям при представлении ими паспорта и направления (по форме, утвержденной приказом Министерства здравоохранения и социального развития Российской Федерации от 21.08.2008 № 439н), выдаваемого Заказчиком, подписанного уполномоченным на дату выдачи направления лицом Заказчика.</w:t>
      </w:r>
    </w:p>
    <w:p w:rsidR="00BA6B9A" w:rsidRPr="0022271C" w:rsidRDefault="00BA6B9A" w:rsidP="0022271C">
      <w:pPr>
        <w:jc w:val="both"/>
        <w:rPr>
          <w:sz w:val="28"/>
          <w:szCs w:val="28"/>
        </w:rPr>
      </w:pPr>
      <w:r w:rsidRPr="0022271C">
        <w:rPr>
          <w:sz w:val="28"/>
          <w:szCs w:val="28"/>
        </w:rPr>
        <w:t>Обеспечить возможность выдачи Изделий со дня, следующего за днем заключения государственного контракта. В день, следующий за днем заключения государственного контракта, в пунктах приема должно находиться не менее чем 1/10 часть от общего количества Изделий, предусмотренных в государственном контракте, по наименованиям Изделий в процентном соотношении. При этом, размеры Изделий должны быть в равном процентном соотношении друг к другу в пределах каждого наименования. В рамках исполнения государственного контракта в пункте приема ежедневно должны находиться Изделия всех наименований и размеров до полной выдачи Изделий каждого наименования.</w:t>
      </w:r>
    </w:p>
    <w:p w:rsidR="00BA6B9A" w:rsidRPr="004D4C8D" w:rsidRDefault="00BA6B9A" w:rsidP="004D4C8D">
      <w:pPr>
        <w:shd w:val="clear" w:color="auto" w:fill="FFFFFF"/>
        <w:ind w:firstLine="709"/>
        <w:jc w:val="both"/>
        <w:rPr>
          <w:sz w:val="28"/>
          <w:szCs w:val="28"/>
        </w:rPr>
      </w:pPr>
      <w:r w:rsidRPr="004D4C8D">
        <w:rPr>
          <w:sz w:val="28"/>
          <w:szCs w:val="28"/>
        </w:rPr>
        <w:t>Также указанный раздел содержит иные требования, предъявляемые Организатором совместного аукциона к закупаемым товарам, а также к местам</w:t>
      </w:r>
      <w:r w:rsidRPr="004D4C8D">
        <w:rPr>
          <w:sz w:val="28"/>
          <w:szCs w:val="28"/>
        </w:rPr>
        <w:br/>
        <w:t>и порядку выдачи закупаемого товара получателям товара.</w:t>
      </w:r>
    </w:p>
    <w:p w:rsidR="00BA6B9A" w:rsidRPr="004D4C8D" w:rsidRDefault="00BA6B9A" w:rsidP="00237DA2">
      <w:pPr>
        <w:shd w:val="clear" w:color="auto" w:fill="FFFFFF"/>
        <w:ind w:firstLine="709"/>
        <w:jc w:val="both"/>
        <w:rPr>
          <w:sz w:val="28"/>
          <w:szCs w:val="28"/>
        </w:rPr>
      </w:pPr>
      <w:r w:rsidRPr="004D4C8D">
        <w:rPr>
          <w:sz w:val="28"/>
          <w:szCs w:val="28"/>
        </w:rPr>
        <w:t>Из содержания документации не следует, что Организатором совместного аукциона установлено требование о наличии у участников закупки производственных мощностей, а также требований к трудовым ресурсам, в том числе</w:t>
      </w:r>
      <w:r>
        <w:rPr>
          <w:sz w:val="28"/>
          <w:szCs w:val="28"/>
        </w:rPr>
        <w:t>,</w:t>
      </w:r>
      <w:r w:rsidRPr="004D4C8D">
        <w:rPr>
          <w:sz w:val="28"/>
          <w:szCs w:val="28"/>
        </w:rPr>
        <w:t xml:space="preserve"> требований о наличии у участников закупки собственных, действующих пунктов выдачи, т.е. принадлежащих участнику на праве собственности.</w:t>
      </w:r>
    </w:p>
    <w:p w:rsidR="00BA6B9A" w:rsidRPr="00FE35B2" w:rsidRDefault="00BA6B9A" w:rsidP="00237DA2">
      <w:pPr>
        <w:shd w:val="clear" w:color="auto" w:fill="FFFFFF"/>
        <w:ind w:firstLine="709"/>
        <w:jc w:val="both"/>
        <w:rPr>
          <w:sz w:val="28"/>
          <w:szCs w:val="28"/>
        </w:rPr>
      </w:pPr>
      <w:r w:rsidRPr="004D4C8D">
        <w:rPr>
          <w:sz w:val="28"/>
          <w:szCs w:val="28"/>
        </w:rPr>
        <w:t>Таким образом, в рассматриваемом случае</w:t>
      </w:r>
      <w:r>
        <w:rPr>
          <w:sz w:val="28"/>
          <w:szCs w:val="28"/>
        </w:rPr>
        <w:t>,</w:t>
      </w:r>
      <w:r w:rsidRPr="004D4C8D">
        <w:rPr>
          <w:sz w:val="28"/>
          <w:szCs w:val="28"/>
        </w:rPr>
        <w:t xml:space="preserve"> Комиссия УФАС не установила </w:t>
      </w:r>
      <w:r w:rsidRPr="00FE35B2">
        <w:rPr>
          <w:sz w:val="28"/>
          <w:szCs w:val="28"/>
        </w:rPr>
        <w:t>в действиях Организатором совместного аукциона нарушений требований Закона о контрактной системе при форми</w:t>
      </w:r>
      <w:bookmarkStart w:id="0" w:name="_GoBack"/>
      <w:bookmarkEnd w:id="0"/>
      <w:r w:rsidRPr="00FE35B2">
        <w:rPr>
          <w:sz w:val="28"/>
          <w:szCs w:val="28"/>
        </w:rPr>
        <w:t>ровании предмета закупки.</w:t>
      </w:r>
    </w:p>
    <w:p w:rsidR="00BA6B9A" w:rsidRPr="00FE35B2" w:rsidRDefault="00BA6B9A" w:rsidP="00237DA2">
      <w:pPr>
        <w:shd w:val="clear" w:color="auto" w:fill="FFFFFF"/>
        <w:ind w:firstLine="709"/>
        <w:jc w:val="both"/>
        <w:rPr>
          <w:sz w:val="28"/>
          <w:szCs w:val="28"/>
        </w:rPr>
      </w:pPr>
      <w:r w:rsidRPr="00FE35B2">
        <w:rPr>
          <w:sz w:val="28"/>
          <w:szCs w:val="28"/>
        </w:rPr>
        <w:t xml:space="preserve">Кроме того, анализ информации, размещенной на официальном сайте, также опровергает утверждения Заявителя об экономической необоснованности рассматриваемого аукциона. Как следует из </w:t>
      </w:r>
      <w:hyperlink r:id="rId8" w:history="1">
        <w:r w:rsidRPr="00FE35B2">
          <w:rPr>
            <w:rStyle w:val="Hyperlink"/>
            <w:color w:val="auto"/>
            <w:sz w:val="28"/>
            <w:szCs w:val="28"/>
            <w:u w:val="none"/>
          </w:rPr>
          <w:t xml:space="preserve">Протокола </w:t>
        </w:r>
        <w:hyperlink r:id="rId9" w:history="1">
          <w:r w:rsidRPr="00FE35B2">
            <w:rPr>
              <w:rStyle w:val="Hyperlink"/>
              <w:color w:val="auto"/>
              <w:sz w:val="28"/>
              <w:szCs w:val="28"/>
              <w:u w:val="none"/>
            </w:rPr>
            <w:t>рассмотрения заявок</w:t>
          </w:r>
          <w:r>
            <w:rPr>
              <w:rStyle w:val="Hyperlink"/>
              <w:color w:val="auto"/>
              <w:sz w:val="28"/>
              <w:szCs w:val="28"/>
              <w:u w:val="none"/>
            </w:rPr>
            <w:br/>
          </w:r>
          <w:r w:rsidRPr="00FE35B2">
            <w:rPr>
              <w:rStyle w:val="Hyperlink"/>
              <w:color w:val="auto"/>
              <w:sz w:val="28"/>
              <w:szCs w:val="28"/>
              <w:u w:val="none"/>
            </w:rPr>
            <w:t>на участие в электронном аукционе от 20.10.2017 №027210000011700033</w:t>
          </w:r>
          <w:r>
            <w:rPr>
              <w:rStyle w:val="Hyperlink"/>
              <w:color w:val="auto"/>
              <w:sz w:val="28"/>
              <w:szCs w:val="28"/>
              <w:u w:val="none"/>
            </w:rPr>
            <w:t>6</w:t>
          </w:r>
          <w:r w:rsidRPr="00FE35B2">
            <w:rPr>
              <w:rStyle w:val="Hyperlink"/>
              <w:color w:val="auto"/>
              <w:sz w:val="28"/>
              <w:szCs w:val="28"/>
              <w:u w:val="none"/>
            </w:rPr>
            <w:t>-1</w:t>
          </w:r>
        </w:hyperlink>
        <w:r w:rsidRPr="00FE35B2">
          <w:rPr>
            <w:rStyle w:val="Hyperlink"/>
            <w:color w:val="auto"/>
            <w:sz w:val="28"/>
            <w:szCs w:val="28"/>
            <w:u w:val="none"/>
          </w:rPr>
          <w:t>,</w:t>
        </w:r>
        <w:r w:rsidRPr="00FE35B2">
          <w:rPr>
            <w:rStyle w:val="Hyperlink"/>
            <w:color w:val="auto"/>
            <w:sz w:val="28"/>
            <w:szCs w:val="28"/>
            <w:u w:val="none"/>
          </w:rPr>
          <w:br/>
          <w:t xml:space="preserve">на участие в аукционе было подано </w:t>
        </w:r>
        <w:r>
          <w:rPr>
            <w:rStyle w:val="Hyperlink"/>
            <w:color w:val="auto"/>
            <w:sz w:val="28"/>
            <w:szCs w:val="28"/>
            <w:u w:val="none"/>
          </w:rPr>
          <w:t>4</w:t>
        </w:r>
        <w:r w:rsidRPr="00FE35B2">
          <w:rPr>
            <w:rStyle w:val="Hyperlink"/>
            <w:color w:val="auto"/>
            <w:sz w:val="28"/>
            <w:szCs w:val="28"/>
            <w:u w:val="none"/>
          </w:rPr>
          <w:t xml:space="preserve"> (</w:t>
        </w:r>
        <w:r>
          <w:rPr>
            <w:rStyle w:val="Hyperlink"/>
            <w:color w:val="auto"/>
            <w:sz w:val="28"/>
            <w:szCs w:val="28"/>
            <w:u w:val="none"/>
          </w:rPr>
          <w:t>четыре) заявки</w:t>
        </w:r>
        <w:r w:rsidRPr="00FE35B2">
          <w:rPr>
            <w:rStyle w:val="Hyperlink"/>
            <w:color w:val="auto"/>
            <w:sz w:val="28"/>
            <w:szCs w:val="28"/>
            <w:u w:val="none"/>
          </w:rPr>
          <w:t xml:space="preserve">, </w:t>
        </w:r>
      </w:hyperlink>
      <w:r w:rsidRPr="00FE35B2">
        <w:rPr>
          <w:sz w:val="28"/>
          <w:szCs w:val="28"/>
        </w:rPr>
        <w:t xml:space="preserve">в процедуре торгов приняло участие </w:t>
      </w:r>
      <w:r>
        <w:rPr>
          <w:sz w:val="28"/>
          <w:szCs w:val="28"/>
        </w:rPr>
        <w:t>четыре участника</w:t>
      </w:r>
      <w:r w:rsidRPr="00FE35B2">
        <w:rPr>
          <w:sz w:val="28"/>
          <w:szCs w:val="28"/>
        </w:rPr>
        <w:t xml:space="preserve"> закупки. По итогам аукциона снижение относительно начальной (максимальной) цены контракта составило </w:t>
      </w:r>
      <w:r>
        <w:rPr>
          <w:sz w:val="28"/>
          <w:szCs w:val="28"/>
        </w:rPr>
        <w:t>53</w:t>
      </w:r>
      <w:r w:rsidRPr="00FE35B2">
        <w:rPr>
          <w:sz w:val="28"/>
          <w:szCs w:val="28"/>
        </w:rPr>
        <w:t>,</w:t>
      </w:r>
      <w:r>
        <w:rPr>
          <w:sz w:val="28"/>
          <w:szCs w:val="28"/>
        </w:rPr>
        <w:t>50</w:t>
      </w:r>
      <w:r w:rsidRPr="00FE35B2">
        <w:rPr>
          <w:sz w:val="28"/>
          <w:szCs w:val="28"/>
        </w:rPr>
        <w:t>%. Победителем торгов был признан участник закупки, предложивший</w:t>
      </w:r>
      <w:r>
        <w:rPr>
          <w:sz w:val="28"/>
          <w:szCs w:val="28"/>
        </w:rPr>
        <w:t xml:space="preserve"> цену контракта –  9 672 716, 56 рублей</w:t>
      </w:r>
      <w:r w:rsidRPr="00FE35B2">
        <w:rPr>
          <w:sz w:val="28"/>
          <w:szCs w:val="28"/>
        </w:rPr>
        <w:t>.</w:t>
      </w:r>
    </w:p>
    <w:p w:rsidR="00BA6B9A" w:rsidRPr="004D4C8D" w:rsidRDefault="00BA6B9A" w:rsidP="00237DA2">
      <w:pPr>
        <w:shd w:val="clear" w:color="auto" w:fill="FFFFFF"/>
        <w:ind w:firstLine="709"/>
        <w:jc w:val="both"/>
        <w:rPr>
          <w:sz w:val="28"/>
          <w:szCs w:val="28"/>
        </w:rPr>
      </w:pPr>
      <w:r w:rsidRPr="004D4C8D">
        <w:rPr>
          <w:sz w:val="28"/>
          <w:szCs w:val="28"/>
        </w:rPr>
        <w:t xml:space="preserve">Учитывая изложенное, Комиссия УФАС приходит </w:t>
      </w:r>
      <w:r>
        <w:rPr>
          <w:sz w:val="28"/>
          <w:szCs w:val="28"/>
        </w:rPr>
        <w:t xml:space="preserve">к выводу </w:t>
      </w:r>
      <w:r>
        <w:rPr>
          <w:sz w:val="28"/>
          <w:szCs w:val="28"/>
        </w:rPr>
        <w:br/>
        <w:t>о</w:t>
      </w:r>
      <w:r w:rsidRPr="004D4C8D">
        <w:rPr>
          <w:sz w:val="28"/>
          <w:szCs w:val="28"/>
        </w:rPr>
        <w:t xml:space="preserve"> необоснованности доводов </w:t>
      </w:r>
      <w:r>
        <w:rPr>
          <w:sz w:val="28"/>
          <w:szCs w:val="28"/>
        </w:rPr>
        <w:t>З</w:t>
      </w:r>
      <w:r w:rsidRPr="004D4C8D">
        <w:rPr>
          <w:sz w:val="28"/>
          <w:szCs w:val="28"/>
        </w:rPr>
        <w:t xml:space="preserve">аявителя. </w:t>
      </w:r>
    </w:p>
    <w:p w:rsidR="00BA6B9A" w:rsidRDefault="00BA6B9A" w:rsidP="00237DA2">
      <w:pPr>
        <w:shd w:val="clear" w:color="auto" w:fill="FFFFFF"/>
        <w:ind w:firstLine="709"/>
        <w:jc w:val="both"/>
        <w:rPr>
          <w:sz w:val="28"/>
          <w:szCs w:val="28"/>
        </w:rPr>
      </w:pPr>
      <w:r w:rsidRPr="004D4C8D">
        <w:rPr>
          <w:sz w:val="28"/>
          <w:szCs w:val="28"/>
        </w:rPr>
        <w:t xml:space="preserve">Комиссия УФАС </w:t>
      </w:r>
      <w:r>
        <w:rPr>
          <w:sz w:val="28"/>
          <w:szCs w:val="28"/>
        </w:rPr>
        <w:t xml:space="preserve">также </w:t>
      </w:r>
      <w:r w:rsidRPr="004D4C8D">
        <w:rPr>
          <w:sz w:val="28"/>
          <w:szCs w:val="28"/>
        </w:rPr>
        <w:t>отмечает, что в нарушение ст. 105 Закона</w:t>
      </w:r>
      <w:r>
        <w:rPr>
          <w:sz w:val="28"/>
          <w:szCs w:val="28"/>
        </w:rPr>
        <w:br/>
      </w:r>
      <w:r w:rsidRPr="004D4C8D">
        <w:rPr>
          <w:sz w:val="28"/>
          <w:szCs w:val="28"/>
        </w:rPr>
        <w:t xml:space="preserve">о контрактной системе, подателем жалобы не представлено письменных доказательств, подтверждающих его доводы, которые в основной части базируются на предположениях </w:t>
      </w:r>
      <w:r>
        <w:rPr>
          <w:sz w:val="28"/>
          <w:szCs w:val="28"/>
        </w:rPr>
        <w:t>З</w:t>
      </w:r>
      <w:r w:rsidRPr="004D4C8D">
        <w:rPr>
          <w:sz w:val="28"/>
          <w:szCs w:val="28"/>
        </w:rPr>
        <w:t>аявителя.</w:t>
      </w:r>
    </w:p>
    <w:p w:rsidR="00BA6B9A" w:rsidRDefault="00BA6B9A" w:rsidP="00237DA2">
      <w:pPr>
        <w:shd w:val="clear" w:color="auto" w:fill="FFFFFF"/>
        <w:ind w:firstLine="709"/>
        <w:jc w:val="both"/>
        <w:rPr>
          <w:sz w:val="28"/>
          <w:szCs w:val="28"/>
        </w:rPr>
      </w:pPr>
    </w:p>
    <w:p w:rsidR="00BA6B9A" w:rsidRPr="005A1576" w:rsidRDefault="00BA6B9A" w:rsidP="00F425B2">
      <w:pPr>
        <w:widowControl w:val="0"/>
        <w:tabs>
          <w:tab w:val="left" w:pos="142"/>
          <w:tab w:val="left" w:pos="709"/>
        </w:tabs>
        <w:autoSpaceDE w:val="0"/>
        <w:autoSpaceDN w:val="0"/>
        <w:adjustRightInd w:val="0"/>
        <w:ind w:firstLine="709"/>
        <w:jc w:val="both"/>
        <w:rPr>
          <w:sz w:val="28"/>
          <w:szCs w:val="28"/>
          <w:shd w:val="clear" w:color="auto" w:fill="FFFFFF"/>
        </w:rPr>
      </w:pPr>
      <w:r w:rsidRPr="005A1576">
        <w:rPr>
          <w:sz w:val="28"/>
          <w:szCs w:val="28"/>
        </w:rPr>
        <w:t>Комиссия УФАС, руководствуясь ст.</w:t>
      </w:r>
      <w:r>
        <w:rPr>
          <w:sz w:val="28"/>
          <w:szCs w:val="28"/>
        </w:rPr>
        <w:t>ст. 2,</w:t>
      </w:r>
      <w:r w:rsidRPr="005A1576">
        <w:rPr>
          <w:sz w:val="28"/>
          <w:szCs w:val="28"/>
        </w:rPr>
        <w:t xml:space="preserve"> 99, 106 Закона о контрактной системе, Административным регламентом,</w:t>
      </w:r>
    </w:p>
    <w:p w:rsidR="00BA6B9A" w:rsidRPr="004A71E8" w:rsidRDefault="00BA6B9A" w:rsidP="00F425B2">
      <w:pPr>
        <w:pStyle w:val="NoSpacing"/>
        <w:ind w:firstLine="720"/>
        <w:contextualSpacing/>
        <w:rPr>
          <w:rFonts w:ascii="Times New Roman" w:hAnsi="Times New Roman"/>
          <w:sz w:val="28"/>
          <w:szCs w:val="28"/>
        </w:rPr>
      </w:pPr>
    </w:p>
    <w:p w:rsidR="00BA6B9A" w:rsidRPr="004A71E8" w:rsidRDefault="00BA6B9A" w:rsidP="00F425B2">
      <w:pPr>
        <w:pStyle w:val="NoSpacing"/>
        <w:ind w:firstLine="720"/>
        <w:contextualSpacing/>
        <w:jc w:val="center"/>
        <w:rPr>
          <w:rFonts w:ascii="Times New Roman" w:hAnsi="Times New Roman"/>
          <w:sz w:val="28"/>
          <w:szCs w:val="28"/>
        </w:rPr>
      </w:pPr>
      <w:r w:rsidRPr="004A71E8">
        <w:rPr>
          <w:rFonts w:ascii="Times New Roman" w:hAnsi="Times New Roman"/>
          <w:sz w:val="28"/>
          <w:szCs w:val="28"/>
        </w:rPr>
        <w:t>РЕШИЛА:</w:t>
      </w:r>
    </w:p>
    <w:p w:rsidR="00BA6B9A" w:rsidRDefault="00BA6B9A" w:rsidP="0023635D">
      <w:pPr>
        <w:pStyle w:val="ListParagraph"/>
        <w:widowControl w:val="0"/>
        <w:tabs>
          <w:tab w:val="left" w:pos="1134"/>
        </w:tabs>
        <w:autoSpaceDE w:val="0"/>
        <w:autoSpaceDN w:val="0"/>
        <w:adjustRightInd w:val="0"/>
        <w:ind w:left="709"/>
        <w:contextualSpacing w:val="0"/>
        <w:jc w:val="both"/>
        <w:rPr>
          <w:sz w:val="28"/>
          <w:szCs w:val="28"/>
        </w:rPr>
      </w:pPr>
    </w:p>
    <w:p w:rsidR="00BA6B9A" w:rsidRDefault="00BA6B9A" w:rsidP="0023635D">
      <w:pPr>
        <w:pStyle w:val="ListParagraph"/>
        <w:widowControl w:val="0"/>
        <w:tabs>
          <w:tab w:val="left" w:pos="1134"/>
        </w:tabs>
        <w:autoSpaceDE w:val="0"/>
        <w:autoSpaceDN w:val="0"/>
        <w:adjustRightInd w:val="0"/>
        <w:ind w:left="709"/>
        <w:contextualSpacing w:val="0"/>
        <w:jc w:val="both"/>
        <w:rPr>
          <w:sz w:val="28"/>
          <w:szCs w:val="28"/>
        </w:rPr>
      </w:pPr>
    </w:p>
    <w:p w:rsidR="00BA6B9A" w:rsidRPr="00C826FA" w:rsidRDefault="00BA6B9A" w:rsidP="0023635D">
      <w:pPr>
        <w:pStyle w:val="ListParagraph"/>
        <w:widowControl w:val="0"/>
        <w:tabs>
          <w:tab w:val="left" w:pos="1134"/>
        </w:tabs>
        <w:autoSpaceDE w:val="0"/>
        <w:autoSpaceDN w:val="0"/>
        <w:adjustRightInd w:val="0"/>
        <w:ind w:left="709"/>
        <w:contextualSpacing w:val="0"/>
        <w:jc w:val="both"/>
        <w:rPr>
          <w:sz w:val="28"/>
          <w:szCs w:val="28"/>
        </w:rPr>
      </w:pPr>
      <w:r w:rsidRPr="00C826FA">
        <w:rPr>
          <w:sz w:val="28"/>
          <w:szCs w:val="28"/>
        </w:rPr>
        <w:t xml:space="preserve">Признать жалобу </w:t>
      </w:r>
      <w:r>
        <w:rPr>
          <w:sz w:val="28"/>
          <w:szCs w:val="28"/>
        </w:rPr>
        <w:t>АО «ШАГ-1» необоснованной.</w:t>
      </w:r>
    </w:p>
    <w:p w:rsidR="00BA6B9A" w:rsidRDefault="00BA6B9A" w:rsidP="00F425B2">
      <w:pPr>
        <w:pStyle w:val="ListParagraph"/>
        <w:widowControl w:val="0"/>
        <w:tabs>
          <w:tab w:val="left" w:pos="0"/>
          <w:tab w:val="left" w:pos="1134"/>
        </w:tabs>
        <w:ind w:left="0"/>
        <w:contextualSpacing w:val="0"/>
        <w:jc w:val="both"/>
        <w:rPr>
          <w:sz w:val="28"/>
          <w:szCs w:val="28"/>
        </w:rPr>
      </w:pPr>
    </w:p>
    <w:p w:rsidR="00BA6B9A" w:rsidRPr="00960877" w:rsidRDefault="00BA6B9A" w:rsidP="00F425B2">
      <w:pPr>
        <w:widowControl w:val="0"/>
        <w:ind w:firstLine="708"/>
        <w:jc w:val="both"/>
        <w:rPr>
          <w:sz w:val="28"/>
          <w:szCs w:val="28"/>
        </w:rPr>
      </w:pPr>
    </w:p>
    <w:p w:rsidR="00BA6B9A" w:rsidRDefault="00BA6B9A" w:rsidP="00F425B2">
      <w:pPr>
        <w:tabs>
          <w:tab w:val="left" w:pos="2700"/>
        </w:tabs>
        <w:ind w:firstLine="720"/>
        <w:contextualSpacing/>
        <w:jc w:val="both"/>
        <w:rPr>
          <w:sz w:val="28"/>
          <w:szCs w:val="28"/>
        </w:rPr>
      </w:pPr>
    </w:p>
    <w:p w:rsidR="00BA6B9A" w:rsidRDefault="00BA6B9A" w:rsidP="00F425B2">
      <w:pPr>
        <w:tabs>
          <w:tab w:val="left" w:pos="2700"/>
        </w:tabs>
        <w:ind w:firstLine="720"/>
        <w:contextualSpacing/>
        <w:jc w:val="both"/>
        <w:rPr>
          <w:sz w:val="28"/>
          <w:szCs w:val="28"/>
        </w:rPr>
      </w:pPr>
    </w:p>
    <w:p w:rsidR="00BA6B9A" w:rsidRDefault="00BA6B9A" w:rsidP="00F425B2">
      <w:pPr>
        <w:tabs>
          <w:tab w:val="left" w:pos="2700"/>
        </w:tabs>
        <w:ind w:firstLine="720"/>
        <w:contextualSpacing/>
        <w:jc w:val="both"/>
        <w:rPr>
          <w:sz w:val="28"/>
          <w:szCs w:val="28"/>
        </w:rPr>
      </w:pPr>
    </w:p>
    <w:p w:rsidR="00BA6B9A" w:rsidRPr="00960877" w:rsidRDefault="00BA6B9A" w:rsidP="00F425B2">
      <w:pPr>
        <w:tabs>
          <w:tab w:val="left" w:pos="2700"/>
        </w:tabs>
        <w:ind w:firstLine="720"/>
        <w:contextualSpacing/>
        <w:jc w:val="both"/>
        <w:rPr>
          <w:sz w:val="28"/>
          <w:szCs w:val="28"/>
        </w:rPr>
      </w:pPr>
      <w:r>
        <w:rPr>
          <w:i/>
          <w:sz w:val="28"/>
          <w:szCs w:val="28"/>
        </w:rPr>
        <w:t>Н</w:t>
      </w:r>
      <w:r w:rsidRPr="00960877">
        <w:rPr>
          <w:i/>
          <w:sz w:val="28"/>
          <w:szCs w:val="28"/>
        </w:rPr>
        <w:t>астоящее решение может быть обжаловано в судебном порядке                          в течение трёх месяцев со дня принятия.</w:t>
      </w:r>
      <w:r w:rsidRPr="00960877">
        <w:rPr>
          <w:sz w:val="28"/>
          <w:szCs w:val="28"/>
        </w:rPr>
        <w:t xml:space="preserve"> </w:t>
      </w:r>
    </w:p>
    <w:sectPr w:rsidR="00BA6B9A" w:rsidRPr="00960877" w:rsidSect="002A615D">
      <w:headerReference w:type="even" r:id="rId10"/>
      <w:headerReference w:type="default" r:id="rId11"/>
      <w:footerReference w:type="first" r:id="rId12"/>
      <w:pgSz w:w="11906" w:h="16838"/>
      <w:pgMar w:top="1134" w:right="851" w:bottom="1134"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A6B9A" w:rsidRDefault="00BA6B9A">
      <w:r>
        <w:separator/>
      </w:r>
    </w:p>
  </w:endnote>
  <w:endnote w:type="continuationSeparator" w:id="0">
    <w:p w:rsidR="00BA6B9A" w:rsidRDefault="00BA6B9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MS Mincho">
    <w:altName w:val="?l?r ??Ѓfc"/>
    <w:panose1 w:val="02020609040205080304"/>
    <w:charset w:val="80"/>
    <w:family w:val="roman"/>
    <w:notTrueType/>
    <w:pitch w:val="fixed"/>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6B9A" w:rsidRDefault="00BA6B9A">
    <w:pPr>
      <w:pStyle w:val="Footer"/>
    </w:pPr>
  </w:p>
  <w:p w:rsidR="00BA6B9A" w:rsidRDefault="00BA6B9A">
    <w:pPr>
      <w:pStyle w:val="Footer"/>
    </w:pPr>
  </w:p>
  <w:p w:rsidR="00BA6B9A" w:rsidRDefault="00BA6B9A">
    <w:pPr>
      <w:pStyle w:val="Footer"/>
    </w:pPr>
  </w:p>
  <w:p w:rsidR="00BA6B9A" w:rsidRDefault="00BA6B9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A6B9A" w:rsidRDefault="00BA6B9A">
      <w:r>
        <w:separator/>
      </w:r>
    </w:p>
  </w:footnote>
  <w:footnote w:type="continuationSeparator" w:id="0">
    <w:p w:rsidR="00BA6B9A" w:rsidRDefault="00BA6B9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6B9A" w:rsidRDefault="00BA6B9A" w:rsidP="00F0770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BA6B9A" w:rsidRDefault="00BA6B9A">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6B9A" w:rsidRDefault="00BA6B9A" w:rsidP="00F0770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rsidR="00BA6B9A" w:rsidRDefault="00BA6B9A">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0"/>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abstractNum>
  <w:abstractNum w:abstractNumId="1">
    <w:nsid w:val="030D3718"/>
    <w:multiLevelType w:val="hybridMultilevel"/>
    <w:tmpl w:val="A58A083C"/>
    <w:lvl w:ilvl="0" w:tplc="1F6E135A">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
    <w:nsid w:val="034E6909"/>
    <w:multiLevelType w:val="hybridMultilevel"/>
    <w:tmpl w:val="EE2E1E12"/>
    <w:lvl w:ilvl="0" w:tplc="2196C7C2">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
    <w:nsid w:val="04741840"/>
    <w:multiLevelType w:val="hybridMultilevel"/>
    <w:tmpl w:val="EABA96C4"/>
    <w:lvl w:ilvl="0" w:tplc="65BC5CFE">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4">
    <w:nsid w:val="05361D72"/>
    <w:multiLevelType w:val="hybridMultilevel"/>
    <w:tmpl w:val="1AD25C80"/>
    <w:lvl w:ilvl="0" w:tplc="643CEB36">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
    <w:nsid w:val="0E39408E"/>
    <w:multiLevelType w:val="hybridMultilevel"/>
    <w:tmpl w:val="1172BC84"/>
    <w:lvl w:ilvl="0" w:tplc="C4162A1E">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
    <w:nsid w:val="0FA44A9C"/>
    <w:multiLevelType w:val="hybridMultilevel"/>
    <w:tmpl w:val="EFC4BF9E"/>
    <w:lvl w:ilvl="0" w:tplc="E310587C">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7">
    <w:nsid w:val="10891906"/>
    <w:multiLevelType w:val="hybridMultilevel"/>
    <w:tmpl w:val="0644B0BC"/>
    <w:lvl w:ilvl="0" w:tplc="8CFACCE4">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8">
    <w:nsid w:val="1389294C"/>
    <w:multiLevelType w:val="hybridMultilevel"/>
    <w:tmpl w:val="E5D8502A"/>
    <w:lvl w:ilvl="0" w:tplc="D20C9814">
      <w:start w:val="1"/>
      <w:numFmt w:val="decimal"/>
      <w:lvlText w:val="%1)"/>
      <w:lvlJc w:val="left"/>
      <w:pPr>
        <w:tabs>
          <w:tab w:val="num" w:pos="928"/>
        </w:tabs>
        <w:ind w:left="928" w:hanging="360"/>
      </w:pPr>
      <w:rPr>
        <w:rFonts w:cs="Times New Roman" w:hint="default"/>
      </w:rPr>
    </w:lvl>
    <w:lvl w:ilvl="1" w:tplc="04190019" w:tentative="1">
      <w:start w:val="1"/>
      <w:numFmt w:val="lowerLetter"/>
      <w:lvlText w:val="%2."/>
      <w:lvlJc w:val="left"/>
      <w:pPr>
        <w:tabs>
          <w:tab w:val="num" w:pos="1648"/>
        </w:tabs>
        <w:ind w:left="1648" w:hanging="360"/>
      </w:pPr>
      <w:rPr>
        <w:rFonts w:cs="Times New Roman"/>
      </w:rPr>
    </w:lvl>
    <w:lvl w:ilvl="2" w:tplc="0419001B" w:tentative="1">
      <w:start w:val="1"/>
      <w:numFmt w:val="lowerRoman"/>
      <w:lvlText w:val="%3."/>
      <w:lvlJc w:val="right"/>
      <w:pPr>
        <w:tabs>
          <w:tab w:val="num" w:pos="2368"/>
        </w:tabs>
        <w:ind w:left="2368" w:hanging="180"/>
      </w:pPr>
      <w:rPr>
        <w:rFonts w:cs="Times New Roman"/>
      </w:rPr>
    </w:lvl>
    <w:lvl w:ilvl="3" w:tplc="0419000F" w:tentative="1">
      <w:start w:val="1"/>
      <w:numFmt w:val="decimal"/>
      <w:lvlText w:val="%4."/>
      <w:lvlJc w:val="left"/>
      <w:pPr>
        <w:tabs>
          <w:tab w:val="num" w:pos="3088"/>
        </w:tabs>
        <w:ind w:left="3088" w:hanging="360"/>
      </w:pPr>
      <w:rPr>
        <w:rFonts w:cs="Times New Roman"/>
      </w:rPr>
    </w:lvl>
    <w:lvl w:ilvl="4" w:tplc="04190019" w:tentative="1">
      <w:start w:val="1"/>
      <w:numFmt w:val="lowerLetter"/>
      <w:lvlText w:val="%5."/>
      <w:lvlJc w:val="left"/>
      <w:pPr>
        <w:tabs>
          <w:tab w:val="num" w:pos="3808"/>
        </w:tabs>
        <w:ind w:left="3808" w:hanging="360"/>
      </w:pPr>
      <w:rPr>
        <w:rFonts w:cs="Times New Roman"/>
      </w:rPr>
    </w:lvl>
    <w:lvl w:ilvl="5" w:tplc="0419001B" w:tentative="1">
      <w:start w:val="1"/>
      <w:numFmt w:val="lowerRoman"/>
      <w:lvlText w:val="%6."/>
      <w:lvlJc w:val="right"/>
      <w:pPr>
        <w:tabs>
          <w:tab w:val="num" w:pos="4528"/>
        </w:tabs>
        <w:ind w:left="4528" w:hanging="180"/>
      </w:pPr>
      <w:rPr>
        <w:rFonts w:cs="Times New Roman"/>
      </w:rPr>
    </w:lvl>
    <w:lvl w:ilvl="6" w:tplc="0419000F" w:tentative="1">
      <w:start w:val="1"/>
      <w:numFmt w:val="decimal"/>
      <w:lvlText w:val="%7."/>
      <w:lvlJc w:val="left"/>
      <w:pPr>
        <w:tabs>
          <w:tab w:val="num" w:pos="5248"/>
        </w:tabs>
        <w:ind w:left="5248" w:hanging="360"/>
      </w:pPr>
      <w:rPr>
        <w:rFonts w:cs="Times New Roman"/>
      </w:rPr>
    </w:lvl>
    <w:lvl w:ilvl="7" w:tplc="04190019" w:tentative="1">
      <w:start w:val="1"/>
      <w:numFmt w:val="lowerLetter"/>
      <w:lvlText w:val="%8."/>
      <w:lvlJc w:val="left"/>
      <w:pPr>
        <w:tabs>
          <w:tab w:val="num" w:pos="5968"/>
        </w:tabs>
        <w:ind w:left="5968" w:hanging="360"/>
      </w:pPr>
      <w:rPr>
        <w:rFonts w:cs="Times New Roman"/>
      </w:rPr>
    </w:lvl>
    <w:lvl w:ilvl="8" w:tplc="0419001B" w:tentative="1">
      <w:start w:val="1"/>
      <w:numFmt w:val="lowerRoman"/>
      <w:lvlText w:val="%9."/>
      <w:lvlJc w:val="right"/>
      <w:pPr>
        <w:tabs>
          <w:tab w:val="num" w:pos="6688"/>
        </w:tabs>
        <w:ind w:left="6688" w:hanging="180"/>
      </w:pPr>
      <w:rPr>
        <w:rFonts w:cs="Times New Roman"/>
      </w:rPr>
    </w:lvl>
  </w:abstractNum>
  <w:abstractNum w:abstractNumId="9">
    <w:nsid w:val="1DB02B53"/>
    <w:multiLevelType w:val="hybridMultilevel"/>
    <w:tmpl w:val="491E830A"/>
    <w:lvl w:ilvl="0" w:tplc="A8600C0A">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0">
    <w:nsid w:val="20B73C43"/>
    <w:multiLevelType w:val="hybridMultilevel"/>
    <w:tmpl w:val="879A8E84"/>
    <w:lvl w:ilvl="0" w:tplc="215C125A">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11">
    <w:nsid w:val="20F33A9A"/>
    <w:multiLevelType w:val="hybridMultilevel"/>
    <w:tmpl w:val="05FA9268"/>
    <w:lvl w:ilvl="0" w:tplc="3A0E7DB4">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2">
    <w:nsid w:val="28406339"/>
    <w:multiLevelType w:val="hybridMultilevel"/>
    <w:tmpl w:val="626E8780"/>
    <w:lvl w:ilvl="0" w:tplc="6DCA6718">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13">
    <w:nsid w:val="2C8C417B"/>
    <w:multiLevelType w:val="hybridMultilevel"/>
    <w:tmpl w:val="D1E83774"/>
    <w:lvl w:ilvl="0" w:tplc="7250DF22">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14">
    <w:nsid w:val="2E7615CE"/>
    <w:multiLevelType w:val="multilevel"/>
    <w:tmpl w:val="48009D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2B61E1B"/>
    <w:multiLevelType w:val="hybridMultilevel"/>
    <w:tmpl w:val="5EB6FAB2"/>
    <w:lvl w:ilvl="0" w:tplc="F6CA537E">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6">
    <w:nsid w:val="3E905D75"/>
    <w:multiLevelType w:val="hybridMultilevel"/>
    <w:tmpl w:val="D7A46000"/>
    <w:lvl w:ilvl="0" w:tplc="DB98055C">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7">
    <w:nsid w:val="403271F2"/>
    <w:multiLevelType w:val="hybridMultilevel"/>
    <w:tmpl w:val="53F44490"/>
    <w:lvl w:ilvl="0" w:tplc="25D4ABA4">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8">
    <w:nsid w:val="41F64BA0"/>
    <w:multiLevelType w:val="hybridMultilevel"/>
    <w:tmpl w:val="168E9334"/>
    <w:lvl w:ilvl="0" w:tplc="4710C2BA">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9">
    <w:nsid w:val="466E243B"/>
    <w:multiLevelType w:val="hybridMultilevel"/>
    <w:tmpl w:val="6B60E17C"/>
    <w:lvl w:ilvl="0" w:tplc="182CA062">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0">
    <w:nsid w:val="4A0F635C"/>
    <w:multiLevelType w:val="hybridMultilevel"/>
    <w:tmpl w:val="CF940324"/>
    <w:lvl w:ilvl="0" w:tplc="A5AE846E">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1">
    <w:nsid w:val="4C954288"/>
    <w:multiLevelType w:val="hybridMultilevel"/>
    <w:tmpl w:val="35E61688"/>
    <w:lvl w:ilvl="0" w:tplc="B60A42C6">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2">
    <w:nsid w:val="4F1B0127"/>
    <w:multiLevelType w:val="hybridMultilevel"/>
    <w:tmpl w:val="5D423778"/>
    <w:lvl w:ilvl="0" w:tplc="57C6C0FE">
      <w:start w:val="1"/>
      <w:numFmt w:val="decimal"/>
      <w:lvlText w:val="%1."/>
      <w:lvlJc w:val="left"/>
      <w:pPr>
        <w:tabs>
          <w:tab w:val="num" w:pos="1069"/>
        </w:tabs>
        <w:ind w:left="1069" w:hanging="360"/>
      </w:pPr>
      <w:rPr>
        <w:rFonts w:cs="Times New Roman" w:hint="default"/>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23">
    <w:nsid w:val="503D73B6"/>
    <w:multiLevelType w:val="hybridMultilevel"/>
    <w:tmpl w:val="E0C6BFEC"/>
    <w:lvl w:ilvl="0" w:tplc="977CD452">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4">
    <w:nsid w:val="51BE3A7B"/>
    <w:multiLevelType w:val="hybridMultilevel"/>
    <w:tmpl w:val="5E16F61A"/>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5">
    <w:nsid w:val="54E22EFC"/>
    <w:multiLevelType w:val="hybridMultilevel"/>
    <w:tmpl w:val="378C6410"/>
    <w:lvl w:ilvl="0" w:tplc="845AE5F2">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6">
    <w:nsid w:val="57BE6F50"/>
    <w:multiLevelType w:val="hybridMultilevel"/>
    <w:tmpl w:val="EC004230"/>
    <w:lvl w:ilvl="0" w:tplc="040CA91A">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7">
    <w:nsid w:val="59C369E8"/>
    <w:multiLevelType w:val="hybridMultilevel"/>
    <w:tmpl w:val="31529F10"/>
    <w:lvl w:ilvl="0" w:tplc="41FA982A">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8">
    <w:nsid w:val="5ABF1746"/>
    <w:multiLevelType w:val="hybridMultilevel"/>
    <w:tmpl w:val="123247E6"/>
    <w:lvl w:ilvl="0" w:tplc="0672A898">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61084370"/>
    <w:multiLevelType w:val="hybridMultilevel"/>
    <w:tmpl w:val="5AACE072"/>
    <w:lvl w:ilvl="0" w:tplc="00286702">
      <w:start w:val="1"/>
      <w:numFmt w:val="decimal"/>
      <w:lvlText w:val="%1."/>
      <w:lvlJc w:val="left"/>
      <w:pPr>
        <w:ind w:left="907" w:hanging="360"/>
      </w:pPr>
      <w:rPr>
        <w:rFonts w:ascii="Times New Roman" w:hAnsi="Times New Roman" w:cs="Times New Roman" w:hint="default"/>
        <w:b/>
        <w:color w:val="auto"/>
        <w:sz w:val="28"/>
      </w:rPr>
    </w:lvl>
    <w:lvl w:ilvl="1" w:tplc="04190019" w:tentative="1">
      <w:start w:val="1"/>
      <w:numFmt w:val="lowerLetter"/>
      <w:lvlText w:val="%2."/>
      <w:lvlJc w:val="left"/>
      <w:pPr>
        <w:ind w:left="1627" w:hanging="360"/>
      </w:pPr>
      <w:rPr>
        <w:rFonts w:cs="Times New Roman"/>
      </w:rPr>
    </w:lvl>
    <w:lvl w:ilvl="2" w:tplc="0419001B" w:tentative="1">
      <w:start w:val="1"/>
      <w:numFmt w:val="lowerRoman"/>
      <w:lvlText w:val="%3."/>
      <w:lvlJc w:val="right"/>
      <w:pPr>
        <w:ind w:left="2347" w:hanging="180"/>
      </w:pPr>
      <w:rPr>
        <w:rFonts w:cs="Times New Roman"/>
      </w:rPr>
    </w:lvl>
    <w:lvl w:ilvl="3" w:tplc="0419000F" w:tentative="1">
      <w:start w:val="1"/>
      <w:numFmt w:val="decimal"/>
      <w:lvlText w:val="%4."/>
      <w:lvlJc w:val="left"/>
      <w:pPr>
        <w:ind w:left="3067" w:hanging="360"/>
      </w:pPr>
      <w:rPr>
        <w:rFonts w:cs="Times New Roman"/>
      </w:rPr>
    </w:lvl>
    <w:lvl w:ilvl="4" w:tplc="04190019" w:tentative="1">
      <w:start w:val="1"/>
      <w:numFmt w:val="lowerLetter"/>
      <w:lvlText w:val="%5."/>
      <w:lvlJc w:val="left"/>
      <w:pPr>
        <w:ind w:left="3787" w:hanging="360"/>
      </w:pPr>
      <w:rPr>
        <w:rFonts w:cs="Times New Roman"/>
      </w:rPr>
    </w:lvl>
    <w:lvl w:ilvl="5" w:tplc="0419001B" w:tentative="1">
      <w:start w:val="1"/>
      <w:numFmt w:val="lowerRoman"/>
      <w:lvlText w:val="%6."/>
      <w:lvlJc w:val="right"/>
      <w:pPr>
        <w:ind w:left="4507" w:hanging="180"/>
      </w:pPr>
      <w:rPr>
        <w:rFonts w:cs="Times New Roman"/>
      </w:rPr>
    </w:lvl>
    <w:lvl w:ilvl="6" w:tplc="0419000F" w:tentative="1">
      <w:start w:val="1"/>
      <w:numFmt w:val="decimal"/>
      <w:lvlText w:val="%7."/>
      <w:lvlJc w:val="left"/>
      <w:pPr>
        <w:ind w:left="5227" w:hanging="360"/>
      </w:pPr>
      <w:rPr>
        <w:rFonts w:cs="Times New Roman"/>
      </w:rPr>
    </w:lvl>
    <w:lvl w:ilvl="7" w:tplc="04190019" w:tentative="1">
      <w:start w:val="1"/>
      <w:numFmt w:val="lowerLetter"/>
      <w:lvlText w:val="%8."/>
      <w:lvlJc w:val="left"/>
      <w:pPr>
        <w:ind w:left="5947" w:hanging="360"/>
      </w:pPr>
      <w:rPr>
        <w:rFonts w:cs="Times New Roman"/>
      </w:rPr>
    </w:lvl>
    <w:lvl w:ilvl="8" w:tplc="0419001B" w:tentative="1">
      <w:start w:val="1"/>
      <w:numFmt w:val="lowerRoman"/>
      <w:lvlText w:val="%9."/>
      <w:lvlJc w:val="right"/>
      <w:pPr>
        <w:ind w:left="6667" w:hanging="180"/>
      </w:pPr>
      <w:rPr>
        <w:rFonts w:cs="Times New Roman"/>
      </w:rPr>
    </w:lvl>
  </w:abstractNum>
  <w:abstractNum w:abstractNumId="30">
    <w:nsid w:val="61177688"/>
    <w:multiLevelType w:val="hybridMultilevel"/>
    <w:tmpl w:val="B418B4C4"/>
    <w:lvl w:ilvl="0" w:tplc="A524C87C">
      <w:start w:val="2"/>
      <w:numFmt w:val="decimal"/>
      <w:lvlText w:val="%1."/>
      <w:lvlJc w:val="left"/>
      <w:pPr>
        <w:ind w:left="360" w:hanging="360"/>
      </w:pPr>
      <w:rPr>
        <w:rFonts w:cs="Times New Roman" w:hint="default"/>
      </w:rPr>
    </w:lvl>
    <w:lvl w:ilvl="1" w:tplc="04190019">
      <w:start w:val="1"/>
      <w:numFmt w:val="lowerLetter"/>
      <w:lvlText w:val="%2."/>
      <w:lvlJc w:val="left"/>
      <w:pPr>
        <w:ind w:left="1080" w:hanging="360"/>
      </w:pPr>
      <w:rPr>
        <w:rFonts w:cs="Times New Roman"/>
      </w:rPr>
    </w:lvl>
    <w:lvl w:ilvl="2" w:tplc="0419001B">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31">
    <w:nsid w:val="61B954DB"/>
    <w:multiLevelType w:val="hybridMultilevel"/>
    <w:tmpl w:val="94DC1FAE"/>
    <w:lvl w:ilvl="0" w:tplc="BEA8C0B0">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2">
    <w:nsid w:val="63C53AA1"/>
    <w:multiLevelType w:val="hybridMultilevel"/>
    <w:tmpl w:val="5C3AAECA"/>
    <w:lvl w:ilvl="0" w:tplc="C80AD008">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3">
    <w:nsid w:val="63E47CB8"/>
    <w:multiLevelType w:val="hybridMultilevel"/>
    <w:tmpl w:val="6D2A6ED2"/>
    <w:lvl w:ilvl="0" w:tplc="E1B2FF86">
      <w:start w:val="1"/>
      <w:numFmt w:val="decimal"/>
      <w:lvlText w:val="%1."/>
      <w:lvlJc w:val="left"/>
      <w:pPr>
        <w:ind w:left="1069" w:hanging="360"/>
      </w:pPr>
      <w:rPr>
        <w:rFonts w:cs="Times New Roman" w:hint="default"/>
        <w:b/>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4">
    <w:nsid w:val="69801548"/>
    <w:multiLevelType w:val="hybridMultilevel"/>
    <w:tmpl w:val="6B62F810"/>
    <w:lvl w:ilvl="0" w:tplc="A7BC5C88">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5">
    <w:nsid w:val="6AA05C1E"/>
    <w:multiLevelType w:val="hybridMultilevel"/>
    <w:tmpl w:val="039A933C"/>
    <w:lvl w:ilvl="0" w:tplc="B74090D6">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6">
    <w:nsid w:val="6BDE60B2"/>
    <w:multiLevelType w:val="hybridMultilevel"/>
    <w:tmpl w:val="453A36FA"/>
    <w:lvl w:ilvl="0" w:tplc="FBEAF8A4">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7">
    <w:nsid w:val="70F81CB8"/>
    <w:multiLevelType w:val="hybridMultilevel"/>
    <w:tmpl w:val="12524DA6"/>
    <w:lvl w:ilvl="0" w:tplc="908E1A8E">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8">
    <w:nsid w:val="7204545D"/>
    <w:multiLevelType w:val="hybridMultilevel"/>
    <w:tmpl w:val="D49E6678"/>
    <w:lvl w:ilvl="0" w:tplc="F232159E">
      <w:start w:val="1"/>
      <w:numFmt w:val="decimal"/>
      <w:lvlText w:val="%1."/>
      <w:lvlJc w:val="left"/>
      <w:pPr>
        <w:ind w:left="928" w:hanging="360"/>
      </w:pPr>
      <w:rPr>
        <w:rFonts w:cs="Times New Roman" w:hint="default"/>
      </w:rPr>
    </w:lvl>
    <w:lvl w:ilvl="1" w:tplc="04190019" w:tentative="1">
      <w:start w:val="1"/>
      <w:numFmt w:val="lowerLetter"/>
      <w:lvlText w:val="%2."/>
      <w:lvlJc w:val="left"/>
      <w:pPr>
        <w:ind w:left="1648" w:hanging="360"/>
      </w:pPr>
      <w:rPr>
        <w:rFonts w:cs="Times New Roman"/>
      </w:rPr>
    </w:lvl>
    <w:lvl w:ilvl="2" w:tplc="0419001B" w:tentative="1">
      <w:start w:val="1"/>
      <w:numFmt w:val="lowerRoman"/>
      <w:lvlText w:val="%3."/>
      <w:lvlJc w:val="right"/>
      <w:pPr>
        <w:ind w:left="2368" w:hanging="180"/>
      </w:pPr>
      <w:rPr>
        <w:rFonts w:cs="Times New Roman"/>
      </w:rPr>
    </w:lvl>
    <w:lvl w:ilvl="3" w:tplc="0419000F" w:tentative="1">
      <w:start w:val="1"/>
      <w:numFmt w:val="decimal"/>
      <w:lvlText w:val="%4."/>
      <w:lvlJc w:val="left"/>
      <w:pPr>
        <w:ind w:left="3088" w:hanging="360"/>
      </w:pPr>
      <w:rPr>
        <w:rFonts w:cs="Times New Roman"/>
      </w:rPr>
    </w:lvl>
    <w:lvl w:ilvl="4" w:tplc="04190019" w:tentative="1">
      <w:start w:val="1"/>
      <w:numFmt w:val="lowerLetter"/>
      <w:lvlText w:val="%5."/>
      <w:lvlJc w:val="left"/>
      <w:pPr>
        <w:ind w:left="3808" w:hanging="360"/>
      </w:pPr>
      <w:rPr>
        <w:rFonts w:cs="Times New Roman"/>
      </w:rPr>
    </w:lvl>
    <w:lvl w:ilvl="5" w:tplc="0419001B" w:tentative="1">
      <w:start w:val="1"/>
      <w:numFmt w:val="lowerRoman"/>
      <w:lvlText w:val="%6."/>
      <w:lvlJc w:val="right"/>
      <w:pPr>
        <w:ind w:left="4528" w:hanging="180"/>
      </w:pPr>
      <w:rPr>
        <w:rFonts w:cs="Times New Roman"/>
      </w:rPr>
    </w:lvl>
    <w:lvl w:ilvl="6" w:tplc="0419000F" w:tentative="1">
      <w:start w:val="1"/>
      <w:numFmt w:val="decimal"/>
      <w:lvlText w:val="%7."/>
      <w:lvlJc w:val="left"/>
      <w:pPr>
        <w:ind w:left="5248" w:hanging="360"/>
      </w:pPr>
      <w:rPr>
        <w:rFonts w:cs="Times New Roman"/>
      </w:rPr>
    </w:lvl>
    <w:lvl w:ilvl="7" w:tplc="04190019" w:tentative="1">
      <w:start w:val="1"/>
      <w:numFmt w:val="lowerLetter"/>
      <w:lvlText w:val="%8."/>
      <w:lvlJc w:val="left"/>
      <w:pPr>
        <w:ind w:left="5968" w:hanging="360"/>
      </w:pPr>
      <w:rPr>
        <w:rFonts w:cs="Times New Roman"/>
      </w:rPr>
    </w:lvl>
    <w:lvl w:ilvl="8" w:tplc="0419001B" w:tentative="1">
      <w:start w:val="1"/>
      <w:numFmt w:val="lowerRoman"/>
      <w:lvlText w:val="%9."/>
      <w:lvlJc w:val="right"/>
      <w:pPr>
        <w:ind w:left="6688" w:hanging="180"/>
      </w:pPr>
      <w:rPr>
        <w:rFonts w:cs="Times New Roman"/>
      </w:rPr>
    </w:lvl>
  </w:abstractNum>
  <w:abstractNum w:abstractNumId="39">
    <w:nsid w:val="75062CD9"/>
    <w:multiLevelType w:val="multilevel"/>
    <w:tmpl w:val="F6EC5322"/>
    <w:lvl w:ilvl="0">
      <w:start w:val="1"/>
      <w:numFmt w:val="decimal"/>
      <w:lvlText w:val="%1."/>
      <w:lvlJc w:val="left"/>
      <w:pPr>
        <w:ind w:left="1068" w:hanging="360"/>
      </w:pPr>
      <w:rPr>
        <w:rFonts w:cs="Times New Roman" w:hint="default"/>
      </w:rPr>
    </w:lvl>
    <w:lvl w:ilvl="1">
      <w:start w:val="4"/>
      <w:numFmt w:val="decimal"/>
      <w:isLgl/>
      <w:lvlText w:val="%1.%2."/>
      <w:lvlJc w:val="left"/>
      <w:pPr>
        <w:ind w:left="1068" w:hanging="360"/>
      </w:pPr>
      <w:rPr>
        <w:rFonts w:cs="Times New Roman" w:hint="default"/>
      </w:rPr>
    </w:lvl>
    <w:lvl w:ilvl="2">
      <w:start w:val="1"/>
      <w:numFmt w:val="decimal"/>
      <w:isLgl/>
      <w:lvlText w:val="%1.%2.%3."/>
      <w:lvlJc w:val="left"/>
      <w:pPr>
        <w:ind w:left="1428" w:hanging="720"/>
      </w:pPr>
      <w:rPr>
        <w:rFonts w:cs="Times New Roman" w:hint="default"/>
      </w:rPr>
    </w:lvl>
    <w:lvl w:ilvl="3">
      <w:start w:val="1"/>
      <w:numFmt w:val="decimal"/>
      <w:isLgl/>
      <w:lvlText w:val="%1.%2.%3.%4."/>
      <w:lvlJc w:val="left"/>
      <w:pPr>
        <w:ind w:left="1428" w:hanging="720"/>
      </w:pPr>
      <w:rPr>
        <w:rFonts w:cs="Times New Roman" w:hint="default"/>
      </w:rPr>
    </w:lvl>
    <w:lvl w:ilvl="4">
      <w:start w:val="1"/>
      <w:numFmt w:val="decimal"/>
      <w:isLgl/>
      <w:lvlText w:val="%1.%2.%3.%4.%5."/>
      <w:lvlJc w:val="left"/>
      <w:pPr>
        <w:ind w:left="1788" w:hanging="1080"/>
      </w:pPr>
      <w:rPr>
        <w:rFonts w:cs="Times New Roman" w:hint="default"/>
      </w:rPr>
    </w:lvl>
    <w:lvl w:ilvl="5">
      <w:start w:val="1"/>
      <w:numFmt w:val="decimal"/>
      <w:isLgl/>
      <w:lvlText w:val="%1.%2.%3.%4.%5.%6."/>
      <w:lvlJc w:val="left"/>
      <w:pPr>
        <w:ind w:left="1788" w:hanging="1080"/>
      </w:pPr>
      <w:rPr>
        <w:rFonts w:cs="Times New Roman" w:hint="default"/>
      </w:rPr>
    </w:lvl>
    <w:lvl w:ilvl="6">
      <w:start w:val="1"/>
      <w:numFmt w:val="decimal"/>
      <w:isLgl/>
      <w:lvlText w:val="%1.%2.%3.%4.%5.%6.%7."/>
      <w:lvlJc w:val="left"/>
      <w:pPr>
        <w:ind w:left="2148" w:hanging="1440"/>
      </w:pPr>
      <w:rPr>
        <w:rFonts w:cs="Times New Roman" w:hint="default"/>
      </w:rPr>
    </w:lvl>
    <w:lvl w:ilvl="7">
      <w:start w:val="1"/>
      <w:numFmt w:val="decimal"/>
      <w:isLgl/>
      <w:lvlText w:val="%1.%2.%3.%4.%5.%6.%7.%8."/>
      <w:lvlJc w:val="left"/>
      <w:pPr>
        <w:ind w:left="2148" w:hanging="1440"/>
      </w:pPr>
      <w:rPr>
        <w:rFonts w:cs="Times New Roman" w:hint="default"/>
      </w:rPr>
    </w:lvl>
    <w:lvl w:ilvl="8">
      <w:start w:val="1"/>
      <w:numFmt w:val="decimal"/>
      <w:isLgl/>
      <w:lvlText w:val="%1.%2.%3.%4.%5.%6.%7.%8.%9."/>
      <w:lvlJc w:val="left"/>
      <w:pPr>
        <w:ind w:left="2508" w:hanging="1800"/>
      </w:pPr>
      <w:rPr>
        <w:rFonts w:cs="Times New Roman" w:hint="default"/>
      </w:rPr>
    </w:lvl>
  </w:abstractNum>
  <w:abstractNum w:abstractNumId="40">
    <w:nsid w:val="75CB50EE"/>
    <w:multiLevelType w:val="hybridMultilevel"/>
    <w:tmpl w:val="1F5EC062"/>
    <w:lvl w:ilvl="0" w:tplc="E732FEC2">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8"/>
  </w:num>
  <w:num w:numId="2">
    <w:abstractNumId w:val="3"/>
  </w:num>
  <w:num w:numId="3">
    <w:abstractNumId w:val="7"/>
  </w:num>
  <w:num w:numId="4">
    <w:abstractNumId w:val="13"/>
  </w:num>
  <w:num w:numId="5">
    <w:abstractNumId w:val="12"/>
  </w:num>
  <w:num w:numId="6">
    <w:abstractNumId w:val="0"/>
  </w:num>
  <w:num w:numId="7">
    <w:abstractNumId w:val="10"/>
  </w:num>
  <w:num w:numId="8">
    <w:abstractNumId w:val="28"/>
  </w:num>
  <w:num w:numId="9">
    <w:abstractNumId w:val="15"/>
  </w:num>
  <w:num w:numId="10">
    <w:abstractNumId w:val="24"/>
  </w:num>
  <w:num w:numId="11">
    <w:abstractNumId w:val="38"/>
  </w:num>
  <w:num w:numId="12">
    <w:abstractNumId w:val="31"/>
  </w:num>
  <w:num w:numId="13">
    <w:abstractNumId w:val="2"/>
  </w:num>
  <w:num w:numId="14">
    <w:abstractNumId w:val="30"/>
  </w:num>
  <w:num w:numId="15">
    <w:abstractNumId w:val="35"/>
  </w:num>
  <w:num w:numId="16">
    <w:abstractNumId w:val="36"/>
  </w:num>
  <w:num w:numId="17">
    <w:abstractNumId w:val="9"/>
  </w:num>
  <w:num w:numId="18">
    <w:abstractNumId w:val="16"/>
  </w:num>
  <w:num w:numId="19">
    <w:abstractNumId w:val="33"/>
  </w:num>
  <w:num w:numId="20">
    <w:abstractNumId w:val="32"/>
  </w:num>
  <w:num w:numId="21">
    <w:abstractNumId w:val="18"/>
  </w:num>
  <w:num w:numId="22">
    <w:abstractNumId w:val="40"/>
  </w:num>
  <w:num w:numId="23">
    <w:abstractNumId w:val="11"/>
  </w:num>
  <w:num w:numId="24">
    <w:abstractNumId w:val="26"/>
  </w:num>
  <w:num w:numId="25">
    <w:abstractNumId w:val="25"/>
  </w:num>
  <w:num w:numId="26">
    <w:abstractNumId w:val="19"/>
  </w:num>
  <w:num w:numId="27">
    <w:abstractNumId w:val="17"/>
  </w:num>
  <w:num w:numId="28">
    <w:abstractNumId w:val="29"/>
  </w:num>
  <w:num w:numId="29">
    <w:abstractNumId w:val="37"/>
  </w:num>
  <w:num w:numId="30">
    <w:abstractNumId w:val="21"/>
  </w:num>
  <w:num w:numId="31">
    <w:abstractNumId w:val="4"/>
  </w:num>
  <w:num w:numId="32">
    <w:abstractNumId w:val="27"/>
  </w:num>
  <w:num w:numId="33">
    <w:abstractNumId w:val="34"/>
  </w:num>
  <w:num w:numId="34">
    <w:abstractNumId w:val="5"/>
  </w:num>
  <w:num w:numId="35">
    <w:abstractNumId w:val="14"/>
  </w:num>
  <w:num w:numId="36">
    <w:abstractNumId w:val="23"/>
  </w:num>
  <w:num w:numId="37">
    <w:abstractNumId w:val="1"/>
  </w:num>
  <w:num w:numId="38">
    <w:abstractNumId w:val="20"/>
  </w:num>
  <w:num w:numId="39">
    <w:abstractNumId w:val="6"/>
  </w:num>
  <w:num w:numId="40">
    <w:abstractNumId w:val="22"/>
  </w:num>
  <w:num w:numId="41">
    <w:abstractNumId w:val="3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drawingGridHorizontalSpacing w:val="12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76B70"/>
    <w:rsid w:val="000004AB"/>
    <w:rsid w:val="0000080F"/>
    <w:rsid w:val="0000243D"/>
    <w:rsid w:val="0000349F"/>
    <w:rsid w:val="00003862"/>
    <w:rsid w:val="00003A63"/>
    <w:rsid w:val="00004AFD"/>
    <w:rsid w:val="000064DD"/>
    <w:rsid w:val="00006F70"/>
    <w:rsid w:val="000071B4"/>
    <w:rsid w:val="000101D3"/>
    <w:rsid w:val="00010C0D"/>
    <w:rsid w:val="00010CB5"/>
    <w:rsid w:val="0001132B"/>
    <w:rsid w:val="0001163C"/>
    <w:rsid w:val="0001169D"/>
    <w:rsid w:val="000124D9"/>
    <w:rsid w:val="00012804"/>
    <w:rsid w:val="00014E40"/>
    <w:rsid w:val="00015186"/>
    <w:rsid w:val="00015262"/>
    <w:rsid w:val="00015C57"/>
    <w:rsid w:val="000160CA"/>
    <w:rsid w:val="00020306"/>
    <w:rsid w:val="000203DA"/>
    <w:rsid w:val="00020D07"/>
    <w:rsid w:val="000223B5"/>
    <w:rsid w:val="00023488"/>
    <w:rsid w:val="0002490B"/>
    <w:rsid w:val="000253DB"/>
    <w:rsid w:val="000255FE"/>
    <w:rsid w:val="00026B4E"/>
    <w:rsid w:val="00031080"/>
    <w:rsid w:val="000318EB"/>
    <w:rsid w:val="00032EBB"/>
    <w:rsid w:val="0003544B"/>
    <w:rsid w:val="000364DC"/>
    <w:rsid w:val="00036AF1"/>
    <w:rsid w:val="000374EC"/>
    <w:rsid w:val="00037911"/>
    <w:rsid w:val="00037A0B"/>
    <w:rsid w:val="000405DD"/>
    <w:rsid w:val="00040E8B"/>
    <w:rsid w:val="000426FC"/>
    <w:rsid w:val="00042FA3"/>
    <w:rsid w:val="000463D4"/>
    <w:rsid w:val="000468C7"/>
    <w:rsid w:val="00052F48"/>
    <w:rsid w:val="00053658"/>
    <w:rsid w:val="000539A2"/>
    <w:rsid w:val="00054586"/>
    <w:rsid w:val="000554E7"/>
    <w:rsid w:val="00056077"/>
    <w:rsid w:val="00056618"/>
    <w:rsid w:val="0005702F"/>
    <w:rsid w:val="0006058C"/>
    <w:rsid w:val="000608CC"/>
    <w:rsid w:val="00063A5E"/>
    <w:rsid w:val="00063BF0"/>
    <w:rsid w:val="00064C63"/>
    <w:rsid w:val="000653A6"/>
    <w:rsid w:val="00065D36"/>
    <w:rsid w:val="00067183"/>
    <w:rsid w:val="00070112"/>
    <w:rsid w:val="00070508"/>
    <w:rsid w:val="00073553"/>
    <w:rsid w:val="00073EE7"/>
    <w:rsid w:val="0007403C"/>
    <w:rsid w:val="000746C8"/>
    <w:rsid w:val="00076A7F"/>
    <w:rsid w:val="00076C1F"/>
    <w:rsid w:val="0007757A"/>
    <w:rsid w:val="00077A0F"/>
    <w:rsid w:val="00077FDF"/>
    <w:rsid w:val="00081D78"/>
    <w:rsid w:val="000823A0"/>
    <w:rsid w:val="00082F47"/>
    <w:rsid w:val="00083954"/>
    <w:rsid w:val="00084251"/>
    <w:rsid w:val="00084879"/>
    <w:rsid w:val="00085269"/>
    <w:rsid w:val="00085751"/>
    <w:rsid w:val="00086D7D"/>
    <w:rsid w:val="00087298"/>
    <w:rsid w:val="000875D1"/>
    <w:rsid w:val="00087A52"/>
    <w:rsid w:val="000926E3"/>
    <w:rsid w:val="00092747"/>
    <w:rsid w:val="0009303F"/>
    <w:rsid w:val="00093C5C"/>
    <w:rsid w:val="00094CB6"/>
    <w:rsid w:val="000951EE"/>
    <w:rsid w:val="000962BA"/>
    <w:rsid w:val="00096897"/>
    <w:rsid w:val="00097D07"/>
    <w:rsid w:val="000A0F9C"/>
    <w:rsid w:val="000A1AFD"/>
    <w:rsid w:val="000A1B97"/>
    <w:rsid w:val="000A1C81"/>
    <w:rsid w:val="000A211A"/>
    <w:rsid w:val="000A2426"/>
    <w:rsid w:val="000A33D7"/>
    <w:rsid w:val="000A4AB0"/>
    <w:rsid w:val="000A5B85"/>
    <w:rsid w:val="000A789A"/>
    <w:rsid w:val="000B0546"/>
    <w:rsid w:val="000B056B"/>
    <w:rsid w:val="000B1244"/>
    <w:rsid w:val="000B1245"/>
    <w:rsid w:val="000B316B"/>
    <w:rsid w:val="000B3B2A"/>
    <w:rsid w:val="000B406F"/>
    <w:rsid w:val="000B42FC"/>
    <w:rsid w:val="000B4E9E"/>
    <w:rsid w:val="000B6CE1"/>
    <w:rsid w:val="000B6E2A"/>
    <w:rsid w:val="000B7139"/>
    <w:rsid w:val="000B7322"/>
    <w:rsid w:val="000B7753"/>
    <w:rsid w:val="000C0430"/>
    <w:rsid w:val="000C0ED3"/>
    <w:rsid w:val="000C198C"/>
    <w:rsid w:val="000C2109"/>
    <w:rsid w:val="000C2D1A"/>
    <w:rsid w:val="000C3B6C"/>
    <w:rsid w:val="000C3EB0"/>
    <w:rsid w:val="000C7A67"/>
    <w:rsid w:val="000C7AAF"/>
    <w:rsid w:val="000D0832"/>
    <w:rsid w:val="000D098F"/>
    <w:rsid w:val="000D1AC5"/>
    <w:rsid w:val="000D4278"/>
    <w:rsid w:val="000D495C"/>
    <w:rsid w:val="000D5951"/>
    <w:rsid w:val="000D5F6D"/>
    <w:rsid w:val="000E052F"/>
    <w:rsid w:val="000E0CD7"/>
    <w:rsid w:val="000E106A"/>
    <w:rsid w:val="000E1D05"/>
    <w:rsid w:val="000E26FA"/>
    <w:rsid w:val="000E2F18"/>
    <w:rsid w:val="000E3032"/>
    <w:rsid w:val="000E426B"/>
    <w:rsid w:val="000E4F35"/>
    <w:rsid w:val="000E5FB4"/>
    <w:rsid w:val="000F008A"/>
    <w:rsid w:val="000F0325"/>
    <w:rsid w:val="000F05E1"/>
    <w:rsid w:val="000F083C"/>
    <w:rsid w:val="000F181E"/>
    <w:rsid w:val="000F1DF7"/>
    <w:rsid w:val="000F2462"/>
    <w:rsid w:val="000F30A9"/>
    <w:rsid w:val="000F3154"/>
    <w:rsid w:val="000F396C"/>
    <w:rsid w:val="000F3E9A"/>
    <w:rsid w:val="000F5519"/>
    <w:rsid w:val="000F7569"/>
    <w:rsid w:val="00100147"/>
    <w:rsid w:val="00100FD5"/>
    <w:rsid w:val="0010132F"/>
    <w:rsid w:val="00101AC3"/>
    <w:rsid w:val="00102C8D"/>
    <w:rsid w:val="001031E0"/>
    <w:rsid w:val="001050A1"/>
    <w:rsid w:val="0010682C"/>
    <w:rsid w:val="001068E6"/>
    <w:rsid w:val="00107454"/>
    <w:rsid w:val="00107627"/>
    <w:rsid w:val="0010765B"/>
    <w:rsid w:val="0011076B"/>
    <w:rsid w:val="0011253A"/>
    <w:rsid w:val="001134A5"/>
    <w:rsid w:val="00115736"/>
    <w:rsid w:val="001162DF"/>
    <w:rsid w:val="0011683C"/>
    <w:rsid w:val="00117946"/>
    <w:rsid w:val="00120B6E"/>
    <w:rsid w:val="001213C3"/>
    <w:rsid w:val="00124C5A"/>
    <w:rsid w:val="00125DF2"/>
    <w:rsid w:val="00126559"/>
    <w:rsid w:val="00127E5B"/>
    <w:rsid w:val="0013042B"/>
    <w:rsid w:val="00131574"/>
    <w:rsid w:val="00132104"/>
    <w:rsid w:val="00132447"/>
    <w:rsid w:val="001324F9"/>
    <w:rsid w:val="00132BFF"/>
    <w:rsid w:val="001349D4"/>
    <w:rsid w:val="001356B9"/>
    <w:rsid w:val="00135E9E"/>
    <w:rsid w:val="00136AC7"/>
    <w:rsid w:val="00140A07"/>
    <w:rsid w:val="0014156C"/>
    <w:rsid w:val="00141C64"/>
    <w:rsid w:val="00141FC0"/>
    <w:rsid w:val="00142AAD"/>
    <w:rsid w:val="00143E81"/>
    <w:rsid w:val="00144C58"/>
    <w:rsid w:val="00144E89"/>
    <w:rsid w:val="00145242"/>
    <w:rsid w:val="001452A3"/>
    <w:rsid w:val="00145ACE"/>
    <w:rsid w:val="00145D2C"/>
    <w:rsid w:val="00145E08"/>
    <w:rsid w:val="001460F2"/>
    <w:rsid w:val="0014632C"/>
    <w:rsid w:val="00150BF8"/>
    <w:rsid w:val="00150E40"/>
    <w:rsid w:val="00150F3B"/>
    <w:rsid w:val="00151999"/>
    <w:rsid w:val="00151CAF"/>
    <w:rsid w:val="00152647"/>
    <w:rsid w:val="00153173"/>
    <w:rsid w:val="00153DF8"/>
    <w:rsid w:val="00154B53"/>
    <w:rsid w:val="0015525C"/>
    <w:rsid w:val="001552D9"/>
    <w:rsid w:val="00157F6B"/>
    <w:rsid w:val="001609BB"/>
    <w:rsid w:val="00160E3F"/>
    <w:rsid w:val="001617E5"/>
    <w:rsid w:val="00163198"/>
    <w:rsid w:val="001662C5"/>
    <w:rsid w:val="0016630F"/>
    <w:rsid w:val="00166D56"/>
    <w:rsid w:val="00167059"/>
    <w:rsid w:val="0016738C"/>
    <w:rsid w:val="001705E7"/>
    <w:rsid w:val="00170A27"/>
    <w:rsid w:val="00170F20"/>
    <w:rsid w:val="0017328B"/>
    <w:rsid w:val="001742D5"/>
    <w:rsid w:val="001746D6"/>
    <w:rsid w:val="00174F76"/>
    <w:rsid w:val="00176C3C"/>
    <w:rsid w:val="0017779A"/>
    <w:rsid w:val="00177CB9"/>
    <w:rsid w:val="00177E45"/>
    <w:rsid w:val="0018061C"/>
    <w:rsid w:val="00180DBF"/>
    <w:rsid w:val="00181668"/>
    <w:rsid w:val="001860E6"/>
    <w:rsid w:val="00187DF6"/>
    <w:rsid w:val="0019204D"/>
    <w:rsid w:val="00192DFC"/>
    <w:rsid w:val="00193910"/>
    <w:rsid w:val="00193F79"/>
    <w:rsid w:val="00194E14"/>
    <w:rsid w:val="0019591E"/>
    <w:rsid w:val="00196293"/>
    <w:rsid w:val="00196B1D"/>
    <w:rsid w:val="00197B39"/>
    <w:rsid w:val="001A0DC4"/>
    <w:rsid w:val="001A1133"/>
    <w:rsid w:val="001A1DEE"/>
    <w:rsid w:val="001A28A2"/>
    <w:rsid w:val="001A48F1"/>
    <w:rsid w:val="001A4AAF"/>
    <w:rsid w:val="001A624F"/>
    <w:rsid w:val="001A7322"/>
    <w:rsid w:val="001A7553"/>
    <w:rsid w:val="001A79C4"/>
    <w:rsid w:val="001A7C10"/>
    <w:rsid w:val="001A7F9D"/>
    <w:rsid w:val="001B2F0B"/>
    <w:rsid w:val="001B4228"/>
    <w:rsid w:val="001B4369"/>
    <w:rsid w:val="001B730B"/>
    <w:rsid w:val="001B7A0B"/>
    <w:rsid w:val="001C06B2"/>
    <w:rsid w:val="001C280D"/>
    <w:rsid w:val="001C32AA"/>
    <w:rsid w:val="001C3463"/>
    <w:rsid w:val="001C5FFA"/>
    <w:rsid w:val="001C712A"/>
    <w:rsid w:val="001D1120"/>
    <w:rsid w:val="001D4A91"/>
    <w:rsid w:val="001D5804"/>
    <w:rsid w:val="001D655E"/>
    <w:rsid w:val="001D73A7"/>
    <w:rsid w:val="001D789B"/>
    <w:rsid w:val="001E2865"/>
    <w:rsid w:val="001E2E16"/>
    <w:rsid w:val="001E2F0D"/>
    <w:rsid w:val="001E38B1"/>
    <w:rsid w:val="001E3F1E"/>
    <w:rsid w:val="001E5928"/>
    <w:rsid w:val="001E649A"/>
    <w:rsid w:val="001E7B3F"/>
    <w:rsid w:val="001F02CB"/>
    <w:rsid w:val="001F0B15"/>
    <w:rsid w:val="001F14F9"/>
    <w:rsid w:val="001F30D9"/>
    <w:rsid w:val="001F3115"/>
    <w:rsid w:val="001F4FD6"/>
    <w:rsid w:val="001F57A5"/>
    <w:rsid w:val="001F5A17"/>
    <w:rsid w:val="001F7A43"/>
    <w:rsid w:val="002013AB"/>
    <w:rsid w:val="00202D49"/>
    <w:rsid w:val="00203B3E"/>
    <w:rsid w:val="002043E3"/>
    <w:rsid w:val="002045CD"/>
    <w:rsid w:val="002051DB"/>
    <w:rsid w:val="002063F7"/>
    <w:rsid w:val="00210167"/>
    <w:rsid w:val="00210CB3"/>
    <w:rsid w:val="00211D70"/>
    <w:rsid w:val="0021236F"/>
    <w:rsid w:val="0021407C"/>
    <w:rsid w:val="0021418B"/>
    <w:rsid w:val="00214A6A"/>
    <w:rsid w:val="00217468"/>
    <w:rsid w:val="0021752B"/>
    <w:rsid w:val="00217E5D"/>
    <w:rsid w:val="0022254F"/>
    <w:rsid w:val="0022271C"/>
    <w:rsid w:val="002228E0"/>
    <w:rsid w:val="00222C2F"/>
    <w:rsid w:val="00223653"/>
    <w:rsid w:val="00223E14"/>
    <w:rsid w:val="00224279"/>
    <w:rsid w:val="002242A5"/>
    <w:rsid w:val="002243EF"/>
    <w:rsid w:val="00224E7D"/>
    <w:rsid w:val="0022590A"/>
    <w:rsid w:val="0022626F"/>
    <w:rsid w:val="002275D1"/>
    <w:rsid w:val="00227D3E"/>
    <w:rsid w:val="00227F2D"/>
    <w:rsid w:val="00230672"/>
    <w:rsid w:val="00232873"/>
    <w:rsid w:val="00232DB7"/>
    <w:rsid w:val="0023330D"/>
    <w:rsid w:val="00233967"/>
    <w:rsid w:val="00235540"/>
    <w:rsid w:val="00235A42"/>
    <w:rsid w:val="00235ABB"/>
    <w:rsid w:val="0023635D"/>
    <w:rsid w:val="00237910"/>
    <w:rsid w:val="00237DA2"/>
    <w:rsid w:val="0024034A"/>
    <w:rsid w:val="00240400"/>
    <w:rsid w:val="0024062F"/>
    <w:rsid w:val="002417AA"/>
    <w:rsid w:val="00241FC1"/>
    <w:rsid w:val="002426CA"/>
    <w:rsid w:val="0024279C"/>
    <w:rsid w:val="0024326A"/>
    <w:rsid w:val="00243731"/>
    <w:rsid w:val="00245471"/>
    <w:rsid w:val="00246539"/>
    <w:rsid w:val="00250837"/>
    <w:rsid w:val="00251067"/>
    <w:rsid w:val="002512E5"/>
    <w:rsid w:val="002515AA"/>
    <w:rsid w:val="00251ABE"/>
    <w:rsid w:val="002529C7"/>
    <w:rsid w:val="00252E09"/>
    <w:rsid w:val="00252FA0"/>
    <w:rsid w:val="0025368D"/>
    <w:rsid w:val="00253A8D"/>
    <w:rsid w:val="00256281"/>
    <w:rsid w:val="00257622"/>
    <w:rsid w:val="002602F0"/>
    <w:rsid w:val="002611EA"/>
    <w:rsid w:val="00261A71"/>
    <w:rsid w:val="00262C52"/>
    <w:rsid w:val="00263452"/>
    <w:rsid w:val="00263B96"/>
    <w:rsid w:val="00263BA8"/>
    <w:rsid w:val="0026427A"/>
    <w:rsid w:val="002663D7"/>
    <w:rsid w:val="00271894"/>
    <w:rsid w:val="00272366"/>
    <w:rsid w:val="00272B3D"/>
    <w:rsid w:val="0027416D"/>
    <w:rsid w:val="002741FD"/>
    <w:rsid w:val="00274C45"/>
    <w:rsid w:val="00276EDB"/>
    <w:rsid w:val="00277FE4"/>
    <w:rsid w:val="00280926"/>
    <w:rsid w:val="00281092"/>
    <w:rsid w:val="002828A5"/>
    <w:rsid w:val="00283203"/>
    <w:rsid w:val="00284C52"/>
    <w:rsid w:val="00285627"/>
    <w:rsid w:val="00285965"/>
    <w:rsid w:val="00286357"/>
    <w:rsid w:val="002871BD"/>
    <w:rsid w:val="002877C8"/>
    <w:rsid w:val="002905E1"/>
    <w:rsid w:val="00293B58"/>
    <w:rsid w:val="002940A6"/>
    <w:rsid w:val="002944FF"/>
    <w:rsid w:val="00294944"/>
    <w:rsid w:val="00294BB8"/>
    <w:rsid w:val="00296B27"/>
    <w:rsid w:val="002975FF"/>
    <w:rsid w:val="002A0B00"/>
    <w:rsid w:val="002A0E94"/>
    <w:rsid w:val="002A2647"/>
    <w:rsid w:val="002A28F8"/>
    <w:rsid w:val="002A35EA"/>
    <w:rsid w:val="002A4413"/>
    <w:rsid w:val="002A45F1"/>
    <w:rsid w:val="002A5CFB"/>
    <w:rsid w:val="002A615D"/>
    <w:rsid w:val="002A7525"/>
    <w:rsid w:val="002B0272"/>
    <w:rsid w:val="002B2420"/>
    <w:rsid w:val="002B2A2B"/>
    <w:rsid w:val="002B381B"/>
    <w:rsid w:val="002B3FAD"/>
    <w:rsid w:val="002B42E8"/>
    <w:rsid w:val="002B42FC"/>
    <w:rsid w:val="002B78CB"/>
    <w:rsid w:val="002B7905"/>
    <w:rsid w:val="002C05D5"/>
    <w:rsid w:val="002C0D03"/>
    <w:rsid w:val="002C0D3F"/>
    <w:rsid w:val="002C0E9F"/>
    <w:rsid w:val="002C1926"/>
    <w:rsid w:val="002C2EA5"/>
    <w:rsid w:val="002C38F2"/>
    <w:rsid w:val="002C4512"/>
    <w:rsid w:val="002C519E"/>
    <w:rsid w:val="002C5ECA"/>
    <w:rsid w:val="002C6067"/>
    <w:rsid w:val="002C68F6"/>
    <w:rsid w:val="002D0476"/>
    <w:rsid w:val="002D05C0"/>
    <w:rsid w:val="002D348F"/>
    <w:rsid w:val="002D35B5"/>
    <w:rsid w:val="002D4345"/>
    <w:rsid w:val="002D5399"/>
    <w:rsid w:val="002D6307"/>
    <w:rsid w:val="002D6347"/>
    <w:rsid w:val="002D7227"/>
    <w:rsid w:val="002D732A"/>
    <w:rsid w:val="002E0E9C"/>
    <w:rsid w:val="002E1DED"/>
    <w:rsid w:val="002E2BDA"/>
    <w:rsid w:val="002E508C"/>
    <w:rsid w:val="002E5D3D"/>
    <w:rsid w:val="002E6BC9"/>
    <w:rsid w:val="002E721A"/>
    <w:rsid w:val="002F089E"/>
    <w:rsid w:val="002F0DCE"/>
    <w:rsid w:val="002F25AA"/>
    <w:rsid w:val="002F2623"/>
    <w:rsid w:val="002F3BAD"/>
    <w:rsid w:val="002F4342"/>
    <w:rsid w:val="002F532F"/>
    <w:rsid w:val="002F5ED7"/>
    <w:rsid w:val="002F6B40"/>
    <w:rsid w:val="002F76B7"/>
    <w:rsid w:val="00301F4E"/>
    <w:rsid w:val="00303014"/>
    <w:rsid w:val="0030339A"/>
    <w:rsid w:val="00303431"/>
    <w:rsid w:val="00303D5E"/>
    <w:rsid w:val="00304F68"/>
    <w:rsid w:val="0030525C"/>
    <w:rsid w:val="00306CE1"/>
    <w:rsid w:val="00307D93"/>
    <w:rsid w:val="00310B4A"/>
    <w:rsid w:val="00310DD7"/>
    <w:rsid w:val="003120D6"/>
    <w:rsid w:val="003131A1"/>
    <w:rsid w:val="003133A3"/>
    <w:rsid w:val="003141AF"/>
    <w:rsid w:val="00315259"/>
    <w:rsid w:val="0031572D"/>
    <w:rsid w:val="0031597C"/>
    <w:rsid w:val="003164A9"/>
    <w:rsid w:val="003169ED"/>
    <w:rsid w:val="00317148"/>
    <w:rsid w:val="00322101"/>
    <w:rsid w:val="0032316F"/>
    <w:rsid w:val="00324A06"/>
    <w:rsid w:val="00324EF1"/>
    <w:rsid w:val="00326EE2"/>
    <w:rsid w:val="00327A33"/>
    <w:rsid w:val="003305C9"/>
    <w:rsid w:val="0033303B"/>
    <w:rsid w:val="00334213"/>
    <w:rsid w:val="00335997"/>
    <w:rsid w:val="003362B9"/>
    <w:rsid w:val="003365FE"/>
    <w:rsid w:val="003374C1"/>
    <w:rsid w:val="003415BF"/>
    <w:rsid w:val="00341994"/>
    <w:rsid w:val="00343162"/>
    <w:rsid w:val="003449B1"/>
    <w:rsid w:val="003455C5"/>
    <w:rsid w:val="0034728E"/>
    <w:rsid w:val="00347737"/>
    <w:rsid w:val="00347FBC"/>
    <w:rsid w:val="0035056B"/>
    <w:rsid w:val="00352B1F"/>
    <w:rsid w:val="00353D16"/>
    <w:rsid w:val="003544DA"/>
    <w:rsid w:val="00354622"/>
    <w:rsid w:val="00354F27"/>
    <w:rsid w:val="00357050"/>
    <w:rsid w:val="00357CDE"/>
    <w:rsid w:val="00361F2E"/>
    <w:rsid w:val="00363F29"/>
    <w:rsid w:val="00365C4A"/>
    <w:rsid w:val="00365DEC"/>
    <w:rsid w:val="00366D74"/>
    <w:rsid w:val="003703B7"/>
    <w:rsid w:val="003705CD"/>
    <w:rsid w:val="00370F09"/>
    <w:rsid w:val="003719CB"/>
    <w:rsid w:val="00371C39"/>
    <w:rsid w:val="0037414C"/>
    <w:rsid w:val="00375E78"/>
    <w:rsid w:val="003800C4"/>
    <w:rsid w:val="003806CA"/>
    <w:rsid w:val="00380B62"/>
    <w:rsid w:val="00382FC2"/>
    <w:rsid w:val="00384051"/>
    <w:rsid w:val="00386119"/>
    <w:rsid w:val="0038699D"/>
    <w:rsid w:val="0038743F"/>
    <w:rsid w:val="00387950"/>
    <w:rsid w:val="00390565"/>
    <w:rsid w:val="00390E7E"/>
    <w:rsid w:val="00394BD9"/>
    <w:rsid w:val="0039545B"/>
    <w:rsid w:val="003A20D2"/>
    <w:rsid w:val="003A301F"/>
    <w:rsid w:val="003A31F9"/>
    <w:rsid w:val="003A4085"/>
    <w:rsid w:val="003B09CF"/>
    <w:rsid w:val="003B26D8"/>
    <w:rsid w:val="003B3551"/>
    <w:rsid w:val="003B41F9"/>
    <w:rsid w:val="003B4E72"/>
    <w:rsid w:val="003B6808"/>
    <w:rsid w:val="003B6980"/>
    <w:rsid w:val="003B700A"/>
    <w:rsid w:val="003B722A"/>
    <w:rsid w:val="003C0913"/>
    <w:rsid w:val="003C0CF4"/>
    <w:rsid w:val="003C152B"/>
    <w:rsid w:val="003C16DF"/>
    <w:rsid w:val="003C2021"/>
    <w:rsid w:val="003C5DFA"/>
    <w:rsid w:val="003C679F"/>
    <w:rsid w:val="003C6B39"/>
    <w:rsid w:val="003D03E5"/>
    <w:rsid w:val="003D0836"/>
    <w:rsid w:val="003D0D98"/>
    <w:rsid w:val="003D0F85"/>
    <w:rsid w:val="003D1036"/>
    <w:rsid w:val="003D13D2"/>
    <w:rsid w:val="003D197A"/>
    <w:rsid w:val="003D22E8"/>
    <w:rsid w:val="003D2C21"/>
    <w:rsid w:val="003D3109"/>
    <w:rsid w:val="003D34F0"/>
    <w:rsid w:val="003D38B3"/>
    <w:rsid w:val="003D3C6F"/>
    <w:rsid w:val="003D3DC2"/>
    <w:rsid w:val="003D4572"/>
    <w:rsid w:val="003D5F98"/>
    <w:rsid w:val="003D6495"/>
    <w:rsid w:val="003E2EF8"/>
    <w:rsid w:val="003E3AB4"/>
    <w:rsid w:val="003E485D"/>
    <w:rsid w:val="003E4D61"/>
    <w:rsid w:val="003F0DED"/>
    <w:rsid w:val="003F1D63"/>
    <w:rsid w:val="003F31AA"/>
    <w:rsid w:val="003F343E"/>
    <w:rsid w:val="003F4B79"/>
    <w:rsid w:val="003F5D4E"/>
    <w:rsid w:val="003F63A3"/>
    <w:rsid w:val="004001D3"/>
    <w:rsid w:val="004008AD"/>
    <w:rsid w:val="00400A42"/>
    <w:rsid w:val="00400B5B"/>
    <w:rsid w:val="00401070"/>
    <w:rsid w:val="00401695"/>
    <w:rsid w:val="004030FB"/>
    <w:rsid w:val="004030FF"/>
    <w:rsid w:val="0040453B"/>
    <w:rsid w:val="00404FD9"/>
    <w:rsid w:val="00405194"/>
    <w:rsid w:val="0040623B"/>
    <w:rsid w:val="0040637B"/>
    <w:rsid w:val="00406E16"/>
    <w:rsid w:val="00406E32"/>
    <w:rsid w:val="00412699"/>
    <w:rsid w:val="00413B5A"/>
    <w:rsid w:val="004156FE"/>
    <w:rsid w:val="004157AF"/>
    <w:rsid w:val="00415B16"/>
    <w:rsid w:val="00415BC3"/>
    <w:rsid w:val="004171AA"/>
    <w:rsid w:val="00420542"/>
    <w:rsid w:val="00420D64"/>
    <w:rsid w:val="00421377"/>
    <w:rsid w:val="0042192F"/>
    <w:rsid w:val="00422B50"/>
    <w:rsid w:val="00422D78"/>
    <w:rsid w:val="00424685"/>
    <w:rsid w:val="00424B9A"/>
    <w:rsid w:val="004266AE"/>
    <w:rsid w:val="00426F74"/>
    <w:rsid w:val="00427F90"/>
    <w:rsid w:val="00430069"/>
    <w:rsid w:val="00430157"/>
    <w:rsid w:val="00430EAF"/>
    <w:rsid w:val="004315AE"/>
    <w:rsid w:val="00431B56"/>
    <w:rsid w:val="00431E41"/>
    <w:rsid w:val="00432283"/>
    <w:rsid w:val="00433186"/>
    <w:rsid w:val="00437090"/>
    <w:rsid w:val="00437EF5"/>
    <w:rsid w:val="00441089"/>
    <w:rsid w:val="004414EE"/>
    <w:rsid w:val="0044212F"/>
    <w:rsid w:val="0044260B"/>
    <w:rsid w:val="00442B75"/>
    <w:rsid w:val="00443597"/>
    <w:rsid w:val="004449C8"/>
    <w:rsid w:val="004466FA"/>
    <w:rsid w:val="00446CC9"/>
    <w:rsid w:val="00447A8B"/>
    <w:rsid w:val="00450288"/>
    <w:rsid w:val="00453BCA"/>
    <w:rsid w:val="004546A8"/>
    <w:rsid w:val="00455017"/>
    <w:rsid w:val="0045520D"/>
    <w:rsid w:val="004559DB"/>
    <w:rsid w:val="0045619D"/>
    <w:rsid w:val="00456AF7"/>
    <w:rsid w:val="00456CFB"/>
    <w:rsid w:val="00460B26"/>
    <w:rsid w:val="00461764"/>
    <w:rsid w:val="00461832"/>
    <w:rsid w:val="00461913"/>
    <w:rsid w:val="004632FD"/>
    <w:rsid w:val="004633C5"/>
    <w:rsid w:val="00463579"/>
    <w:rsid w:val="00463EC7"/>
    <w:rsid w:val="00464258"/>
    <w:rsid w:val="0046508D"/>
    <w:rsid w:val="00466139"/>
    <w:rsid w:val="00466CEB"/>
    <w:rsid w:val="0046760C"/>
    <w:rsid w:val="00467A5A"/>
    <w:rsid w:val="00472102"/>
    <w:rsid w:val="0047286C"/>
    <w:rsid w:val="00472AB0"/>
    <w:rsid w:val="00472ABF"/>
    <w:rsid w:val="004745F4"/>
    <w:rsid w:val="004749F4"/>
    <w:rsid w:val="00475741"/>
    <w:rsid w:val="00476D25"/>
    <w:rsid w:val="004802A5"/>
    <w:rsid w:val="004808C8"/>
    <w:rsid w:val="00481221"/>
    <w:rsid w:val="004824A7"/>
    <w:rsid w:val="004827E7"/>
    <w:rsid w:val="00483AFF"/>
    <w:rsid w:val="00484EF3"/>
    <w:rsid w:val="004868A9"/>
    <w:rsid w:val="00490789"/>
    <w:rsid w:val="00491338"/>
    <w:rsid w:val="004931FA"/>
    <w:rsid w:val="0049352F"/>
    <w:rsid w:val="00493A4F"/>
    <w:rsid w:val="0049473B"/>
    <w:rsid w:val="004947D9"/>
    <w:rsid w:val="00495927"/>
    <w:rsid w:val="00495D89"/>
    <w:rsid w:val="00495E23"/>
    <w:rsid w:val="00496831"/>
    <w:rsid w:val="00497A16"/>
    <w:rsid w:val="00497BC2"/>
    <w:rsid w:val="00497D87"/>
    <w:rsid w:val="004A1B09"/>
    <w:rsid w:val="004A2A1E"/>
    <w:rsid w:val="004A2C0C"/>
    <w:rsid w:val="004A3862"/>
    <w:rsid w:val="004A476B"/>
    <w:rsid w:val="004A4BD1"/>
    <w:rsid w:val="004A4D95"/>
    <w:rsid w:val="004A684F"/>
    <w:rsid w:val="004A6875"/>
    <w:rsid w:val="004A6D63"/>
    <w:rsid w:val="004A71E8"/>
    <w:rsid w:val="004B3C3C"/>
    <w:rsid w:val="004B4C49"/>
    <w:rsid w:val="004B4C7E"/>
    <w:rsid w:val="004B4CB8"/>
    <w:rsid w:val="004C103C"/>
    <w:rsid w:val="004C1E08"/>
    <w:rsid w:val="004C3A7D"/>
    <w:rsid w:val="004C443D"/>
    <w:rsid w:val="004C4FE4"/>
    <w:rsid w:val="004C669F"/>
    <w:rsid w:val="004C6B83"/>
    <w:rsid w:val="004C7A8B"/>
    <w:rsid w:val="004D0188"/>
    <w:rsid w:val="004D02FD"/>
    <w:rsid w:val="004D045D"/>
    <w:rsid w:val="004D0F56"/>
    <w:rsid w:val="004D10AC"/>
    <w:rsid w:val="004D36D7"/>
    <w:rsid w:val="004D4C8D"/>
    <w:rsid w:val="004D5944"/>
    <w:rsid w:val="004D5A85"/>
    <w:rsid w:val="004D5B59"/>
    <w:rsid w:val="004D6B3C"/>
    <w:rsid w:val="004D7A6D"/>
    <w:rsid w:val="004E1AF3"/>
    <w:rsid w:val="004E25BD"/>
    <w:rsid w:val="004E2980"/>
    <w:rsid w:val="004E4199"/>
    <w:rsid w:val="004E51E3"/>
    <w:rsid w:val="004E580F"/>
    <w:rsid w:val="004E601F"/>
    <w:rsid w:val="004E646A"/>
    <w:rsid w:val="004E7002"/>
    <w:rsid w:val="004E7300"/>
    <w:rsid w:val="004E7983"/>
    <w:rsid w:val="004F0E4B"/>
    <w:rsid w:val="004F5084"/>
    <w:rsid w:val="004F669D"/>
    <w:rsid w:val="004F7C9A"/>
    <w:rsid w:val="004F7CCC"/>
    <w:rsid w:val="004F7EC1"/>
    <w:rsid w:val="005002F4"/>
    <w:rsid w:val="0050072D"/>
    <w:rsid w:val="00502405"/>
    <w:rsid w:val="00503512"/>
    <w:rsid w:val="00505FEC"/>
    <w:rsid w:val="005062B1"/>
    <w:rsid w:val="0051070C"/>
    <w:rsid w:val="005148EC"/>
    <w:rsid w:val="0051495D"/>
    <w:rsid w:val="00514FD1"/>
    <w:rsid w:val="00515749"/>
    <w:rsid w:val="00517038"/>
    <w:rsid w:val="00520183"/>
    <w:rsid w:val="00522E16"/>
    <w:rsid w:val="00523AF7"/>
    <w:rsid w:val="00523FD4"/>
    <w:rsid w:val="005268EA"/>
    <w:rsid w:val="00526D79"/>
    <w:rsid w:val="00527490"/>
    <w:rsid w:val="0052776D"/>
    <w:rsid w:val="00527FDD"/>
    <w:rsid w:val="00533863"/>
    <w:rsid w:val="005342AA"/>
    <w:rsid w:val="005355CC"/>
    <w:rsid w:val="00536B5E"/>
    <w:rsid w:val="0054145F"/>
    <w:rsid w:val="00542395"/>
    <w:rsid w:val="00542D33"/>
    <w:rsid w:val="00543C43"/>
    <w:rsid w:val="00543C89"/>
    <w:rsid w:val="00544192"/>
    <w:rsid w:val="005445B5"/>
    <w:rsid w:val="00544A70"/>
    <w:rsid w:val="00544DAE"/>
    <w:rsid w:val="00544DC0"/>
    <w:rsid w:val="00546A1C"/>
    <w:rsid w:val="005471F8"/>
    <w:rsid w:val="0055063C"/>
    <w:rsid w:val="00551714"/>
    <w:rsid w:val="00553B53"/>
    <w:rsid w:val="00554490"/>
    <w:rsid w:val="005555E2"/>
    <w:rsid w:val="0055641C"/>
    <w:rsid w:val="00556715"/>
    <w:rsid w:val="00556F62"/>
    <w:rsid w:val="005605FF"/>
    <w:rsid w:val="00560B6F"/>
    <w:rsid w:val="0056206B"/>
    <w:rsid w:val="0056212D"/>
    <w:rsid w:val="005622BD"/>
    <w:rsid w:val="00562356"/>
    <w:rsid w:val="00563E8C"/>
    <w:rsid w:val="00564AF1"/>
    <w:rsid w:val="005655DD"/>
    <w:rsid w:val="00566932"/>
    <w:rsid w:val="0056745D"/>
    <w:rsid w:val="0056753D"/>
    <w:rsid w:val="0057207B"/>
    <w:rsid w:val="005728C4"/>
    <w:rsid w:val="00573771"/>
    <w:rsid w:val="00573E04"/>
    <w:rsid w:val="00574DED"/>
    <w:rsid w:val="005751A0"/>
    <w:rsid w:val="005756E2"/>
    <w:rsid w:val="005813CD"/>
    <w:rsid w:val="0058159A"/>
    <w:rsid w:val="005818A8"/>
    <w:rsid w:val="00581E56"/>
    <w:rsid w:val="00582AF0"/>
    <w:rsid w:val="00582B00"/>
    <w:rsid w:val="00582ECA"/>
    <w:rsid w:val="0058360A"/>
    <w:rsid w:val="005836A0"/>
    <w:rsid w:val="00584B7E"/>
    <w:rsid w:val="00585075"/>
    <w:rsid w:val="005855B5"/>
    <w:rsid w:val="00585633"/>
    <w:rsid w:val="0058748D"/>
    <w:rsid w:val="005914C0"/>
    <w:rsid w:val="00593313"/>
    <w:rsid w:val="005957F5"/>
    <w:rsid w:val="00595BDE"/>
    <w:rsid w:val="005A1576"/>
    <w:rsid w:val="005A1D62"/>
    <w:rsid w:val="005A29F2"/>
    <w:rsid w:val="005A3709"/>
    <w:rsid w:val="005A4C4E"/>
    <w:rsid w:val="005A5A58"/>
    <w:rsid w:val="005A6105"/>
    <w:rsid w:val="005A7FFC"/>
    <w:rsid w:val="005B286D"/>
    <w:rsid w:val="005B352F"/>
    <w:rsid w:val="005B353D"/>
    <w:rsid w:val="005B398E"/>
    <w:rsid w:val="005B4796"/>
    <w:rsid w:val="005B531E"/>
    <w:rsid w:val="005B5453"/>
    <w:rsid w:val="005B5628"/>
    <w:rsid w:val="005B5AD8"/>
    <w:rsid w:val="005B6AF0"/>
    <w:rsid w:val="005B72D4"/>
    <w:rsid w:val="005B75D8"/>
    <w:rsid w:val="005C0556"/>
    <w:rsid w:val="005C06D0"/>
    <w:rsid w:val="005C0741"/>
    <w:rsid w:val="005C0C80"/>
    <w:rsid w:val="005C130E"/>
    <w:rsid w:val="005C19CB"/>
    <w:rsid w:val="005C1F5E"/>
    <w:rsid w:val="005C2799"/>
    <w:rsid w:val="005C2B9C"/>
    <w:rsid w:val="005C5563"/>
    <w:rsid w:val="005C5E7A"/>
    <w:rsid w:val="005C725E"/>
    <w:rsid w:val="005C77A8"/>
    <w:rsid w:val="005C79F3"/>
    <w:rsid w:val="005C7B06"/>
    <w:rsid w:val="005D09B1"/>
    <w:rsid w:val="005D208E"/>
    <w:rsid w:val="005D22F2"/>
    <w:rsid w:val="005D259A"/>
    <w:rsid w:val="005D33D7"/>
    <w:rsid w:val="005D3AAB"/>
    <w:rsid w:val="005D6D39"/>
    <w:rsid w:val="005D783E"/>
    <w:rsid w:val="005D7DCA"/>
    <w:rsid w:val="005E048C"/>
    <w:rsid w:val="005E0881"/>
    <w:rsid w:val="005E39AD"/>
    <w:rsid w:val="005E3DA4"/>
    <w:rsid w:val="005E532B"/>
    <w:rsid w:val="005E63A8"/>
    <w:rsid w:val="005F3A1C"/>
    <w:rsid w:val="005F3C7E"/>
    <w:rsid w:val="005F4976"/>
    <w:rsid w:val="005F56DB"/>
    <w:rsid w:val="005F6E10"/>
    <w:rsid w:val="005F7B65"/>
    <w:rsid w:val="006002F4"/>
    <w:rsid w:val="00600B6B"/>
    <w:rsid w:val="006011E2"/>
    <w:rsid w:val="0060161A"/>
    <w:rsid w:val="0060219D"/>
    <w:rsid w:val="00603B14"/>
    <w:rsid w:val="00603C7F"/>
    <w:rsid w:val="006041C7"/>
    <w:rsid w:val="006052CC"/>
    <w:rsid w:val="00605380"/>
    <w:rsid w:val="00605C4F"/>
    <w:rsid w:val="006068D5"/>
    <w:rsid w:val="00610B29"/>
    <w:rsid w:val="0061106F"/>
    <w:rsid w:val="00611E4A"/>
    <w:rsid w:val="00612516"/>
    <w:rsid w:val="0061263B"/>
    <w:rsid w:val="00613AE0"/>
    <w:rsid w:val="00615B73"/>
    <w:rsid w:val="006160C6"/>
    <w:rsid w:val="006166C4"/>
    <w:rsid w:val="00620891"/>
    <w:rsid w:val="00621217"/>
    <w:rsid w:val="006213B6"/>
    <w:rsid w:val="006223A4"/>
    <w:rsid w:val="00622455"/>
    <w:rsid w:val="006230FE"/>
    <w:rsid w:val="006246BC"/>
    <w:rsid w:val="00624752"/>
    <w:rsid w:val="0062475E"/>
    <w:rsid w:val="00624E91"/>
    <w:rsid w:val="006278D3"/>
    <w:rsid w:val="00630301"/>
    <w:rsid w:val="006312F5"/>
    <w:rsid w:val="006318FA"/>
    <w:rsid w:val="00631F96"/>
    <w:rsid w:val="00632BBC"/>
    <w:rsid w:val="00632E93"/>
    <w:rsid w:val="00633E3F"/>
    <w:rsid w:val="00634014"/>
    <w:rsid w:val="00635176"/>
    <w:rsid w:val="006406D6"/>
    <w:rsid w:val="00642B02"/>
    <w:rsid w:val="00643990"/>
    <w:rsid w:val="0064487B"/>
    <w:rsid w:val="00644F92"/>
    <w:rsid w:val="00647929"/>
    <w:rsid w:val="00647F9F"/>
    <w:rsid w:val="0065079C"/>
    <w:rsid w:val="00651B89"/>
    <w:rsid w:val="00651E15"/>
    <w:rsid w:val="00654172"/>
    <w:rsid w:val="00656152"/>
    <w:rsid w:val="00657A37"/>
    <w:rsid w:val="00657B59"/>
    <w:rsid w:val="00660CE6"/>
    <w:rsid w:val="0066234A"/>
    <w:rsid w:val="00662420"/>
    <w:rsid w:val="006626C3"/>
    <w:rsid w:val="0066306F"/>
    <w:rsid w:val="00664934"/>
    <w:rsid w:val="00665F03"/>
    <w:rsid w:val="00670111"/>
    <w:rsid w:val="0067027C"/>
    <w:rsid w:val="006715B5"/>
    <w:rsid w:val="006715BD"/>
    <w:rsid w:val="00674299"/>
    <w:rsid w:val="00674D96"/>
    <w:rsid w:val="006754D8"/>
    <w:rsid w:val="00675966"/>
    <w:rsid w:val="00681011"/>
    <w:rsid w:val="006814FD"/>
    <w:rsid w:val="006816F5"/>
    <w:rsid w:val="00682270"/>
    <w:rsid w:val="00682B1D"/>
    <w:rsid w:val="00683223"/>
    <w:rsid w:val="0068383F"/>
    <w:rsid w:val="0068385D"/>
    <w:rsid w:val="00683E04"/>
    <w:rsid w:val="00684263"/>
    <w:rsid w:val="00685B5C"/>
    <w:rsid w:val="00685F27"/>
    <w:rsid w:val="00686B28"/>
    <w:rsid w:val="00687331"/>
    <w:rsid w:val="006873EE"/>
    <w:rsid w:val="00687AE2"/>
    <w:rsid w:val="00690267"/>
    <w:rsid w:val="006903C9"/>
    <w:rsid w:val="00691553"/>
    <w:rsid w:val="006915D2"/>
    <w:rsid w:val="006918E9"/>
    <w:rsid w:val="00691DFA"/>
    <w:rsid w:val="006920EB"/>
    <w:rsid w:val="006935E1"/>
    <w:rsid w:val="00694F24"/>
    <w:rsid w:val="0069525C"/>
    <w:rsid w:val="00695510"/>
    <w:rsid w:val="00695DAE"/>
    <w:rsid w:val="00696544"/>
    <w:rsid w:val="00696CAE"/>
    <w:rsid w:val="00697798"/>
    <w:rsid w:val="006A10E2"/>
    <w:rsid w:val="006A2724"/>
    <w:rsid w:val="006A3A11"/>
    <w:rsid w:val="006A4D40"/>
    <w:rsid w:val="006A53D6"/>
    <w:rsid w:val="006A6FF4"/>
    <w:rsid w:val="006A7D24"/>
    <w:rsid w:val="006B0C1E"/>
    <w:rsid w:val="006B138A"/>
    <w:rsid w:val="006B1C2D"/>
    <w:rsid w:val="006B1EDE"/>
    <w:rsid w:val="006B2E8F"/>
    <w:rsid w:val="006B522D"/>
    <w:rsid w:val="006B6FE9"/>
    <w:rsid w:val="006B7B34"/>
    <w:rsid w:val="006C16B0"/>
    <w:rsid w:val="006C22BE"/>
    <w:rsid w:val="006C38D3"/>
    <w:rsid w:val="006C54F6"/>
    <w:rsid w:val="006C553A"/>
    <w:rsid w:val="006C629E"/>
    <w:rsid w:val="006C6440"/>
    <w:rsid w:val="006C7D7B"/>
    <w:rsid w:val="006D0669"/>
    <w:rsid w:val="006D11AB"/>
    <w:rsid w:val="006D4CE0"/>
    <w:rsid w:val="006D4F24"/>
    <w:rsid w:val="006D7ECE"/>
    <w:rsid w:val="006D7FF2"/>
    <w:rsid w:val="006E009C"/>
    <w:rsid w:val="006E1C07"/>
    <w:rsid w:val="006E2ECC"/>
    <w:rsid w:val="006E3107"/>
    <w:rsid w:val="006E3E89"/>
    <w:rsid w:val="006E5041"/>
    <w:rsid w:val="006E6E97"/>
    <w:rsid w:val="006E78D1"/>
    <w:rsid w:val="006F3136"/>
    <w:rsid w:val="006F6314"/>
    <w:rsid w:val="006F63E2"/>
    <w:rsid w:val="006F6C66"/>
    <w:rsid w:val="006F7B8D"/>
    <w:rsid w:val="007005E5"/>
    <w:rsid w:val="007026B0"/>
    <w:rsid w:val="007029D2"/>
    <w:rsid w:val="0070310C"/>
    <w:rsid w:val="00703451"/>
    <w:rsid w:val="007048AC"/>
    <w:rsid w:val="007050E1"/>
    <w:rsid w:val="007060FA"/>
    <w:rsid w:val="00706BE7"/>
    <w:rsid w:val="00706E54"/>
    <w:rsid w:val="007101E9"/>
    <w:rsid w:val="00710B6A"/>
    <w:rsid w:val="0071206F"/>
    <w:rsid w:val="007143A4"/>
    <w:rsid w:val="007152A9"/>
    <w:rsid w:val="00715566"/>
    <w:rsid w:val="00715910"/>
    <w:rsid w:val="00715BE0"/>
    <w:rsid w:val="007166B9"/>
    <w:rsid w:val="00716F9A"/>
    <w:rsid w:val="007173F9"/>
    <w:rsid w:val="00721F7B"/>
    <w:rsid w:val="0072416B"/>
    <w:rsid w:val="007243F7"/>
    <w:rsid w:val="007265E1"/>
    <w:rsid w:val="007267AC"/>
    <w:rsid w:val="00726CEE"/>
    <w:rsid w:val="007278F0"/>
    <w:rsid w:val="00727B37"/>
    <w:rsid w:val="00732189"/>
    <w:rsid w:val="007326D1"/>
    <w:rsid w:val="00732BB1"/>
    <w:rsid w:val="00732CFE"/>
    <w:rsid w:val="00732E8C"/>
    <w:rsid w:val="007333DB"/>
    <w:rsid w:val="00733B73"/>
    <w:rsid w:val="00734B74"/>
    <w:rsid w:val="00735981"/>
    <w:rsid w:val="00737A99"/>
    <w:rsid w:val="00737FF3"/>
    <w:rsid w:val="00740200"/>
    <w:rsid w:val="007414B9"/>
    <w:rsid w:val="00742872"/>
    <w:rsid w:val="00742A24"/>
    <w:rsid w:val="00744031"/>
    <w:rsid w:val="00744EFC"/>
    <w:rsid w:val="007468CE"/>
    <w:rsid w:val="00747097"/>
    <w:rsid w:val="00750B2E"/>
    <w:rsid w:val="007511C0"/>
    <w:rsid w:val="0075241C"/>
    <w:rsid w:val="00752513"/>
    <w:rsid w:val="007526A5"/>
    <w:rsid w:val="00752EC8"/>
    <w:rsid w:val="0075347D"/>
    <w:rsid w:val="00754AAE"/>
    <w:rsid w:val="00754E9B"/>
    <w:rsid w:val="00756D17"/>
    <w:rsid w:val="00756FD5"/>
    <w:rsid w:val="007571CF"/>
    <w:rsid w:val="00757D3E"/>
    <w:rsid w:val="00757DCB"/>
    <w:rsid w:val="007610CF"/>
    <w:rsid w:val="007613F8"/>
    <w:rsid w:val="00763674"/>
    <w:rsid w:val="007638FE"/>
    <w:rsid w:val="00763E38"/>
    <w:rsid w:val="00764FDB"/>
    <w:rsid w:val="0076508D"/>
    <w:rsid w:val="0076530F"/>
    <w:rsid w:val="007662D0"/>
    <w:rsid w:val="00770332"/>
    <w:rsid w:val="0077040C"/>
    <w:rsid w:val="00770DF2"/>
    <w:rsid w:val="00771814"/>
    <w:rsid w:val="00771AE5"/>
    <w:rsid w:val="007723AD"/>
    <w:rsid w:val="007726B3"/>
    <w:rsid w:val="007730C6"/>
    <w:rsid w:val="00773DBC"/>
    <w:rsid w:val="007743AE"/>
    <w:rsid w:val="00775B38"/>
    <w:rsid w:val="00777DAF"/>
    <w:rsid w:val="00780AB2"/>
    <w:rsid w:val="007812A4"/>
    <w:rsid w:val="007818C5"/>
    <w:rsid w:val="00782F2D"/>
    <w:rsid w:val="007830D9"/>
    <w:rsid w:val="00784E48"/>
    <w:rsid w:val="00785523"/>
    <w:rsid w:val="007855A2"/>
    <w:rsid w:val="00786A42"/>
    <w:rsid w:val="00787148"/>
    <w:rsid w:val="00791DC8"/>
    <w:rsid w:val="00794267"/>
    <w:rsid w:val="00795B57"/>
    <w:rsid w:val="007A1D8A"/>
    <w:rsid w:val="007A24D2"/>
    <w:rsid w:val="007A3EDC"/>
    <w:rsid w:val="007A55D3"/>
    <w:rsid w:val="007A6D88"/>
    <w:rsid w:val="007A6FE6"/>
    <w:rsid w:val="007B085E"/>
    <w:rsid w:val="007B336B"/>
    <w:rsid w:val="007B3CFF"/>
    <w:rsid w:val="007B3E3D"/>
    <w:rsid w:val="007B53EA"/>
    <w:rsid w:val="007B5BBF"/>
    <w:rsid w:val="007C07D1"/>
    <w:rsid w:val="007C0B51"/>
    <w:rsid w:val="007C14CC"/>
    <w:rsid w:val="007C157E"/>
    <w:rsid w:val="007C1883"/>
    <w:rsid w:val="007C1E41"/>
    <w:rsid w:val="007C21F5"/>
    <w:rsid w:val="007C2281"/>
    <w:rsid w:val="007C365B"/>
    <w:rsid w:val="007C3EEC"/>
    <w:rsid w:val="007C4A1A"/>
    <w:rsid w:val="007C53BC"/>
    <w:rsid w:val="007C5C08"/>
    <w:rsid w:val="007C690A"/>
    <w:rsid w:val="007C69D3"/>
    <w:rsid w:val="007C6D75"/>
    <w:rsid w:val="007D0108"/>
    <w:rsid w:val="007D044D"/>
    <w:rsid w:val="007D05CF"/>
    <w:rsid w:val="007D1EF3"/>
    <w:rsid w:val="007D31AC"/>
    <w:rsid w:val="007D5F83"/>
    <w:rsid w:val="007D6054"/>
    <w:rsid w:val="007D6289"/>
    <w:rsid w:val="007E0868"/>
    <w:rsid w:val="007E0AA9"/>
    <w:rsid w:val="007E0C01"/>
    <w:rsid w:val="007E0FB9"/>
    <w:rsid w:val="007E1A94"/>
    <w:rsid w:val="007E24C0"/>
    <w:rsid w:val="007E29F6"/>
    <w:rsid w:val="007E2E82"/>
    <w:rsid w:val="007E4438"/>
    <w:rsid w:val="007E5639"/>
    <w:rsid w:val="007E64AD"/>
    <w:rsid w:val="007E6B4F"/>
    <w:rsid w:val="007E76DC"/>
    <w:rsid w:val="007E7BE8"/>
    <w:rsid w:val="007E7DBF"/>
    <w:rsid w:val="007F0D94"/>
    <w:rsid w:val="007F2E5B"/>
    <w:rsid w:val="007F5D81"/>
    <w:rsid w:val="007F62D7"/>
    <w:rsid w:val="007F7DFA"/>
    <w:rsid w:val="0080000B"/>
    <w:rsid w:val="008008F1"/>
    <w:rsid w:val="00800C8D"/>
    <w:rsid w:val="008014A0"/>
    <w:rsid w:val="008029BE"/>
    <w:rsid w:val="00802C39"/>
    <w:rsid w:val="00803085"/>
    <w:rsid w:val="00803D5A"/>
    <w:rsid w:val="00803F42"/>
    <w:rsid w:val="00804B91"/>
    <w:rsid w:val="00804EB1"/>
    <w:rsid w:val="008060E9"/>
    <w:rsid w:val="00806D46"/>
    <w:rsid w:val="00810013"/>
    <w:rsid w:val="00810A02"/>
    <w:rsid w:val="00810AB5"/>
    <w:rsid w:val="0081131A"/>
    <w:rsid w:val="00811469"/>
    <w:rsid w:val="008117EA"/>
    <w:rsid w:val="00811B31"/>
    <w:rsid w:val="00812C04"/>
    <w:rsid w:val="008141B2"/>
    <w:rsid w:val="00816A13"/>
    <w:rsid w:val="0081707A"/>
    <w:rsid w:val="00817C22"/>
    <w:rsid w:val="0082072B"/>
    <w:rsid w:val="008208EA"/>
    <w:rsid w:val="00820C2C"/>
    <w:rsid w:val="0082153A"/>
    <w:rsid w:val="008229F9"/>
    <w:rsid w:val="00822DFC"/>
    <w:rsid w:val="00822EB5"/>
    <w:rsid w:val="0082450D"/>
    <w:rsid w:val="00826364"/>
    <w:rsid w:val="0082748E"/>
    <w:rsid w:val="0083093A"/>
    <w:rsid w:val="00830F7C"/>
    <w:rsid w:val="0083158D"/>
    <w:rsid w:val="00832725"/>
    <w:rsid w:val="008352FF"/>
    <w:rsid w:val="00841F66"/>
    <w:rsid w:val="00844820"/>
    <w:rsid w:val="0084515F"/>
    <w:rsid w:val="00845A76"/>
    <w:rsid w:val="00846CC7"/>
    <w:rsid w:val="008477B0"/>
    <w:rsid w:val="00851E15"/>
    <w:rsid w:val="008523F2"/>
    <w:rsid w:val="0085339E"/>
    <w:rsid w:val="00853857"/>
    <w:rsid w:val="0085420E"/>
    <w:rsid w:val="0085446A"/>
    <w:rsid w:val="00855477"/>
    <w:rsid w:val="00855E2A"/>
    <w:rsid w:val="008602C8"/>
    <w:rsid w:val="00861617"/>
    <w:rsid w:val="00861964"/>
    <w:rsid w:val="008631B4"/>
    <w:rsid w:val="008631C7"/>
    <w:rsid w:val="00863436"/>
    <w:rsid w:val="00863506"/>
    <w:rsid w:val="00863A8D"/>
    <w:rsid w:val="008674A3"/>
    <w:rsid w:val="0086780C"/>
    <w:rsid w:val="00867EC1"/>
    <w:rsid w:val="008710C2"/>
    <w:rsid w:val="0087117D"/>
    <w:rsid w:val="00871537"/>
    <w:rsid w:val="00871D42"/>
    <w:rsid w:val="00871DF3"/>
    <w:rsid w:val="00872218"/>
    <w:rsid w:val="00873995"/>
    <w:rsid w:val="008761CB"/>
    <w:rsid w:val="00876A97"/>
    <w:rsid w:val="008813A0"/>
    <w:rsid w:val="00883698"/>
    <w:rsid w:val="00884178"/>
    <w:rsid w:val="00884D59"/>
    <w:rsid w:val="008857E7"/>
    <w:rsid w:val="008872F6"/>
    <w:rsid w:val="00887BC0"/>
    <w:rsid w:val="00890E02"/>
    <w:rsid w:val="008918BA"/>
    <w:rsid w:val="00891DB6"/>
    <w:rsid w:val="0089222D"/>
    <w:rsid w:val="0089277D"/>
    <w:rsid w:val="00893A96"/>
    <w:rsid w:val="00894256"/>
    <w:rsid w:val="00895BF9"/>
    <w:rsid w:val="0089791B"/>
    <w:rsid w:val="008A0152"/>
    <w:rsid w:val="008A1201"/>
    <w:rsid w:val="008A1343"/>
    <w:rsid w:val="008A2A20"/>
    <w:rsid w:val="008A2C8B"/>
    <w:rsid w:val="008A3349"/>
    <w:rsid w:val="008A3CF1"/>
    <w:rsid w:val="008A413F"/>
    <w:rsid w:val="008A4DF5"/>
    <w:rsid w:val="008A52D1"/>
    <w:rsid w:val="008A5625"/>
    <w:rsid w:val="008A5957"/>
    <w:rsid w:val="008A64BD"/>
    <w:rsid w:val="008A7F63"/>
    <w:rsid w:val="008B039D"/>
    <w:rsid w:val="008B1234"/>
    <w:rsid w:val="008B1F42"/>
    <w:rsid w:val="008B228F"/>
    <w:rsid w:val="008B2639"/>
    <w:rsid w:val="008B3B21"/>
    <w:rsid w:val="008B4B56"/>
    <w:rsid w:val="008B4CC4"/>
    <w:rsid w:val="008B52C9"/>
    <w:rsid w:val="008B6564"/>
    <w:rsid w:val="008B7C8E"/>
    <w:rsid w:val="008C068E"/>
    <w:rsid w:val="008C183C"/>
    <w:rsid w:val="008C366E"/>
    <w:rsid w:val="008C4F78"/>
    <w:rsid w:val="008C51F3"/>
    <w:rsid w:val="008C56F6"/>
    <w:rsid w:val="008C5E76"/>
    <w:rsid w:val="008D20A7"/>
    <w:rsid w:val="008D3891"/>
    <w:rsid w:val="008D50D4"/>
    <w:rsid w:val="008D5DB9"/>
    <w:rsid w:val="008D76FB"/>
    <w:rsid w:val="008E0D27"/>
    <w:rsid w:val="008E1256"/>
    <w:rsid w:val="008E14E4"/>
    <w:rsid w:val="008E1E93"/>
    <w:rsid w:val="008E3FF6"/>
    <w:rsid w:val="008E421D"/>
    <w:rsid w:val="008E5037"/>
    <w:rsid w:val="008E555C"/>
    <w:rsid w:val="008E5F13"/>
    <w:rsid w:val="008E7003"/>
    <w:rsid w:val="008F01F1"/>
    <w:rsid w:val="008F029E"/>
    <w:rsid w:val="008F0CCB"/>
    <w:rsid w:val="008F106F"/>
    <w:rsid w:val="008F1CE1"/>
    <w:rsid w:val="008F245C"/>
    <w:rsid w:val="008F3D35"/>
    <w:rsid w:val="008F4271"/>
    <w:rsid w:val="008F439D"/>
    <w:rsid w:val="008F5DD5"/>
    <w:rsid w:val="008F60C6"/>
    <w:rsid w:val="008F66F2"/>
    <w:rsid w:val="008F74E7"/>
    <w:rsid w:val="008F7640"/>
    <w:rsid w:val="009002BA"/>
    <w:rsid w:val="00900874"/>
    <w:rsid w:val="00902A42"/>
    <w:rsid w:val="009030F9"/>
    <w:rsid w:val="0090317F"/>
    <w:rsid w:val="00905177"/>
    <w:rsid w:val="009067CE"/>
    <w:rsid w:val="00907540"/>
    <w:rsid w:val="00910579"/>
    <w:rsid w:val="009117A9"/>
    <w:rsid w:val="00912010"/>
    <w:rsid w:val="0091286F"/>
    <w:rsid w:val="00914167"/>
    <w:rsid w:val="0091435D"/>
    <w:rsid w:val="00914C62"/>
    <w:rsid w:val="009150E0"/>
    <w:rsid w:val="00915533"/>
    <w:rsid w:val="00915AC1"/>
    <w:rsid w:val="009168D3"/>
    <w:rsid w:val="009168DA"/>
    <w:rsid w:val="0092017F"/>
    <w:rsid w:val="00921004"/>
    <w:rsid w:val="00921DC1"/>
    <w:rsid w:val="00922EAB"/>
    <w:rsid w:val="00922EE3"/>
    <w:rsid w:val="00923143"/>
    <w:rsid w:val="00923C82"/>
    <w:rsid w:val="00925082"/>
    <w:rsid w:val="009251EC"/>
    <w:rsid w:val="00925B04"/>
    <w:rsid w:val="00927C54"/>
    <w:rsid w:val="00932308"/>
    <w:rsid w:val="00932B2D"/>
    <w:rsid w:val="00933163"/>
    <w:rsid w:val="0093359B"/>
    <w:rsid w:val="009349C1"/>
    <w:rsid w:val="00935DC2"/>
    <w:rsid w:val="009367AE"/>
    <w:rsid w:val="00937111"/>
    <w:rsid w:val="00937887"/>
    <w:rsid w:val="009421AB"/>
    <w:rsid w:val="00943399"/>
    <w:rsid w:val="00946202"/>
    <w:rsid w:val="0094738A"/>
    <w:rsid w:val="009536CC"/>
    <w:rsid w:val="009541ED"/>
    <w:rsid w:val="00954265"/>
    <w:rsid w:val="009547BC"/>
    <w:rsid w:val="009560F2"/>
    <w:rsid w:val="00956E14"/>
    <w:rsid w:val="00960393"/>
    <w:rsid w:val="009604CC"/>
    <w:rsid w:val="00960877"/>
    <w:rsid w:val="00960E7F"/>
    <w:rsid w:val="00961E73"/>
    <w:rsid w:val="0096356D"/>
    <w:rsid w:val="00964311"/>
    <w:rsid w:val="0096645E"/>
    <w:rsid w:val="00967261"/>
    <w:rsid w:val="0096748D"/>
    <w:rsid w:val="00967CD6"/>
    <w:rsid w:val="00971B72"/>
    <w:rsid w:val="00972C07"/>
    <w:rsid w:val="00972F26"/>
    <w:rsid w:val="009735FC"/>
    <w:rsid w:val="00973745"/>
    <w:rsid w:val="00974442"/>
    <w:rsid w:val="00974D83"/>
    <w:rsid w:val="00974E28"/>
    <w:rsid w:val="00975A15"/>
    <w:rsid w:val="0097708E"/>
    <w:rsid w:val="0097765E"/>
    <w:rsid w:val="00977FB2"/>
    <w:rsid w:val="00980D38"/>
    <w:rsid w:val="00980E61"/>
    <w:rsid w:val="00981457"/>
    <w:rsid w:val="00984E00"/>
    <w:rsid w:val="00985067"/>
    <w:rsid w:val="00987F6A"/>
    <w:rsid w:val="00992667"/>
    <w:rsid w:val="00992F9A"/>
    <w:rsid w:val="009935E7"/>
    <w:rsid w:val="009957E3"/>
    <w:rsid w:val="00995C05"/>
    <w:rsid w:val="00996102"/>
    <w:rsid w:val="0099644E"/>
    <w:rsid w:val="00997B91"/>
    <w:rsid w:val="009A1F4A"/>
    <w:rsid w:val="009A1F5A"/>
    <w:rsid w:val="009A25BE"/>
    <w:rsid w:val="009A3381"/>
    <w:rsid w:val="009A3777"/>
    <w:rsid w:val="009A440C"/>
    <w:rsid w:val="009A532B"/>
    <w:rsid w:val="009A5A25"/>
    <w:rsid w:val="009A5CF7"/>
    <w:rsid w:val="009A71E7"/>
    <w:rsid w:val="009A79B6"/>
    <w:rsid w:val="009B0E87"/>
    <w:rsid w:val="009B0E93"/>
    <w:rsid w:val="009B1B17"/>
    <w:rsid w:val="009B590F"/>
    <w:rsid w:val="009B6BD8"/>
    <w:rsid w:val="009B7077"/>
    <w:rsid w:val="009C09E2"/>
    <w:rsid w:val="009C1C8C"/>
    <w:rsid w:val="009C2499"/>
    <w:rsid w:val="009C2540"/>
    <w:rsid w:val="009C59DC"/>
    <w:rsid w:val="009C5F5E"/>
    <w:rsid w:val="009C5FA0"/>
    <w:rsid w:val="009C60DE"/>
    <w:rsid w:val="009C762E"/>
    <w:rsid w:val="009D0E2F"/>
    <w:rsid w:val="009D12BC"/>
    <w:rsid w:val="009D1586"/>
    <w:rsid w:val="009D267B"/>
    <w:rsid w:val="009D27A6"/>
    <w:rsid w:val="009D2B1A"/>
    <w:rsid w:val="009D32DD"/>
    <w:rsid w:val="009D4524"/>
    <w:rsid w:val="009D4AF5"/>
    <w:rsid w:val="009D5072"/>
    <w:rsid w:val="009D5122"/>
    <w:rsid w:val="009D62EA"/>
    <w:rsid w:val="009E09BF"/>
    <w:rsid w:val="009E0E1D"/>
    <w:rsid w:val="009E1395"/>
    <w:rsid w:val="009E1440"/>
    <w:rsid w:val="009E262A"/>
    <w:rsid w:val="009E3135"/>
    <w:rsid w:val="009E3B14"/>
    <w:rsid w:val="009E5443"/>
    <w:rsid w:val="009E5725"/>
    <w:rsid w:val="009E62AF"/>
    <w:rsid w:val="009E6831"/>
    <w:rsid w:val="009E6943"/>
    <w:rsid w:val="009E723F"/>
    <w:rsid w:val="009F0CB1"/>
    <w:rsid w:val="009F10B4"/>
    <w:rsid w:val="009F143A"/>
    <w:rsid w:val="009F2718"/>
    <w:rsid w:val="009F3772"/>
    <w:rsid w:val="009F3EE4"/>
    <w:rsid w:val="009F485E"/>
    <w:rsid w:val="009F538E"/>
    <w:rsid w:val="009F5BD3"/>
    <w:rsid w:val="009F6244"/>
    <w:rsid w:val="00A00169"/>
    <w:rsid w:val="00A0019C"/>
    <w:rsid w:val="00A01C2D"/>
    <w:rsid w:val="00A0472E"/>
    <w:rsid w:val="00A0591F"/>
    <w:rsid w:val="00A07582"/>
    <w:rsid w:val="00A0776D"/>
    <w:rsid w:val="00A07872"/>
    <w:rsid w:val="00A1125A"/>
    <w:rsid w:val="00A11CF9"/>
    <w:rsid w:val="00A12D8C"/>
    <w:rsid w:val="00A137FF"/>
    <w:rsid w:val="00A1473D"/>
    <w:rsid w:val="00A15716"/>
    <w:rsid w:val="00A15747"/>
    <w:rsid w:val="00A1589B"/>
    <w:rsid w:val="00A15C91"/>
    <w:rsid w:val="00A22AA1"/>
    <w:rsid w:val="00A22FAF"/>
    <w:rsid w:val="00A234FC"/>
    <w:rsid w:val="00A24B7E"/>
    <w:rsid w:val="00A24F39"/>
    <w:rsid w:val="00A25D42"/>
    <w:rsid w:val="00A265FF"/>
    <w:rsid w:val="00A269AC"/>
    <w:rsid w:val="00A26D69"/>
    <w:rsid w:val="00A278EB"/>
    <w:rsid w:val="00A31739"/>
    <w:rsid w:val="00A3204C"/>
    <w:rsid w:val="00A32ECF"/>
    <w:rsid w:val="00A34CC8"/>
    <w:rsid w:val="00A35E53"/>
    <w:rsid w:val="00A3697E"/>
    <w:rsid w:val="00A36CB5"/>
    <w:rsid w:val="00A37AA2"/>
    <w:rsid w:val="00A40950"/>
    <w:rsid w:val="00A40D4F"/>
    <w:rsid w:val="00A413BE"/>
    <w:rsid w:val="00A416DA"/>
    <w:rsid w:val="00A422A8"/>
    <w:rsid w:val="00A44423"/>
    <w:rsid w:val="00A44972"/>
    <w:rsid w:val="00A44B31"/>
    <w:rsid w:val="00A46AEA"/>
    <w:rsid w:val="00A50116"/>
    <w:rsid w:val="00A5060A"/>
    <w:rsid w:val="00A511FA"/>
    <w:rsid w:val="00A52A72"/>
    <w:rsid w:val="00A52BA5"/>
    <w:rsid w:val="00A55A93"/>
    <w:rsid w:val="00A57045"/>
    <w:rsid w:val="00A579A9"/>
    <w:rsid w:val="00A57F72"/>
    <w:rsid w:val="00A62530"/>
    <w:rsid w:val="00A634F4"/>
    <w:rsid w:val="00A63C0D"/>
    <w:rsid w:val="00A641D4"/>
    <w:rsid w:val="00A64B7F"/>
    <w:rsid w:val="00A64DF8"/>
    <w:rsid w:val="00A64FB7"/>
    <w:rsid w:val="00A65306"/>
    <w:rsid w:val="00A6575C"/>
    <w:rsid w:val="00A65FDE"/>
    <w:rsid w:val="00A66B94"/>
    <w:rsid w:val="00A67402"/>
    <w:rsid w:val="00A67484"/>
    <w:rsid w:val="00A678B0"/>
    <w:rsid w:val="00A67BC6"/>
    <w:rsid w:val="00A67F79"/>
    <w:rsid w:val="00A70DEB"/>
    <w:rsid w:val="00A75BEE"/>
    <w:rsid w:val="00A766B0"/>
    <w:rsid w:val="00A77100"/>
    <w:rsid w:val="00A77C80"/>
    <w:rsid w:val="00A81130"/>
    <w:rsid w:val="00A81A9F"/>
    <w:rsid w:val="00A8217F"/>
    <w:rsid w:val="00A823C6"/>
    <w:rsid w:val="00A83E77"/>
    <w:rsid w:val="00A84150"/>
    <w:rsid w:val="00A8447A"/>
    <w:rsid w:val="00A85182"/>
    <w:rsid w:val="00A8621C"/>
    <w:rsid w:val="00A871CB"/>
    <w:rsid w:val="00A872AA"/>
    <w:rsid w:val="00A87B28"/>
    <w:rsid w:val="00A904BA"/>
    <w:rsid w:val="00A91E03"/>
    <w:rsid w:val="00A920C5"/>
    <w:rsid w:val="00A92DF2"/>
    <w:rsid w:val="00A9366F"/>
    <w:rsid w:val="00A938D6"/>
    <w:rsid w:val="00A943B3"/>
    <w:rsid w:val="00A95027"/>
    <w:rsid w:val="00A95369"/>
    <w:rsid w:val="00A9658A"/>
    <w:rsid w:val="00AA08C5"/>
    <w:rsid w:val="00AA17DF"/>
    <w:rsid w:val="00AA1946"/>
    <w:rsid w:val="00AA1CDF"/>
    <w:rsid w:val="00AA1DDD"/>
    <w:rsid w:val="00AA22E5"/>
    <w:rsid w:val="00AA3547"/>
    <w:rsid w:val="00AB066D"/>
    <w:rsid w:val="00AB10F0"/>
    <w:rsid w:val="00AB2DDD"/>
    <w:rsid w:val="00AB2FF9"/>
    <w:rsid w:val="00AB4A97"/>
    <w:rsid w:val="00AB4C6A"/>
    <w:rsid w:val="00AB5B17"/>
    <w:rsid w:val="00AB6548"/>
    <w:rsid w:val="00AB7637"/>
    <w:rsid w:val="00AC024A"/>
    <w:rsid w:val="00AC0282"/>
    <w:rsid w:val="00AC0729"/>
    <w:rsid w:val="00AC0794"/>
    <w:rsid w:val="00AC1078"/>
    <w:rsid w:val="00AC16EB"/>
    <w:rsid w:val="00AC19BA"/>
    <w:rsid w:val="00AC4158"/>
    <w:rsid w:val="00AC535C"/>
    <w:rsid w:val="00AC5D21"/>
    <w:rsid w:val="00AD141D"/>
    <w:rsid w:val="00AD25A5"/>
    <w:rsid w:val="00AD6C38"/>
    <w:rsid w:val="00AD7D59"/>
    <w:rsid w:val="00AD7EC7"/>
    <w:rsid w:val="00AE30DC"/>
    <w:rsid w:val="00AE48B4"/>
    <w:rsid w:val="00AE48E8"/>
    <w:rsid w:val="00AE5AA2"/>
    <w:rsid w:val="00AF030D"/>
    <w:rsid w:val="00AF07C0"/>
    <w:rsid w:val="00AF3A52"/>
    <w:rsid w:val="00AF4F40"/>
    <w:rsid w:val="00AF510C"/>
    <w:rsid w:val="00AF5C09"/>
    <w:rsid w:val="00AF5CD2"/>
    <w:rsid w:val="00AF5ED1"/>
    <w:rsid w:val="00AF690A"/>
    <w:rsid w:val="00B0056A"/>
    <w:rsid w:val="00B00C70"/>
    <w:rsid w:val="00B00C7B"/>
    <w:rsid w:val="00B01C11"/>
    <w:rsid w:val="00B01E68"/>
    <w:rsid w:val="00B02D6E"/>
    <w:rsid w:val="00B04334"/>
    <w:rsid w:val="00B051DB"/>
    <w:rsid w:val="00B06D39"/>
    <w:rsid w:val="00B07B01"/>
    <w:rsid w:val="00B07C7A"/>
    <w:rsid w:val="00B10AED"/>
    <w:rsid w:val="00B10AFE"/>
    <w:rsid w:val="00B11921"/>
    <w:rsid w:val="00B11B03"/>
    <w:rsid w:val="00B11CD6"/>
    <w:rsid w:val="00B13567"/>
    <w:rsid w:val="00B1388C"/>
    <w:rsid w:val="00B155E4"/>
    <w:rsid w:val="00B15F89"/>
    <w:rsid w:val="00B16857"/>
    <w:rsid w:val="00B1739B"/>
    <w:rsid w:val="00B17AB5"/>
    <w:rsid w:val="00B17B2F"/>
    <w:rsid w:val="00B17CDA"/>
    <w:rsid w:val="00B21BA6"/>
    <w:rsid w:val="00B22014"/>
    <w:rsid w:val="00B228B7"/>
    <w:rsid w:val="00B22BAC"/>
    <w:rsid w:val="00B257F2"/>
    <w:rsid w:val="00B30671"/>
    <w:rsid w:val="00B313BA"/>
    <w:rsid w:val="00B32198"/>
    <w:rsid w:val="00B3339F"/>
    <w:rsid w:val="00B3380E"/>
    <w:rsid w:val="00B340EE"/>
    <w:rsid w:val="00B34AB7"/>
    <w:rsid w:val="00B35855"/>
    <w:rsid w:val="00B365DF"/>
    <w:rsid w:val="00B3745A"/>
    <w:rsid w:val="00B37DB2"/>
    <w:rsid w:val="00B40987"/>
    <w:rsid w:val="00B4297B"/>
    <w:rsid w:val="00B44369"/>
    <w:rsid w:val="00B4542C"/>
    <w:rsid w:val="00B455E7"/>
    <w:rsid w:val="00B4623E"/>
    <w:rsid w:val="00B47A5F"/>
    <w:rsid w:val="00B50884"/>
    <w:rsid w:val="00B52045"/>
    <w:rsid w:val="00B52763"/>
    <w:rsid w:val="00B53812"/>
    <w:rsid w:val="00B56BFD"/>
    <w:rsid w:val="00B56FB5"/>
    <w:rsid w:val="00B57B25"/>
    <w:rsid w:val="00B60929"/>
    <w:rsid w:val="00B60B78"/>
    <w:rsid w:val="00B614F2"/>
    <w:rsid w:val="00B632FD"/>
    <w:rsid w:val="00B6355F"/>
    <w:rsid w:val="00B63938"/>
    <w:rsid w:val="00B64720"/>
    <w:rsid w:val="00B64A17"/>
    <w:rsid w:val="00B64C9A"/>
    <w:rsid w:val="00B64D66"/>
    <w:rsid w:val="00B64FB6"/>
    <w:rsid w:val="00B6546A"/>
    <w:rsid w:val="00B65678"/>
    <w:rsid w:val="00B67EBE"/>
    <w:rsid w:val="00B73269"/>
    <w:rsid w:val="00B73673"/>
    <w:rsid w:val="00B745AA"/>
    <w:rsid w:val="00B76D11"/>
    <w:rsid w:val="00B77BCF"/>
    <w:rsid w:val="00B81C3A"/>
    <w:rsid w:val="00B82DA3"/>
    <w:rsid w:val="00B8305E"/>
    <w:rsid w:val="00B836C4"/>
    <w:rsid w:val="00B84258"/>
    <w:rsid w:val="00B8457A"/>
    <w:rsid w:val="00B85EEC"/>
    <w:rsid w:val="00B86364"/>
    <w:rsid w:val="00B87E5E"/>
    <w:rsid w:val="00B907A2"/>
    <w:rsid w:val="00B92D24"/>
    <w:rsid w:val="00B95B9F"/>
    <w:rsid w:val="00B973EA"/>
    <w:rsid w:val="00BA0E7B"/>
    <w:rsid w:val="00BA17D0"/>
    <w:rsid w:val="00BA189C"/>
    <w:rsid w:val="00BA1E20"/>
    <w:rsid w:val="00BA29CB"/>
    <w:rsid w:val="00BA2D24"/>
    <w:rsid w:val="00BA6B9A"/>
    <w:rsid w:val="00BA6FE9"/>
    <w:rsid w:val="00BA715F"/>
    <w:rsid w:val="00BA7630"/>
    <w:rsid w:val="00BB170C"/>
    <w:rsid w:val="00BB4653"/>
    <w:rsid w:val="00BB4B1D"/>
    <w:rsid w:val="00BB59F9"/>
    <w:rsid w:val="00BB5BDB"/>
    <w:rsid w:val="00BB78D3"/>
    <w:rsid w:val="00BC2B8C"/>
    <w:rsid w:val="00BC41EE"/>
    <w:rsid w:val="00BC541C"/>
    <w:rsid w:val="00BC6C0F"/>
    <w:rsid w:val="00BD25AE"/>
    <w:rsid w:val="00BD3232"/>
    <w:rsid w:val="00BD3870"/>
    <w:rsid w:val="00BD48DE"/>
    <w:rsid w:val="00BD59B2"/>
    <w:rsid w:val="00BE024F"/>
    <w:rsid w:val="00BE046B"/>
    <w:rsid w:val="00BE0921"/>
    <w:rsid w:val="00BE0B9C"/>
    <w:rsid w:val="00BE34C0"/>
    <w:rsid w:val="00BE370A"/>
    <w:rsid w:val="00BE3A85"/>
    <w:rsid w:val="00BE3D95"/>
    <w:rsid w:val="00BE72CB"/>
    <w:rsid w:val="00BE7D56"/>
    <w:rsid w:val="00BF02DF"/>
    <w:rsid w:val="00BF0AE3"/>
    <w:rsid w:val="00BF15CC"/>
    <w:rsid w:val="00BF186B"/>
    <w:rsid w:val="00BF248B"/>
    <w:rsid w:val="00BF284D"/>
    <w:rsid w:val="00BF399B"/>
    <w:rsid w:val="00BF3B06"/>
    <w:rsid w:val="00BF406B"/>
    <w:rsid w:val="00BF41F3"/>
    <w:rsid w:val="00BF4B96"/>
    <w:rsid w:val="00BF5205"/>
    <w:rsid w:val="00BF6779"/>
    <w:rsid w:val="00BF6987"/>
    <w:rsid w:val="00BF6FEC"/>
    <w:rsid w:val="00BF785B"/>
    <w:rsid w:val="00BF7ABB"/>
    <w:rsid w:val="00C003F2"/>
    <w:rsid w:val="00C00EED"/>
    <w:rsid w:val="00C010FA"/>
    <w:rsid w:val="00C019BE"/>
    <w:rsid w:val="00C01D11"/>
    <w:rsid w:val="00C01EA9"/>
    <w:rsid w:val="00C02E39"/>
    <w:rsid w:val="00C02F65"/>
    <w:rsid w:val="00C03280"/>
    <w:rsid w:val="00C043CB"/>
    <w:rsid w:val="00C06687"/>
    <w:rsid w:val="00C067F6"/>
    <w:rsid w:val="00C07BAF"/>
    <w:rsid w:val="00C10004"/>
    <w:rsid w:val="00C1162B"/>
    <w:rsid w:val="00C119A1"/>
    <w:rsid w:val="00C11D6C"/>
    <w:rsid w:val="00C1298C"/>
    <w:rsid w:val="00C12AA7"/>
    <w:rsid w:val="00C1310A"/>
    <w:rsid w:val="00C13E35"/>
    <w:rsid w:val="00C14960"/>
    <w:rsid w:val="00C15105"/>
    <w:rsid w:val="00C156E7"/>
    <w:rsid w:val="00C202D3"/>
    <w:rsid w:val="00C2073D"/>
    <w:rsid w:val="00C20C9C"/>
    <w:rsid w:val="00C2208A"/>
    <w:rsid w:val="00C22ABA"/>
    <w:rsid w:val="00C2475E"/>
    <w:rsid w:val="00C26813"/>
    <w:rsid w:val="00C278F0"/>
    <w:rsid w:val="00C27A34"/>
    <w:rsid w:val="00C3175A"/>
    <w:rsid w:val="00C31E49"/>
    <w:rsid w:val="00C3241E"/>
    <w:rsid w:val="00C33BA1"/>
    <w:rsid w:val="00C33CF8"/>
    <w:rsid w:val="00C34A4F"/>
    <w:rsid w:val="00C36F08"/>
    <w:rsid w:val="00C4024E"/>
    <w:rsid w:val="00C40476"/>
    <w:rsid w:val="00C41095"/>
    <w:rsid w:val="00C42788"/>
    <w:rsid w:val="00C43306"/>
    <w:rsid w:val="00C43B1B"/>
    <w:rsid w:val="00C44640"/>
    <w:rsid w:val="00C448CD"/>
    <w:rsid w:val="00C50C4E"/>
    <w:rsid w:val="00C51CFB"/>
    <w:rsid w:val="00C51E0B"/>
    <w:rsid w:val="00C526F7"/>
    <w:rsid w:val="00C52E0D"/>
    <w:rsid w:val="00C56A7D"/>
    <w:rsid w:val="00C56B39"/>
    <w:rsid w:val="00C577AD"/>
    <w:rsid w:val="00C57D4D"/>
    <w:rsid w:val="00C6193C"/>
    <w:rsid w:val="00C626F3"/>
    <w:rsid w:val="00C62984"/>
    <w:rsid w:val="00C62A4C"/>
    <w:rsid w:val="00C64607"/>
    <w:rsid w:val="00C64B60"/>
    <w:rsid w:val="00C65B0E"/>
    <w:rsid w:val="00C65C54"/>
    <w:rsid w:val="00C66B13"/>
    <w:rsid w:val="00C714C3"/>
    <w:rsid w:val="00C71557"/>
    <w:rsid w:val="00C71D16"/>
    <w:rsid w:val="00C720F6"/>
    <w:rsid w:val="00C73D75"/>
    <w:rsid w:val="00C7459A"/>
    <w:rsid w:val="00C74CDE"/>
    <w:rsid w:val="00C74F53"/>
    <w:rsid w:val="00C7588E"/>
    <w:rsid w:val="00C766B2"/>
    <w:rsid w:val="00C779C2"/>
    <w:rsid w:val="00C77E91"/>
    <w:rsid w:val="00C826B5"/>
    <w:rsid w:val="00C826FA"/>
    <w:rsid w:val="00C84767"/>
    <w:rsid w:val="00C85AC7"/>
    <w:rsid w:val="00C8636C"/>
    <w:rsid w:val="00C864E1"/>
    <w:rsid w:val="00C8693C"/>
    <w:rsid w:val="00C869D8"/>
    <w:rsid w:val="00C87402"/>
    <w:rsid w:val="00C919B1"/>
    <w:rsid w:val="00C91BF3"/>
    <w:rsid w:val="00C91F46"/>
    <w:rsid w:val="00C9205B"/>
    <w:rsid w:val="00C93FC3"/>
    <w:rsid w:val="00C951A2"/>
    <w:rsid w:val="00C95CFB"/>
    <w:rsid w:val="00C961CF"/>
    <w:rsid w:val="00C96A92"/>
    <w:rsid w:val="00C970A9"/>
    <w:rsid w:val="00C97392"/>
    <w:rsid w:val="00CA00EE"/>
    <w:rsid w:val="00CA06AB"/>
    <w:rsid w:val="00CA10DB"/>
    <w:rsid w:val="00CA2ED3"/>
    <w:rsid w:val="00CA3202"/>
    <w:rsid w:val="00CA366C"/>
    <w:rsid w:val="00CA522E"/>
    <w:rsid w:val="00CA734A"/>
    <w:rsid w:val="00CA763D"/>
    <w:rsid w:val="00CA7A9D"/>
    <w:rsid w:val="00CB01A4"/>
    <w:rsid w:val="00CB1DF6"/>
    <w:rsid w:val="00CB25B4"/>
    <w:rsid w:val="00CB2A93"/>
    <w:rsid w:val="00CB411A"/>
    <w:rsid w:val="00CB44D6"/>
    <w:rsid w:val="00CB5392"/>
    <w:rsid w:val="00CB5EE5"/>
    <w:rsid w:val="00CB6522"/>
    <w:rsid w:val="00CB6797"/>
    <w:rsid w:val="00CB73C7"/>
    <w:rsid w:val="00CC1F5A"/>
    <w:rsid w:val="00CC2360"/>
    <w:rsid w:val="00CC24D6"/>
    <w:rsid w:val="00CC3AA4"/>
    <w:rsid w:val="00CC3B42"/>
    <w:rsid w:val="00CC3E91"/>
    <w:rsid w:val="00CC527D"/>
    <w:rsid w:val="00CC5C6C"/>
    <w:rsid w:val="00CC6B76"/>
    <w:rsid w:val="00CC77C9"/>
    <w:rsid w:val="00CD039B"/>
    <w:rsid w:val="00CD2780"/>
    <w:rsid w:val="00CD5628"/>
    <w:rsid w:val="00CD675C"/>
    <w:rsid w:val="00CD7C93"/>
    <w:rsid w:val="00CE05E8"/>
    <w:rsid w:val="00CE16E6"/>
    <w:rsid w:val="00CE20E6"/>
    <w:rsid w:val="00CE20E9"/>
    <w:rsid w:val="00CE2A91"/>
    <w:rsid w:val="00CE31ED"/>
    <w:rsid w:val="00CE46A4"/>
    <w:rsid w:val="00CE4CA0"/>
    <w:rsid w:val="00CE51E2"/>
    <w:rsid w:val="00CE59EE"/>
    <w:rsid w:val="00CE63E1"/>
    <w:rsid w:val="00CE6A28"/>
    <w:rsid w:val="00CE743E"/>
    <w:rsid w:val="00CF04B1"/>
    <w:rsid w:val="00CF1DD0"/>
    <w:rsid w:val="00CF295C"/>
    <w:rsid w:val="00CF4736"/>
    <w:rsid w:val="00CF58CD"/>
    <w:rsid w:val="00D04E3E"/>
    <w:rsid w:val="00D06B54"/>
    <w:rsid w:val="00D06C1E"/>
    <w:rsid w:val="00D06C33"/>
    <w:rsid w:val="00D11775"/>
    <w:rsid w:val="00D12F4E"/>
    <w:rsid w:val="00D1399B"/>
    <w:rsid w:val="00D1446C"/>
    <w:rsid w:val="00D1464A"/>
    <w:rsid w:val="00D147C4"/>
    <w:rsid w:val="00D14AC5"/>
    <w:rsid w:val="00D157A8"/>
    <w:rsid w:val="00D162D8"/>
    <w:rsid w:val="00D211B2"/>
    <w:rsid w:val="00D22539"/>
    <w:rsid w:val="00D233B1"/>
    <w:rsid w:val="00D23A54"/>
    <w:rsid w:val="00D240EF"/>
    <w:rsid w:val="00D245B7"/>
    <w:rsid w:val="00D24CF0"/>
    <w:rsid w:val="00D25FFC"/>
    <w:rsid w:val="00D264CD"/>
    <w:rsid w:val="00D26553"/>
    <w:rsid w:val="00D2687E"/>
    <w:rsid w:val="00D27BE5"/>
    <w:rsid w:val="00D3011A"/>
    <w:rsid w:val="00D30C34"/>
    <w:rsid w:val="00D30DB9"/>
    <w:rsid w:val="00D323BA"/>
    <w:rsid w:val="00D32424"/>
    <w:rsid w:val="00D336EA"/>
    <w:rsid w:val="00D33F22"/>
    <w:rsid w:val="00D35BFC"/>
    <w:rsid w:val="00D36CCC"/>
    <w:rsid w:val="00D375F9"/>
    <w:rsid w:val="00D37744"/>
    <w:rsid w:val="00D40843"/>
    <w:rsid w:val="00D412B0"/>
    <w:rsid w:val="00D44E7E"/>
    <w:rsid w:val="00D45373"/>
    <w:rsid w:val="00D4537A"/>
    <w:rsid w:val="00D45471"/>
    <w:rsid w:val="00D45871"/>
    <w:rsid w:val="00D45B4E"/>
    <w:rsid w:val="00D477CC"/>
    <w:rsid w:val="00D502A5"/>
    <w:rsid w:val="00D517F1"/>
    <w:rsid w:val="00D54154"/>
    <w:rsid w:val="00D5457C"/>
    <w:rsid w:val="00D556A6"/>
    <w:rsid w:val="00D55A3F"/>
    <w:rsid w:val="00D57516"/>
    <w:rsid w:val="00D57EE4"/>
    <w:rsid w:val="00D57F47"/>
    <w:rsid w:val="00D608CB"/>
    <w:rsid w:val="00D60D26"/>
    <w:rsid w:val="00D62A92"/>
    <w:rsid w:val="00D62BE2"/>
    <w:rsid w:val="00D62F18"/>
    <w:rsid w:val="00D65127"/>
    <w:rsid w:val="00D65644"/>
    <w:rsid w:val="00D66637"/>
    <w:rsid w:val="00D66D66"/>
    <w:rsid w:val="00D677E1"/>
    <w:rsid w:val="00D71BE5"/>
    <w:rsid w:val="00D72126"/>
    <w:rsid w:val="00D72A1C"/>
    <w:rsid w:val="00D73E49"/>
    <w:rsid w:val="00D751AA"/>
    <w:rsid w:val="00D75C79"/>
    <w:rsid w:val="00D7623A"/>
    <w:rsid w:val="00D76F2F"/>
    <w:rsid w:val="00D806E8"/>
    <w:rsid w:val="00D83482"/>
    <w:rsid w:val="00D85729"/>
    <w:rsid w:val="00D87033"/>
    <w:rsid w:val="00D8734F"/>
    <w:rsid w:val="00D879F3"/>
    <w:rsid w:val="00D92E08"/>
    <w:rsid w:val="00D94D57"/>
    <w:rsid w:val="00D95705"/>
    <w:rsid w:val="00D960DD"/>
    <w:rsid w:val="00D962B8"/>
    <w:rsid w:val="00D97148"/>
    <w:rsid w:val="00D97EB9"/>
    <w:rsid w:val="00DA0BDB"/>
    <w:rsid w:val="00DA20D8"/>
    <w:rsid w:val="00DA5284"/>
    <w:rsid w:val="00DA693E"/>
    <w:rsid w:val="00DA6A5E"/>
    <w:rsid w:val="00DB074A"/>
    <w:rsid w:val="00DB07BE"/>
    <w:rsid w:val="00DB07F0"/>
    <w:rsid w:val="00DB16F9"/>
    <w:rsid w:val="00DB21E6"/>
    <w:rsid w:val="00DB4181"/>
    <w:rsid w:val="00DB5C02"/>
    <w:rsid w:val="00DB5D88"/>
    <w:rsid w:val="00DB7AEF"/>
    <w:rsid w:val="00DC2598"/>
    <w:rsid w:val="00DC3C2C"/>
    <w:rsid w:val="00DD1FD9"/>
    <w:rsid w:val="00DD3458"/>
    <w:rsid w:val="00DD35FA"/>
    <w:rsid w:val="00DD6CDF"/>
    <w:rsid w:val="00DD6F2A"/>
    <w:rsid w:val="00DE25DE"/>
    <w:rsid w:val="00DE2B17"/>
    <w:rsid w:val="00DE2D62"/>
    <w:rsid w:val="00DE2F35"/>
    <w:rsid w:val="00DE34B2"/>
    <w:rsid w:val="00DE4CE2"/>
    <w:rsid w:val="00DE6506"/>
    <w:rsid w:val="00DE7320"/>
    <w:rsid w:val="00DF0784"/>
    <w:rsid w:val="00DF1D33"/>
    <w:rsid w:val="00DF3DB0"/>
    <w:rsid w:val="00DF4FA2"/>
    <w:rsid w:val="00DF570E"/>
    <w:rsid w:val="00DF5C1D"/>
    <w:rsid w:val="00DF6893"/>
    <w:rsid w:val="00DF7611"/>
    <w:rsid w:val="00DF7703"/>
    <w:rsid w:val="00DF7C6D"/>
    <w:rsid w:val="00E00C84"/>
    <w:rsid w:val="00E02475"/>
    <w:rsid w:val="00E03185"/>
    <w:rsid w:val="00E03296"/>
    <w:rsid w:val="00E039EF"/>
    <w:rsid w:val="00E03A86"/>
    <w:rsid w:val="00E03E52"/>
    <w:rsid w:val="00E047CD"/>
    <w:rsid w:val="00E04AB0"/>
    <w:rsid w:val="00E05942"/>
    <w:rsid w:val="00E05979"/>
    <w:rsid w:val="00E05AFA"/>
    <w:rsid w:val="00E05ED8"/>
    <w:rsid w:val="00E06341"/>
    <w:rsid w:val="00E065B0"/>
    <w:rsid w:val="00E1031A"/>
    <w:rsid w:val="00E1144D"/>
    <w:rsid w:val="00E11DB1"/>
    <w:rsid w:val="00E12A49"/>
    <w:rsid w:val="00E12BBB"/>
    <w:rsid w:val="00E14680"/>
    <w:rsid w:val="00E14D17"/>
    <w:rsid w:val="00E1570A"/>
    <w:rsid w:val="00E15EF1"/>
    <w:rsid w:val="00E16154"/>
    <w:rsid w:val="00E17646"/>
    <w:rsid w:val="00E17EC3"/>
    <w:rsid w:val="00E228AA"/>
    <w:rsid w:val="00E231AF"/>
    <w:rsid w:val="00E240AD"/>
    <w:rsid w:val="00E25105"/>
    <w:rsid w:val="00E2595D"/>
    <w:rsid w:val="00E25A8F"/>
    <w:rsid w:val="00E25ABA"/>
    <w:rsid w:val="00E25DAE"/>
    <w:rsid w:val="00E26691"/>
    <w:rsid w:val="00E26805"/>
    <w:rsid w:val="00E27F3C"/>
    <w:rsid w:val="00E32DA9"/>
    <w:rsid w:val="00E3308A"/>
    <w:rsid w:val="00E33729"/>
    <w:rsid w:val="00E33C84"/>
    <w:rsid w:val="00E3470E"/>
    <w:rsid w:val="00E35010"/>
    <w:rsid w:val="00E36342"/>
    <w:rsid w:val="00E36712"/>
    <w:rsid w:val="00E37112"/>
    <w:rsid w:val="00E40511"/>
    <w:rsid w:val="00E40F1E"/>
    <w:rsid w:val="00E41080"/>
    <w:rsid w:val="00E415C2"/>
    <w:rsid w:val="00E42317"/>
    <w:rsid w:val="00E434EF"/>
    <w:rsid w:val="00E45302"/>
    <w:rsid w:val="00E458BF"/>
    <w:rsid w:val="00E46621"/>
    <w:rsid w:val="00E4710B"/>
    <w:rsid w:val="00E51CFD"/>
    <w:rsid w:val="00E521C8"/>
    <w:rsid w:val="00E521CA"/>
    <w:rsid w:val="00E52411"/>
    <w:rsid w:val="00E559FF"/>
    <w:rsid w:val="00E55E57"/>
    <w:rsid w:val="00E55E5E"/>
    <w:rsid w:val="00E56514"/>
    <w:rsid w:val="00E57439"/>
    <w:rsid w:val="00E57E5A"/>
    <w:rsid w:val="00E60941"/>
    <w:rsid w:val="00E609B6"/>
    <w:rsid w:val="00E60D9C"/>
    <w:rsid w:val="00E63EFE"/>
    <w:rsid w:val="00E64043"/>
    <w:rsid w:val="00E6477F"/>
    <w:rsid w:val="00E66CAB"/>
    <w:rsid w:val="00E7050B"/>
    <w:rsid w:val="00E71597"/>
    <w:rsid w:val="00E73437"/>
    <w:rsid w:val="00E757F2"/>
    <w:rsid w:val="00E75C26"/>
    <w:rsid w:val="00E7757A"/>
    <w:rsid w:val="00E84BA6"/>
    <w:rsid w:val="00E84D05"/>
    <w:rsid w:val="00E86F9D"/>
    <w:rsid w:val="00E92925"/>
    <w:rsid w:val="00E938D3"/>
    <w:rsid w:val="00E942CB"/>
    <w:rsid w:val="00E962B8"/>
    <w:rsid w:val="00E966CF"/>
    <w:rsid w:val="00E97B16"/>
    <w:rsid w:val="00EA074E"/>
    <w:rsid w:val="00EA28B6"/>
    <w:rsid w:val="00EA32FB"/>
    <w:rsid w:val="00EA47B5"/>
    <w:rsid w:val="00EA5166"/>
    <w:rsid w:val="00EA59C0"/>
    <w:rsid w:val="00EA5D6F"/>
    <w:rsid w:val="00EA5FA9"/>
    <w:rsid w:val="00EA6AE1"/>
    <w:rsid w:val="00EA6F05"/>
    <w:rsid w:val="00EA7228"/>
    <w:rsid w:val="00EB08BE"/>
    <w:rsid w:val="00EB1675"/>
    <w:rsid w:val="00EB1E5D"/>
    <w:rsid w:val="00EB3761"/>
    <w:rsid w:val="00EB3D8F"/>
    <w:rsid w:val="00EB66B3"/>
    <w:rsid w:val="00EB71C5"/>
    <w:rsid w:val="00EB728C"/>
    <w:rsid w:val="00EB73FF"/>
    <w:rsid w:val="00EB7B7C"/>
    <w:rsid w:val="00EC0BA3"/>
    <w:rsid w:val="00EC25F5"/>
    <w:rsid w:val="00EC3A2E"/>
    <w:rsid w:val="00EC3DE0"/>
    <w:rsid w:val="00EC5596"/>
    <w:rsid w:val="00EC5C3B"/>
    <w:rsid w:val="00EC6DD3"/>
    <w:rsid w:val="00EC704C"/>
    <w:rsid w:val="00EC7548"/>
    <w:rsid w:val="00EC7BDE"/>
    <w:rsid w:val="00ED04A7"/>
    <w:rsid w:val="00ED1097"/>
    <w:rsid w:val="00ED2446"/>
    <w:rsid w:val="00ED2691"/>
    <w:rsid w:val="00ED28C4"/>
    <w:rsid w:val="00ED2DF0"/>
    <w:rsid w:val="00ED65FF"/>
    <w:rsid w:val="00ED6995"/>
    <w:rsid w:val="00ED7625"/>
    <w:rsid w:val="00ED76CF"/>
    <w:rsid w:val="00EE18D4"/>
    <w:rsid w:val="00EE1B96"/>
    <w:rsid w:val="00EE29E0"/>
    <w:rsid w:val="00EE2D4F"/>
    <w:rsid w:val="00EE4930"/>
    <w:rsid w:val="00EE5AC2"/>
    <w:rsid w:val="00EE5AFB"/>
    <w:rsid w:val="00EE697E"/>
    <w:rsid w:val="00EE6F08"/>
    <w:rsid w:val="00EE746F"/>
    <w:rsid w:val="00EF0078"/>
    <w:rsid w:val="00EF057E"/>
    <w:rsid w:val="00EF0C22"/>
    <w:rsid w:val="00EF1B0B"/>
    <w:rsid w:val="00EF2698"/>
    <w:rsid w:val="00EF2DC0"/>
    <w:rsid w:val="00EF4F57"/>
    <w:rsid w:val="00EF57E5"/>
    <w:rsid w:val="00EF6278"/>
    <w:rsid w:val="00EF6ECD"/>
    <w:rsid w:val="00EF6EED"/>
    <w:rsid w:val="00EF717F"/>
    <w:rsid w:val="00EF7375"/>
    <w:rsid w:val="00EF7E40"/>
    <w:rsid w:val="00F00C00"/>
    <w:rsid w:val="00F028A4"/>
    <w:rsid w:val="00F031BA"/>
    <w:rsid w:val="00F05996"/>
    <w:rsid w:val="00F066C2"/>
    <w:rsid w:val="00F0770C"/>
    <w:rsid w:val="00F07C04"/>
    <w:rsid w:val="00F141FA"/>
    <w:rsid w:val="00F14CB3"/>
    <w:rsid w:val="00F1502C"/>
    <w:rsid w:val="00F1626C"/>
    <w:rsid w:val="00F21678"/>
    <w:rsid w:val="00F228C1"/>
    <w:rsid w:val="00F229A3"/>
    <w:rsid w:val="00F23203"/>
    <w:rsid w:val="00F24DE6"/>
    <w:rsid w:val="00F25B2B"/>
    <w:rsid w:val="00F2739B"/>
    <w:rsid w:val="00F27895"/>
    <w:rsid w:val="00F27F2D"/>
    <w:rsid w:val="00F3064C"/>
    <w:rsid w:val="00F309A5"/>
    <w:rsid w:val="00F31156"/>
    <w:rsid w:val="00F32296"/>
    <w:rsid w:val="00F32CE4"/>
    <w:rsid w:val="00F340FD"/>
    <w:rsid w:val="00F34648"/>
    <w:rsid w:val="00F348AB"/>
    <w:rsid w:val="00F34B5A"/>
    <w:rsid w:val="00F34DCE"/>
    <w:rsid w:val="00F36DA9"/>
    <w:rsid w:val="00F41623"/>
    <w:rsid w:val="00F419BE"/>
    <w:rsid w:val="00F425B2"/>
    <w:rsid w:val="00F42970"/>
    <w:rsid w:val="00F42C62"/>
    <w:rsid w:val="00F42FC5"/>
    <w:rsid w:val="00F4354F"/>
    <w:rsid w:val="00F4357E"/>
    <w:rsid w:val="00F43963"/>
    <w:rsid w:val="00F44768"/>
    <w:rsid w:val="00F44B32"/>
    <w:rsid w:val="00F44D29"/>
    <w:rsid w:val="00F45D3D"/>
    <w:rsid w:val="00F46483"/>
    <w:rsid w:val="00F50350"/>
    <w:rsid w:val="00F50B8C"/>
    <w:rsid w:val="00F50D2A"/>
    <w:rsid w:val="00F5226F"/>
    <w:rsid w:val="00F52603"/>
    <w:rsid w:val="00F537D5"/>
    <w:rsid w:val="00F5498F"/>
    <w:rsid w:val="00F55D63"/>
    <w:rsid w:val="00F5686F"/>
    <w:rsid w:val="00F56A75"/>
    <w:rsid w:val="00F6216C"/>
    <w:rsid w:val="00F62810"/>
    <w:rsid w:val="00F632E9"/>
    <w:rsid w:val="00F636EC"/>
    <w:rsid w:val="00F6438D"/>
    <w:rsid w:val="00F64852"/>
    <w:rsid w:val="00F650FD"/>
    <w:rsid w:val="00F65868"/>
    <w:rsid w:val="00F66657"/>
    <w:rsid w:val="00F675DA"/>
    <w:rsid w:val="00F70BCF"/>
    <w:rsid w:val="00F70DF4"/>
    <w:rsid w:val="00F71A74"/>
    <w:rsid w:val="00F71DD1"/>
    <w:rsid w:val="00F72068"/>
    <w:rsid w:val="00F72621"/>
    <w:rsid w:val="00F72DE5"/>
    <w:rsid w:val="00F743AA"/>
    <w:rsid w:val="00F753CB"/>
    <w:rsid w:val="00F76B70"/>
    <w:rsid w:val="00F77CAF"/>
    <w:rsid w:val="00F77F05"/>
    <w:rsid w:val="00F8130F"/>
    <w:rsid w:val="00F81782"/>
    <w:rsid w:val="00F81B65"/>
    <w:rsid w:val="00F81E77"/>
    <w:rsid w:val="00F8312D"/>
    <w:rsid w:val="00F843E5"/>
    <w:rsid w:val="00F8527A"/>
    <w:rsid w:val="00F85E89"/>
    <w:rsid w:val="00F85FEA"/>
    <w:rsid w:val="00F8719A"/>
    <w:rsid w:val="00F87AE2"/>
    <w:rsid w:val="00F91219"/>
    <w:rsid w:val="00F912D0"/>
    <w:rsid w:val="00F913A7"/>
    <w:rsid w:val="00F917C4"/>
    <w:rsid w:val="00F93DCF"/>
    <w:rsid w:val="00F94197"/>
    <w:rsid w:val="00F96E24"/>
    <w:rsid w:val="00F97C1E"/>
    <w:rsid w:val="00F97EF9"/>
    <w:rsid w:val="00FA12F1"/>
    <w:rsid w:val="00FA2968"/>
    <w:rsid w:val="00FA4DB2"/>
    <w:rsid w:val="00FA573C"/>
    <w:rsid w:val="00FA5772"/>
    <w:rsid w:val="00FA6A5A"/>
    <w:rsid w:val="00FA74F3"/>
    <w:rsid w:val="00FB00F4"/>
    <w:rsid w:val="00FB06CA"/>
    <w:rsid w:val="00FB14F3"/>
    <w:rsid w:val="00FB1A20"/>
    <w:rsid w:val="00FB1F05"/>
    <w:rsid w:val="00FB21B7"/>
    <w:rsid w:val="00FB4202"/>
    <w:rsid w:val="00FB58B6"/>
    <w:rsid w:val="00FB5AD3"/>
    <w:rsid w:val="00FB61F4"/>
    <w:rsid w:val="00FB67FA"/>
    <w:rsid w:val="00FB6FE6"/>
    <w:rsid w:val="00FB752B"/>
    <w:rsid w:val="00FC07B2"/>
    <w:rsid w:val="00FC1249"/>
    <w:rsid w:val="00FC23D3"/>
    <w:rsid w:val="00FC2B3F"/>
    <w:rsid w:val="00FC48EA"/>
    <w:rsid w:val="00FC4972"/>
    <w:rsid w:val="00FC4A09"/>
    <w:rsid w:val="00FC4EFB"/>
    <w:rsid w:val="00FC5657"/>
    <w:rsid w:val="00FC75E4"/>
    <w:rsid w:val="00FD3A6F"/>
    <w:rsid w:val="00FD64D8"/>
    <w:rsid w:val="00FD686F"/>
    <w:rsid w:val="00FD6A20"/>
    <w:rsid w:val="00FD71B7"/>
    <w:rsid w:val="00FE0380"/>
    <w:rsid w:val="00FE0F09"/>
    <w:rsid w:val="00FE35B2"/>
    <w:rsid w:val="00FE36B3"/>
    <w:rsid w:val="00FE3CAC"/>
    <w:rsid w:val="00FE42AA"/>
    <w:rsid w:val="00FE4705"/>
    <w:rsid w:val="00FE6FFF"/>
    <w:rsid w:val="00FF05D1"/>
    <w:rsid w:val="00FF091D"/>
    <w:rsid w:val="00FF0937"/>
    <w:rsid w:val="00FF0C32"/>
    <w:rsid w:val="00FF2039"/>
    <w:rsid w:val="00FF24E2"/>
    <w:rsid w:val="00FF2861"/>
    <w:rsid w:val="00FF39B2"/>
    <w:rsid w:val="00FF45BC"/>
    <w:rsid w:val="00FF4F68"/>
    <w:rsid w:val="00FF5CD5"/>
    <w:rsid w:val="00FF66EA"/>
    <w:rsid w:val="00FF69D7"/>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semiHidden="0" w:uiPriority="0" w:unhideWhenUsed="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locked="1"/>
    <w:lsdException w:name="footnote text" w:locked="1"/>
    <w:lsdException w:name="annotation text" w:locked="1"/>
    <w:lsdException w:name="header" w:locked="1"/>
    <w:lsdException w:name="footer" w:locked="1"/>
    <w:lsdException w:name="index heading" w:locked="1"/>
    <w:lsdException w:name="caption" w:uiPriority="0"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0" w:unhideWhenUsed="0" w:qFormat="1"/>
    <w:lsdException w:name="Closing" w:locked="1"/>
    <w:lsdException w:name="Signature" w:locked="1"/>
    <w:lsdException w:name="Default Paragraph Font" w:semiHidden="0" w:uiPriority="0" w:unhideWhenUsed="0"/>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0"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25B2"/>
    <w:rPr>
      <w:sz w:val="24"/>
      <w:szCs w:val="24"/>
    </w:rPr>
  </w:style>
  <w:style w:type="paragraph" w:styleId="Heading3">
    <w:name w:val="heading 3"/>
    <w:basedOn w:val="Normal"/>
    <w:next w:val="Normal"/>
    <w:link w:val="Heading3Char"/>
    <w:uiPriority w:val="99"/>
    <w:qFormat/>
    <w:rsid w:val="005A6105"/>
    <w:pPr>
      <w:keepNext/>
      <w:spacing w:before="240" w:after="60" w:line="276" w:lineRule="auto"/>
      <w:outlineLvl w:val="2"/>
    </w:pPr>
    <w:rPr>
      <w:rFonts w:ascii="Cambria" w:hAnsi="Cambria"/>
      <w:b/>
      <w:bCs/>
      <w:sz w:val="26"/>
      <w:szCs w:val="26"/>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9"/>
    <w:locked/>
    <w:rsid w:val="005A6105"/>
    <w:rPr>
      <w:rFonts w:ascii="Cambria" w:hAnsi="Cambria" w:cs="Times New Roman"/>
      <w:b/>
      <w:sz w:val="26"/>
      <w:lang w:eastAsia="en-US"/>
    </w:rPr>
  </w:style>
  <w:style w:type="character" w:customStyle="1" w:styleId="BodyTextIndentChar">
    <w:name w:val="Body Text Indent Char"/>
    <w:uiPriority w:val="99"/>
    <w:semiHidden/>
    <w:locked/>
    <w:rsid w:val="00F76B70"/>
    <w:rPr>
      <w:sz w:val="24"/>
      <w:lang w:val="ru-RU" w:eastAsia="ru-RU"/>
    </w:rPr>
  </w:style>
  <w:style w:type="paragraph" w:styleId="BodyTextIndent">
    <w:name w:val="Body Text Indent"/>
    <w:basedOn w:val="Normal"/>
    <w:link w:val="BodyTextIndentChar1"/>
    <w:uiPriority w:val="99"/>
    <w:rsid w:val="00F76B70"/>
    <w:pPr>
      <w:ind w:firstLine="900"/>
      <w:jc w:val="both"/>
    </w:pPr>
  </w:style>
  <w:style w:type="character" w:customStyle="1" w:styleId="BodyTextIndentChar1">
    <w:name w:val="Body Text Indent Char1"/>
    <w:basedOn w:val="DefaultParagraphFont"/>
    <w:link w:val="BodyTextIndent"/>
    <w:uiPriority w:val="99"/>
    <w:semiHidden/>
    <w:locked/>
    <w:rsid w:val="00B40987"/>
    <w:rPr>
      <w:rFonts w:cs="Times New Roman"/>
      <w:sz w:val="24"/>
      <w:szCs w:val="24"/>
    </w:rPr>
  </w:style>
  <w:style w:type="paragraph" w:styleId="Header">
    <w:name w:val="header"/>
    <w:basedOn w:val="Normal"/>
    <w:link w:val="HeaderChar"/>
    <w:uiPriority w:val="99"/>
    <w:rsid w:val="00F76B70"/>
    <w:pPr>
      <w:tabs>
        <w:tab w:val="center" w:pos="4677"/>
        <w:tab w:val="right" w:pos="9355"/>
      </w:tabs>
    </w:pPr>
  </w:style>
  <w:style w:type="character" w:customStyle="1" w:styleId="HeaderChar">
    <w:name w:val="Header Char"/>
    <w:basedOn w:val="DefaultParagraphFont"/>
    <w:link w:val="Header"/>
    <w:uiPriority w:val="99"/>
    <w:locked/>
    <w:rsid w:val="00E46621"/>
    <w:rPr>
      <w:rFonts w:cs="Times New Roman"/>
      <w:sz w:val="24"/>
    </w:rPr>
  </w:style>
  <w:style w:type="character" w:styleId="PageNumber">
    <w:name w:val="page number"/>
    <w:basedOn w:val="DefaultParagraphFont"/>
    <w:uiPriority w:val="99"/>
    <w:rsid w:val="00F76B70"/>
    <w:rPr>
      <w:rFonts w:cs="Times New Roman"/>
    </w:rPr>
  </w:style>
  <w:style w:type="paragraph" w:styleId="NoSpacing">
    <w:name w:val="No Spacing"/>
    <w:uiPriority w:val="99"/>
    <w:qFormat/>
    <w:rsid w:val="00F76B70"/>
    <w:rPr>
      <w:rFonts w:ascii="Calibri" w:hAnsi="Calibri"/>
    </w:rPr>
  </w:style>
  <w:style w:type="paragraph" w:customStyle="1" w:styleId="a">
    <w:name w:val="Знак"/>
    <w:basedOn w:val="Normal"/>
    <w:uiPriority w:val="99"/>
    <w:rsid w:val="00F76B70"/>
    <w:pPr>
      <w:spacing w:before="100" w:beforeAutospacing="1" w:after="100" w:afterAutospacing="1"/>
    </w:pPr>
    <w:rPr>
      <w:rFonts w:ascii="Tahoma" w:hAnsi="Tahoma"/>
      <w:sz w:val="20"/>
      <w:szCs w:val="20"/>
      <w:lang w:val="en-US" w:eastAsia="en-US"/>
    </w:rPr>
  </w:style>
  <w:style w:type="paragraph" w:customStyle="1" w:styleId="2">
    <w:name w:val="Знак2"/>
    <w:basedOn w:val="Normal"/>
    <w:uiPriority w:val="99"/>
    <w:rsid w:val="00F76B70"/>
    <w:pPr>
      <w:spacing w:before="100" w:beforeAutospacing="1" w:after="100" w:afterAutospacing="1"/>
    </w:pPr>
    <w:rPr>
      <w:rFonts w:ascii="Tahoma" w:hAnsi="Tahoma"/>
      <w:sz w:val="20"/>
      <w:szCs w:val="20"/>
      <w:lang w:val="en-US" w:eastAsia="en-US"/>
    </w:rPr>
  </w:style>
  <w:style w:type="character" w:styleId="Hyperlink">
    <w:name w:val="Hyperlink"/>
    <w:basedOn w:val="DefaultParagraphFont"/>
    <w:uiPriority w:val="99"/>
    <w:rsid w:val="00DA5284"/>
    <w:rPr>
      <w:rFonts w:cs="Times New Roman"/>
      <w:color w:val="0000FF"/>
      <w:u w:val="single"/>
    </w:rPr>
  </w:style>
  <w:style w:type="paragraph" w:styleId="BodyTextIndent2">
    <w:name w:val="Body Text Indent 2"/>
    <w:basedOn w:val="Normal"/>
    <w:link w:val="BodyTextIndent2Char"/>
    <w:uiPriority w:val="99"/>
    <w:rsid w:val="00F419BE"/>
    <w:pPr>
      <w:spacing w:after="120" w:line="480" w:lineRule="auto"/>
      <w:ind w:left="283"/>
    </w:pPr>
  </w:style>
  <w:style w:type="character" w:customStyle="1" w:styleId="BodyTextIndent2Char">
    <w:name w:val="Body Text Indent 2 Char"/>
    <w:basedOn w:val="DefaultParagraphFont"/>
    <w:link w:val="BodyTextIndent2"/>
    <w:uiPriority w:val="99"/>
    <w:semiHidden/>
    <w:locked/>
    <w:rsid w:val="00B40987"/>
    <w:rPr>
      <w:rFonts w:cs="Times New Roman"/>
      <w:sz w:val="24"/>
      <w:szCs w:val="24"/>
    </w:rPr>
  </w:style>
  <w:style w:type="paragraph" w:customStyle="1" w:styleId="ConsPlusNonformat">
    <w:name w:val="ConsPlusNonformat"/>
    <w:uiPriority w:val="99"/>
    <w:rsid w:val="00687AE2"/>
    <w:pPr>
      <w:autoSpaceDE w:val="0"/>
      <w:autoSpaceDN w:val="0"/>
      <w:adjustRightInd w:val="0"/>
    </w:pPr>
    <w:rPr>
      <w:rFonts w:ascii="Courier New" w:hAnsi="Courier New" w:cs="Courier New"/>
      <w:sz w:val="20"/>
      <w:szCs w:val="20"/>
    </w:rPr>
  </w:style>
  <w:style w:type="paragraph" w:customStyle="1" w:styleId="1">
    <w:name w:val="Знак1"/>
    <w:basedOn w:val="Normal"/>
    <w:uiPriority w:val="99"/>
    <w:rsid w:val="003705CD"/>
    <w:pPr>
      <w:spacing w:before="100" w:beforeAutospacing="1" w:after="100" w:afterAutospacing="1"/>
    </w:pPr>
    <w:rPr>
      <w:rFonts w:ascii="Tahoma" w:hAnsi="Tahoma"/>
      <w:sz w:val="20"/>
      <w:szCs w:val="20"/>
      <w:lang w:val="en-US" w:eastAsia="en-US"/>
    </w:rPr>
  </w:style>
  <w:style w:type="paragraph" w:styleId="DocumentMap">
    <w:name w:val="Document Map"/>
    <w:basedOn w:val="Normal"/>
    <w:link w:val="DocumentMapChar"/>
    <w:uiPriority w:val="99"/>
    <w:semiHidden/>
    <w:rsid w:val="00CA3202"/>
    <w:pPr>
      <w:shd w:val="clear" w:color="auto" w:fill="000080"/>
    </w:pPr>
    <w:rPr>
      <w:rFonts w:ascii="Tahoma" w:hAnsi="Tahoma" w:cs="Tahoma"/>
      <w:sz w:val="20"/>
      <w:szCs w:val="20"/>
    </w:rPr>
  </w:style>
  <w:style w:type="character" w:customStyle="1" w:styleId="DocumentMapChar">
    <w:name w:val="Document Map Char"/>
    <w:basedOn w:val="DefaultParagraphFont"/>
    <w:link w:val="DocumentMap"/>
    <w:uiPriority w:val="99"/>
    <w:semiHidden/>
    <w:locked/>
    <w:rsid w:val="00B40987"/>
    <w:rPr>
      <w:rFonts w:cs="Times New Roman"/>
      <w:sz w:val="2"/>
    </w:rPr>
  </w:style>
  <w:style w:type="paragraph" w:customStyle="1" w:styleId="ConsPlusNormal">
    <w:name w:val="ConsPlusNormal"/>
    <w:uiPriority w:val="99"/>
    <w:rsid w:val="001C32AA"/>
    <w:pPr>
      <w:widowControl w:val="0"/>
      <w:autoSpaceDE w:val="0"/>
      <w:autoSpaceDN w:val="0"/>
      <w:adjustRightInd w:val="0"/>
      <w:ind w:firstLine="720"/>
    </w:pPr>
    <w:rPr>
      <w:rFonts w:ascii="Arial" w:hAnsi="Arial" w:cs="Arial"/>
      <w:sz w:val="20"/>
      <w:szCs w:val="20"/>
    </w:rPr>
  </w:style>
  <w:style w:type="paragraph" w:customStyle="1" w:styleId="3">
    <w:name w:val="Знак3"/>
    <w:basedOn w:val="Normal"/>
    <w:uiPriority w:val="99"/>
    <w:rsid w:val="00F3064C"/>
    <w:pPr>
      <w:spacing w:before="100" w:beforeAutospacing="1" w:after="100" w:afterAutospacing="1"/>
    </w:pPr>
    <w:rPr>
      <w:rFonts w:ascii="Tahoma" w:hAnsi="Tahoma"/>
      <w:sz w:val="20"/>
      <w:szCs w:val="20"/>
      <w:lang w:val="en-US" w:eastAsia="en-US"/>
    </w:rPr>
  </w:style>
  <w:style w:type="table" w:styleId="TableGrid">
    <w:name w:val="Table Grid"/>
    <w:basedOn w:val="TableNormal"/>
    <w:uiPriority w:val="99"/>
    <w:rsid w:val="00E039E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ceouttxt">
    <w:name w:val="iceouttxt"/>
    <w:basedOn w:val="DefaultParagraphFont"/>
    <w:uiPriority w:val="99"/>
    <w:rsid w:val="00FC5657"/>
    <w:rPr>
      <w:rFonts w:cs="Times New Roman"/>
    </w:rPr>
  </w:style>
  <w:style w:type="paragraph" w:styleId="BodyText">
    <w:name w:val="Body Text"/>
    <w:basedOn w:val="Normal"/>
    <w:link w:val="BodyTextChar1"/>
    <w:uiPriority w:val="99"/>
    <w:rsid w:val="00C526F7"/>
    <w:pPr>
      <w:spacing w:after="120"/>
    </w:pPr>
  </w:style>
  <w:style w:type="character" w:customStyle="1" w:styleId="BodyTextChar">
    <w:name w:val="Body Text Char"/>
    <w:basedOn w:val="DefaultParagraphFont"/>
    <w:link w:val="BodyText"/>
    <w:uiPriority w:val="99"/>
    <w:semiHidden/>
    <w:locked/>
    <w:rsid w:val="00884D59"/>
    <w:rPr>
      <w:rFonts w:cs="Times New Roman"/>
      <w:sz w:val="24"/>
      <w:szCs w:val="24"/>
      <w:lang w:val="ru-RU" w:eastAsia="ru-RU" w:bidi="ar-SA"/>
    </w:rPr>
  </w:style>
  <w:style w:type="paragraph" w:customStyle="1" w:styleId="a0">
    <w:name w:val="Обычный таблица"/>
    <w:basedOn w:val="Normal"/>
    <w:link w:val="a1"/>
    <w:uiPriority w:val="99"/>
    <w:rsid w:val="00647F9F"/>
    <w:rPr>
      <w:sz w:val="18"/>
      <w:szCs w:val="18"/>
    </w:rPr>
  </w:style>
  <w:style w:type="character" w:customStyle="1" w:styleId="a1">
    <w:name w:val="Обычный таблица Знак"/>
    <w:basedOn w:val="DefaultParagraphFont"/>
    <w:link w:val="a0"/>
    <w:uiPriority w:val="99"/>
    <w:locked/>
    <w:rsid w:val="00647F9F"/>
    <w:rPr>
      <w:rFonts w:cs="Times New Roman"/>
      <w:sz w:val="18"/>
      <w:szCs w:val="18"/>
      <w:lang w:val="ru-RU" w:eastAsia="ru-RU" w:bidi="ar-SA"/>
    </w:rPr>
  </w:style>
  <w:style w:type="paragraph" w:styleId="BalloonText">
    <w:name w:val="Balloon Text"/>
    <w:basedOn w:val="Normal"/>
    <w:link w:val="BalloonTextChar"/>
    <w:uiPriority w:val="99"/>
    <w:semiHidden/>
    <w:rsid w:val="00E962B8"/>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B40987"/>
    <w:rPr>
      <w:rFonts w:cs="Times New Roman"/>
      <w:sz w:val="2"/>
    </w:rPr>
  </w:style>
  <w:style w:type="paragraph" w:customStyle="1" w:styleId="a2">
    <w:name w:val="!Основной"/>
    <w:link w:val="a3"/>
    <w:uiPriority w:val="99"/>
    <w:rsid w:val="00DE25DE"/>
    <w:pPr>
      <w:keepNext/>
      <w:ind w:firstLine="737"/>
      <w:jc w:val="both"/>
    </w:pPr>
    <w:rPr>
      <w:rFonts w:eastAsia="MS Mincho"/>
      <w:sz w:val="24"/>
      <w:szCs w:val="24"/>
    </w:rPr>
  </w:style>
  <w:style w:type="character" w:customStyle="1" w:styleId="a3">
    <w:name w:val="!Основной Знак"/>
    <w:basedOn w:val="DefaultParagraphFont"/>
    <w:link w:val="a2"/>
    <w:uiPriority w:val="99"/>
    <w:locked/>
    <w:rsid w:val="00DE25DE"/>
    <w:rPr>
      <w:rFonts w:eastAsia="MS Mincho" w:cs="Times New Roman"/>
      <w:sz w:val="24"/>
      <w:szCs w:val="24"/>
      <w:lang w:val="ru-RU" w:eastAsia="ru-RU" w:bidi="ar-SA"/>
    </w:rPr>
  </w:style>
  <w:style w:type="character" w:customStyle="1" w:styleId="BodyTextChar1">
    <w:name w:val="Body Text Char1"/>
    <w:basedOn w:val="DefaultParagraphFont"/>
    <w:link w:val="BodyText"/>
    <w:uiPriority w:val="99"/>
    <w:locked/>
    <w:rsid w:val="00B01C11"/>
    <w:rPr>
      <w:rFonts w:cs="Times New Roman"/>
      <w:sz w:val="24"/>
      <w:szCs w:val="24"/>
      <w:lang w:val="ru-RU" w:eastAsia="ru-RU" w:bidi="ar-SA"/>
    </w:rPr>
  </w:style>
  <w:style w:type="character" w:customStyle="1" w:styleId="30">
    <w:name w:val="Основной текст (3)_"/>
    <w:basedOn w:val="DefaultParagraphFont"/>
    <w:link w:val="31"/>
    <w:uiPriority w:val="99"/>
    <w:locked/>
    <w:rsid w:val="0060161A"/>
    <w:rPr>
      <w:rFonts w:cs="Times New Roman"/>
      <w:b/>
      <w:bCs/>
      <w:lang w:bidi="ar-SA"/>
    </w:rPr>
  </w:style>
  <w:style w:type="character" w:customStyle="1" w:styleId="a4">
    <w:name w:val="Основной текст_"/>
    <w:basedOn w:val="DefaultParagraphFont"/>
    <w:link w:val="32"/>
    <w:uiPriority w:val="99"/>
    <w:locked/>
    <w:rsid w:val="0060161A"/>
    <w:rPr>
      <w:rFonts w:ascii="Times New Roman" w:hAnsi="Times New Roman" w:cs="Times New Roman"/>
      <w:u w:val="none"/>
    </w:rPr>
  </w:style>
  <w:style w:type="character" w:customStyle="1" w:styleId="4">
    <w:name w:val="Основной текст (4)_"/>
    <w:basedOn w:val="DefaultParagraphFont"/>
    <w:link w:val="40"/>
    <w:uiPriority w:val="99"/>
    <w:locked/>
    <w:rsid w:val="0060161A"/>
    <w:rPr>
      <w:rFonts w:cs="Times New Roman"/>
      <w:i/>
      <w:iCs/>
      <w:spacing w:val="-10"/>
      <w:sz w:val="12"/>
      <w:szCs w:val="12"/>
      <w:lang w:bidi="ar-SA"/>
    </w:rPr>
  </w:style>
  <w:style w:type="character" w:customStyle="1" w:styleId="a5">
    <w:name w:val="Основной текст + Полужирный"/>
    <w:basedOn w:val="a4"/>
    <w:uiPriority w:val="99"/>
    <w:rsid w:val="0060161A"/>
    <w:rPr>
      <w:b/>
      <w:bCs/>
    </w:rPr>
  </w:style>
  <w:style w:type="character" w:customStyle="1" w:styleId="a6">
    <w:name w:val="Основной текст + Курсив"/>
    <w:aliases w:val="Интервал 0 pt"/>
    <w:basedOn w:val="a4"/>
    <w:uiPriority w:val="99"/>
    <w:rsid w:val="0060161A"/>
    <w:rPr>
      <w:i/>
      <w:iCs/>
      <w:spacing w:val="-10"/>
    </w:rPr>
  </w:style>
  <w:style w:type="character" w:customStyle="1" w:styleId="33">
    <w:name w:val="Основной текст (3) + Не полужирный"/>
    <w:basedOn w:val="30"/>
    <w:uiPriority w:val="99"/>
    <w:rsid w:val="0060161A"/>
  </w:style>
  <w:style w:type="character" w:customStyle="1" w:styleId="4CourierNew">
    <w:name w:val="Основной текст (4) + Courier New"/>
    <w:aliases w:val="Не курсив,Интервал 1 pt"/>
    <w:basedOn w:val="4"/>
    <w:uiPriority w:val="99"/>
    <w:rsid w:val="0060161A"/>
    <w:rPr>
      <w:rFonts w:ascii="Courier New" w:hAnsi="Courier New" w:cs="Courier New"/>
      <w:spacing w:val="20"/>
    </w:rPr>
  </w:style>
  <w:style w:type="character" w:customStyle="1" w:styleId="8">
    <w:name w:val="Основной текст (8)_"/>
    <w:basedOn w:val="DefaultParagraphFont"/>
    <w:link w:val="80"/>
    <w:uiPriority w:val="99"/>
    <w:locked/>
    <w:rsid w:val="0060161A"/>
    <w:rPr>
      <w:rFonts w:cs="Times New Roman"/>
      <w:lang w:bidi="ar-SA"/>
    </w:rPr>
  </w:style>
  <w:style w:type="character" w:customStyle="1" w:styleId="10pt">
    <w:name w:val="Основной текст + 10 pt"/>
    <w:basedOn w:val="a4"/>
    <w:uiPriority w:val="99"/>
    <w:rsid w:val="0060161A"/>
    <w:rPr>
      <w:sz w:val="20"/>
      <w:szCs w:val="20"/>
    </w:rPr>
  </w:style>
  <w:style w:type="paragraph" w:customStyle="1" w:styleId="31">
    <w:name w:val="Основной текст (3)"/>
    <w:basedOn w:val="Normal"/>
    <w:link w:val="30"/>
    <w:uiPriority w:val="99"/>
    <w:rsid w:val="0060161A"/>
    <w:pPr>
      <w:widowControl w:val="0"/>
      <w:shd w:val="clear" w:color="auto" w:fill="FFFFFF"/>
      <w:spacing w:before="120" w:line="400" w:lineRule="exact"/>
      <w:jc w:val="right"/>
    </w:pPr>
    <w:rPr>
      <w:b/>
      <w:bCs/>
      <w:sz w:val="20"/>
      <w:szCs w:val="20"/>
    </w:rPr>
  </w:style>
  <w:style w:type="paragraph" w:customStyle="1" w:styleId="40">
    <w:name w:val="Основной текст (4)"/>
    <w:basedOn w:val="Normal"/>
    <w:link w:val="4"/>
    <w:uiPriority w:val="99"/>
    <w:rsid w:val="0060161A"/>
    <w:pPr>
      <w:widowControl w:val="0"/>
      <w:shd w:val="clear" w:color="auto" w:fill="FFFFFF"/>
      <w:spacing w:before="120" w:line="240" w:lineRule="atLeast"/>
      <w:jc w:val="both"/>
    </w:pPr>
    <w:rPr>
      <w:i/>
      <w:iCs/>
      <w:spacing w:val="-10"/>
      <w:sz w:val="12"/>
      <w:szCs w:val="12"/>
    </w:rPr>
  </w:style>
  <w:style w:type="paragraph" w:customStyle="1" w:styleId="80">
    <w:name w:val="Основной текст (8)"/>
    <w:basedOn w:val="Normal"/>
    <w:link w:val="8"/>
    <w:uiPriority w:val="99"/>
    <w:rsid w:val="0060161A"/>
    <w:pPr>
      <w:widowControl w:val="0"/>
      <w:shd w:val="clear" w:color="auto" w:fill="FFFFFF"/>
      <w:spacing w:line="240" w:lineRule="atLeast"/>
      <w:jc w:val="both"/>
    </w:pPr>
    <w:rPr>
      <w:sz w:val="20"/>
      <w:szCs w:val="20"/>
    </w:rPr>
  </w:style>
  <w:style w:type="paragraph" w:customStyle="1" w:styleId="a7">
    <w:name w:val="Знак Знак Знак Знак Знак Знак Знак Знак Знак Знак Знак Знак Знак"/>
    <w:basedOn w:val="Normal"/>
    <w:uiPriority w:val="99"/>
    <w:rsid w:val="00076A7F"/>
    <w:pPr>
      <w:spacing w:before="100" w:beforeAutospacing="1" w:after="100" w:afterAutospacing="1"/>
    </w:pPr>
    <w:rPr>
      <w:rFonts w:ascii="Tahoma" w:hAnsi="Tahoma"/>
      <w:sz w:val="20"/>
      <w:szCs w:val="20"/>
      <w:lang w:val="en-US" w:eastAsia="en-US"/>
    </w:rPr>
  </w:style>
  <w:style w:type="paragraph" w:styleId="NormalWeb">
    <w:name w:val="Normal (Web)"/>
    <w:basedOn w:val="Normal"/>
    <w:link w:val="NormalWebChar"/>
    <w:uiPriority w:val="99"/>
    <w:rsid w:val="008B1F42"/>
    <w:pPr>
      <w:spacing w:before="100" w:beforeAutospacing="1" w:after="100" w:afterAutospacing="1"/>
    </w:pPr>
    <w:rPr>
      <w:szCs w:val="20"/>
    </w:rPr>
  </w:style>
  <w:style w:type="paragraph" w:customStyle="1" w:styleId="parametervalue">
    <w:name w:val="parametervalue"/>
    <w:basedOn w:val="Normal"/>
    <w:uiPriority w:val="99"/>
    <w:rsid w:val="00263B96"/>
    <w:pPr>
      <w:spacing w:before="100" w:beforeAutospacing="1" w:after="100" w:afterAutospacing="1"/>
    </w:pPr>
  </w:style>
  <w:style w:type="paragraph" w:customStyle="1" w:styleId="Default">
    <w:name w:val="Default"/>
    <w:uiPriority w:val="99"/>
    <w:rsid w:val="00B365DF"/>
    <w:pPr>
      <w:autoSpaceDE w:val="0"/>
      <w:autoSpaceDN w:val="0"/>
      <w:adjustRightInd w:val="0"/>
    </w:pPr>
    <w:rPr>
      <w:color w:val="000000"/>
      <w:sz w:val="24"/>
      <w:szCs w:val="24"/>
    </w:rPr>
  </w:style>
  <w:style w:type="character" w:customStyle="1" w:styleId="apple-converted-space">
    <w:name w:val="apple-converted-space"/>
    <w:basedOn w:val="DefaultParagraphFont"/>
    <w:uiPriority w:val="99"/>
    <w:rsid w:val="00B81C3A"/>
    <w:rPr>
      <w:rFonts w:cs="Times New Roman"/>
    </w:rPr>
  </w:style>
  <w:style w:type="character" w:customStyle="1" w:styleId="Bodytext0">
    <w:name w:val="Body text_"/>
    <w:basedOn w:val="DefaultParagraphFont"/>
    <w:link w:val="Bodytext1"/>
    <w:uiPriority w:val="99"/>
    <w:locked/>
    <w:rsid w:val="00B11CD6"/>
    <w:rPr>
      <w:rFonts w:cs="Times New Roman"/>
      <w:sz w:val="21"/>
      <w:szCs w:val="21"/>
      <w:shd w:val="clear" w:color="auto" w:fill="FFFFFF"/>
    </w:rPr>
  </w:style>
  <w:style w:type="character" w:customStyle="1" w:styleId="Bodytext5">
    <w:name w:val="Body text (5)_"/>
    <w:basedOn w:val="DefaultParagraphFont"/>
    <w:link w:val="Bodytext50"/>
    <w:uiPriority w:val="99"/>
    <w:locked/>
    <w:rsid w:val="00B11CD6"/>
    <w:rPr>
      <w:rFonts w:cs="Times New Roman"/>
      <w:i/>
      <w:iCs/>
      <w:sz w:val="21"/>
      <w:szCs w:val="21"/>
      <w:shd w:val="clear" w:color="auto" w:fill="FFFFFF"/>
    </w:rPr>
  </w:style>
  <w:style w:type="paragraph" w:customStyle="1" w:styleId="Bodytext1">
    <w:name w:val="Body text1"/>
    <w:basedOn w:val="Normal"/>
    <w:link w:val="Bodytext0"/>
    <w:uiPriority w:val="99"/>
    <w:rsid w:val="00B11CD6"/>
    <w:pPr>
      <w:widowControl w:val="0"/>
      <w:shd w:val="clear" w:color="auto" w:fill="FFFFFF"/>
      <w:spacing w:before="180" w:line="259" w:lineRule="exact"/>
      <w:ind w:hanging="360"/>
    </w:pPr>
    <w:rPr>
      <w:sz w:val="21"/>
      <w:szCs w:val="21"/>
    </w:rPr>
  </w:style>
  <w:style w:type="paragraph" w:customStyle="1" w:styleId="Bodytext50">
    <w:name w:val="Body text (5)"/>
    <w:basedOn w:val="Normal"/>
    <w:link w:val="Bodytext5"/>
    <w:uiPriority w:val="99"/>
    <w:rsid w:val="00B11CD6"/>
    <w:pPr>
      <w:widowControl w:val="0"/>
      <w:shd w:val="clear" w:color="auto" w:fill="FFFFFF"/>
      <w:spacing w:line="384" w:lineRule="exact"/>
      <w:ind w:hanging="360"/>
      <w:jc w:val="both"/>
    </w:pPr>
    <w:rPr>
      <w:i/>
      <w:iCs/>
      <w:sz w:val="21"/>
      <w:szCs w:val="21"/>
    </w:rPr>
  </w:style>
  <w:style w:type="paragraph" w:customStyle="1" w:styleId="textn">
    <w:name w:val="textn"/>
    <w:basedOn w:val="Normal"/>
    <w:uiPriority w:val="99"/>
    <w:rsid w:val="00FF66EA"/>
    <w:pPr>
      <w:spacing w:before="100" w:beforeAutospacing="1" w:after="100" w:afterAutospacing="1"/>
    </w:pPr>
  </w:style>
  <w:style w:type="paragraph" w:styleId="Footer">
    <w:name w:val="footer"/>
    <w:basedOn w:val="Normal"/>
    <w:link w:val="FooterChar"/>
    <w:uiPriority w:val="99"/>
    <w:rsid w:val="00732BB1"/>
    <w:pPr>
      <w:tabs>
        <w:tab w:val="center" w:pos="4677"/>
        <w:tab w:val="right" w:pos="9355"/>
      </w:tabs>
    </w:pPr>
  </w:style>
  <w:style w:type="character" w:customStyle="1" w:styleId="FooterChar">
    <w:name w:val="Footer Char"/>
    <w:basedOn w:val="DefaultParagraphFont"/>
    <w:link w:val="Footer"/>
    <w:uiPriority w:val="99"/>
    <w:locked/>
    <w:rsid w:val="00732BB1"/>
    <w:rPr>
      <w:rFonts w:cs="Times New Roman"/>
      <w:sz w:val="24"/>
      <w:szCs w:val="24"/>
    </w:rPr>
  </w:style>
  <w:style w:type="character" w:customStyle="1" w:styleId="blk">
    <w:name w:val="blk"/>
    <w:basedOn w:val="DefaultParagraphFont"/>
    <w:uiPriority w:val="99"/>
    <w:rsid w:val="00691553"/>
    <w:rPr>
      <w:rFonts w:cs="Times New Roman"/>
    </w:rPr>
  </w:style>
  <w:style w:type="paragraph" w:customStyle="1" w:styleId="10">
    <w:name w:val="Абзац списка1"/>
    <w:basedOn w:val="Normal"/>
    <w:link w:val="ListParagraphChar"/>
    <w:uiPriority w:val="99"/>
    <w:rsid w:val="008F66F2"/>
    <w:pPr>
      <w:spacing w:after="200" w:line="276" w:lineRule="auto"/>
      <w:ind w:left="720"/>
    </w:pPr>
    <w:rPr>
      <w:rFonts w:ascii="Calibri" w:hAnsi="Calibri"/>
      <w:sz w:val="22"/>
      <w:szCs w:val="20"/>
    </w:rPr>
  </w:style>
  <w:style w:type="character" w:customStyle="1" w:styleId="ListParagraphChar">
    <w:name w:val="List Paragraph Char"/>
    <w:link w:val="10"/>
    <w:uiPriority w:val="99"/>
    <w:locked/>
    <w:rsid w:val="008F66F2"/>
    <w:rPr>
      <w:rFonts w:ascii="Calibri" w:hAnsi="Calibri"/>
      <w:sz w:val="22"/>
    </w:rPr>
  </w:style>
  <w:style w:type="paragraph" w:styleId="ListParagraph">
    <w:name w:val="List Paragraph"/>
    <w:basedOn w:val="Normal"/>
    <w:link w:val="ListParagraphChar1"/>
    <w:uiPriority w:val="99"/>
    <w:qFormat/>
    <w:rsid w:val="005A29F2"/>
    <w:pPr>
      <w:ind w:left="720"/>
      <w:contextualSpacing/>
    </w:pPr>
  </w:style>
  <w:style w:type="character" w:customStyle="1" w:styleId="ListParagraphChar1">
    <w:name w:val="List Paragraph Char1"/>
    <w:basedOn w:val="DefaultParagraphFont"/>
    <w:link w:val="ListParagraph"/>
    <w:uiPriority w:val="99"/>
    <w:locked/>
    <w:rsid w:val="005A29F2"/>
    <w:rPr>
      <w:rFonts w:cs="Times New Roman"/>
      <w:sz w:val="24"/>
      <w:szCs w:val="24"/>
    </w:rPr>
  </w:style>
  <w:style w:type="character" w:customStyle="1" w:styleId="NormalWebChar">
    <w:name w:val="Normal (Web) Char"/>
    <w:link w:val="NormalWeb"/>
    <w:uiPriority w:val="99"/>
    <w:locked/>
    <w:rsid w:val="00800C8D"/>
    <w:rPr>
      <w:rFonts w:eastAsia="Times New Roman"/>
      <w:sz w:val="24"/>
    </w:rPr>
  </w:style>
  <w:style w:type="paragraph" w:customStyle="1" w:styleId="32">
    <w:name w:val="Основной текст3"/>
    <w:basedOn w:val="Normal"/>
    <w:link w:val="a4"/>
    <w:uiPriority w:val="99"/>
    <w:rsid w:val="003B09CF"/>
    <w:pPr>
      <w:widowControl w:val="0"/>
      <w:shd w:val="clear" w:color="auto" w:fill="FFFFFF"/>
      <w:spacing w:after="240" w:line="240" w:lineRule="atLeast"/>
      <w:ind w:hanging="360"/>
      <w:jc w:val="center"/>
    </w:pPr>
    <w:rPr>
      <w:sz w:val="20"/>
      <w:szCs w:val="20"/>
    </w:rPr>
  </w:style>
  <w:style w:type="paragraph" w:customStyle="1" w:styleId="11">
    <w:name w:val="Основной текст1"/>
    <w:basedOn w:val="Normal"/>
    <w:uiPriority w:val="99"/>
    <w:rsid w:val="00756FD5"/>
    <w:pPr>
      <w:widowControl w:val="0"/>
      <w:shd w:val="clear" w:color="auto" w:fill="FFFFFF"/>
      <w:spacing w:after="240" w:line="274" w:lineRule="exact"/>
      <w:ind w:hanging="360"/>
      <w:jc w:val="right"/>
    </w:pPr>
    <w:rPr>
      <w:color w:val="000000"/>
    </w:rPr>
  </w:style>
  <w:style w:type="paragraph" w:customStyle="1" w:styleId="formattext">
    <w:name w:val="formattext"/>
    <w:basedOn w:val="Normal"/>
    <w:uiPriority w:val="99"/>
    <w:rsid w:val="00ED28C4"/>
    <w:pPr>
      <w:spacing w:before="100" w:beforeAutospacing="1" w:after="100" w:afterAutospacing="1"/>
    </w:pPr>
  </w:style>
  <w:style w:type="paragraph" w:customStyle="1" w:styleId="34">
    <w:name w:val="Стиль3 Знак"/>
    <w:basedOn w:val="BodyTextIndent2"/>
    <w:uiPriority w:val="99"/>
    <w:rsid w:val="00F2739B"/>
    <w:pPr>
      <w:widowControl w:val="0"/>
      <w:tabs>
        <w:tab w:val="num" w:pos="227"/>
      </w:tabs>
      <w:adjustRightInd w:val="0"/>
      <w:spacing w:after="0" w:line="240" w:lineRule="auto"/>
      <w:ind w:left="0"/>
      <w:jc w:val="both"/>
      <w:textAlignment w:val="baseline"/>
    </w:pPr>
  </w:style>
  <w:style w:type="character" w:customStyle="1" w:styleId="s6">
    <w:name w:val="s6"/>
    <w:basedOn w:val="DefaultParagraphFont"/>
    <w:uiPriority w:val="99"/>
    <w:rsid w:val="00C56B39"/>
    <w:rPr>
      <w:rFonts w:cs="Times New Roman"/>
    </w:rPr>
  </w:style>
  <w:style w:type="character" w:customStyle="1" w:styleId="pinkbg">
    <w:name w:val="pinkbg"/>
    <w:basedOn w:val="DefaultParagraphFont"/>
    <w:uiPriority w:val="99"/>
    <w:rsid w:val="00C56B39"/>
    <w:rPr>
      <w:rFonts w:cs="Times New Roman"/>
    </w:rPr>
  </w:style>
  <w:style w:type="paragraph" w:customStyle="1" w:styleId="12">
    <w:name w:val="Название1"/>
    <w:basedOn w:val="Normal"/>
    <w:uiPriority w:val="99"/>
    <w:rsid w:val="00AB4A97"/>
    <w:pPr>
      <w:spacing w:before="100" w:beforeAutospacing="1" w:after="100" w:afterAutospacing="1"/>
    </w:pPr>
  </w:style>
  <w:style w:type="paragraph" w:customStyle="1" w:styleId="13">
    <w:name w:val="Подзаголовок1"/>
    <w:basedOn w:val="Normal"/>
    <w:uiPriority w:val="99"/>
    <w:rsid w:val="00AB4A97"/>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991713051">
      <w:marLeft w:val="0"/>
      <w:marRight w:val="0"/>
      <w:marTop w:val="0"/>
      <w:marBottom w:val="0"/>
      <w:divBdr>
        <w:top w:val="none" w:sz="0" w:space="0" w:color="auto"/>
        <w:left w:val="none" w:sz="0" w:space="0" w:color="auto"/>
        <w:bottom w:val="none" w:sz="0" w:space="0" w:color="auto"/>
        <w:right w:val="none" w:sz="0" w:space="0" w:color="auto"/>
      </w:divBdr>
    </w:div>
    <w:div w:id="991713057">
      <w:marLeft w:val="0"/>
      <w:marRight w:val="0"/>
      <w:marTop w:val="0"/>
      <w:marBottom w:val="0"/>
      <w:divBdr>
        <w:top w:val="none" w:sz="0" w:space="0" w:color="auto"/>
        <w:left w:val="none" w:sz="0" w:space="0" w:color="auto"/>
        <w:bottom w:val="none" w:sz="0" w:space="0" w:color="auto"/>
        <w:right w:val="none" w:sz="0" w:space="0" w:color="auto"/>
      </w:divBdr>
      <w:divsChild>
        <w:div w:id="991713079">
          <w:marLeft w:val="0"/>
          <w:marRight w:val="0"/>
          <w:marTop w:val="120"/>
          <w:marBottom w:val="0"/>
          <w:divBdr>
            <w:top w:val="none" w:sz="0" w:space="0" w:color="auto"/>
            <w:left w:val="none" w:sz="0" w:space="0" w:color="auto"/>
            <w:bottom w:val="none" w:sz="0" w:space="0" w:color="auto"/>
            <w:right w:val="none" w:sz="0" w:space="0" w:color="auto"/>
          </w:divBdr>
        </w:div>
        <w:div w:id="991713080">
          <w:marLeft w:val="0"/>
          <w:marRight w:val="0"/>
          <w:marTop w:val="120"/>
          <w:marBottom w:val="0"/>
          <w:divBdr>
            <w:top w:val="none" w:sz="0" w:space="0" w:color="auto"/>
            <w:left w:val="none" w:sz="0" w:space="0" w:color="auto"/>
            <w:bottom w:val="none" w:sz="0" w:space="0" w:color="auto"/>
            <w:right w:val="none" w:sz="0" w:space="0" w:color="auto"/>
          </w:divBdr>
        </w:div>
        <w:div w:id="991713092">
          <w:marLeft w:val="0"/>
          <w:marRight w:val="0"/>
          <w:marTop w:val="120"/>
          <w:marBottom w:val="0"/>
          <w:divBdr>
            <w:top w:val="none" w:sz="0" w:space="0" w:color="auto"/>
            <w:left w:val="none" w:sz="0" w:space="0" w:color="auto"/>
            <w:bottom w:val="none" w:sz="0" w:space="0" w:color="auto"/>
            <w:right w:val="none" w:sz="0" w:space="0" w:color="auto"/>
          </w:divBdr>
        </w:div>
      </w:divsChild>
    </w:div>
    <w:div w:id="991713062">
      <w:marLeft w:val="0"/>
      <w:marRight w:val="0"/>
      <w:marTop w:val="0"/>
      <w:marBottom w:val="0"/>
      <w:divBdr>
        <w:top w:val="none" w:sz="0" w:space="0" w:color="auto"/>
        <w:left w:val="none" w:sz="0" w:space="0" w:color="auto"/>
        <w:bottom w:val="none" w:sz="0" w:space="0" w:color="auto"/>
        <w:right w:val="none" w:sz="0" w:space="0" w:color="auto"/>
      </w:divBdr>
    </w:div>
    <w:div w:id="991713063">
      <w:marLeft w:val="0"/>
      <w:marRight w:val="0"/>
      <w:marTop w:val="0"/>
      <w:marBottom w:val="0"/>
      <w:divBdr>
        <w:top w:val="none" w:sz="0" w:space="0" w:color="auto"/>
        <w:left w:val="none" w:sz="0" w:space="0" w:color="auto"/>
        <w:bottom w:val="none" w:sz="0" w:space="0" w:color="auto"/>
        <w:right w:val="none" w:sz="0" w:space="0" w:color="auto"/>
      </w:divBdr>
    </w:div>
    <w:div w:id="991713067">
      <w:marLeft w:val="0"/>
      <w:marRight w:val="0"/>
      <w:marTop w:val="188"/>
      <w:marBottom w:val="188"/>
      <w:divBdr>
        <w:top w:val="none" w:sz="0" w:space="0" w:color="auto"/>
        <w:left w:val="none" w:sz="0" w:space="0" w:color="auto"/>
        <w:bottom w:val="none" w:sz="0" w:space="0" w:color="auto"/>
        <w:right w:val="none" w:sz="0" w:space="0" w:color="auto"/>
      </w:divBdr>
      <w:divsChild>
        <w:div w:id="991713104">
          <w:marLeft w:val="0"/>
          <w:marRight w:val="0"/>
          <w:marTop w:val="0"/>
          <w:marBottom w:val="0"/>
          <w:divBdr>
            <w:top w:val="none" w:sz="0" w:space="0" w:color="auto"/>
            <w:left w:val="none" w:sz="0" w:space="0" w:color="auto"/>
            <w:bottom w:val="none" w:sz="0" w:space="0" w:color="auto"/>
            <w:right w:val="none" w:sz="0" w:space="0" w:color="auto"/>
          </w:divBdr>
        </w:div>
      </w:divsChild>
    </w:div>
    <w:div w:id="991713069">
      <w:marLeft w:val="0"/>
      <w:marRight w:val="0"/>
      <w:marTop w:val="0"/>
      <w:marBottom w:val="0"/>
      <w:divBdr>
        <w:top w:val="none" w:sz="0" w:space="0" w:color="auto"/>
        <w:left w:val="none" w:sz="0" w:space="0" w:color="auto"/>
        <w:bottom w:val="none" w:sz="0" w:space="0" w:color="auto"/>
        <w:right w:val="none" w:sz="0" w:space="0" w:color="auto"/>
      </w:divBdr>
    </w:div>
    <w:div w:id="991713071">
      <w:marLeft w:val="0"/>
      <w:marRight w:val="0"/>
      <w:marTop w:val="0"/>
      <w:marBottom w:val="0"/>
      <w:divBdr>
        <w:top w:val="none" w:sz="0" w:space="0" w:color="auto"/>
        <w:left w:val="none" w:sz="0" w:space="0" w:color="auto"/>
        <w:bottom w:val="none" w:sz="0" w:space="0" w:color="auto"/>
        <w:right w:val="none" w:sz="0" w:space="0" w:color="auto"/>
      </w:divBdr>
    </w:div>
    <w:div w:id="991713075">
      <w:marLeft w:val="0"/>
      <w:marRight w:val="0"/>
      <w:marTop w:val="0"/>
      <w:marBottom w:val="0"/>
      <w:divBdr>
        <w:top w:val="none" w:sz="0" w:space="0" w:color="auto"/>
        <w:left w:val="none" w:sz="0" w:space="0" w:color="auto"/>
        <w:bottom w:val="none" w:sz="0" w:space="0" w:color="auto"/>
        <w:right w:val="none" w:sz="0" w:space="0" w:color="auto"/>
      </w:divBdr>
      <w:divsChild>
        <w:div w:id="991713047">
          <w:marLeft w:val="0"/>
          <w:marRight w:val="0"/>
          <w:marTop w:val="0"/>
          <w:marBottom w:val="0"/>
          <w:divBdr>
            <w:top w:val="none" w:sz="0" w:space="0" w:color="auto"/>
            <w:left w:val="none" w:sz="0" w:space="0" w:color="auto"/>
            <w:bottom w:val="none" w:sz="0" w:space="0" w:color="auto"/>
            <w:right w:val="none" w:sz="0" w:space="0" w:color="auto"/>
          </w:divBdr>
        </w:div>
        <w:div w:id="991713050">
          <w:marLeft w:val="0"/>
          <w:marRight w:val="0"/>
          <w:marTop w:val="0"/>
          <w:marBottom w:val="0"/>
          <w:divBdr>
            <w:top w:val="none" w:sz="0" w:space="0" w:color="auto"/>
            <w:left w:val="none" w:sz="0" w:space="0" w:color="auto"/>
            <w:bottom w:val="none" w:sz="0" w:space="0" w:color="auto"/>
            <w:right w:val="none" w:sz="0" w:space="0" w:color="auto"/>
          </w:divBdr>
        </w:div>
        <w:div w:id="991713054">
          <w:marLeft w:val="0"/>
          <w:marRight w:val="0"/>
          <w:marTop w:val="0"/>
          <w:marBottom w:val="0"/>
          <w:divBdr>
            <w:top w:val="none" w:sz="0" w:space="0" w:color="auto"/>
            <w:left w:val="none" w:sz="0" w:space="0" w:color="auto"/>
            <w:bottom w:val="none" w:sz="0" w:space="0" w:color="auto"/>
            <w:right w:val="none" w:sz="0" w:space="0" w:color="auto"/>
          </w:divBdr>
        </w:div>
        <w:div w:id="991713061">
          <w:marLeft w:val="0"/>
          <w:marRight w:val="0"/>
          <w:marTop w:val="0"/>
          <w:marBottom w:val="0"/>
          <w:divBdr>
            <w:top w:val="none" w:sz="0" w:space="0" w:color="auto"/>
            <w:left w:val="none" w:sz="0" w:space="0" w:color="auto"/>
            <w:bottom w:val="none" w:sz="0" w:space="0" w:color="auto"/>
            <w:right w:val="none" w:sz="0" w:space="0" w:color="auto"/>
          </w:divBdr>
        </w:div>
        <w:div w:id="991713066">
          <w:marLeft w:val="0"/>
          <w:marRight w:val="0"/>
          <w:marTop w:val="0"/>
          <w:marBottom w:val="0"/>
          <w:divBdr>
            <w:top w:val="none" w:sz="0" w:space="0" w:color="auto"/>
            <w:left w:val="none" w:sz="0" w:space="0" w:color="auto"/>
            <w:bottom w:val="none" w:sz="0" w:space="0" w:color="auto"/>
            <w:right w:val="none" w:sz="0" w:space="0" w:color="auto"/>
          </w:divBdr>
        </w:div>
        <w:div w:id="991713128">
          <w:marLeft w:val="0"/>
          <w:marRight w:val="0"/>
          <w:marTop w:val="0"/>
          <w:marBottom w:val="0"/>
          <w:divBdr>
            <w:top w:val="none" w:sz="0" w:space="0" w:color="auto"/>
            <w:left w:val="none" w:sz="0" w:space="0" w:color="auto"/>
            <w:bottom w:val="none" w:sz="0" w:space="0" w:color="auto"/>
            <w:right w:val="none" w:sz="0" w:space="0" w:color="auto"/>
          </w:divBdr>
        </w:div>
      </w:divsChild>
    </w:div>
    <w:div w:id="991713076">
      <w:marLeft w:val="0"/>
      <w:marRight w:val="0"/>
      <w:marTop w:val="0"/>
      <w:marBottom w:val="0"/>
      <w:divBdr>
        <w:top w:val="none" w:sz="0" w:space="0" w:color="auto"/>
        <w:left w:val="none" w:sz="0" w:space="0" w:color="auto"/>
        <w:bottom w:val="none" w:sz="0" w:space="0" w:color="auto"/>
        <w:right w:val="none" w:sz="0" w:space="0" w:color="auto"/>
      </w:divBdr>
      <w:divsChild>
        <w:div w:id="991713055">
          <w:marLeft w:val="0"/>
          <w:marRight w:val="0"/>
          <w:marTop w:val="120"/>
          <w:marBottom w:val="0"/>
          <w:divBdr>
            <w:top w:val="none" w:sz="0" w:space="0" w:color="auto"/>
            <w:left w:val="none" w:sz="0" w:space="0" w:color="auto"/>
            <w:bottom w:val="none" w:sz="0" w:space="0" w:color="auto"/>
            <w:right w:val="none" w:sz="0" w:space="0" w:color="auto"/>
          </w:divBdr>
        </w:div>
        <w:div w:id="991713124">
          <w:marLeft w:val="0"/>
          <w:marRight w:val="0"/>
          <w:marTop w:val="120"/>
          <w:marBottom w:val="0"/>
          <w:divBdr>
            <w:top w:val="none" w:sz="0" w:space="0" w:color="auto"/>
            <w:left w:val="none" w:sz="0" w:space="0" w:color="auto"/>
            <w:bottom w:val="none" w:sz="0" w:space="0" w:color="auto"/>
            <w:right w:val="none" w:sz="0" w:space="0" w:color="auto"/>
          </w:divBdr>
        </w:div>
      </w:divsChild>
    </w:div>
    <w:div w:id="991713077">
      <w:marLeft w:val="0"/>
      <w:marRight w:val="0"/>
      <w:marTop w:val="0"/>
      <w:marBottom w:val="0"/>
      <w:divBdr>
        <w:top w:val="none" w:sz="0" w:space="0" w:color="auto"/>
        <w:left w:val="none" w:sz="0" w:space="0" w:color="auto"/>
        <w:bottom w:val="none" w:sz="0" w:space="0" w:color="auto"/>
        <w:right w:val="none" w:sz="0" w:space="0" w:color="auto"/>
      </w:divBdr>
    </w:div>
    <w:div w:id="991713082">
      <w:marLeft w:val="0"/>
      <w:marRight w:val="0"/>
      <w:marTop w:val="0"/>
      <w:marBottom w:val="0"/>
      <w:divBdr>
        <w:top w:val="none" w:sz="0" w:space="0" w:color="auto"/>
        <w:left w:val="none" w:sz="0" w:space="0" w:color="auto"/>
        <w:bottom w:val="none" w:sz="0" w:space="0" w:color="auto"/>
        <w:right w:val="none" w:sz="0" w:space="0" w:color="auto"/>
      </w:divBdr>
    </w:div>
    <w:div w:id="991713085">
      <w:marLeft w:val="0"/>
      <w:marRight w:val="0"/>
      <w:marTop w:val="0"/>
      <w:marBottom w:val="0"/>
      <w:divBdr>
        <w:top w:val="none" w:sz="0" w:space="0" w:color="auto"/>
        <w:left w:val="none" w:sz="0" w:space="0" w:color="auto"/>
        <w:bottom w:val="none" w:sz="0" w:space="0" w:color="auto"/>
        <w:right w:val="none" w:sz="0" w:space="0" w:color="auto"/>
      </w:divBdr>
    </w:div>
    <w:div w:id="991713087">
      <w:marLeft w:val="0"/>
      <w:marRight w:val="0"/>
      <w:marTop w:val="0"/>
      <w:marBottom w:val="0"/>
      <w:divBdr>
        <w:top w:val="none" w:sz="0" w:space="0" w:color="auto"/>
        <w:left w:val="none" w:sz="0" w:space="0" w:color="auto"/>
        <w:bottom w:val="none" w:sz="0" w:space="0" w:color="auto"/>
        <w:right w:val="none" w:sz="0" w:space="0" w:color="auto"/>
      </w:divBdr>
    </w:div>
    <w:div w:id="991713088">
      <w:marLeft w:val="0"/>
      <w:marRight w:val="0"/>
      <w:marTop w:val="0"/>
      <w:marBottom w:val="0"/>
      <w:divBdr>
        <w:top w:val="none" w:sz="0" w:space="0" w:color="auto"/>
        <w:left w:val="none" w:sz="0" w:space="0" w:color="auto"/>
        <w:bottom w:val="none" w:sz="0" w:space="0" w:color="auto"/>
        <w:right w:val="none" w:sz="0" w:space="0" w:color="auto"/>
      </w:divBdr>
      <w:divsChild>
        <w:div w:id="991713049">
          <w:marLeft w:val="0"/>
          <w:marRight w:val="0"/>
          <w:marTop w:val="120"/>
          <w:marBottom w:val="0"/>
          <w:divBdr>
            <w:top w:val="none" w:sz="0" w:space="0" w:color="auto"/>
            <w:left w:val="none" w:sz="0" w:space="0" w:color="auto"/>
            <w:bottom w:val="none" w:sz="0" w:space="0" w:color="auto"/>
            <w:right w:val="none" w:sz="0" w:space="0" w:color="auto"/>
          </w:divBdr>
        </w:div>
        <w:div w:id="991713059">
          <w:marLeft w:val="0"/>
          <w:marRight w:val="0"/>
          <w:marTop w:val="120"/>
          <w:marBottom w:val="0"/>
          <w:divBdr>
            <w:top w:val="none" w:sz="0" w:space="0" w:color="auto"/>
            <w:left w:val="none" w:sz="0" w:space="0" w:color="auto"/>
            <w:bottom w:val="none" w:sz="0" w:space="0" w:color="auto"/>
            <w:right w:val="none" w:sz="0" w:space="0" w:color="auto"/>
          </w:divBdr>
        </w:div>
        <w:div w:id="991713060">
          <w:marLeft w:val="0"/>
          <w:marRight w:val="0"/>
          <w:marTop w:val="120"/>
          <w:marBottom w:val="0"/>
          <w:divBdr>
            <w:top w:val="none" w:sz="0" w:space="0" w:color="auto"/>
            <w:left w:val="none" w:sz="0" w:space="0" w:color="auto"/>
            <w:bottom w:val="none" w:sz="0" w:space="0" w:color="auto"/>
            <w:right w:val="none" w:sz="0" w:space="0" w:color="auto"/>
          </w:divBdr>
        </w:div>
        <w:div w:id="991713125">
          <w:marLeft w:val="0"/>
          <w:marRight w:val="0"/>
          <w:marTop w:val="120"/>
          <w:marBottom w:val="0"/>
          <w:divBdr>
            <w:top w:val="none" w:sz="0" w:space="0" w:color="auto"/>
            <w:left w:val="none" w:sz="0" w:space="0" w:color="auto"/>
            <w:bottom w:val="none" w:sz="0" w:space="0" w:color="auto"/>
            <w:right w:val="none" w:sz="0" w:space="0" w:color="auto"/>
          </w:divBdr>
        </w:div>
      </w:divsChild>
    </w:div>
    <w:div w:id="991713089">
      <w:marLeft w:val="0"/>
      <w:marRight w:val="0"/>
      <w:marTop w:val="0"/>
      <w:marBottom w:val="0"/>
      <w:divBdr>
        <w:top w:val="none" w:sz="0" w:space="0" w:color="auto"/>
        <w:left w:val="none" w:sz="0" w:space="0" w:color="auto"/>
        <w:bottom w:val="none" w:sz="0" w:space="0" w:color="auto"/>
        <w:right w:val="none" w:sz="0" w:space="0" w:color="auto"/>
      </w:divBdr>
    </w:div>
    <w:div w:id="991713090">
      <w:marLeft w:val="0"/>
      <w:marRight w:val="0"/>
      <w:marTop w:val="0"/>
      <w:marBottom w:val="0"/>
      <w:divBdr>
        <w:top w:val="none" w:sz="0" w:space="0" w:color="auto"/>
        <w:left w:val="none" w:sz="0" w:space="0" w:color="auto"/>
        <w:bottom w:val="none" w:sz="0" w:space="0" w:color="auto"/>
        <w:right w:val="none" w:sz="0" w:space="0" w:color="auto"/>
      </w:divBdr>
      <w:divsChild>
        <w:div w:id="991713053">
          <w:marLeft w:val="0"/>
          <w:marRight w:val="0"/>
          <w:marTop w:val="120"/>
          <w:marBottom w:val="0"/>
          <w:divBdr>
            <w:top w:val="none" w:sz="0" w:space="0" w:color="auto"/>
            <w:left w:val="none" w:sz="0" w:space="0" w:color="auto"/>
            <w:bottom w:val="none" w:sz="0" w:space="0" w:color="auto"/>
            <w:right w:val="none" w:sz="0" w:space="0" w:color="auto"/>
          </w:divBdr>
        </w:div>
        <w:div w:id="991713074">
          <w:marLeft w:val="0"/>
          <w:marRight w:val="0"/>
          <w:marTop w:val="120"/>
          <w:marBottom w:val="0"/>
          <w:divBdr>
            <w:top w:val="none" w:sz="0" w:space="0" w:color="auto"/>
            <w:left w:val="none" w:sz="0" w:space="0" w:color="auto"/>
            <w:bottom w:val="none" w:sz="0" w:space="0" w:color="auto"/>
            <w:right w:val="none" w:sz="0" w:space="0" w:color="auto"/>
          </w:divBdr>
        </w:div>
        <w:div w:id="991713101">
          <w:marLeft w:val="0"/>
          <w:marRight w:val="0"/>
          <w:marTop w:val="120"/>
          <w:marBottom w:val="0"/>
          <w:divBdr>
            <w:top w:val="none" w:sz="0" w:space="0" w:color="auto"/>
            <w:left w:val="none" w:sz="0" w:space="0" w:color="auto"/>
            <w:bottom w:val="none" w:sz="0" w:space="0" w:color="auto"/>
            <w:right w:val="none" w:sz="0" w:space="0" w:color="auto"/>
          </w:divBdr>
        </w:div>
        <w:div w:id="991713111">
          <w:marLeft w:val="0"/>
          <w:marRight w:val="0"/>
          <w:marTop w:val="120"/>
          <w:marBottom w:val="0"/>
          <w:divBdr>
            <w:top w:val="none" w:sz="0" w:space="0" w:color="auto"/>
            <w:left w:val="none" w:sz="0" w:space="0" w:color="auto"/>
            <w:bottom w:val="none" w:sz="0" w:space="0" w:color="auto"/>
            <w:right w:val="none" w:sz="0" w:space="0" w:color="auto"/>
          </w:divBdr>
        </w:div>
        <w:div w:id="991713122">
          <w:marLeft w:val="0"/>
          <w:marRight w:val="0"/>
          <w:marTop w:val="120"/>
          <w:marBottom w:val="0"/>
          <w:divBdr>
            <w:top w:val="none" w:sz="0" w:space="0" w:color="auto"/>
            <w:left w:val="none" w:sz="0" w:space="0" w:color="auto"/>
            <w:bottom w:val="none" w:sz="0" w:space="0" w:color="auto"/>
            <w:right w:val="none" w:sz="0" w:space="0" w:color="auto"/>
          </w:divBdr>
        </w:div>
      </w:divsChild>
    </w:div>
    <w:div w:id="991713093">
      <w:marLeft w:val="0"/>
      <w:marRight w:val="0"/>
      <w:marTop w:val="0"/>
      <w:marBottom w:val="0"/>
      <w:divBdr>
        <w:top w:val="none" w:sz="0" w:space="0" w:color="auto"/>
        <w:left w:val="none" w:sz="0" w:space="0" w:color="auto"/>
        <w:bottom w:val="none" w:sz="0" w:space="0" w:color="auto"/>
        <w:right w:val="none" w:sz="0" w:space="0" w:color="auto"/>
      </w:divBdr>
      <w:divsChild>
        <w:div w:id="991713083">
          <w:marLeft w:val="0"/>
          <w:marRight w:val="0"/>
          <w:marTop w:val="0"/>
          <w:marBottom w:val="0"/>
          <w:divBdr>
            <w:top w:val="none" w:sz="0" w:space="0" w:color="auto"/>
            <w:left w:val="none" w:sz="0" w:space="0" w:color="auto"/>
            <w:bottom w:val="none" w:sz="0" w:space="0" w:color="auto"/>
            <w:right w:val="none" w:sz="0" w:space="0" w:color="auto"/>
          </w:divBdr>
        </w:div>
      </w:divsChild>
    </w:div>
    <w:div w:id="991713095">
      <w:marLeft w:val="0"/>
      <w:marRight w:val="0"/>
      <w:marTop w:val="0"/>
      <w:marBottom w:val="0"/>
      <w:divBdr>
        <w:top w:val="none" w:sz="0" w:space="0" w:color="auto"/>
        <w:left w:val="none" w:sz="0" w:space="0" w:color="auto"/>
        <w:bottom w:val="none" w:sz="0" w:space="0" w:color="auto"/>
        <w:right w:val="none" w:sz="0" w:space="0" w:color="auto"/>
      </w:divBdr>
      <w:divsChild>
        <w:div w:id="991713048">
          <w:marLeft w:val="0"/>
          <w:marRight w:val="0"/>
          <w:marTop w:val="120"/>
          <w:marBottom w:val="0"/>
          <w:divBdr>
            <w:top w:val="none" w:sz="0" w:space="0" w:color="auto"/>
            <w:left w:val="none" w:sz="0" w:space="0" w:color="auto"/>
            <w:bottom w:val="none" w:sz="0" w:space="0" w:color="auto"/>
            <w:right w:val="none" w:sz="0" w:space="0" w:color="auto"/>
          </w:divBdr>
        </w:div>
        <w:div w:id="991713056">
          <w:marLeft w:val="0"/>
          <w:marRight w:val="0"/>
          <w:marTop w:val="120"/>
          <w:marBottom w:val="0"/>
          <w:divBdr>
            <w:top w:val="none" w:sz="0" w:space="0" w:color="auto"/>
            <w:left w:val="none" w:sz="0" w:space="0" w:color="auto"/>
            <w:bottom w:val="none" w:sz="0" w:space="0" w:color="auto"/>
            <w:right w:val="none" w:sz="0" w:space="0" w:color="auto"/>
          </w:divBdr>
        </w:div>
        <w:div w:id="991713084">
          <w:marLeft w:val="0"/>
          <w:marRight w:val="0"/>
          <w:marTop w:val="120"/>
          <w:marBottom w:val="0"/>
          <w:divBdr>
            <w:top w:val="none" w:sz="0" w:space="0" w:color="auto"/>
            <w:left w:val="none" w:sz="0" w:space="0" w:color="auto"/>
            <w:bottom w:val="none" w:sz="0" w:space="0" w:color="auto"/>
            <w:right w:val="none" w:sz="0" w:space="0" w:color="auto"/>
          </w:divBdr>
        </w:div>
        <w:div w:id="991713091">
          <w:marLeft w:val="0"/>
          <w:marRight w:val="0"/>
          <w:marTop w:val="120"/>
          <w:marBottom w:val="0"/>
          <w:divBdr>
            <w:top w:val="none" w:sz="0" w:space="0" w:color="auto"/>
            <w:left w:val="none" w:sz="0" w:space="0" w:color="auto"/>
            <w:bottom w:val="none" w:sz="0" w:space="0" w:color="auto"/>
            <w:right w:val="none" w:sz="0" w:space="0" w:color="auto"/>
          </w:divBdr>
        </w:div>
        <w:div w:id="991713107">
          <w:marLeft w:val="0"/>
          <w:marRight w:val="0"/>
          <w:marTop w:val="120"/>
          <w:marBottom w:val="0"/>
          <w:divBdr>
            <w:top w:val="none" w:sz="0" w:space="0" w:color="auto"/>
            <w:left w:val="none" w:sz="0" w:space="0" w:color="auto"/>
            <w:bottom w:val="none" w:sz="0" w:space="0" w:color="auto"/>
            <w:right w:val="none" w:sz="0" w:space="0" w:color="auto"/>
          </w:divBdr>
        </w:div>
        <w:div w:id="991713134">
          <w:marLeft w:val="0"/>
          <w:marRight w:val="0"/>
          <w:marTop w:val="120"/>
          <w:marBottom w:val="0"/>
          <w:divBdr>
            <w:top w:val="none" w:sz="0" w:space="0" w:color="auto"/>
            <w:left w:val="none" w:sz="0" w:space="0" w:color="auto"/>
            <w:bottom w:val="none" w:sz="0" w:space="0" w:color="auto"/>
            <w:right w:val="none" w:sz="0" w:space="0" w:color="auto"/>
          </w:divBdr>
        </w:div>
        <w:div w:id="991713138">
          <w:marLeft w:val="0"/>
          <w:marRight w:val="0"/>
          <w:marTop w:val="120"/>
          <w:marBottom w:val="0"/>
          <w:divBdr>
            <w:top w:val="none" w:sz="0" w:space="0" w:color="auto"/>
            <w:left w:val="none" w:sz="0" w:space="0" w:color="auto"/>
            <w:bottom w:val="none" w:sz="0" w:space="0" w:color="auto"/>
            <w:right w:val="none" w:sz="0" w:space="0" w:color="auto"/>
          </w:divBdr>
        </w:div>
      </w:divsChild>
    </w:div>
    <w:div w:id="991713099">
      <w:marLeft w:val="0"/>
      <w:marRight w:val="0"/>
      <w:marTop w:val="0"/>
      <w:marBottom w:val="0"/>
      <w:divBdr>
        <w:top w:val="none" w:sz="0" w:space="0" w:color="auto"/>
        <w:left w:val="none" w:sz="0" w:space="0" w:color="auto"/>
        <w:bottom w:val="none" w:sz="0" w:space="0" w:color="auto"/>
        <w:right w:val="none" w:sz="0" w:space="0" w:color="auto"/>
      </w:divBdr>
      <w:divsChild>
        <w:div w:id="991713044">
          <w:marLeft w:val="0"/>
          <w:marRight w:val="0"/>
          <w:marTop w:val="120"/>
          <w:marBottom w:val="0"/>
          <w:divBdr>
            <w:top w:val="none" w:sz="0" w:space="0" w:color="auto"/>
            <w:left w:val="none" w:sz="0" w:space="0" w:color="auto"/>
            <w:bottom w:val="none" w:sz="0" w:space="0" w:color="auto"/>
            <w:right w:val="none" w:sz="0" w:space="0" w:color="auto"/>
          </w:divBdr>
        </w:div>
        <w:div w:id="991713045">
          <w:marLeft w:val="0"/>
          <w:marRight w:val="0"/>
          <w:marTop w:val="120"/>
          <w:marBottom w:val="0"/>
          <w:divBdr>
            <w:top w:val="none" w:sz="0" w:space="0" w:color="auto"/>
            <w:left w:val="none" w:sz="0" w:space="0" w:color="auto"/>
            <w:bottom w:val="none" w:sz="0" w:space="0" w:color="auto"/>
            <w:right w:val="none" w:sz="0" w:space="0" w:color="auto"/>
          </w:divBdr>
        </w:div>
        <w:div w:id="991713052">
          <w:marLeft w:val="0"/>
          <w:marRight w:val="0"/>
          <w:marTop w:val="120"/>
          <w:marBottom w:val="0"/>
          <w:divBdr>
            <w:top w:val="none" w:sz="0" w:space="0" w:color="auto"/>
            <w:left w:val="none" w:sz="0" w:space="0" w:color="auto"/>
            <w:bottom w:val="none" w:sz="0" w:space="0" w:color="auto"/>
            <w:right w:val="none" w:sz="0" w:space="0" w:color="auto"/>
          </w:divBdr>
        </w:div>
        <w:div w:id="991713058">
          <w:marLeft w:val="0"/>
          <w:marRight w:val="0"/>
          <w:marTop w:val="120"/>
          <w:marBottom w:val="0"/>
          <w:divBdr>
            <w:top w:val="none" w:sz="0" w:space="0" w:color="auto"/>
            <w:left w:val="none" w:sz="0" w:space="0" w:color="auto"/>
            <w:bottom w:val="none" w:sz="0" w:space="0" w:color="auto"/>
            <w:right w:val="none" w:sz="0" w:space="0" w:color="auto"/>
          </w:divBdr>
        </w:div>
        <w:div w:id="991713064">
          <w:marLeft w:val="0"/>
          <w:marRight w:val="0"/>
          <w:marTop w:val="120"/>
          <w:marBottom w:val="0"/>
          <w:divBdr>
            <w:top w:val="none" w:sz="0" w:space="0" w:color="auto"/>
            <w:left w:val="none" w:sz="0" w:space="0" w:color="auto"/>
            <w:bottom w:val="none" w:sz="0" w:space="0" w:color="auto"/>
            <w:right w:val="none" w:sz="0" w:space="0" w:color="auto"/>
          </w:divBdr>
        </w:div>
        <w:div w:id="991713065">
          <w:marLeft w:val="0"/>
          <w:marRight w:val="0"/>
          <w:marTop w:val="120"/>
          <w:marBottom w:val="0"/>
          <w:divBdr>
            <w:top w:val="none" w:sz="0" w:space="0" w:color="auto"/>
            <w:left w:val="none" w:sz="0" w:space="0" w:color="auto"/>
            <w:bottom w:val="none" w:sz="0" w:space="0" w:color="auto"/>
            <w:right w:val="none" w:sz="0" w:space="0" w:color="auto"/>
          </w:divBdr>
        </w:div>
        <w:div w:id="991713070">
          <w:marLeft w:val="0"/>
          <w:marRight w:val="0"/>
          <w:marTop w:val="120"/>
          <w:marBottom w:val="0"/>
          <w:divBdr>
            <w:top w:val="none" w:sz="0" w:space="0" w:color="auto"/>
            <w:left w:val="none" w:sz="0" w:space="0" w:color="auto"/>
            <w:bottom w:val="none" w:sz="0" w:space="0" w:color="auto"/>
            <w:right w:val="none" w:sz="0" w:space="0" w:color="auto"/>
          </w:divBdr>
        </w:div>
        <w:div w:id="991713072">
          <w:marLeft w:val="0"/>
          <w:marRight w:val="0"/>
          <w:marTop w:val="120"/>
          <w:marBottom w:val="0"/>
          <w:divBdr>
            <w:top w:val="none" w:sz="0" w:space="0" w:color="auto"/>
            <w:left w:val="none" w:sz="0" w:space="0" w:color="auto"/>
            <w:bottom w:val="none" w:sz="0" w:space="0" w:color="auto"/>
            <w:right w:val="none" w:sz="0" w:space="0" w:color="auto"/>
          </w:divBdr>
        </w:div>
        <w:div w:id="991713078">
          <w:marLeft w:val="0"/>
          <w:marRight w:val="0"/>
          <w:marTop w:val="120"/>
          <w:marBottom w:val="0"/>
          <w:divBdr>
            <w:top w:val="none" w:sz="0" w:space="0" w:color="auto"/>
            <w:left w:val="none" w:sz="0" w:space="0" w:color="auto"/>
            <w:bottom w:val="none" w:sz="0" w:space="0" w:color="auto"/>
            <w:right w:val="none" w:sz="0" w:space="0" w:color="auto"/>
          </w:divBdr>
        </w:div>
        <w:div w:id="991713086">
          <w:marLeft w:val="0"/>
          <w:marRight w:val="0"/>
          <w:marTop w:val="120"/>
          <w:marBottom w:val="0"/>
          <w:divBdr>
            <w:top w:val="none" w:sz="0" w:space="0" w:color="auto"/>
            <w:left w:val="none" w:sz="0" w:space="0" w:color="auto"/>
            <w:bottom w:val="none" w:sz="0" w:space="0" w:color="auto"/>
            <w:right w:val="none" w:sz="0" w:space="0" w:color="auto"/>
          </w:divBdr>
        </w:div>
        <w:div w:id="991713094">
          <w:marLeft w:val="0"/>
          <w:marRight w:val="0"/>
          <w:marTop w:val="120"/>
          <w:marBottom w:val="0"/>
          <w:divBdr>
            <w:top w:val="none" w:sz="0" w:space="0" w:color="auto"/>
            <w:left w:val="none" w:sz="0" w:space="0" w:color="auto"/>
            <w:bottom w:val="none" w:sz="0" w:space="0" w:color="auto"/>
            <w:right w:val="none" w:sz="0" w:space="0" w:color="auto"/>
          </w:divBdr>
        </w:div>
        <w:div w:id="991713096">
          <w:marLeft w:val="0"/>
          <w:marRight w:val="0"/>
          <w:marTop w:val="120"/>
          <w:marBottom w:val="0"/>
          <w:divBdr>
            <w:top w:val="none" w:sz="0" w:space="0" w:color="auto"/>
            <w:left w:val="none" w:sz="0" w:space="0" w:color="auto"/>
            <w:bottom w:val="none" w:sz="0" w:space="0" w:color="auto"/>
            <w:right w:val="none" w:sz="0" w:space="0" w:color="auto"/>
          </w:divBdr>
        </w:div>
        <w:div w:id="991713097">
          <w:marLeft w:val="0"/>
          <w:marRight w:val="0"/>
          <w:marTop w:val="120"/>
          <w:marBottom w:val="0"/>
          <w:divBdr>
            <w:top w:val="none" w:sz="0" w:space="0" w:color="auto"/>
            <w:left w:val="none" w:sz="0" w:space="0" w:color="auto"/>
            <w:bottom w:val="none" w:sz="0" w:space="0" w:color="auto"/>
            <w:right w:val="none" w:sz="0" w:space="0" w:color="auto"/>
          </w:divBdr>
        </w:div>
        <w:div w:id="991713102">
          <w:marLeft w:val="0"/>
          <w:marRight w:val="0"/>
          <w:marTop w:val="120"/>
          <w:marBottom w:val="0"/>
          <w:divBdr>
            <w:top w:val="none" w:sz="0" w:space="0" w:color="auto"/>
            <w:left w:val="none" w:sz="0" w:space="0" w:color="auto"/>
            <w:bottom w:val="none" w:sz="0" w:space="0" w:color="auto"/>
            <w:right w:val="none" w:sz="0" w:space="0" w:color="auto"/>
          </w:divBdr>
        </w:div>
        <w:div w:id="991713105">
          <w:marLeft w:val="0"/>
          <w:marRight w:val="0"/>
          <w:marTop w:val="120"/>
          <w:marBottom w:val="0"/>
          <w:divBdr>
            <w:top w:val="none" w:sz="0" w:space="0" w:color="auto"/>
            <w:left w:val="none" w:sz="0" w:space="0" w:color="auto"/>
            <w:bottom w:val="none" w:sz="0" w:space="0" w:color="auto"/>
            <w:right w:val="none" w:sz="0" w:space="0" w:color="auto"/>
          </w:divBdr>
        </w:div>
        <w:div w:id="991713110">
          <w:marLeft w:val="0"/>
          <w:marRight w:val="0"/>
          <w:marTop w:val="120"/>
          <w:marBottom w:val="0"/>
          <w:divBdr>
            <w:top w:val="none" w:sz="0" w:space="0" w:color="auto"/>
            <w:left w:val="none" w:sz="0" w:space="0" w:color="auto"/>
            <w:bottom w:val="none" w:sz="0" w:space="0" w:color="auto"/>
            <w:right w:val="none" w:sz="0" w:space="0" w:color="auto"/>
          </w:divBdr>
        </w:div>
        <w:div w:id="991713119">
          <w:marLeft w:val="0"/>
          <w:marRight w:val="0"/>
          <w:marTop w:val="120"/>
          <w:marBottom w:val="0"/>
          <w:divBdr>
            <w:top w:val="none" w:sz="0" w:space="0" w:color="auto"/>
            <w:left w:val="none" w:sz="0" w:space="0" w:color="auto"/>
            <w:bottom w:val="none" w:sz="0" w:space="0" w:color="auto"/>
            <w:right w:val="none" w:sz="0" w:space="0" w:color="auto"/>
          </w:divBdr>
        </w:div>
        <w:div w:id="991713120">
          <w:marLeft w:val="0"/>
          <w:marRight w:val="0"/>
          <w:marTop w:val="120"/>
          <w:marBottom w:val="0"/>
          <w:divBdr>
            <w:top w:val="none" w:sz="0" w:space="0" w:color="auto"/>
            <w:left w:val="none" w:sz="0" w:space="0" w:color="auto"/>
            <w:bottom w:val="none" w:sz="0" w:space="0" w:color="auto"/>
            <w:right w:val="none" w:sz="0" w:space="0" w:color="auto"/>
          </w:divBdr>
        </w:div>
        <w:div w:id="991713121">
          <w:marLeft w:val="0"/>
          <w:marRight w:val="0"/>
          <w:marTop w:val="120"/>
          <w:marBottom w:val="0"/>
          <w:divBdr>
            <w:top w:val="none" w:sz="0" w:space="0" w:color="auto"/>
            <w:left w:val="none" w:sz="0" w:space="0" w:color="auto"/>
            <w:bottom w:val="none" w:sz="0" w:space="0" w:color="auto"/>
            <w:right w:val="none" w:sz="0" w:space="0" w:color="auto"/>
          </w:divBdr>
        </w:div>
        <w:div w:id="991713123">
          <w:marLeft w:val="0"/>
          <w:marRight w:val="0"/>
          <w:marTop w:val="120"/>
          <w:marBottom w:val="0"/>
          <w:divBdr>
            <w:top w:val="none" w:sz="0" w:space="0" w:color="auto"/>
            <w:left w:val="none" w:sz="0" w:space="0" w:color="auto"/>
            <w:bottom w:val="none" w:sz="0" w:space="0" w:color="auto"/>
            <w:right w:val="none" w:sz="0" w:space="0" w:color="auto"/>
          </w:divBdr>
        </w:div>
        <w:div w:id="991713126">
          <w:marLeft w:val="0"/>
          <w:marRight w:val="0"/>
          <w:marTop w:val="120"/>
          <w:marBottom w:val="0"/>
          <w:divBdr>
            <w:top w:val="none" w:sz="0" w:space="0" w:color="auto"/>
            <w:left w:val="none" w:sz="0" w:space="0" w:color="auto"/>
            <w:bottom w:val="none" w:sz="0" w:space="0" w:color="auto"/>
            <w:right w:val="none" w:sz="0" w:space="0" w:color="auto"/>
          </w:divBdr>
        </w:div>
        <w:div w:id="991713129">
          <w:marLeft w:val="0"/>
          <w:marRight w:val="0"/>
          <w:marTop w:val="120"/>
          <w:marBottom w:val="0"/>
          <w:divBdr>
            <w:top w:val="none" w:sz="0" w:space="0" w:color="auto"/>
            <w:left w:val="none" w:sz="0" w:space="0" w:color="auto"/>
            <w:bottom w:val="none" w:sz="0" w:space="0" w:color="auto"/>
            <w:right w:val="none" w:sz="0" w:space="0" w:color="auto"/>
          </w:divBdr>
        </w:div>
        <w:div w:id="991713130">
          <w:marLeft w:val="0"/>
          <w:marRight w:val="0"/>
          <w:marTop w:val="120"/>
          <w:marBottom w:val="0"/>
          <w:divBdr>
            <w:top w:val="none" w:sz="0" w:space="0" w:color="auto"/>
            <w:left w:val="none" w:sz="0" w:space="0" w:color="auto"/>
            <w:bottom w:val="none" w:sz="0" w:space="0" w:color="auto"/>
            <w:right w:val="none" w:sz="0" w:space="0" w:color="auto"/>
          </w:divBdr>
        </w:div>
        <w:div w:id="991713131">
          <w:marLeft w:val="0"/>
          <w:marRight w:val="0"/>
          <w:marTop w:val="120"/>
          <w:marBottom w:val="0"/>
          <w:divBdr>
            <w:top w:val="none" w:sz="0" w:space="0" w:color="auto"/>
            <w:left w:val="none" w:sz="0" w:space="0" w:color="auto"/>
            <w:bottom w:val="none" w:sz="0" w:space="0" w:color="auto"/>
            <w:right w:val="none" w:sz="0" w:space="0" w:color="auto"/>
          </w:divBdr>
        </w:div>
        <w:div w:id="991713133">
          <w:marLeft w:val="0"/>
          <w:marRight w:val="0"/>
          <w:marTop w:val="120"/>
          <w:marBottom w:val="0"/>
          <w:divBdr>
            <w:top w:val="none" w:sz="0" w:space="0" w:color="auto"/>
            <w:left w:val="none" w:sz="0" w:space="0" w:color="auto"/>
            <w:bottom w:val="none" w:sz="0" w:space="0" w:color="auto"/>
            <w:right w:val="none" w:sz="0" w:space="0" w:color="auto"/>
          </w:divBdr>
        </w:div>
        <w:div w:id="991713136">
          <w:marLeft w:val="0"/>
          <w:marRight w:val="0"/>
          <w:marTop w:val="120"/>
          <w:marBottom w:val="0"/>
          <w:divBdr>
            <w:top w:val="none" w:sz="0" w:space="0" w:color="auto"/>
            <w:left w:val="none" w:sz="0" w:space="0" w:color="auto"/>
            <w:bottom w:val="none" w:sz="0" w:space="0" w:color="auto"/>
            <w:right w:val="none" w:sz="0" w:space="0" w:color="auto"/>
          </w:divBdr>
        </w:div>
        <w:div w:id="991713137">
          <w:marLeft w:val="0"/>
          <w:marRight w:val="0"/>
          <w:marTop w:val="120"/>
          <w:marBottom w:val="0"/>
          <w:divBdr>
            <w:top w:val="none" w:sz="0" w:space="0" w:color="auto"/>
            <w:left w:val="none" w:sz="0" w:space="0" w:color="auto"/>
            <w:bottom w:val="none" w:sz="0" w:space="0" w:color="auto"/>
            <w:right w:val="none" w:sz="0" w:space="0" w:color="auto"/>
          </w:divBdr>
        </w:div>
        <w:div w:id="991713139">
          <w:marLeft w:val="0"/>
          <w:marRight w:val="0"/>
          <w:marTop w:val="120"/>
          <w:marBottom w:val="0"/>
          <w:divBdr>
            <w:top w:val="none" w:sz="0" w:space="0" w:color="auto"/>
            <w:left w:val="none" w:sz="0" w:space="0" w:color="auto"/>
            <w:bottom w:val="none" w:sz="0" w:space="0" w:color="auto"/>
            <w:right w:val="none" w:sz="0" w:space="0" w:color="auto"/>
          </w:divBdr>
        </w:div>
      </w:divsChild>
    </w:div>
    <w:div w:id="991713100">
      <w:marLeft w:val="0"/>
      <w:marRight w:val="0"/>
      <w:marTop w:val="0"/>
      <w:marBottom w:val="0"/>
      <w:divBdr>
        <w:top w:val="none" w:sz="0" w:space="0" w:color="auto"/>
        <w:left w:val="none" w:sz="0" w:space="0" w:color="auto"/>
        <w:bottom w:val="none" w:sz="0" w:space="0" w:color="auto"/>
        <w:right w:val="none" w:sz="0" w:space="0" w:color="auto"/>
      </w:divBdr>
    </w:div>
    <w:div w:id="991713106">
      <w:marLeft w:val="0"/>
      <w:marRight w:val="0"/>
      <w:marTop w:val="0"/>
      <w:marBottom w:val="0"/>
      <w:divBdr>
        <w:top w:val="none" w:sz="0" w:space="0" w:color="auto"/>
        <w:left w:val="none" w:sz="0" w:space="0" w:color="auto"/>
        <w:bottom w:val="none" w:sz="0" w:space="0" w:color="auto"/>
        <w:right w:val="none" w:sz="0" w:space="0" w:color="auto"/>
      </w:divBdr>
    </w:div>
    <w:div w:id="991713108">
      <w:marLeft w:val="0"/>
      <w:marRight w:val="0"/>
      <w:marTop w:val="0"/>
      <w:marBottom w:val="0"/>
      <w:divBdr>
        <w:top w:val="none" w:sz="0" w:space="0" w:color="auto"/>
        <w:left w:val="none" w:sz="0" w:space="0" w:color="auto"/>
        <w:bottom w:val="none" w:sz="0" w:space="0" w:color="auto"/>
        <w:right w:val="none" w:sz="0" w:space="0" w:color="auto"/>
      </w:divBdr>
    </w:div>
    <w:div w:id="991713109">
      <w:marLeft w:val="0"/>
      <w:marRight w:val="0"/>
      <w:marTop w:val="0"/>
      <w:marBottom w:val="0"/>
      <w:divBdr>
        <w:top w:val="none" w:sz="0" w:space="0" w:color="auto"/>
        <w:left w:val="none" w:sz="0" w:space="0" w:color="auto"/>
        <w:bottom w:val="none" w:sz="0" w:space="0" w:color="auto"/>
        <w:right w:val="none" w:sz="0" w:space="0" w:color="auto"/>
      </w:divBdr>
    </w:div>
    <w:div w:id="991713112">
      <w:marLeft w:val="0"/>
      <w:marRight w:val="0"/>
      <w:marTop w:val="0"/>
      <w:marBottom w:val="0"/>
      <w:divBdr>
        <w:top w:val="none" w:sz="0" w:space="0" w:color="auto"/>
        <w:left w:val="none" w:sz="0" w:space="0" w:color="auto"/>
        <w:bottom w:val="none" w:sz="0" w:space="0" w:color="auto"/>
        <w:right w:val="none" w:sz="0" w:space="0" w:color="auto"/>
      </w:divBdr>
      <w:divsChild>
        <w:div w:id="991713068">
          <w:marLeft w:val="0"/>
          <w:marRight w:val="0"/>
          <w:marTop w:val="120"/>
          <w:marBottom w:val="0"/>
          <w:divBdr>
            <w:top w:val="none" w:sz="0" w:space="0" w:color="auto"/>
            <w:left w:val="none" w:sz="0" w:space="0" w:color="auto"/>
            <w:bottom w:val="none" w:sz="0" w:space="0" w:color="auto"/>
            <w:right w:val="none" w:sz="0" w:space="0" w:color="auto"/>
          </w:divBdr>
        </w:div>
        <w:div w:id="991713098">
          <w:marLeft w:val="0"/>
          <w:marRight w:val="0"/>
          <w:marTop w:val="120"/>
          <w:marBottom w:val="0"/>
          <w:divBdr>
            <w:top w:val="none" w:sz="0" w:space="0" w:color="auto"/>
            <w:left w:val="none" w:sz="0" w:space="0" w:color="auto"/>
            <w:bottom w:val="none" w:sz="0" w:space="0" w:color="auto"/>
            <w:right w:val="none" w:sz="0" w:space="0" w:color="auto"/>
          </w:divBdr>
        </w:div>
      </w:divsChild>
    </w:div>
    <w:div w:id="991713113">
      <w:marLeft w:val="0"/>
      <w:marRight w:val="0"/>
      <w:marTop w:val="0"/>
      <w:marBottom w:val="0"/>
      <w:divBdr>
        <w:top w:val="none" w:sz="0" w:space="0" w:color="auto"/>
        <w:left w:val="none" w:sz="0" w:space="0" w:color="auto"/>
        <w:bottom w:val="none" w:sz="0" w:space="0" w:color="auto"/>
        <w:right w:val="none" w:sz="0" w:space="0" w:color="auto"/>
      </w:divBdr>
      <w:divsChild>
        <w:div w:id="991713073">
          <w:marLeft w:val="0"/>
          <w:marRight w:val="0"/>
          <w:marTop w:val="120"/>
          <w:marBottom w:val="0"/>
          <w:divBdr>
            <w:top w:val="none" w:sz="0" w:space="0" w:color="auto"/>
            <w:left w:val="none" w:sz="0" w:space="0" w:color="auto"/>
            <w:bottom w:val="none" w:sz="0" w:space="0" w:color="auto"/>
            <w:right w:val="none" w:sz="0" w:space="0" w:color="auto"/>
          </w:divBdr>
        </w:div>
        <w:div w:id="991713081">
          <w:marLeft w:val="0"/>
          <w:marRight w:val="0"/>
          <w:marTop w:val="120"/>
          <w:marBottom w:val="0"/>
          <w:divBdr>
            <w:top w:val="none" w:sz="0" w:space="0" w:color="auto"/>
            <w:left w:val="none" w:sz="0" w:space="0" w:color="auto"/>
            <w:bottom w:val="none" w:sz="0" w:space="0" w:color="auto"/>
            <w:right w:val="none" w:sz="0" w:space="0" w:color="auto"/>
          </w:divBdr>
        </w:div>
        <w:div w:id="991713114">
          <w:marLeft w:val="0"/>
          <w:marRight w:val="0"/>
          <w:marTop w:val="120"/>
          <w:marBottom w:val="0"/>
          <w:divBdr>
            <w:top w:val="none" w:sz="0" w:space="0" w:color="auto"/>
            <w:left w:val="none" w:sz="0" w:space="0" w:color="auto"/>
            <w:bottom w:val="none" w:sz="0" w:space="0" w:color="auto"/>
            <w:right w:val="none" w:sz="0" w:space="0" w:color="auto"/>
          </w:divBdr>
        </w:div>
        <w:div w:id="991713127">
          <w:marLeft w:val="0"/>
          <w:marRight w:val="0"/>
          <w:marTop w:val="120"/>
          <w:marBottom w:val="0"/>
          <w:divBdr>
            <w:top w:val="none" w:sz="0" w:space="0" w:color="auto"/>
            <w:left w:val="none" w:sz="0" w:space="0" w:color="auto"/>
            <w:bottom w:val="none" w:sz="0" w:space="0" w:color="auto"/>
            <w:right w:val="none" w:sz="0" w:space="0" w:color="auto"/>
          </w:divBdr>
        </w:div>
        <w:div w:id="991713132">
          <w:marLeft w:val="0"/>
          <w:marRight w:val="0"/>
          <w:marTop w:val="120"/>
          <w:marBottom w:val="0"/>
          <w:divBdr>
            <w:top w:val="none" w:sz="0" w:space="0" w:color="auto"/>
            <w:left w:val="none" w:sz="0" w:space="0" w:color="auto"/>
            <w:bottom w:val="none" w:sz="0" w:space="0" w:color="auto"/>
            <w:right w:val="none" w:sz="0" w:space="0" w:color="auto"/>
          </w:divBdr>
        </w:div>
      </w:divsChild>
    </w:div>
    <w:div w:id="991713115">
      <w:marLeft w:val="0"/>
      <w:marRight w:val="0"/>
      <w:marTop w:val="0"/>
      <w:marBottom w:val="0"/>
      <w:divBdr>
        <w:top w:val="none" w:sz="0" w:space="0" w:color="auto"/>
        <w:left w:val="none" w:sz="0" w:space="0" w:color="auto"/>
        <w:bottom w:val="none" w:sz="0" w:space="0" w:color="auto"/>
        <w:right w:val="none" w:sz="0" w:space="0" w:color="auto"/>
      </w:divBdr>
      <w:divsChild>
        <w:div w:id="991713046">
          <w:marLeft w:val="0"/>
          <w:marRight w:val="0"/>
          <w:marTop w:val="0"/>
          <w:marBottom w:val="0"/>
          <w:divBdr>
            <w:top w:val="inset" w:sz="2" w:space="0" w:color="auto"/>
            <w:left w:val="inset" w:sz="2" w:space="1" w:color="auto"/>
            <w:bottom w:val="inset" w:sz="2" w:space="0" w:color="auto"/>
            <w:right w:val="inset" w:sz="2" w:space="1" w:color="auto"/>
          </w:divBdr>
        </w:div>
      </w:divsChild>
    </w:div>
    <w:div w:id="991713116">
      <w:marLeft w:val="0"/>
      <w:marRight w:val="0"/>
      <w:marTop w:val="0"/>
      <w:marBottom w:val="0"/>
      <w:divBdr>
        <w:top w:val="none" w:sz="0" w:space="0" w:color="auto"/>
        <w:left w:val="none" w:sz="0" w:space="0" w:color="auto"/>
        <w:bottom w:val="none" w:sz="0" w:space="0" w:color="auto"/>
        <w:right w:val="none" w:sz="0" w:space="0" w:color="auto"/>
      </w:divBdr>
      <w:divsChild>
        <w:div w:id="991713103">
          <w:marLeft w:val="0"/>
          <w:marRight w:val="0"/>
          <w:marTop w:val="120"/>
          <w:marBottom w:val="0"/>
          <w:divBdr>
            <w:top w:val="none" w:sz="0" w:space="0" w:color="auto"/>
            <w:left w:val="none" w:sz="0" w:space="0" w:color="auto"/>
            <w:bottom w:val="none" w:sz="0" w:space="0" w:color="auto"/>
            <w:right w:val="none" w:sz="0" w:space="0" w:color="auto"/>
          </w:divBdr>
        </w:div>
        <w:div w:id="991713135">
          <w:marLeft w:val="0"/>
          <w:marRight w:val="0"/>
          <w:marTop w:val="120"/>
          <w:marBottom w:val="0"/>
          <w:divBdr>
            <w:top w:val="none" w:sz="0" w:space="0" w:color="auto"/>
            <w:left w:val="none" w:sz="0" w:space="0" w:color="auto"/>
            <w:bottom w:val="none" w:sz="0" w:space="0" w:color="auto"/>
            <w:right w:val="none" w:sz="0" w:space="0" w:color="auto"/>
          </w:divBdr>
        </w:div>
      </w:divsChild>
    </w:div>
    <w:div w:id="991713117">
      <w:marLeft w:val="0"/>
      <w:marRight w:val="0"/>
      <w:marTop w:val="0"/>
      <w:marBottom w:val="0"/>
      <w:divBdr>
        <w:top w:val="none" w:sz="0" w:space="0" w:color="auto"/>
        <w:left w:val="none" w:sz="0" w:space="0" w:color="auto"/>
        <w:bottom w:val="none" w:sz="0" w:space="0" w:color="auto"/>
        <w:right w:val="none" w:sz="0" w:space="0" w:color="auto"/>
      </w:divBdr>
    </w:div>
    <w:div w:id="991713118">
      <w:marLeft w:val="0"/>
      <w:marRight w:val="0"/>
      <w:marTop w:val="0"/>
      <w:marBottom w:val="0"/>
      <w:divBdr>
        <w:top w:val="none" w:sz="0" w:space="0" w:color="auto"/>
        <w:left w:val="none" w:sz="0" w:space="0" w:color="auto"/>
        <w:bottom w:val="none" w:sz="0" w:space="0" w:color="auto"/>
        <w:right w:val="none" w:sz="0" w:space="0" w:color="auto"/>
      </w:divBdr>
    </w:div>
    <w:div w:id="991713140">
      <w:marLeft w:val="0"/>
      <w:marRight w:val="0"/>
      <w:marTop w:val="0"/>
      <w:marBottom w:val="0"/>
      <w:divBdr>
        <w:top w:val="none" w:sz="0" w:space="0" w:color="auto"/>
        <w:left w:val="none" w:sz="0" w:space="0" w:color="auto"/>
        <w:bottom w:val="none" w:sz="0" w:space="0" w:color="auto"/>
        <w:right w:val="none" w:sz="0" w:space="0" w:color="auto"/>
      </w:divBdr>
    </w:div>
    <w:div w:id="991713141">
      <w:marLeft w:val="0"/>
      <w:marRight w:val="0"/>
      <w:marTop w:val="0"/>
      <w:marBottom w:val="0"/>
      <w:divBdr>
        <w:top w:val="none" w:sz="0" w:space="0" w:color="auto"/>
        <w:left w:val="none" w:sz="0" w:space="0" w:color="auto"/>
        <w:bottom w:val="none" w:sz="0" w:space="0" w:color="auto"/>
        <w:right w:val="none" w:sz="0" w:space="0" w:color="auto"/>
      </w:divBdr>
    </w:div>
    <w:div w:id="991713142">
      <w:marLeft w:val="0"/>
      <w:marRight w:val="0"/>
      <w:marTop w:val="0"/>
      <w:marBottom w:val="0"/>
      <w:divBdr>
        <w:top w:val="none" w:sz="0" w:space="0" w:color="auto"/>
        <w:left w:val="none" w:sz="0" w:space="0" w:color="auto"/>
        <w:bottom w:val="none" w:sz="0" w:space="0" w:color="auto"/>
        <w:right w:val="none" w:sz="0" w:space="0" w:color="auto"/>
      </w:divBdr>
    </w:div>
    <w:div w:id="991713143">
      <w:marLeft w:val="0"/>
      <w:marRight w:val="0"/>
      <w:marTop w:val="0"/>
      <w:marBottom w:val="0"/>
      <w:divBdr>
        <w:top w:val="none" w:sz="0" w:space="0" w:color="auto"/>
        <w:left w:val="none" w:sz="0" w:space="0" w:color="auto"/>
        <w:bottom w:val="none" w:sz="0" w:space="0" w:color="auto"/>
        <w:right w:val="none" w:sz="0" w:space="0" w:color="auto"/>
      </w:divBdr>
    </w:div>
    <w:div w:id="991713144">
      <w:marLeft w:val="0"/>
      <w:marRight w:val="0"/>
      <w:marTop w:val="0"/>
      <w:marBottom w:val="0"/>
      <w:divBdr>
        <w:top w:val="none" w:sz="0" w:space="0" w:color="auto"/>
        <w:left w:val="none" w:sz="0" w:space="0" w:color="auto"/>
        <w:bottom w:val="none" w:sz="0" w:space="0" w:color="auto"/>
        <w:right w:val="none" w:sz="0" w:space="0" w:color="auto"/>
      </w:divBdr>
    </w:div>
    <w:div w:id="991713145">
      <w:marLeft w:val="0"/>
      <w:marRight w:val="0"/>
      <w:marTop w:val="0"/>
      <w:marBottom w:val="0"/>
      <w:divBdr>
        <w:top w:val="none" w:sz="0" w:space="0" w:color="auto"/>
        <w:left w:val="none" w:sz="0" w:space="0" w:color="auto"/>
        <w:bottom w:val="none" w:sz="0" w:space="0" w:color="auto"/>
        <w:right w:val="none" w:sz="0" w:space="0" w:color="auto"/>
      </w:divBdr>
    </w:div>
    <w:div w:id="991713146">
      <w:marLeft w:val="0"/>
      <w:marRight w:val="0"/>
      <w:marTop w:val="0"/>
      <w:marBottom w:val="0"/>
      <w:divBdr>
        <w:top w:val="none" w:sz="0" w:space="0" w:color="auto"/>
        <w:left w:val="none" w:sz="0" w:space="0" w:color="auto"/>
        <w:bottom w:val="none" w:sz="0" w:space="0" w:color="auto"/>
        <w:right w:val="none" w:sz="0" w:space="0" w:color="auto"/>
      </w:divBdr>
    </w:div>
    <w:div w:id="991713147">
      <w:marLeft w:val="0"/>
      <w:marRight w:val="0"/>
      <w:marTop w:val="0"/>
      <w:marBottom w:val="0"/>
      <w:divBdr>
        <w:top w:val="none" w:sz="0" w:space="0" w:color="auto"/>
        <w:left w:val="none" w:sz="0" w:space="0" w:color="auto"/>
        <w:bottom w:val="none" w:sz="0" w:space="0" w:color="auto"/>
        <w:right w:val="none" w:sz="0" w:space="0" w:color="auto"/>
      </w:divBdr>
    </w:div>
    <w:div w:id="991713148">
      <w:marLeft w:val="0"/>
      <w:marRight w:val="0"/>
      <w:marTop w:val="0"/>
      <w:marBottom w:val="0"/>
      <w:divBdr>
        <w:top w:val="none" w:sz="0" w:space="0" w:color="auto"/>
        <w:left w:val="none" w:sz="0" w:space="0" w:color="auto"/>
        <w:bottom w:val="none" w:sz="0" w:space="0" w:color="auto"/>
        <w:right w:val="none" w:sz="0" w:space="0" w:color="auto"/>
      </w:divBdr>
    </w:div>
    <w:div w:id="991713149">
      <w:marLeft w:val="0"/>
      <w:marRight w:val="0"/>
      <w:marTop w:val="0"/>
      <w:marBottom w:val="0"/>
      <w:divBdr>
        <w:top w:val="none" w:sz="0" w:space="0" w:color="auto"/>
        <w:left w:val="none" w:sz="0" w:space="0" w:color="auto"/>
        <w:bottom w:val="none" w:sz="0" w:space="0" w:color="auto"/>
        <w:right w:val="none" w:sz="0" w:space="0" w:color="auto"/>
      </w:divBdr>
    </w:div>
    <w:div w:id="991713150">
      <w:marLeft w:val="0"/>
      <w:marRight w:val="0"/>
      <w:marTop w:val="0"/>
      <w:marBottom w:val="0"/>
      <w:divBdr>
        <w:top w:val="none" w:sz="0" w:space="0" w:color="auto"/>
        <w:left w:val="none" w:sz="0" w:space="0" w:color="auto"/>
        <w:bottom w:val="none" w:sz="0" w:space="0" w:color="auto"/>
        <w:right w:val="none" w:sz="0" w:space="0" w:color="auto"/>
      </w:divBdr>
    </w:div>
    <w:div w:id="991713151">
      <w:marLeft w:val="0"/>
      <w:marRight w:val="0"/>
      <w:marTop w:val="0"/>
      <w:marBottom w:val="0"/>
      <w:divBdr>
        <w:top w:val="none" w:sz="0" w:space="0" w:color="auto"/>
        <w:left w:val="none" w:sz="0" w:space="0" w:color="auto"/>
        <w:bottom w:val="none" w:sz="0" w:space="0" w:color="auto"/>
        <w:right w:val="none" w:sz="0" w:space="0" w:color="auto"/>
      </w:divBdr>
    </w:div>
    <w:div w:id="991713152">
      <w:marLeft w:val="0"/>
      <w:marRight w:val="0"/>
      <w:marTop w:val="0"/>
      <w:marBottom w:val="0"/>
      <w:divBdr>
        <w:top w:val="none" w:sz="0" w:space="0" w:color="auto"/>
        <w:left w:val="none" w:sz="0" w:space="0" w:color="auto"/>
        <w:bottom w:val="none" w:sz="0" w:space="0" w:color="auto"/>
        <w:right w:val="none" w:sz="0" w:space="0" w:color="auto"/>
      </w:divBdr>
    </w:div>
    <w:div w:id="99171315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gov.ru/epz/order/notice/ea44/view/protocol/protocol-main-info.html?regNumber=0272100000117000335&amp;protocolId=15602673"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zakupki.gov.ru/epz/order/notice/ea44/view/protocol/protocol-main-info.html?regNumber=0272100000117000334&amp;protocolId=15602686"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107</TotalTime>
  <Pages>5</Pages>
  <Words>1677</Words>
  <Characters>9565</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cp:keywords/>
  <dc:description/>
  <cp:lastModifiedBy>to78-zakusilo</cp:lastModifiedBy>
  <cp:revision>9</cp:revision>
  <cp:lastPrinted>2017-10-30T13:17:00Z</cp:lastPrinted>
  <dcterms:created xsi:type="dcterms:W3CDTF">2017-10-29T18:28:00Z</dcterms:created>
  <dcterms:modified xsi:type="dcterms:W3CDTF">2017-10-31T07:08:00Z</dcterms:modified>
</cp:coreProperties>
</file>