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6A3F2D">
        <w:rPr>
          <w:sz w:val="26"/>
          <w:szCs w:val="26"/>
        </w:rPr>
        <w:t>6</w:t>
      </w:r>
      <w:r w:rsidR="00FB23C4">
        <w:rPr>
          <w:sz w:val="26"/>
          <w:szCs w:val="26"/>
        </w:rPr>
        <w:t>53</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FB23C4" w:rsidP="00D255F2">
      <w:pPr>
        <w:ind w:firstLine="567"/>
        <w:jc w:val="both"/>
        <w:rPr>
          <w:sz w:val="26"/>
          <w:szCs w:val="26"/>
        </w:rPr>
      </w:pPr>
      <w:r>
        <w:rPr>
          <w:sz w:val="26"/>
          <w:szCs w:val="26"/>
        </w:rPr>
        <w:t>30</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572798">
        <w:rPr>
          <w:sz w:val="26"/>
          <w:szCs w:val="26"/>
        </w:rPr>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4527FD" w:rsidRPr="004527FD" w:rsidRDefault="00D21122" w:rsidP="004527FD">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4527FD" w:rsidRPr="004527FD">
        <w:rPr>
          <w:sz w:val="26"/>
          <w:szCs w:val="26"/>
        </w:rPr>
        <w:t>&lt;</w:t>
      </w:r>
      <w:r w:rsidR="004527FD">
        <w:rPr>
          <w:sz w:val="26"/>
          <w:szCs w:val="26"/>
        </w:rPr>
        <w:t>…</w:t>
      </w:r>
      <w:r w:rsidR="004527FD" w:rsidRPr="004527FD">
        <w:rPr>
          <w:sz w:val="26"/>
          <w:szCs w:val="26"/>
        </w:rPr>
        <w:t>&gt;</w:t>
      </w:r>
    </w:p>
    <w:p w:rsidR="00372C4A" w:rsidRPr="005E7833" w:rsidRDefault="002A2013" w:rsidP="006A3F2D">
      <w:pPr>
        <w:ind w:firstLine="567"/>
        <w:jc w:val="both"/>
        <w:rPr>
          <w:sz w:val="26"/>
          <w:szCs w:val="26"/>
        </w:rPr>
      </w:pPr>
      <w:r w:rsidRPr="005E7833">
        <w:rPr>
          <w:sz w:val="26"/>
          <w:szCs w:val="26"/>
        </w:rPr>
        <w:t xml:space="preserve">рассмотрев жалобу </w:t>
      </w:r>
      <w:r w:rsidR="006A3F2D">
        <w:rPr>
          <w:sz w:val="26"/>
          <w:szCs w:val="26"/>
        </w:rPr>
        <w:t>ООО «</w:t>
      </w:r>
      <w:r w:rsidR="00FB23C4">
        <w:rPr>
          <w:sz w:val="26"/>
          <w:szCs w:val="26"/>
        </w:rPr>
        <w:t>Олимп</w:t>
      </w:r>
      <w:r w:rsidR="006A3F2D">
        <w:rPr>
          <w:sz w:val="26"/>
          <w:szCs w:val="26"/>
        </w:rPr>
        <w:t>»</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FB23C4">
        <w:rPr>
          <w:sz w:val="26"/>
          <w:szCs w:val="26"/>
        </w:rPr>
        <w:t xml:space="preserve">ФГБОУ </w:t>
      </w:r>
      <w:proofErr w:type="gramStart"/>
      <w:r w:rsidR="00FB23C4">
        <w:rPr>
          <w:sz w:val="26"/>
          <w:szCs w:val="26"/>
        </w:rPr>
        <w:t>ВО</w:t>
      </w:r>
      <w:proofErr w:type="gramEnd"/>
      <w:r w:rsidR="00FB23C4">
        <w:rPr>
          <w:sz w:val="26"/>
          <w:szCs w:val="26"/>
        </w:rPr>
        <w:t xml:space="preserve"> «Кубанский государственный университет»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2155F6">
        <w:rPr>
          <w:sz w:val="26"/>
          <w:szCs w:val="26"/>
        </w:rPr>
        <w:t>кц</w:t>
      </w:r>
      <w:r w:rsidR="000717B6" w:rsidRPr="00FB23C4">
        <w:rPr>
          <w:sz w:val="26"/>
          <w:szCs w:val="26"/>
        </w:rPr>
        <w:t>ио</w:t>
      </w:r>
      <w:r w:rsidR="000717B6" w:rsidRPr="006A3F2D">
        <w:rPr>
          <w:sz w:val="26"/>
          <w:szCs w:val="26"/>
        </w:rPr>
        <w:t>на</w:t>
      </w:r>
      <w:r w:rsidR="000717B6" w:rsidRPr="00CF4B88">
        <w:rPr>
          <w:sz w:val="26"/>
          <w:szCs w:val="26"/>
        </w:rPr>
        <w:t>:</w:t>
      </w:r>
      <w:r w:rsidR="000717B6" w:rsidRPr="005E7833">
        <w:rPr>
          <w:sz w:val="26"/>
          <w:szCs w:val="26"/>
        </w:rPr>
        <w:t xml:space="preserve"> «</w:t>
      </w:r>
      <w:r w:rsidR="00FB23C4" w:rsidRPr="00FB23C4">
        <w:rPr>
          <w:sz w:val="26"/>
          <w:szCs w:val="26"/>
        </w:rPr>
        <w:t xml:space="preserve">Поставка газового </w:t>
      </w:r>
      <w:proofErr w:type="spellStart"/>
      <w:r w:rsidR="00FB23C4" w:rsidRPr="00FB23C4">
        <w:rPr>
          <w:sz w:val="26"/>
          <w:szCs w:val="26"/>
        </w:rPr>
        <w:t>х</w:t>
      </w:r>
      <w:proofErr w:type="spellEnd"/>
      <w:r w:rsidR="00FB23C4" w:rsidRPr="00FB23C4">
        <w:rPr>
          <w:sz w:val="26"/>
          <w:szCs w:val="26"/>
        </w:rPr>
        <w:t xml:space="preserve"> </w:t>
      </w:r>
      <w:proofErr w:type="spellStart"/>
      <w:proofErr w:type="gramStart"/>
      <w:r w:rsidR="00FB23C4" w:rsidRPr="00FB23C4">
        <w:rPr>
          <w:sz w:val="26"/>
          <w:szCs w:val="26"/>
        </w:rPr>
        <w:t>р</w:t>
      </w:r>
      <w:proofErr w:type="spellEnd"/>
      <w:proofErr w:type="gramEnd"/>
      <w:r w:rsidR="00FB23C4" w:rsidRPr="00FB23C4">
        <w:rPr>
          <w:sz w:val="26"/>
          <w:szCs w:val="26"/>
        </w:rPr>
        <w:t xml:space="preserve"> о м а т о -масс-спектрометра</w:t>
      </w:r>
      <w:r w:rsidR="0060618D" w:rsidRPr="0060618D">
        <w:rPr>
          <w:sz w:val="26"/>
          <w:szCs w:val="26"/>
        </w:rPr>
        <w:t>»</w:t>
      </w:r>
      <w:r w:rsidR="000717B6" w:rsidRPr="005E7833">
        <w:rPr>
          <w:sz w:val="26"/>
          <w:szCs w:val="26"/>
        </w:rPr>
        <w:t xml:space="preserve"> (извещение № </w:t>
      </w:r>
      <w:r w:rsidR="00FB23C4" w:rsidRPr="00FB23C4">
        <w:rPr>
          <w:sz w:val="26"/>
          <w:szCs w:val="26"/>
        </w:rPr>
        <w:t>0318100019117000080</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FB23C4" w:rsidRDefault="00FF0CD2" w:rsidP="00696379">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844CF9">
        <w:rPr>
          <w:sz w:val="26"/>
          <w:szCs w:val="26"/>
        </w:rPr>
        <w:t xml:space="preserve"> </w:t>
      </w:r>
      <w:r w:rsidR="006A3F2D">
        <w:rPr>
          <w:sz w:val="26"/>
          <w:szCs w:val="26"/>
        </w:rPr>
        <w:t>ООО «</w:t>
      </w:r>
      <w:r w:rsidR="00FB23C4">
        <w:rPr>
          <w:sz w:val="26"/>
          <w:szCs w:val="26"/>
        </w:rPr>
        <w:t>Олимп</w:t>
      </w:r>
      <w:r w:rsidR="006A3F2D">
        <w:rPr>
          <w:sz w:val="26"/>
          <w:szCs w:val="26"/>
        </w:rPr>
        <w:t>»</w:t>
      </w:r>
      <w:r w:rsidR="00844CF9">
        <w:rPr>
          <w:sz w:val="26"/>
          <w:szCs w:val="26"/>
        </w:rPr>
        <w:t xml:space="preserve"> </w:t>
      </w:r>
      <w:r w:rsidRPr="00817A5D">
        <w:rPr>
          <w:sz w:val="26"/>
          <w:szCs w:val="26"/>
        </w:rPr>
        <w:t>указы</w:t>
      </w:r>
      <w:r w:rsidRPr="004B68EF">
        <w:rPr>
          <w:sz w:val="26"/>
          <w:szCs w:val="26"/>
        </w:rPr>
        <w:t>ва</w:t>
      </w:r>
      <w:r w:rsidRPr="00817A5D">
        <w:rPr>
          <w:sz w:val="26"/>
          <w:szCs w:val="26"/>
        </w:rPr>
        <w:t>ет</w:t>
      </w:r>
      <w:r w:rsidR="00103378">
        <w:rPr>
          <w:sz w:val="26"/>
          <w:szCs w:val="26"/>
        </w:rPr>
        <w:t xml:space="preserve"> на следующие нарушения законодательства о контрактной системе в сфере </w:t>
      </w:r>
      <w:r w:rsidR="00103378" w:rsidRPr="00AD139F">
        <w:rPr>
          <w:sz w:val="26"/>
          <w:szCs w:val="26"/>
        </w:rPr>
        <w:t>закупок:</w:t>
      </w:r>
      <w:r w:rsidR="00103378" w:rsidRPr="00765DE4">
        <w:rPr>
          <w:sz w:val="26"/>
          <w:szCs w:val="26"/>
        </w:rPr>
        <w:t xml:space="preserve"> 1)</w:t>
      </w:r>
      <w:r w:rsidR="006A3F2D">
        <w:rPr>
          <w:sz w:val="26"/>
          <w:szCs w:val="26"/>
        </w:rPr>
        <w:t xml:space="preserve"> </w:t>
      </w:r>
      <w:r w:rsidR="00FB23C4">
        <w:rPr>
          <w:sz w:val="26"/>
          <w:szCs w:val="26"/>
        </w:rPr>
        <w:t xml:space="preserve">Заказчиком неверно определен срок окончания предоставления разъяснений положений аукционной документации; 2) </w:t>
      </w:r>
      <w:r w:rsidR="00081D5C">
        <w:rPr>
          <w:sz w:val="26"/>
          <w:szCs w:val="26"/>
        </w:rPr>
        <w:t xml:space="preserve">Заказчиком в проекте контракта не определен срок действия контракта, в </w:t>
      </w:r>
      <w:proofErr w:type="gramStart"/>
      <w:r w:rsidR="00081D5C">
        <w:rPr>
          <w:sz w:val="26"/>
          <w:szCs w:val="26"/>
        </w:rPr>
        <w:t>связи</w:t>
      </w:r>
      <w:proofErr w:type="gramEnd"/>
      <w:r w:rsidR="00081D5C">
        <w:rPr>
          <w:sz w:val="26"/>
          <w:szCs w:val="26"/>
        </w:rPr>
        <w:t xml:space="preserve"> с чем невозможно установить срок действия банковской гарантии </w:t>
      </w:r>
      <w:r w:rsidR="000C28F3">
        <w:rPr>
          <w:sz w:val="26"/>
          <w:szCs w:val="26"/>
        </w:rPr>
        <w:t xml:space="preserve">предоставляемой </w:t>
      </w:r>
      <w:r w:rsidR="00081D5C">
        <w:rPr>
          <w:sz w:val="26"/>
          <w:szCs w:val="26"/>
        </w:rPr>
        <w:t xml:space="preserve">для обеспечения исполнения контракта; 3) не установлен конкретный срок гарантии; 4) в описании объекта закупки установлены некорректные требования к товару («диапазон рабочих температур», «колонка </w:t>
      </w:r>
      <w:r w:rsidR="00081D5C" w:rsidRPr="00081D5C">
        <w:rPr>
          <w:sz w:val="26"/>
          <w:szCs w:val="26"/>
        </w:rPr>
        <w:t>30м*0.25мм*0.25мкм», «</w:t>
      </w:r>
      <w:proofErr w:type="spellStart"/>
      <w:r w:rsidR="00081D5C" w:rsidRPr="00081D5C">
        <w:rPr>
          <w:sz w:val="26"/>
          <w:szCs w:val="26"/>
        </w:rPr>
        <w:t>Феррула</w:t>
      </w:r>
      <w:proofErr w:type="spellEnd"/>
      <w:r w:rsidR="00081D5C" w:rsidRPr="00081D5C">
        <w:rPr>
          <w:sz w:val="26"/>
          <w:szCs w:val="26"/>
        </w:rPr>
        <w:t xml:space="preserve"> (</w:t>
      </w:r>
      <w:proofErr w:type="spellStart"/>
      <w:r w:rsidR="00081D5C" w:rsidRPr="00081D5C">
        <w:rPr>
          <w:sz w:val="26"/>
          <w:szCs w:val="26"/>
        </w:rPr>
        <w:t>Ves</w:t>
      </w:r>
      <w:proofErr w:type="spellEnd"/>
      <w:r w:rsidR="00081D5C" w:rsidRPr="00081D5C">
        <w:rPr>
          <w:sz w:val="26"/>
          <w:szCs w:val="26"/>
        </w:rPr>
        <w:t>/</w:t>
      </w:r>
      <w:proofErr w:type="spellStart"/>
      <w:r w:rsidR="00081D5C" w:rsidRPr="00081D5C">
        <w:rPr>
          <w:sz w:val="26"/>
          <w:szCs w:val="26"/>
        </w:rPr>
        <w:t>Gr</w:t>
      </w:r>
      <w:proofErr w:type="spellEnd"/>
      <w:r w:rsidR="00081D5C" w:rsidRPr="00081D5C">
        <w:rPr>
          <w:sz w:val="26"/>
          <w:szCs w:val="26"/>
        </w:rPr>
        <w:t>) 0.4мм отв., для колонок 0.25мм»</w:t>
      </w:r>
      <w:r w:rsidR="00081D5C">
        <w:rPr>
          <w:sz w:val="26"/>
          <w:szCs w:val="26"/>
        </w:rPr>
        <w:t>).</w:t>
      </w:r>
    </w:p>
    <w:p w:rsidR="00140F41" w:rsidRPr="00DC2650" w:rsidRDefault="003744AC" w:rsidP="00193808">
      <w:pPr>
        <w:ind w:firstLine="567"/>
        <w:jc w:val="both"/>
        <w:rPr>
          <w:sz w:val="26"/>
          <w:szCs w:val="26"/>
        </w:rPr>
      </w:pPr>
      <w:r w:rsidRPr="003744AC">
        <w:rPr>
          <w:sz w:val="26"/>
          <w:szCs w:val="26"/>
        </w:rPr>
        <w:t>Представител</w:t>
      </w:r>
      <w:r w:rsidR="00081D5C">
        <w:rPr>
          <w:sz w:val="26"/>
          <w:szCs w:val="26"/>
        </w:rPr>
        <w:t>ями</w:t>
      </w:r>
      <w:r w:rsidR="00844CF9">
        <w:rPr>
          <w:sz w:val="26"/>
          <w:szCs w:val="26"/>
        </w:rPr>
        <w:t xml:space="preserve"> </w:t>
      </w:r>
      <w:r w:rsidR="00C67FFA" w:rsidRPr="00DC42DD">
        <w:rPr>
          <w:sz w:val="26"/>
          <w:szCs w:val="26"/>
        </w:rPr>
        <w:t xml:space="preserve">Заказчика </w:t>
      </w:r>
      <w:r w:rsidR="00817A5D" w:rsidRPr="00DC42DD">
        <w:rPr>
          <w:sz w:val="26"/>
          <w:szCs w:val="26"/>
        </w:rPr>
        <w:t>представлен</w:t>
      </w:r>
      <w:r w:rsidR="004F33A5">
        <w:rPr>
          <w:sz w:val="26"/>
          <w:szCs w:val="26"/>
        </w:rPr>
        <w:t>о извещение о проведении электронного аукциона,</w:t>
      </w:r>
      <w:r w:rsidR="004235EC" w:rsidRPr="00DC42DD">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081D5C">
        <w:rPr>
          <w:sz w:val="26"/>
          <w:szCs w:val="26"/>
        </w:rPr>
        <w:t xml:space="preserve">заявки участников закупки,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081D5C">
        <w:rPr>
          <w:sz w:val="26"/>
          <w:szCs w:val="26"/>
        </w:rPr>
        <w:t xml:space="preserve">и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081D5C">
        <w:rPr>
          <w:sz w:val="26"/>
          <w:szCs w:val="26"/>
        </w:rPr>
        <w:t>ны</w:t>
      </w:r>
      <w:r w:rsidR="002B218A">
        <w:rPr>
          <w:sz w:val="26"/>
          <w:szCs w:val="26"/>
        </w:rPr>
        <w:t xml:space="preserve"> и счита</w:t>
      </w:r>
      <w:r w:rsidR="00081D5C">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Заказчико</w:t>
      </w:r>
      <w:r w:rsidRPr="00055383">
        <w:rPr>
          <w:sz w:val="26"/>
          <w:szCs w:val="26"/>
        </w:rPr>
        <w:t>м</w:t>
      </w:r>
      <w:r>
        <w:rPr>
          <w:sz w:val="26"/>
          <w:szCs w:val="26"/>
        </w:rPr>
        <w:t xml:space="preserve"> –</w:t>
      </w:r>
      <w:r w:rsidR="00844CF9">
        <w:rPr>
          <w:sz w:val="26"/>
          <w:szCs w:val="26"/>
        </w:rPr>
        <w:t xml:space="preserve"> </w:t>
      </w:r>
      <w:r w:rsidR="00081D5C">
        <w:rPr>
          <w:sz w:val="26"/>
          <w:szCs w:val="26"/>
        </w:rPr>
        <w:t xml:space="preserve">ФГБОУ </w:t>
      </w:r>
      <w:proofErr w:type="gramStart"/>
      <w:r w:rsidR="00081D5C">
        <w:rPr>
          <w:sz w:val="26"/>
          <w:szCs w:val="26"/>
        </w:rPr>
        <w:t>ВО</w:t>
      </w:r>
      <w:proofErr w:type="gramEnd"/>
      <w:r w:rsidR="00081D5C">
        <w:rPr>
          <w:sz w:val="26"/>
          <w:szCs w:val="26"/>
        </w:rPr>
        <w:t xml:space="preserve"> «Кубанский государственный университет»</w:t>
      </w:r>
      <w:r w:rsidR="00844CF9">
        <w:rPr>
          <w:sz w:val="26"/>
          <w:szCs w:val="26"/>
        </w:rPr>
        <w:t xml:space="preserve"> </w:t>
      </w:r>
      <w:r w:rsidR="002929F9" w:rsidRPr="00950D4A">
        <w:rPr>
          <w:sz w:val="26"/>
          <w:szCs w:val="26"/>
        </w:rPr>
        <w:t xml:space="preserve">проводился электронный </w:t>
      </w:r>
      <w:r w:rsidR="002929F9" w:rsidRPr="004F33A5">
        <w:rPr>
          <w:sz w:val="26"/>
          <w:szCs w:val="26"/>
        </w:rPr>
        <w:t>аукцион:</w:t>
      </w:r>
      <w:r w:rsidR="00552377" w:rsidRPr="004F33A5">
        <w:rPr>
          <w:sz w:val="26"/>
          <w:szCs w:val="26"/>
        </w:rPr>
        <w:t xml:space="preserve"> </w:t>
      </w:r>
      <w:r w:rsidR="00081D5C" w:rsidRPr="005E7833">
        <w:rPr>
          <w:sz w:val="26"/>
          <w:szCs w:val="26"/>
        </w:rPr>
        <w:t>«</w:t>
      </w:r>
      <w:r w:rsidR="00081D5C" w:rsidRPr="00FB23C4">
        <w:rPr>
          <w:sz w:val="26"/>
          <w:szCs w:val="26"/>
        </w:rPr>
        <w:t xml:space="preserve">Поставка газового </w:t>
      </w:r>
      <w:proofErr w:type="spellStart"/>
      <w:r w:rsidR="00081D5C" w:rsidRPr="00FB23C4">
        <w:rPr>
          <w:sz w:val="26"/>
          <w:szCs w:val="26"/>
        </w:rPr>
        <w:t>х</w:t>
      </w:r>
      <w:proofErr w:type="spellEnd"/>
      <w:r w:rsidR="00081D5C" w:rsidRPr="00FB23C4">
        <w:rPr>
          <w:sz w:val="26"/>
          <w:szCs w:val="26"/>
        </w:rPr>
        <w:t xml:space="preserve"> </w:t>
      </w:r>
      <w:proofErr w:type="spellStart"/>
      <w:proofErr w:type="gramStart"/>
      <w:r w:rsidR="00081D5C" w:rsidRPr="00FB23C4">
        <w:rPr>
          <w:sz w:val="26"/>
          <w:szCs w:val="26"/>
        </w:rPr>
        <w:t>р</w:t>
      </w:r>
      <w:proofErr w:type="spellEnd"/>
      <w:proofErr w:type="gramEnd"/>
      <w:r w:rsidR="00081D5C" w:rsidRPr="00FB23C4">
        <w:rPr>
          <w:sz w:val="26"/>
          <w:szCs w:val="26"/>
        </w:rPr>
        <w:t xml:space="preserve"> о м а т о -масс-спектрометра</w:t>
      </w:r>
      <w:r w:rsidR="00081D5C" w:rsidRPr="0060618D">
        <w:rPr>
          <w:sz w:val="26"/>
          <w:szCs w:val="26"/>
        </w:rPr>
        <w:t>»</w:t>
      </w:r>
      <w:r w:rsidR="00081D5C" w:rsidRPr="005E7833">
        <w:rPr>
          <w:sz w:val="26"/>
          <w:szCs w:val="26"/>
        </w:rPr>
        <w:t xml:space="preserve"> (извещение № </w:t>
      </w:r>
      <w:r w:rsidR="00081D5C" w:rsidRPr="00FB23C4">
        <w:rPr>
          <w:sz w:val="26"/>
          <w:szCs w:val="26"/>
        </w:rPr>
        <w:t>0318100019117000080</w:t>
      </w:r>
      <w:r w:rsidR="00081D5C" w:rsidRPr="005E7833">
        <w:rPr>
          <w:sz w:val="26"/>
          <w:szCs w:val="26"/>
        </w:rPr>
        <w:t>)</w:t>
      </w:r>
      <w:r w:rsidR="00081D5C">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081D5C" w:rsidRPr="00081D5C">
        <w:rPr>
          <w:sz w:val="26"/>
          <w:szCs w:val="26"/>
        </w:rPr>
        <w:t xml:space="preserve">4 462 079,78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D175CE" w:rsidRDefault="00D175CE" w:rsidP="00D175CE">
      <w:pPr>
        <w:ind w:firstLine="567"/>
        <w:jc w:val="both"/>
        <w:rPr>
          <w:sz w:val="26"/>
          <w:szCs w:val="26"/>
        </w:rPr>
      </w:pPr>
      <w:r>
        <w:rPr>
          <w:sz w:val="26"/>
          <w:szCs w:val="26"/>
        </w:rPr>
        <w:t>Согласно</w:t>
      </w:r>
      <w:r w:rsidRPr="00856801">
        <w:rPr>
          <w:sz w:val="26"/>
          <w:szCs w:val="26"/>
        </w:rPr>
        <w:t xml:space="preserve"> </w:t>
      </w:r>
      <w:proofErr w:type="gramStart"/>
      <w:r w:rsidRPr="00856801">
        <w:rPr>
          <w:sz w:val="26"/>
          <w:szCs w:val="26"/>
        </w:rPr>
        <w:t>ч</w:t>
      </w:r>
      <w:proofErr w:type="gramEnd"/>
      <w:r w:rsidRPr="00856801">
        <w:rPr>
          <w:sz w:val="26"/>
          <w:szCs w:val="26"/>
        </w:rPr>
        <w:t xml:space="preserve">. 3 ст. 63 Закона о контрактной системе в случае, если начальная (максимальная) цена контракта (цена лота) </w:t>
      </w:r>
      <w:r w:rsidRPr="00856801">
        <w:rPr>
          <w:sz w:val="26"/>
          <w:szCs w:val="26"/>
          <w:u w:val="single"/>
        </w:rPr>
        <w:t xml:space="preserve">превышает три миллиона рублей, заказчик размещает в единой информационной системе извещение о проведении электронного </w:t>
      </w:r>
      <w:r w:rsidRPr="00856801">
        <w:rPr>
          <w:sz w:val="26"/>
          <w:szCs w:val="26"/>
          <w:u w:val="single"/>
        </w:rPr>
        <w:lastRenderedPageBreak/>
        <w:t>аукциона не менее чем за пятнадцать дней до даты окончания срока подачи заявок на участие в таком аукционе</w:t>
      </w:r>
      <w:r w:rsidRPr="00856801">
        <w:rPr>
          <w:sz w:val="26"/>
          <w:szCs w:val="26"/>
        </w:rPr>
        <w:t>.</w:t>
      </w:r>
    </w:p>
    <w:p w:rsidR="00D175CE" w:rsidRPr="006A5503" w:rsidRDefault="00D175CE" w:rsidP="00D175CE">
      <w:pPr>
        <w:autoSpaceDE w:val="0"/>
        <w:autoSpaceDN w:val="0"/>
        <w:adjustRightInd w:val="0"/>
        <w:ind w:firstLine="567"/>
        <w:jc w:val="both"/>
        <w:rPr>
          <w:sz w:val="26"/>
          <w:szCs w:val="26"/>
        </w:rPr>
      </w:pPr>
      <w:r w:rsidRPr="006A5503">
        <w:rPr>
          <w:sz w:val="26"/>
          <w:szCs w:val="26"/>
        </w:rPr>
        <w:t>Извещение о проведении электронного аукциона для закупки №</w:t>
      </w:r>
      <w:r w:rsidRPr="00FB23C4">
        <w:rPr>
          <w:sz w:val="26"/>
          <w:szCs w:val="26"/>
        </w:rPr>
        <w:t>0318100019117000080</w:t>
      </w:r>
      <w:r>
        <w:rPr>
          <w:sz w:val="26"/>
          <w:szCs w:val="26"/>
        </w:rPr>
        <w:t xml:space="preserve"> размещено </w:t>
      </w:r>
      <w:r w:rsidRPr="006A5503">
        <w:rPr>
          <w:sz w:val="26"/>
          <w:szCs w:val="26"/>
        </w:rPr>
        <w:t>0</w:t>
      </w:r>
      <w:r>
        <w:rPr>
          <w:sz w:val="26"/>
          <w:szCs w:val="26"/>
        </w:rPr>
        <w:t>6</w:t>
      </w:r>
      <w:r w:rsidRPr="006A5503">
        <w:rPr>
          <w:sz w:val="26"/>
          <w:szCs w:val="26"/>
        </w:rPr>
        <w:t>.10.2017 19:17</w:t>
      </w:r>
      <w:r>
        <w:rPr>
          <w:sz w:val="26"/>
          <w:szCs w:val="26"/>
        </w:rPr>
        <w:t xml:space="preserve">, </w:t>
      </w:r>
      <w:r w:rsidRPr="001A4C1A">
        <w:rPr>
          <w:sz w:val="26"/>
          <w:szCs w:val="26"/>
        </w:rPr>
        <w:t>дата и время окончания подачи за</w:t>
      </w:r>
      <w:r w:rsidRPr="00132039">
        <w:rPr>
          <w:sz w:val="26"/>
          <w:szCs w:val="26"/>
        </w:rPr>
        <w:t>яв</w:t>
      </w:r>
      <w:r w:rsidRPr="001A4C1A">
        <w:rPr>
          <w:sz w:val="26"/>
          <w:szCs w:val="26"/>
        </w:rPr>
        <w:t>ок</w:t>
      </w:r>
      <w:r>
        <w:rPr>
          <w:sz w:val="26"/>
          <w:szCs w:val="26"/>
        </w:rPr>
        <w:t xml:space="preserve"> </w:t>
      </w:r>
      <w:r>
        <w:rPr>
          <w:b/>
          <w:sz w:val="26"/>
          <w:szCs w:val="26"/>
        </w:rPr>
        <w:t>23</w:t>
      </w:r>
      <w:r w:rsidRPr="006A5503">
        <w:rPr>
          <w:b/>
          <w:sz w:val="26"/>
          <w:szCs w:val="26"/>
        </w:rPr>
        <w:t>.10.2017</w:t>
      </w:r>
      <w:r>
        <w:rPr>
          <w:sz w:val="26"/>
          <w:szCs w:val="26"/>
        </w:rPr>
        <w:t>.</w:t>
      </w:r>
    </w:p>
    <w:p w:rsidR="00D175CE" w:rsidRPr="001A4C1A" w:rsidRDefault="00D175CE" w:rsidP="00D175CE">
      <w:pPr>
        <w:ind w:firstLine="567"/>
        <w:jc w:val="both"/>
        <w:rPr>
          <w:sz w:val="26"/>
          <w:szCs w:val="26"/>
        </w:rPr>
      </w:pPr>
      <w:r w:rsidRPr="001A4C1A">
        <w:rPr>
          <w:sz w:val="26"/>
          <w:szCs w:val="26"/>
        </w:rPr>
        <w:t xml:space="preserve">Согласно </w:t>
      </w:r>
      <w:proofErr w:type="gramStart"/>
      <w:r w:rsidRPr="001A4C1A">
        <w:rPr>
          <w:sz w:val="26"/>
          <w:szCs w:val="26"/>
        </w:rPr>
        <w:t>ч</w:t>
      </w:r>
      <w:proofErr w:type="gramEnd"/>
      <w:r w:rsidRPr="001A4C1A">
        <w:rPr>
          <w:sz w:val="26"/>
          <w:szCs w:val="26"/>
        </w:rPr>
        <w:t xml:space="preserve">. 3 ст. 65 Закона о контрактной системе </w:t>
      </w:r>
      <w:r w:rsidRPr="001A4C1A">
        <w:rPr>
          <w:sz w:val="26"/>
          <w:szCs w:val="26"/>
          <w:u w:val="single"/>
        </w:rPr>
        <w:t>любой участник электронного аукциона</w:t>
      </w:r>
      <w:r w:rsidRPr="001A4C1A">
        <w:rPr>
          <w:sz w:val="26"/>
          <w:szCs w:val="26"/>
        </w:rPr>
        <w:t xml:space="preserve">, получивший аккредитацию на электронной площадке, </w:t>
      </w:r>
      <w:r w:rsidRPr="001A4C1A">
        <w:rPr>
          <w:sz w:val="26"/>
          <w:szCs w:val="26"/>
          <w:u w:val="single"/>
        </w:rPr>
        <w:t>вправе направить на адрес электронной площадки</w:t>
      </w:r>
      <w:r w:rsidRPr="001A4C1A">
        <w:rPr>
          <w:sz w:val="26"/>
          <w:szCs w:val="26"/>
        </w:rPr>
        <w:t xml:space="preserve">, на которой планируется проведение такого аукциона, </w:t>
      </w:r>
      <w:r w:rsidRPr="001A4C1A">
        <w:rPr>
          <w:sz w:val="26"/>
          <w:szCs w:val="26"/>
          <w:u w:val="single"/>
        </w:rPr>
        <w:t>запрос о даче разъяснений положений документации о таком аукционе</w:t>
      </w:r>
      <w:r w:rsidRPr="001A4C1A">
        <w:rPr>
          <w:sz w:val="26"/>
          <w:szCs w:val="26"/>
        </w:rPr>
        <w:t>.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D175CE" w:rsidRPr="00DA0476" w:rsidRDefault="00D175CE" w:rsidP="00D175CE">
      <w:pPr>
        <w:ind w:firstLine="567"/>
        <w:jc w:val="both"/>
        <w:rPr>
          <w:sz w:val="26"/>
          <w:szCs w:val="26"/>
        </w:rPr>
      </w:pPr>
      <w:proofErr w:type="gramStart"/>
      <w:r w:rsidRPr="00A9698C">
        <w:rPr>
          <w:sz w:val="26"/>
          <w:szCs w:val="26"/>
        </w:rPr>
        <w:t>Частью 4 статьи 65</w:t>
      </w:r>
      <w:r w:rsidRPr="001A4C1A">
        <w:rPr>
          <w:sz w:val="26"/>
          <w:szCs w:val="26"/>
        </w:rPr>
        <w:t xml:space="preserve"> Закона о контрактной системе определено, что </w:t>
      </w:r>
      <w:r w:rsidRPr="00327CFE">
        <w:rPr>
          <w:sz w:val="26"/>
          <w:szCs w:val="26"/>
          <w:u w:val="single"/>
        </w:rPr>
        <w:t>в течение двух дней</w:t>
      </w:r>
      <w:r w:rsidRPr="001A4C1A">
        <w:rPr>
          <w:sz w:val="26"/>
          <w:szCs w:val="26"/>
        </w:rPr>
        <w:t xml:space="preserve"> с даты поступления от оператора электронной площадки указанного в </w:t>
      </w:r>
      <w:hyperlink r:id="rId6" w:history="1">
        <w:r w:rsidRPr="001A4C1A">
          <w:rPr>
            <w:sz w:val="26"/>
            <w:szCs w:val="26"/>
          </w:rPr>
          <w:t>части 3</w:t>
        </w:r>
      </w:hyperlink>
      <w:r w:rsidRPr="001A4C1A">
        <w:rPr>
          <w:sz w:val="26"/>
          <w:szCs w:val="26"/>
        </w:rPr>
        <w:t xml:space="preserve"> настоящей статьи запроса </w:t>
      </w:r>
      <w:r w:rsidRPr="001A4C1A">
        <w:rPr>
          <w:sz w:val="26"/>
          <w:szCs w:val="26"/>
          <w:u w:val="single"/>
        </w:rPr>
        <w:t>заказчик размещает в единой информационной системе разъяснения положений документации об электронном аукционе с указанием предмета запроса</w:t>
      </w:r>
      <w:r w:rsidRPr="001A4C1A">
        <w:rPr>
          <w:sz w:val="26"/>
          <w:szCs w:val="26"/>
        </w:rPr>
        <w:t>, но без указания участника такого аукциона, от которого поступил указанный запрос, при условии, что указанный запрос</w:t>
      </w:r>
      <w:proofErr w:type="gramEnd"/>
      <w:r w:rsidRPr="001A4C1A">
        <w:rPr>
          <w:sz w:val="26"/>
          <w:szCs w:val="26"/>
        </w:rPr>
        <w:t xml:space="preserve"> поступил заказчику </w:t>
      </w:r>
      <w:r w:rsidRPr="00327CFE">
        <w:rPr>
          <w:sz w:val="26"/>
          <w:szCs w:val="26"/>
          <w:u w:val="single"/>
        </w:rPr>
        <w:t xml:space="preserve">не </w:t>
      </w:r>
      <w:proofErr w:type="gramStart"/>
      <w:r w:rsidRPr="00327CFE">
        <w:rPr>
          <w:sz w:val="26"/>
          <w:szCs w:val="26"/>
          <w:u w:val="single"/>
        </w:rPr>
        <w:t>позднее</w:t>
      </w:r>
      <w:proofErr w:type="gramEnd"/>
      <w:r w:rsidRPr="00327CFE">
        <w:rPr>
          <w:sz w:val="26"/>
          <w:szCs w:val="26"/>
          <w:u w:val="single"/>
        </w:rPr>
        <w:t xml:space="preserve"> чем за три дня до даты окончания срока подачи заявок</w:t>
      </w:r>
      <w:r w:rsidRPr="001A4C1A">
        <w:rPr>
          <w:sz w:val="26"/>
          <w:szCs w:val="26"/>
        </w:rPr>
        <w:t xml:space="preserve"> на участие в таком аукционе.</w:t>
      </w:r>
    </w:p>
    <w:p w:rsidR="00D175CE" w:rsidRDefault="00D175CE" w:rsidP="00D175CE">
      <w:pPr>
        <w:ind w:firstLine="567"/>
        <w:jc w:val="both"/>
        <w:rPr>
          <w:sz w:val="26"/>
          <w:szCs w:val="26"/>
        </w:rPr>
      </w:pPr>
      <w:r>
        <w:rPr>
          <w:sz w:val="26"/>
          <w:szCs w:val="26"/>
        </w:rPr>
        <w:t xml:space="preserve">В соответствии с п. 11) ч. </w:t>
      </w:r>
      <w:r w:rsidRPr="00CC5F7C">
        <w:rPr>
          <w:sz w:val="26"/>
          <w:szCs w:val="26"/>
        </w:rPr>
        <w:t>1</w:t>
      </w:r>
      <w:r>
        <w:rPr>
          <w:sz w:val="26"/>
          <w:szCs w:val="26"/>
        </w:rPr>
        <w:t xml:space="preserve"> ст. 64 Закона о контрактной системе </w:t>
      </w:r>
      <w:proofErr w:type="gramStart"/>
      <w:r>
        <w:rPr>
          <w:sz w:val="26"/>
          <w:szCs w:val="26"/>
        </w:rPr>
        <w:t>д</w:t>
      </w:r>
      <w:r w:rsidRPr="00CC5F7C">
        <w:rPr>
          <w:sz w:val="26"/>
          <w:szCs w:val="26"/>
        </w:rPr>
        <w:t>окументация</w:t>
      </w:r>
      <w:proofErr w:type="gramEnd"/>
      <w:r w:rsidRPr="00CC5F7C">
        <w:rPr>
          <w:sz w:val="26"/>
          <w:szCs w:val="26"/>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r>
        <w:rPr>
          <w:sz w:val="26"/>
          <w:szCs w:val="26"/>
        </w:rPr>
        <w:t xml:space="preserve"> </w:t>
      </w:r>
      <w:r w:rsidRPr="00CC5F7C">
        <w:rPr>
          <w:sz w:val="26"/>
          <w:szCs w:val="26"/>
        </w:rPr>
        <w:t xml:space="preserve">порядок, </w:t>
      </w:r>
      <w:r w:rsidRPr="00CC5F7C">
        <w:rPr>
          <w:b/>
          <w:sz w:val="26"/>
          <w:szCs w:val="26"/>
        </w:rPr>
        <w:t>даты начала и окончания срока предоставления участникам такого аукциона разъяснений</w:t>
      </w:r>
      <w:r w:rsidRPr="00CC5F7C">
        <w:rPr>
          <w:sz w:val="26"/>
          <w:szCs w:val="26"/>
        </w:rPr>
        <w:t xml:space="preserve"> положени</w:t>
      </w:r>
      <w:r>
        <w:rPr>
          <w:sz w:val="26"/>
          <w:szCs w:val="26"/>
        </w:rPr>
        <w:t>й документации о таком аукционе.</w:t>
      </w:r>
    </w:p>
    <w:p w:rsidR="00D175CE" w:rsidRDefault="00D175CE" w:rsidP="00D175CE">
      <w:pPr>
        <w:ind w:firstLine="567"/>
        <w:jc w:val="both"/>
        <w:rPr>
          <w:sz w:val="26"/>
          <w:szCs w:val="26"/>
        </w:rPr>
      </w:pPr>
      <w:r>
        <w:rPr>
          <w:sz w:val="26"/>
          <w:szCs w:val="26"/>
        </w:rPr>
        <w:t>Пунктом 29 Раздела 10 «Информационная карта электронного аукциона» установлено следующее:</w:t>
      </w: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02"/>
        <w:gridCol w:w="6451"/>
      </w:tblGrid>
      <w:tr w:rsidR="00D175CE" w:rsidRPr="0092028A" w:rsidTr="00D175CE">
        <w:tc>
          <w:tcPr>
            <w:tcW w:w="3402" w:type="dxa"/>
          </w:tcPr>
          <w:p w:rsidR="00D175CE" w:rsidRPr="0092028A" w:rsidRDefault="00D175CE" w:rsidP="00016E27">
            <w:pPr>
              <w:spacing w:line="240" w:lineRule="atLeast"/>
              <w:rPr>
                <w:b/>
                <w:sz w:val="24"/>
                <w:szCs w:val="24"/>
              </w:rPr>
            </w:pPr>
            <w:r w:rsidRPr="0092028A">
              <w:rPr>
                <w:b/>
                <w:sz w:val="24"/>
                <w:szCs w:val="24"/>
              </w:rPr>
              <w:t>Порядок предоставления участникам электронного аукциона разъяснений положений аукционной документации</w:t>
            </w:r>
          </w:p>
        </w:tc>
        <w:tc>
          <w:tcPr>
            <w:tcW w:w="6451" w:type="dxa"/>
            <w:vAlign w:val="center"/>
          </w:tcPr>
          <w:p w:rsidR="00D175CE" w:rsidRPr="0092028A" w:rsidRDefault="00D175CE" w:rsidP="00016E27">
            <w:pPr>
              <w:autoSpaceDE w:val="0"/>
              <w:autoSpaceDN w:val="0"/>
              <w:adjustRightInd w:val="0"/>
              <w:spacing w:line="240" w:lineRule="atLeast"/>
              <w:jc w:val="both"/>
              <w:rPr>
                <w:sz w:val="24"/>
                <w:szCs w:val="24"/>
              </w:rPr>
            </w:pPr>
            <w:bookmarkStart w:id="0" w:name="Par0"/>
            <w:bookmarkEnd w:id="0"/>
            <w:r w:rsidRPr="0092028A">
              <w:rPr>
                <w:sz w:val="24"/>
                <w:szCs w:val="24"/>
              </w:rPr>
              <w:t xml:space="preserve">В течение двух дней с даты поступления от оператора электронной площадки запроса разъяснения положений документации размещаются в единой информационной системе с указанием предмета запроса при условии, что указанный запрос поступил не </w:t>
            </w:r>
            <w:proofErr w:type="gramStart"/>
            <w:r w:rsidRPr="0092028A">
              <w:rPr>
                <w:sz w:val="24"/>
                <w:szCs w:val="24"/>
              </w:rPr>
              <w:t>позднее</w:t>
            </w:r>
            <w:proofErr w:type="gramEnd"/>
            <w:r w:rsidRPr="0092028A">
              <w:rPr>
                <w:sz w:val="24"/>
                <w:szCs w:val="24"/>
              </w:rPr>
              <w:t xml:space="preserve"> чем за три дня до даты окончания срока подачи заявок на участие в таком аукционе.</w:t>
            </w:r>
          </w:p>
        </w:tc>
      </w:tr>
      <w:tr w:rsidR="00D175CE" w:rsidRPr="0092028A" w:rsidTr="00D175CE">
        <w:tc>
          <w:tcPr>
            <w:tcW w:w="3402" w:type="dxa"/>
          </w:tcPr>
          <w:p w:rsidR="00D175CE" w:rsidRPr="0092028A" w:rsidRDefault="00D175CE" w:rsidP="00016E27">
            <w:pPr>
              <w:spacing w:line="240" w:lineRule="atLeast"/>
              <w:rPr>
                <w:b/>
                <w:sz w:val="24"/>
                <w:szCs w:val="24"/>
              </w:rPr>
            </w:pPr>
            <w:r w:rsidRPr="0092028A">
              <w:rPr>
                <w:b/>
                <w:sz w:val="24"/>
                <w:szCs w:val="24"/>
              </w:rPr>
              <w:t xml:space="preserve">Дата </w:t>
            </w:r>
            <w:proofErr w:type="gramStart"/>
            <w:r w:rsidRPr="0092028A">
              <w:rPr>
                <w:b/>
                <w:sz w:val="24"/>
                <w:szCs w:val="24"/>
              </w:rPr>
              <w:t>начала предоставления разъяснений положений аукционной документации</w:t>
            </w:r>
            <w:proofErr w:type="gramEnd"/>
            <w:r w:rsidRPr="0092028A">
              <w:rPr>
                <w:b/>
                <w:sz w:val="24"/>
                <w:szCs w:val="24"/>
              </w:rPr>
              <w:t>:</w:t>
            </w:r>
          </w:p>
        </w:tc>
        <w:tc>
          <w:tcPr>
            <w:tcW w:w="6451" w:type="dxa"/>
          </w:tcPr>
          <w:p w:rsidR="00D175CE" w:rsidRPr="00D175CE" w:rsidRDefault="00D175CE" w:rsidP="00016E27">
            <w:pPr>
              <w:spacing w:line="240" w:lineRule="atLeast"/>
              <w:rPr>
                <w:b/>
                <w:sz w:val="24"/>
                <w:szCs w:val="24"/>
              </w:rPr>
            </w:pPr>
            <w:r w:rsidRPr="00D175CE">
              <w:rPr>
                <w:b/>
                <w:sz w:val="24"/>
                <w:szCs w:val="24"/>
              </w:rPr>
              <w:t>07.10.2017 г.</w:t>
            </w:r>
          </w:p>
          <w:p w:rsidR="00D175CE" w:rsidRPr="00D175CE" w:rsidRDefault="00D175CE" w:rsidP="00016E27">
            <w:pPr>
              <w:spacing w:line="240" w:lineRule="atLeast"/>
              <w:rPr>
                <w:b/>
                <w:sz w:val="24"/>
                <w:szCs w:val="24"/>
              </w:rPr>
            </w:pPr>
          </w:p>
        </w:tc>
      </w:tr>
      <w:tr w:rsidR="00D175CE" w:rsidRPr="0092028A" w:rsidTr="00D175CE">
        <w:tc>
          <w:tcPr>
            <w:tcW w:w="3402" w:type="dxa"/>
          </w:tcPr>
          <w:p w:rsidR="00D175CE" w:rsidRPr="0092028A" w:rsidRDefault="00D175CE" w:rsidP="00016E27">
            <w:pPr>
              <w:spacing w:line="240" w:lineRule="atLeast"/>
              <w:rPr>
                <w:b/>
                <w:sz w:val="24"/>
                <w:szCs w:val="24"/>
              </w:rPr>
            </w:pPr>
            <w:r w:rsidRPr="0092028A">
              <w:rPr>
                <w:b/>
                <w:sz w:val="24"/>
                <w:szCs w:val="24"/>
              </w:rPr>
              <w:t xml:space="preserve">Дата </w:t>
            </w:r>
            <w:proofErr w:type="gramStart"/>
            <w:r w:rsidRPr="0092028A">
              <w:rPr>
                <w:b/>
                <w:sz w:val="24"/>
                <w:szCs w:val="24"/>
              </w:rPr>
              <w:t>окончания срока предоставления разъяснений положений аукционной документации</w:t>
            </w:r>
            <w:proofErr w:type="gramEnd"/>
            <w:r w:rsidRPr="0092028A">
              <w:rPr>
                <w:b/>
                <w:sz w:val="24"/>
                <w:szCs w:val="24"/>
              </w:rPr>
              <w:t xml:space="preserve">: </w:t>
            </w:r>
          </w:p>
        </w:tc>
        <w:tc>
          <w:tcPr>
            <w:tcW w:w="6451" w:type="dxa"/>
          </w:tcPr>
          <w:p w:rsidR="00D175CE" w:rsidRPr="00D175CE" w:rsidRDefault="00D175CE" w:rsidP="00016E27">
            <w:pPr>
              <w:spacing w:line="240" w:lineRule="atLeast"/>
              <w:rPr>
                <w:b/>
                <w:sz w:val="24"/>
                <w:szCs w:val="24"/>
              </w:rPr>
            </w:pPr>
            <w:r w:rsidRPr="00D175CE">
              <w:rPr>
                <w:b/>
                <w:sz w:val="24"/>
                <w:szCs w:val="24"/>
              </w:rPr>
              <w:t>21.10.2017 г.</w:t>
            </w:r>
          </w:p>
          <w:p w:rsidR="00D175CE" w:rsidRPr="00D175CE" w:rsidRDefault="00D175CE" w:rsidP="00016E27">
            <w:pPr>
              <w:spacing w:line="240" w:lineRule="atLeast"/>
              <w:rPr>
                <w:b/>
                <w:sz w:val="24"/>
                <w:szCs w:val="24"/>
              </w:rPr>
            </w:pPr>
          </w:p>
        </w:tc>
      </w:tr>
    </w:tbl>
    <w:p w:rsidR="00D175CE" w:rsidRDefault="00D175CE" w:rsidP="00D175CE">
      <w:pPr>
        <w:ind w:firstLine="567"/>
        <w:jc w:val="both"/>
        <w:rPr>
          <w:sz w:val="26"/>
          <w:szCs w:val="26"/>
        </w:rPr>
      </w:pPr>
      <w:r>
        <w:rPr>
          <w:sz w:val="26"/>
          <w:szCs w:val="26"/>
        </w:rPr>
        <w:t xml:space="preserve">Таким образом, участники закупки вправе направлять запросы </w:t>
      </w:r>
      <w:r w:rsidRPr="00D175CE">
        <w:rPr>
          <w:sz w:val="26"/>
          <w:szCs w:val="26"/>
        </w:rPr>
        <w:t>о даче разъяснений положений аукционной документации до 19.10.2017 г.</w:t>
      </w:r>
      <w:r w:rsidR="006916AC">
        <w:rPr>
          <w:sz w:val="26"/>
          <w:szCs w:val="26"/>
        </w:rPr>
        <w:t xml:space="preserve">, при этом до 21.10.2017 г. </w:t>
      </w:r>
      <w:r w:rsidR="006916AC" w:rsidRPr="006916AC">
        <w:rPr>
          <w:sz w:val="26"/>
          <w:szCs w:val="26"/>
        </w:rPr>
        <w:t>Заказчик обязан разместить в единой информационной системе разъяснения положений документации об электронном аукционе</w:t>
      </w:r>
      <w:r w:rsidR="006916AC">
        <w:rPr>
          <w:sz w:val="26"/>
          <w:szCs w:val="26"/>
        </w:rPr>
        <w:t>. 21.10.2017 г. (суббота) является для Заказчика рабочим днем.</w:t>
      </w:r>
    </w:p>
    <w:p w:rsidR="00D175CE" w:rsidRDefault="00D175CE" w:rsidP="00D175CE">
      <w:pPr>
        <w:autoSpaceDE w:val="0"/>
        <w:autoSpaceDN w:val="0"/>
        <w:adjustRightInd w:val="0"/>
        <w:ind w:firstLine="539"/>
        <w:jc w:val="both"/>
        <w:rPr>
          <w:rFonts w:eastAsiaTheme="minorHAnsi"/>
          <w:bCs/>
          <w:sz w:val="26"/>
          <w:szCs w:val="26"/>
          <w:lang w:eastAsia="en-US"/>
        </w:rPr>
      </w:pPr>
      <w:r>
        <w:rPr>
          <w:rFonts w:eastAsiaTheme="minorHAnsi"/>
          <w:bCs/>
          <w:sz w:val="26"/>
          <w:szCs w:val="26"/>
          <w:lang w:eastAsia="en-US"/>
        </w:rPr>
        <w:t xml:space="preserve">Таким образом, установленный Заказчиком срок окончания предоставления разъяснений положений аукционной документации </w:t>
      </w:r>
      <w:r w:rsidR="006916AC">
        <w:rPr>
          <w:rFonts w:eastAsiaTheme="minorHAnsi"/>
          <w:bCs/>
          <w:sz w:val="26"/>
          <w:szCs w:val="26"/>
          <w:lang w:eastAsia="en-US"/>
        </w:rPr>
        <w:t xml:space="preserve">не </w:t>
      </w:r>
      <w:r>
        <w:rPr>
          <w:rFonts w:eastAsiaTheme="minorHAnsi"/>
          <w:bCs/>
          <w:sz w:val="26"/>
          <w:szCs w:val="26"/>
          <w:lang w:eastAsia="en-US"/>
        </w:rPr>
        <w:t xml:space="preserve">противоречит требованиям </w:t>
      </w:r>
      <w:r w:rsidR="006916AC">
        <w:rPr>
          <w:rFonts w:eastAsiaTheme="minorHAnsi"/>
          <w:bCs/>
          <w:sz w:val="26"/>
          <w:szCs w:val="26"/>
          <w:lang w:eastAsia="en-US"/>
        </w:rPr>
        <w:t>Закона о контрактной системе.</w:t>
      </w:r>
    </w:p>
    <w:p w:rsidR="000C28F3" w:rsidRPr="00976D0D" w:rsidRDefault="000C28F3" w:rsidP="000C28F3">
      <w:pPr>
        <w:autoSpaceDE w:val="0"/>
        <w:autoSpaceDN w:val="0"/>
        <w:adjustRightInd w:val="0"/>
        <w:ind w:firstLine="540"/>
        <w:jc w:val="both"/>
        <w:rPr>
          <w:sz w:val="26"/>
          <w:szCs w:val="26"/>
        </w:rPr>
      </w:pPr>
      <w:r>
        <w:rPr>
          <w:sz w:val="26"/>
          <w:szCs w:val="26"/>
        </w:rPr>
        <w:lastRenderedPageBreak/>
        <w:t>На основании</w:t>
      </w:r>
      <w:r w:rsidRPr="00976D0D">
        <w:rPr>
          <w:sz w:val="26"/>
          <w:szCs w:val="26"/>
        </w:rPr>
        <w:t xml:space="preserve"> </w:t>
      </w:r>
      <w:proofErr w:type="gramStart"/>
      <w:r w:rsidRPr="00976D0D">
        <w:rPr>
          <w:sz w:val="26"/>
          <w:szCs w:val="26"/>
        </w:rPr>
        <w:t>ч</w:t>
      </w:r>
      <w:proofErr w:type="gramEnd"/>
      <w:r w:rsidRPr="00976D0D">
        <w:rPr>
          <w:sz w:val="26"/>
          <w:szCs w:val="26"/>
        </w:rPr>
        <w:t>. 1 ст. 65 Закона о контрактной системе в случае проведения электронного</w:t>
      </w:r>
      <w:r>
        <w:rPr>
          <w:rFonts w:ascii="Arial" w:eastAsiaTheme="minorHAnsi" w:hAnsi="Arial" w:cs="Arial"/>
          <w:lang w:eastAsia="en-US"/>
        </w:rPr>
        <w:t xml:space="preserve"> </w:t>
      </w:r>
      <w:r w:rsidRPr="00976D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7" w:history="1">
        <w:r w:rsidRPr="00976D0D">
          <w:rPr>
            <w:sz w:val="26"/>
            <w:szCs w:val="26"/>
          </w:rPr>
          <w:t>частях 2</w:t>
        </w:r>
      </w:hyperlink>
      <w:r w:rsidRPr="00976D0D">
        <w:rPr>
          <w:sz w:val="26"/>
          <w:szCs w:val="26"/>
        </w:rPr>
        <w:t xml:space="preserve"> и </w:t>
      </w:r>
      <w:hyperlink r:id="rId8" w:history="1">
        <w:r w:rsidRPr="00976D0D">
          <w:rPr>
            <w:sz w:val="26"/>
            <w:szCs w:val="26"/>
          </w:rPr>
          <w:t>3 статьи 63</w:t>
        </w:r>
      </w:hyperlink>
      <w:r w:rsidRPr="00976D0D">
        <w:rPr>
          <w:sz w:val="26"/>
          <w:szCs w:val="26"/>
        </w:rPr>
        <w:t xml:space="preserve"> настоящего Федерального закона, одновременно с размещением извещения о проведении такого аукциона.</w:t>
      </w:r>
    </w:p>
    <w:p w:rsidR="000C28F3" w:rsidRPr="00B2010F" w:rsidRDefault="000C28F3" w:rsidP="000C28F3">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C28F3" w:rsidRPr="002A527B" w:rsidRDefault="000C28F3" w:rsidP="000C28F3">
      <w:pPr>
        <w:autoSpaceDE w:val="0"/>
        <w:autoSpaceDN w:val="0"/>
        <w:adjustRightInd w:val="0"/>
        <w:ind w:firstLine="567"/>
        <w:jc w:val="both"/>
        <w:rPr>
          <w:sz w:val="26"/>
          <w:szCs w:val="26"/>
        </w:rPr>
      </w:pPr>
      <w:r>
        <w:rPr>
          <w:sz w:val="26"/>
          <w:szCs w:val="26"/>
        </w:rPr>
        <w:t xml:space="preserve">В соответствии с п. 8) ч. 1 ст. 64 Закона о контрактной системе </w:t>
      </w:r>
      <w:proofErr w:type="gramStart"/>
      <w:r>
        <w:rPr>
          <w:sz w:val="26"/>
          <w:szCs w:val="26"/>
        </w:rPr>
        <w:t>д</w:t>
      </w:r>
      <w:r w:rsidRPr="005D6E35">
        <w:rPr>
          <w:sz w:val="26"/>
          <w:szCs w:val="26"/>
        </w:rPr>
        <w:t>окументация</w:t>
      </w:r>
      <w:proofErr w:type="gramEnd"/>
      <w:r w:rsidRPr="005D6E35">
        <w:rPr>
          <w:sz w:val="26"/>
          <w:szCs w:val="26"/>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r>
        <w:rPr>
          <w:sz w:val="26"/>
          <w:szCs w:val="26"/>
        </w:rPr>
        <w:t xml:space="preserve"> </w:t>
      </w:r>
      <w:r w:rsidRPr="002A527B">
        <w:rPr>
          <w:sz w:val="26"/>
          <w:szCs w:val="26"/>
        </w:rPr>
        <w:t xml:space="preserve">размер обеспечения исполнения контракта, срок и порядок предоставления указанного обеспечения, </w:t>
      </w:r>
      <w:r w:rsidRPr="002A527B">
        <w:rPr>
          <w:sz w:val="26"/>
          <w:szCs w:val="26"/>
          <w:u w:val="single"/>
        </w:rPr>
        <w:t>требования к обеспечению исполнения контракта</w:t>
      </w:r>
      <w:r>
        <w:rPr>
          <w:sz w:val="26"/>
          <w:szCs w:val="26"/>
        </w:rPr>
        <w:t>.</w:t>
      </w:r>
    </w:p>
    <w:p w:rsidR="000C28F3" w:rsidRPr="000943D8" w:rsidRDefault="000C28F3" w:rsidP="000C28F3">
      <w:pPr>
        <w:ind w:firstLine="547"/>
        <w:jc w:val="both"/>
        <w:rPr>
          <w:sz w:val="26"/>
          <w:szCs w:val="26"/>
        </w:rPr>
      </w:pPr>
      <w:proofErr w:type="gramStart"/>
      <w:r>
        <w:rPr>
          <w:sz w:val="26"/>
          <w:szCs w:val="26"/>
        </w:rPr>
        <w:t>Согласно ч. 1 ст. 45 Закона о контрактной системе з</w:t>
      </w:r>
      <w:r w:rsidRPr="000943D8">
        <w:rPr>
          <w:sz w:val="26"/>
          <w:szCs w:val="26"/>
        </w:rPr>
        <w:t xml:space="preserve">аказчики в качестве обеспечения заявок и исполнения контрактов принимают банковские гарантии, выданные банками, включенными в предусмотренный </w:t>
      </w:r>
      <w:hyperlink r:id="rId9" w:history="1">
        <w:r w:rsidRPr="000943D8">
          <w:rPr>
            <w:sz w:val="26"/>
            <w:szCs w:val="26"/>
          </w:rPr>
          <w:t>статьей 74.1</w:t>
        </w:r>
      </w:hyperlink>
      <w:r w:rsidRPr="000943D8">
        <w:rPr>
          <w:sz w:val="26"/>
          <w:szCs w:val="26"/>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0C28F3" w:rsidRPr="000943D8" w:rsidRDefault="000C28F3" w:rsidP="000C28F3">
      <w:pPr>
        <w:ind w:firstLine="547"/>
        <w:jc w:val="both"/>
        <w:rPr>
          <w:sz w:val="26"/>
          <w:szCs w:val="26"/>
        </w:rPr>
      </w:pPr>
      <w:r w:rsidRPr="000943D8">
        <w:rPr>
          <w:sz w:val="26"/>
          <w:szCs w:val="26"/>
        </w:rPr>
        <w:t xml:space="preserve">Пунктом 5) части 2 статьи 45 Закона о контрактной системе установлено, что банковская гарантия должна быть безотзывной и должна содержать: </w:t>
      </w:r>
      <w:r w:rsidRPr="000943D8">
        <w:rPr>
          <w:sz w:val="26"/>
          <w:szCs w:val="26"/>
          <w:u w:val="single"/>
        </w:rPr>
        <w:t xml:space="preserve">срок действия банковской гарантии с учетом требований </w:t>
      </w:r>
      <w:hyperlink r:id="rId10" w:history="1">
        <w:r w:rsidRPr="000943D8">
          <w:rPr>
            <w:sz w:val="26"/>
            <w:szCs w:val="26"/>
            <w:u w:val="single"/>
          </w:rPr>
          <w:t>статей 44</w:t>
        </w:r>
      </w:hyperlink>
      <w:r w:rsidRPr="000943D8">
        <w:rPr>
          <w:sz w:val="26"/>
          <w:szCs w:val="26"/>
          <w:u w:val="single"/>
        </w:rPr>
        <w:t xml:space="preserve"> и </w:t>
      </w:r>
      <w:hyperlink r:id="rId11" w:history="1">
        <w:r w:rsidRPr="000943D8">
          <w:rPr>
            <w:sz w:val="26"/>
            <w:szCs w:val="26"/>
            <w:u w:val="single"/>
          </w:rPr>
          <w:t>96</w:t>
        </w:r>
      </w:hyperlink>
      <w:r>
        <w:rPr>
          <w:sz w:val="26"/>
          <w:szCs w:val="26"/>
        </w:rPr>
        <w:t xml:space="preserve"> настоящего Федерального закона.</w:t>
      </w:r>
    </w:p>
    <w:p w:rsidR="000C28F3" w:rsidRPr="000943D8" w:rsidRDefault="000C28F3" w:rsidP="000C28F3">
      <w:pPr>
        <w:ind w:firstLine="547"/>
        <w:jc w:val="both"/>
        <w:rPr>
          <w:sz w:val="26"/>
          <w:szCs w:val="26"/>
        </w:rPr>
      </w:pPr>
      <w:r w:rsidRPr="000943D8">
        <w:rPr>
          <w:sz w:val="26"/>
          <w:szCs w:val="26"/>
        </w:rPr>
        <w:t>Частью 3 ст</w:t>
      </w:r>
      <w:r>
        <w:rPr>
          <w:sz w:val="26"/>
          <w:szCs w:val="26"/>
        </w:rPr>
        <w:t>атьи</w:t>
      </w:r>
      <w:r w:rsidRPr="000943D8">
        <w:rPr>
          <w:sz w:val="26"/>
          <w:szCs w:val="26"/>
        </w:rPr>
        <w:t xml:space="preserve"> 96 Закона о контрактной системе определено, что исполнение контракта может обеспечиваться предоставлением банковской гарантии, выданной банком и соответствующей требованиям </w:t>
      </w:r>
      <w:hyperlink r:id="rId12" w:history="1">
        <w:r w:rsidRPr="000943D8">
          <w:rPr>
            <w:sz w:val="26"/>
            <w:szCs w:val="26"/>
          </w:rPr>
          <w:t>статьи 45</w:t>
        </w:r>
      </w:hyperlink>
      <w:r w:rsidRPr="000943D8">
        <w:rPr>
          <w:sz w:val="26"/>
          <w:szCs w:val="26"/>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w:t>
      </w:r>
      <w:r w:rsidRPr="000943D8">
        <w:rPr>
          <w:sz w:val="26"/>
          <w:szCs w:val="26"/>
          <w:u w:val="single"/>
        </w:rPr>
        <w:t>Срок действия банковской гарантии должен превышать срок действия контракта не менее чем на один месяц</w:t>
      </w:r>
      <w:r w:rsidRPr="000943D8">
        <w:rPr>
          <w:sz w:val="26"/>
          <w:szCs w:val="26"/>
        </w:rPr>
        <w:t>.</w:t>
      </w:r>
    </w:p>
    <w:p w:rsidR="000C28F3" w:rsidRDefault="000C28F3" w:rsidP="000C28F3">
      <w:pPr>
        <w:ind w:firstLine="547"/>
        <w:jc w:val="both"/>
        <w:rPr>
          <w:sz w:val="26"/>
          <w:szCs w:val="26"/>
        </w:rPr>
      </w:pPr>
      <w:r w:rsidRPr="000943D8">
        <w:rPr>
          <w:sz w:val="26"/>
          <w:szCs w:val="26"/>
        </w:rPr>
        <w:t xml:space="preserve">В соответствии с </w:t>
      </w:r>
      <w:proofErr w:type="gramStart"/>
      <w:r w:rsidRPr="000943D8">
        <w:rPr>
          <w:sz w:val="26"/>
          <w:szCs w:val="26"/>
        </w:rPr>
        <w:t>ч</w:t>
      </w:r>
      <w:proofErr w:type="gramEnd"/>
      <w:r w:rsidRPr="000943D8">
        <w:rPr>
          <w:sz w:val="26"/>
          <w:szCs w:val="26"/>
        </w:rPr>
        <w:t>. 4 ст.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0C28F3" w:rsidRDefault="001818F1" w:rsidP="000C28F3">
      <w:pPr>
        <w:ind w:firstLine="547"/>
        <w:jc w:val="both"/>
        <w:rPr>
          <w:sz w:val="26"/>
          <w:szCs w:val="26"/>
        </w:rPr>
      </w:pPr>
      <w:proofErr w:type="gramStart"/>
      <w:r>
        <w:rPr>
          <w:sz w:val="26"/>
          <w:szCs w:val="26"/>
        </w:rPr>
        <w:t xml:space="preserve">Пунктом </w:t>
      </w:r>
      <w:r w:rsidRPr="001818F1">
        <w:rPr>
          <w:sz w:val="26"/>
          <w:szCs w:val="26"/>
        </w:rPr>
        <w:t xml:space="preserve">39.1 Раздела 9 аукционной документации предусмотрено, что </w:t>
      </w:r>
      <w:r w:rsidRPr="001818F1">
        <w:rPr>
          <w:i/>
          <w:sz w:val="26"/>
          <w:szCs w:val="26"/>
        </w:rPr>
        <w:t>если в соответствии с Информационной картой электронного аукциона установлено требование обеспечения исполнения контракта, контракт заключается только после предоставления участником электронного аукциона, с которым заключается контракт, в форме безотзывной банковской гарантии, выданной банком, который включен в перечень банков, отвечающих установленным требованиям для принятия банковских гарантий в целях налогообложения (части 1 статья 45 Федерального</w:t>
      </w:r>
      <w:proofErr w:type="gramEnd"/>
      <w:r w:rsidRPr="001818F1">
        <w:rPr>
          <w:i/>
          <w:sz w:val="26"/>
          <w:szCs w:val="26"/>
        </w:rPr>
        <w:t xml:space="preserve"> закона от 05 апреля 2013 г. № 44-ФЗ, пункта 4 статьи 176.1 Налогового кодекса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обеспечения исполнения контракта, указанном в Информационной карте электронного аукциона. Способ обеспечения исполнения контракта из указанных в настоящем пункте способов определяется таким участником электронного </w:t>
      </w:r>
      <w:r w:rsidRPr="001818F1">
        <w:rPr>
          <w:i/>
          <w:sz w:val="26"/>
          <w:szCs w:val="26"/>
        </w:rPr>
        <w:lastRenderedPageBreak/>
        <w:t xml:space="preserve">аукциона самостоятельно. </w:t>
      </w:r>
      <w:r w:rsidRPr="001818F1">
        <w:rPr>
          <w:b/>
          <w:i/>
          <w:sz w:val="26"/>
          <w:szCs w:val="26"/>
        </w:rPr>
        <w:t xml:space="preserve">Срок действия банковской гарантии должен превышать </w:t>
      </w:r>
      <w:r w:rsidRPr="001818F1">
        <w:rPr>
          <w:b/>
          <w:i/>
          <w:sz w:val="26"/>
          <w:szCs w:val="26"/>
          <w:u w:val="single"/>
        </w:rPr>
        <w:t>срок действия контракта</w:t>
      </w:r>
      <w:r w:rsidRPr="001818F1">
        <w:rPr>
          <w:b/>
          <w:i/>
          <w:sz w:val="26"/>
          <w:szCs w:val="26"/>
        </w:rPr>
        <w:t xml:space="preserve"> не менее чем на один месяц</w:t>
      </w:r>
      <w:r w:rsidRPr="001818F1">
        <w:rPr>
          <w:sz w:val="26"/>
          <w:szCs w:val="26"/>
        </w:rPr>
        <w:t>.</w:t>
      </w:r>
    </w:p>
    <w:p w:rsidR="00CE1ED0" w:rsidRPr="00CE1ED0" w:rsidRDefault="001818F1" w:rsidP="00CE1ED0">
      <w:pPr>
        <w:suppressAutoHyphens/>
        <w:spacing w:line="240" w:lineRule="atLeast"/>
        <w:ind w:firstLine="547"/>
        <w:jc w:val="both"/>
        <w:rPr>
          <w:i/>
          <w:sz w:val="26"/>
          <w:szCs w:val="26"/>
        </w:rPr>
      </w:pPr>
      <w:r>
        <w:rPr>
          <w:sz w:val="26"/>
          <w:szCs w:val="26"/>
        </w:rPr>
        <w:t xml:space="preserve">Пунктом 15 </w:t>
      </w:r>
      <w:r w:rsidRPr="00CE1ED0">
        <w:rPr>
          <w:sz w:val="26"/>
          <w:szCs w:val="26"/>
        </w:rPr>
        <w:t xml:space="preserve">Раздела 10 «Информационная карта электронного аукциона» </w:t>
      </w:r>
      <w:r w:rsidR="00CE1ED0">
        <w:rPr>
          <w:sz w:val="26"/>
          <w:szCs w:val="26"/>
        </w:rPr>
        <w:t>предусмотрено, что</w:t>
      </w:r>
      <w:r w:rsidRPr="00CE1ED0">
        <w:rPr>
          <w:sz w:val="26"/>
          <w:szCs w:val="26"/>
        </w:rPr>
        <w:t xml:space="preserve">: </w:t>
      </w:r>
      <w:r w:rsidR="00CE1ED0" w:rsidRPr="00CE1ED0">
        <w:rPr>
          <w:i/>
          <w:sz w:val="26"/>
          <w:szCs w:val="26"/>
        </w:rPr>
        <w:t>с</w:t>
      </w:r>
      <w:r w:rsidRPr="00CE1ED0">
        <w:rPr>
          <w:b/>
          <w:i/>
          <w:sz w:val="26"/>
          <w:szCs w:val="26"/>
        </w:rPr>
        <w:t>рок и порядок предоставления обеспечения исполнения контракта, требования к обеспечению исполнения контракта:</w:t>
      </w:r>
      <w:r w:rsidRPr="00CE1ED0">
        <w:rPr>
          <w:i/>
          <w:sz w:val="26"/>
          <w:szCs w:val="26"/>
        </w:rPr>
        <w:t xml:space="preserve"> </w:t>
      </w:r>
      <w:r w:rsidR="00CE1ED0" w:rsidRPr="00CE1ED0">
        <w:rPr>
          <w:i/>
          <w:sz w:val="26"/>
          <w:szCs w:val="26"/>
        </w:rPr>
        <w:t>о</w:t>
      </w:r>
      <w:r w:rsidRPr="00CE1ED0">
        <w:rPr>
          <w:i/>
          <w:sz w:val="26"/>
          <w:szCs w:val="26"/>
        </w:rPr>
        <w:t xml:space="preserve">пределён статьёй 96 Федерального закона от 05.04.2013 г. № 44-ФЗ и </w:t>
      </w:r>
      <w:proofErr w:type="gramStart"/>
      <w:r w:rsidRPr="00CE1ED0">
        <w:rPr>
          <w:i/>
          <w:sz w:val="26"/>
          <w:szCs w:val="26"/>
        </w:rPr>
        <w:t>согласно Раздела</w:t>
      </w:r>
      <w:proofErr w:type="gramEnd"/>
      <w:r w:rsidRPr="00CE1ED0">
        <w:rPr>
          <w:i/>
          <w:sz w:val="26"/>
          <w:szCs w:val="26"/>
        </w:rPr>
        <w:t xml:space="preserve"> 9 «ЗАКЛЮЧЕНИЕ КОНТРАКТА ПО РЕЗУЛЬТАТАМ ЭЛЕКТРОННОГО АУКЦИОНА»</w:t>
      </w:r>
      <w:r w:rsidR="00CE1ED0" w:rsidRPr="00CE1ED0">
        <w:rPr>
          <w:i/>
          <w:sz w:val="26"/>
          <w:szCs w:val="26"/>
        </w:rPr>
        <w:t xml:space="preserve"> - о</w:t>
      </w:r>
      <w:r w:rsidRPr="00CE1ED0">
        <w:rPr>
          <w:i/>
          <w:sz w:val="26"/>
          <w:szCs w:val="26"/>
        </w:rPr>
        <w:t xml:space="preserve">беспечение исполнения контракта может быть представлено в виде: </w:t>
      </w:r>
    </w:p>
    <w:p w:rsidR="001818F1" w:rsidRPr="00CE1ED0" w:rsidRDefault="001818F1" w:rsidP="00CE1ED0">
      <w:pPr>
        <w:suppressAutoHyphens/>
        <w:spacing w:line="240" w:lineRule="atLeast"/>
        <w:jc w:val="both"/>
        <w:rPr>
          <w:i/>
          <w:sz w:val="26"/>
          <w:szCs w:val="26"/>
        </w:rPr>
      </w:pPr>
      <w:r w:rsidRPr="00CE1ED0">
        <w:rPr>
          <w:i/>
          <w:sz w:val="26"/>
          <w:szCs w:val="26"/>
        </w:rPr>
        <w:t>- безотзывной банковской гарантии, выданной банком;</w:t>
      </w:r>
    </w:p>
    <w:p w:rsidR="001818F1" w:rsidRPr="00CE1ED0" w:rsidRDefault="001818F1" w:rsidP="001818F1">
      <w:pPr>
        <w:pStyle w:val="3"/>
        <w:spacing w:line="240" w:lineRule="atLeast"/>
        <w:jc w:val="both"/>
        <w:rPr>
          <w:i/>
          <w:sz w:val="26"/>
          <w:szCs w:val="26"/>
        </w:rPr>
      </w:pPr>
      <w:r w:rsidRPr="00CE1ED0">
        <w:rPr>
          <w:i/>
          <w:sz w:val="26"/>
          <w:szCs w:val="26"/>
        </w:rPr>
        <w:t>- передачи заказчику в залог денежных средств.</w:t>
      </w:r>
    </w:p>
    <w:p w:rsidR="001818F1" w:rsidRPr="00CE1ED0" w:rsidRDefault="001818F1" w:rsidP="001818F1">
      <w:pPr>
        <w:ind w:firstLine="547"/>
        <w:jc w:val="both"/>
        <w:rPr>
          <w:i/>
          <w:sz w:val="26"/>
          <w:szCs w:val="26"/>
        </w:rPr>
      </w:pPr>
      <w:r w:rsidRPr="00CE1ED0">
        <w:rPr>
          <w:i/>
          <w:sz w:val="26"/>
          <w:szCs w:val="26"/>
        </w:rPr>
        <w:t>Способ обеспечения исполнения контракта определяется участником электронного аукциона, с которым заключается контракт, самостоятельно.</w:t>
      </w:r>
    </w:p>
    <w:p w:rsidR="00CE1ED0" w:rsidRPr="00CE1ED0" w:rsidRDefault="00CE1ED0" w:rsidP="00CE1ED0">
      <w:pPr>
        <w:ind w:firstLine="547"/>
        <w:jc w:val="both"/>
        <w:rPr>
          <w:sz w:val="26"/>
          <w:szCs w:val="26"/>
        </w:rPr>
      </w:pPr>
      <w:r>
        <w:rPr>
          <w:sz w:val="26"/>
          <w:szCs w:val="26"/>
        </w:rPr>
        <w:t xml:space="preserve">Пунктом </w:t>
      </w:r>
      <w:r w:rsidRPr="00CE1ED0">
        <w:rPr>
          <w:sz w:val="26"/>
          <w:szCs w:val="26"/>
        </w:rPr>
        <w:t>7.1</w:t>
      </w:r>
      <w:r>
        <w:rPr>
          <w:sz w:val="26"/>
          <w:szCs w:val="26"/>
        </w:rPr>
        <w:t xml:space="preserve"> проекта контракта (Раздел 12 аукционной документации) установлено, что </w:t>
      </w:r>
      <w:r w:rsidRPr="00CE1ED0">
        <w:rPr>
          <w:i/>
          <w:sz w:val="26"/>
          <w:szCs w:val="26"/>
        </w:rPr>
        <w:t xml:space="preserve">настоящий контракт действует с момента его подписания </w:t>
      </w:r>
      <w:r w:rsidRPr="00CE1ED0">
        <w:rPr>
          <w:i/>
          <w:sz w:val="26"/>
          <w:szCs w:val="26"/>
          <w:u w:val="single"/>
        </w:rPr>
        <w:t>до полного исполнения Сторонами принятых на себя обязательств</w:t>
      </w:r>
      <w:r w:rsidRPr="00CE1ED0">
        <w:rPr>
          <w:sz w:val="26"/>
          <w:szCs w:val="26"/>
        </w:rPr>
        <w:t xml:space="preserve">. </w:t>
      </w:r>
    </w:p>
    <w:p w:rsidR="000C28F3" w:rsidRPr="00781F47" w:rsidRDefault="000C28F3" w:rsidP="000C28F3">
      <w:pPr>
        <w:ind w:firstLine="547"/>
        <w:jc w:val="both"/>
        <w:rPr>
          <w:sz w:val="26"/>
          <w:szCs w:val="26"/>
        </w:rPr>
      </w:pPr>
      <w:r>
        <w:rPr>
          <w:sz w:val="26"/>
          <w:szCs w:val="26"/>
        </w:rPr>
        <w:t xml:space="preserve">Таким образом, </w:t>
      </w:r>
      <w:r w:rsidR="00781F47">
        <w:rPr>
          <w:sz w:val="26"/>
          <w:szCs w:val="26"/>
        </w:rPr>
        <w:t>Заказчиком не указан срок действия контракта.</w:t>
      </w:r>
    </w:p>
    <w:p w:rsidR="00542D15" w:rsidRPr="008234D9" w:rsidRDefault="00542D15" w:rsidP="00542D15">
      <w:pPr>
        <w:autoSpaceDE w:val="0"/>
        <w:autoSpaceDN w:val="0"/>
        <w:adjustRightInd w:val="0"/>
        <w:ind w:firstLine="539"/>
        <w:jc w:val="both"/>
        <w:rPr>
          <w:sz w:val="26"/>
          <w:szCs w:val="26"/>
        </w:rPr>
      </w:pPr>
      <w:proofErr w:type="gramStart"/>
      <w:r>
        <w:rPr>
          <w:rFonts w:ascii="Times New Roman CYR" w:hAnsi="Times New Roman CYR" w:cs="Times New Roman CYR"/>
          <w:sz w:val="26"/>
          <w:szCs w:val="26"/>
        </w:rPr>
        <w:t>В силу ч. 4 ст. 33 Закона о контрактной системе т</w:t>
      </w:r>
      <w:r w:rsidRPr="008234D9">
        <w:rPr>
          <w:sz w:val="26"/>
          <w:szCs w:val="26"/>
        </w:rPr>
        <w:t>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roofErr w:type="gramEnd"/>
      <w:r w:rsidRPr="008234D9">
        <w:rPr>
          <w:sz w:val="26"/>
          <w:szCs w:val="26"/>
        </w:rPr>
        <w:t xml:space="preserve"> </w:t>
      </w:r>
      <w:proofErr w:type="gramStart"/>
      <w:r w:rsidRPr="008234D9">
        <w:rPr>
          <w:sz w:val="26"/>
          <w:szCs w:val="26"/>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8234D9">
        <w:rPr>
          <w:sz w:val="26"/>
          <w:szCs w:val="26"/>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542D15" w:rsidRPr="001A11C7" w:rsidRDefault="00542D15" w:rsidP="00542D15">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Разделе 11 </w:t>
      </w:r>
      <w:r>
        <w:rPr>
          <w:sz w:val="26"/>
          <w:szCs w:val="26"/>
        </w:rPr>
        <w:t xml:space="preserve">«Описание объекта закупки» аукционной документации </w:t>
      </w:r>
      <w:r w:rsidRPr="001A11C7">
        <w:rPr>
          <w:rFonts w:eastAsiaTheme="minorHAnsi"/>
          <w:bCs/>
          <w:sz w:val="26"/>
          <w:szCs w:val="26"/>
          <w:lang w:eastAsia="en-US"/>
        </w:rPr>
        <w:t xml:space="preserve">установлено следующее: </w:t>
      </w:r>
      <w:r w:rsidR="001A11C7" w:rsidRPr="001A11C7">
        <w:rPr>
          <w:rFonts w:eastAsiaTheme="minorHAnsi"/>
          <w:bCs/>
          <w:i/>
          <w:sz w:val="26"/>
          <w:szCs w:val="26"/>
          <w:lang w:eastAsia="en-US"/>
        </w:rPr>
        <w:t xml:space="preserve">Срок гарантии качества </w:t>
      </w:r>
      <w:r w:rsidRPr="001A11C7">
        <w:rPr>
          <w:rFonts w:eastAsiaTheme="minorHAnsi"/>
          <w:bCs/>
          <w:i/>
          <w:sz w:val="26"/>
          <w:szCs w:val="26"/>
          <w:lang w:eastAsia="en-US"/>
        </w:rPr>
        <w:t>товара, месяцев</w:t>
      </w:r>
      <w:proofErr w:type="gramStart"/>
      <w:r w:rsidRPr="001A11C7">
        <w:rPr>
          <w:rFonts w:eastAsiaTheme="minorHAnsi"/>
          <w:bCs/>
          <w:i/>
          <w:sz w:val="26"/>
          <w:szCs w:val="26"/>
          <w:lang w:eastAsia="en-US"/>
        </w:rPr>
        <w:t xml:space="preserve"> Н</w:t>
      </w:r>
      <w:proofErr w:type="gramEnd"/>
      <w:r w:rsidRPr="001A11C7">
        <w:rPr>
          <w:rFonts w:eastAsiaTheme="minorHAnsi"/>
          <w:bCs/>
          <w:i/>
          <w:sz w:val="26"/>
          <w:szCs w:val="26"/>
          <w:lang w:eastAsia="en-US"/>
        </w:rPr>
        <w:t>е менее 18</w:t>
      </w:r>
      <w:r w:rsidR="001A11C7">
        <w:rPr>
          <w:rFonts w:eastAsiaTheme="minorHAnsi"/>
          <w:bCs/>
          <w:sz w:val="26"/>
          <w:szCs w:val="26"/>
          <w:lang w:eastAsia="en-US"/>
        </w:rPr>
        <w:t>.</w:t>
      </w:r>
    </w:p>
    <w:p w:rsidR="00542D15" w:rsidRDefault="00542D15" w:rsidP="00542D15">
      <w:pPr>
        <w:autoSpaceDE w:val="0"/>
        <w:autoSpaceDN w:val="0"/>
        <w:adjustRightInd w:val="0"/>
        <w:ind w:firstLine="539"/>
        <w:jc w:val="both"/>
        <w:rPr>
          <w:sz w:val="26"/>
          <w:szCs w:val="26"/>
        </w:rPr>
      </w:pPr>
      <w:r w:rsidRPr="008234D9">
        <w:rPr>
          <w:sz w:val="26"/>
          <w:szCs w:val="26"/>
        </w:rPr>
        <w:t xml:space="preserve">Гарантия производителя является самостоятельной правовой категорией, регулируемой ст. 471 Гражданского Кодекса Российской Федерации и представляет собой способ обеспечения качества товара (в том числе всех его </w:t>
      </w:r>
      <w:proofErr w:type="gramStart"/>
      <w:r w:rsidRPr="008234D9">
        <w:rPr>
          <w:sz w:val="26"/>
          <w:szCs w:val="26"/>
        </w:rPr>
        <w:t>характеристик) на</w:t>
      </w:r>
      <w:proofErr w:type="gramEnd"/>
      <w:r w:rsidRPr="008234D9">
        <w:rPr>
          <w:sz w:val="26"/>
          <w:szCs w:val="26"/>
        </w:rPr>
        <w:t xml:space="preserve"> определенный срок. </w:t>
      </w:r>
    </w:p>
    <w:p w:rsidR="001A11C7" w:rsidRPr="001A11C7" w:rsidRDefault="00542D15" w:rsidP="001A11C7">
      <w:pPr>
        <w:autoSpaceDE w:val="0"/>
        <w:autoSpaceDN w:val="0"/>
        <w:adjustRightInd w:val="0"/>
        <w:ind w:firstLine="540"/>
        <w:jc w:val="both"/>
        <w:rPr>
          <w:sz w:val="26"/>
          <w:szCs w:val="26"/>
        </w:rPr>
      </w:pPr>
      <w:r w:rsidRPr="008234D9">
        <w:rPr>
          <w:sz w:val="26"/>
          <w:szCs w:val="26"/>
        </w:rPr>
        <w:t xml:space="preserve">В силу ст. 471 Гражданского Кодекса Российской Федерации </w:t>
      </w:r>
      <w:r w:rsidR="001A11C7">
        <w:rPr>
          <w:sz w:val="26"/>
          <w:szCs w:val="26"/>
        </w:rPr>
        <w:t>г</w:t>
      </w:r>
      <w:r w:rsidR="001A11C7" w:rsidRPr="001A11C7">
        <w:rPr>
          <w:sz w:val="26"/>
          <w:szCs w:val="26"/>
        </w:rPr>
        <w:t xml:space="preserve">арантийный срок начинает течь с момента передачи товара покупателю </w:t>
      </w:r>
      <w:hyperlink r:id="rId13" w:history="1">
        <w:r w:rsidR="001A11C7" w:rsidRPr="001A11C7">
          <w:rPr>
            <w:sz w:val="26"/>
            <w:szCs w:val="26"/>
          </w:rPr>
          <w:t>(статья 457)</w:t>
        </w:r>
      </w:hyperlink>
      <w:r w:rsidR="001A11C7" w:rsidRPr="001A11C7">
        <w:rPr>
          <w:sz w:val="26"/>
          <w:szCs w:val="26"/>
        </w:rPr>
        <w:t>, если иное не предусмотрено договором купли-продажи.</w:t>
      </w:r>
    </w:p>
    <w:p w:rsidR="00542D15" w:rsidRDefault="00542D15" w:rsidP="00542D15">
      <w:pPr>
        <w:autoSpaceDE w:val="0"/>
        <w:autoSpaceDN w:val="0"/>
        <w:adjustRightInd w:val="0"/>
        <w:ind w:firstLine="539"/>
        <w:jc w:val="both"/>
        <w:rPr>
          <w:sz w:val="26"/>
          <w:szCs w:val="26"/>
        </w:rPr>
      </w:pPr>
      <w:r w:rsidRPr="008234D9">
        <w:rPr>
          <w:sz w:val="26"/>
          <w:szCs w:val="26"/>
        </w:rPr>
        <w:t xml:space="preserve">В связи с этим, требование </w:t>
      </w:r>
      <w:r>
        <w:rPr>
          <w:sz w:val="26"/>
          <w:szCs w:val="26"/>
        </w:rPr>
        <w:t>З</w:t>
      </w:r>
      <w:r w:rsidRPr="008234D9">
        <w:rPr>
          <w:sz w:val="26"/>
          <w:szCs w:val="26"/>
        </w:rPr>
        <w:t xml:space="preserve">аказчика </w:t>
      </w:r>
      <w:r>
        <w:rPr>
          <w:sz w:val="26"/>
          <w:szCs w:val="26"/>
        </w:rPr>
        <w:t>в отношении гарантийного срока не противоречит требованиям действующего законодательства.</w:t>
      </w:r>
    </w:p>
    <w:p w:rsidR="00F31EA5" w:rsidRPr="00E367CC" w:rsidRDefault="00F31EA5" w:rsidP="00F31EA5">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4"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F31EA5" w:rsidRPr="002C2D66" w:rsidRDefault="00F31EA5" w:rsidP="00F31EA5">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lastRenderedPageBreak/>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F31EA5" w:rsidRDefault="00F31EA5" w:rsidP="00F31EA5">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w:t>
      </w:r>
      <w:r w:rsidRPr="00085DF2">
        <w:rPr>
          <w:rFonts w:eastAsiaTheme="minorHAnsi"/>
          <w:sz w:val="26"/>
          <w:szCs w:val="26"/>
          <w:u w:val="single"/>
          <w:lang w:eastAsia="en-US"/>
        </w:rPr>
        <w:t>Документация о закупке может содержать указание на товарные знаки в случае, если при выполнении работ</w:t>
      </w:r>
      <w:r>
        <w:rPr>
          <w:rFonts w:eastAsiaTheme="minorHAnsi"/>
          <w:sz w:val="26"/>
          <w:szCs w:val="26"/>
          <w:lang w:eastAsia="en-US"/>
        </w:rPr>
        <w:t xml:space="preserve">, оказании услуг предполагается использовать товары, поставки которых не являются предметом контракта. </w:t>
      </w:r>
      <w:proofErr w:type="gramStart"/>
      <w:r w:rsidRPr="00085DF2">
        <w:rPr>
          <w:rFonts w:eastAsiaTheme="minorHAnsi"/>
          <w:sz w:val="26"/>
          <w:szCs w:val="26"/>
          <w:u w:val="single"/>
          <w:lang w:eastAsia="en-US"/>
        </w:rPr>
        <w:t>При этом обязательным условием является включение в описание объекта закупки слов "или эквивалент"</w:t>
      </w:r>
      <w:r>
        <w:rPr>
          <w:rFonts w:eastAsiaTheme="minorHAnsi"/>
          <w:sz w:val="26"/>
          <w:szCs w:val="26"/>
          <w:lang w:eastAsia="en-US"/>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F31EA5" w:rsidRDefault="00F31EA5" w:rsidP="00F31EA5">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F31EA5" w:rsidRDefault="00F31EA5" w:rsidP="00F31EA5">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15"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31EA5" w:rsidRPr="00F31EA5" w:rsidRDefault="00F31EA5" w:rsidP="00F31EA5">
      <w:pPr>
        <w:autoSpaceDE w:val="0"/>
        <w:autoSpaceDN w:val="0"/>
        <w:adjustRightInd w:val="0"/>
        <w:ind w:firstLine="567"/>
        <w:jc w:val="both"/>
        <w:rPr>
          <w:rFonts w:eastAsiaTheme="minorHAnsi"/>
          <w:bCs/>
          <w:sz w:val="26"/>
          <w:szCs w:val="26"/>
          <w:lang w:eastAsia="en-US"/>
        </w:rPr>
      </w:pPr>
      <w:proofErr w:type="gramStart"/>
      <w:r w:rsidRPr="00F31EA5">
        <w:rPr>
          <w:rFonts w:eastAsiaTheme="minorHAnsi"/>
          <w:bCs/>
          <w:sz w:val="26"/>
          <w:szCs w:val="26"/>
          <w:lang w:eastAsia="en-US"/>
        </w:rPr>
        <w:t>В силу</w:t>
      </w:r>
      <w:r w:rsidRPr="003942CF">
        <w:rPr>
          <w:rFonts w:eastAsiaTheme="minorHAnsi"/>
          <w:bCs/>
          <w:sz w:val="26"/>
          <w:szCs w:val="26"/>
          <w:lang w:eastAsia="en-US"/>
        </w:rPr>
        <w:t xml:space="preserve">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w:t>
      </w:r>
      <w:r>
        <w:rPr>
          <w:rFonts w:eastAsiaTheme="minorHAnsi"/>
          <w:bCs/>
          <w:sz w:val="26"/>
          <w:szCs w:val="26"/>
          <w:lang w:eastAsia="en-US"/>
        </w:rPr>
        <w:t>1</w:t>
      </w:r>
      <w:r w:rsidRPr="003942CF">
        <w:rPr>
          <w:rFonts w:eastAsiaTheme="minorHAnsi"/>
          <w:bCs/>
          <w:sz w:val="26"/>
          <w:szCs w:val="26"/>
          <w:lang w:eastAsia="en-US"/>
        </w:rPr>
        <w:t xml:space="preserve">)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w:t>
      </w:r>
      <w:r w:rsidRPr="00F31EA5">
        <w:rPr>
          <w:rFonts w:eastAsiaTheme="minorHAnsi"/>
          <w:bCs/>
          <w:sz w:val="26"/>
          <w:szCs w:val="26"/>
          <w:lang w:eastAsia="en-US"/>
        </w:rPr>
        <w:t>при заключении контракта на поставку товара:</w:t>
      </w:r>
      <w:r>
        <w:rPr>
          <w:rFonts w:eastAsiaTheme="minorHAnsi"/>
          <w:bCs/>
          <w:sz w:val="26"/>
          <w:szCs w:val="26"/>
          <w:lang w:eastAsia="en-US"/>
        </w:rPr>
        <w:t xml:space="preserve"> </w:t>
      </w:r>
      <w:r w:rsidRPr="00F31EA5">
        <w:rPr>
          <w:rFonts w:eastAsiaTheme="minorHAnsi"/>
          <w:bCs/>
          <w:sz w:val="26"/>
          <w:szCs w:val="26"/>
          <w:lang w:eastAsia="en-US"/>
        </w:rPr>
        <w:lastRenderedPageBreak/>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w:t>
      </w:r>
      <w:proofErr w:type="gramEnd"/>
      <w:r w:rsidRPr="00F31EA5">
        <w:rPr>
          <w:rFonts w:eastAsiaTheme="minorHAnsi"/>
          <w:bCs/>
          <w:sz w:val="26"/>
          <w:szCs w:val="26"/>
          <w:lang w:eastAsia="en-US"/>
        </w:rPr>
        <w:t xml:space="preserve">), </w:t>
      </w:r>
      <w:proofErr w:type="gramStart"/>
      <w:r w:rsidRPr="00F31EA5">
        <w:rPr>
          <w:rFonts w:eastAsiaTheme="minorHAnsi"/>
          <w:bCs/>
          <w:sz w:val="26"/>
          <w:szCs w:val="26"/>
          <w:lang w:eastAsia="en-US"/>
        </w:rPr>
        <w:t>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eastAsiaTheme="minorHAnsi"/>
          <w:bCs/>
          <w:sz w:val="26"/>
          <w:szCs w:val="26"/>
          <w:lang w:eastAsia="en-US"/>
        </w:rPr>
        <w:t>.</w:t>
      </w:r>
      <w:proofErr w:type="gramEnd"/>
    </w:p>
    <w:p w:rsidR="00F31EA5" w:rsidRDefault="00F31EA5" w:rsidP="00F31EA5">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6"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7"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F31EA5" w:rsidRDefault="00F31EA5" w:rsidP="00F31EA5">
      <w:pPr>
        <w:autoSpaceDE w:val="0"/>
        <w:autoSpaceDN w:val="0"/>
        <w:adjustRightInd w:val="0"/>
        <w:ind w:firstLine="567"/>
        <w:jc w:val="both"/>
        <w:rPr>
          <w:sz w:val="26"/>
          <w:szCs w:val="26"/>
        </w:rPr>
      </w:pPr>
      <w:r w:rsidRPr="00221043">
        <w:rPr>
          <w:sz w:val="26"/>
          <w:szCs w:val="26"/>
        </w:rPr>
        <w:t>В Р</w:t>
      </w:r>
      <w:r>
        <w:rPr>
          <w:sz w:val="26"/>
          <w:szCs w:val="26"/>
        </w:rPr>
        <w:t>азделе 11 «Описание объекта закупки» аукционной документации установлены следующие требования к товару, в частности:</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5"/>
        <w:gridCol w:w="1589"/>
        <w:gridCol w:w="1435"/>
        <w:gridCol w:w="515"/>
        <w:gridCol w:w="417"/>
        <w:gridCol w:w="3466"/>
        <w:gridCol w:w="1840"/>
      </w:tblGrid>
      <w:tr w:rsidR="00F31EA5" w:rsidRPr="0092028A" w:rsidTr="00523ABA">
        <w:trPr>
          <w:trHeight w:val="20"/>
          <w:tblHeader/>
        </w:trPr>
        <w:tc>
          <w:tcPr>
            <w:tcW w:w="249" w:type="pct"/>
            <w:vMerge w:val="restart"/>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 xml:space="preserve">№ </w:t>
            </w:r>
            <w:proofErr w:type="spellStart"/>
            <w:proofErr w:type="gramStart"/>
            <w:r w:rsidRPr="0092028A">
              <w:rPr>
                <w:rFonts w:ascii="Arial" w:hAnsi="Arial" w:cs="Arial"/>
                <w:b/>
                <w:sz w:val="18"/>
                <w:szCs w:val="18"/>
              </w:rPr>
              <w:t>п</w:t>
            </w:r>
            <w:proofErr w:type="spellEnd"/>
            <w:proofErr w:type="gramEnd"/>
            <w:r w:rsidRPr="0092028A">
              <w:rPr>
                <w:rFonts w:ascii="Arial" w:hAnsi="Arial" w:cs="Arial"/>
                <w:b/>
                <w:sz w:val="18"/>
                <w:szCs w:val="18"/>
              </w:rPr>
              <w:t>/</w:t>
            </w:r>
            <w:proofErr w:type="spellStart"/>
            <w:r w:rsidRPr="0092028A">
              <w:rPr>
                <w:rFonts w:ascii="Arial" w:hAnsi="Arial" w:cs="Arial"/>
                <w:b/>
                <w:sz w:val="18"/>
                <w:szCs w:val="18"/>
              </w:rPr>
              <w:t>п</w:t>
            </w:r>
            <w:proofErr w:type="spellEnd"/>
          </w:p>
        </w:tc>
        <w:tc>
          <w:tcPr>
            <w:tcW w:w="815" w:type="pct"/>
            <w:vMerge w:val="restart"/>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Предмет заявки (наименование товаров, работ, услуг с возможным схематическим изображением)</w:t>
            </w:r>
          </w:p>
        </w:tc>
        <w:tc>
          <w:tcPr>
            <w:tcW w:w="3936" w:type="pct"/>
            <w:gridSpan w:val="5"/>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Требования, установленные в отношении закупаемого товара (показатели, в соответствии с которыми будет устанавливаться соответствие)</w:t>
            </w:r>
          </w:p>
        </w:tc>
      </w:tr>
      <w:tr w:rsidR="00523ABA" w:rsidRPr="0092028A" w:rsidTr="00523ABA">
        <w:trPr>
          <w:trHeight w:val="20"/>
          <w:tblHeader/>
        </w:trPr>
        <w:tc>
          <w:tcPr>
            <w:tcW w:w="249" w:type="pct"/>
            <w:vMerge/>
            <w:vAlign w:val="center"/>
          </w:tcPr>
          <w:p w:rsidR="00F31EA5" w:rsidRPr="0092028A" w:rsidRDefault="00F31EA5" w:rsidP="00016E27">
            <w:pPr>
              <w:spacing w:line="216" w:lineRule="auto"/>
              <w:jc w:val="center"/>
              <w:rPr>
                <w:rFonts w:ascii="Arial" w:hAnsi="Arial" w:cs="Arial"/>
                <w:b/>
                <w:sz w:val="18"/>
                <w:szCs w:val="18"/>
              </w:rPr>
            </w:pPr>
          </w:p>
        </w:tc>
        <w:tc>
          <w:tcPr>
            <w:tcW w:w="815" w:type="pct"/>
            <w:vMerge/>
            <w:vAlign w:val="center"/>
          </w:tcPr>
          <w:p w:rsidR="00F31EA5" w:rsidRPr="0092028A" w:rsidRDefault="00F31EA5" w:rsidP="00016E27">
            <w:pPr>
              <w:spacing w:line="216" w:lineRule="auto"/>
              <w:jc w:val="center"/>
              <w:rPr>
                <w:rFonts w:ascii="Arial" w:hAnsi="Arial" w:cs="Arial"/>
                <w:b/>
                <w:sz w:val="18"/>
                <w:szCs w:val="18"/>
              </w:rPr>
            </w:pPr>
          </w:p>
        </w:tc>
        <w:tc>
          <w:tcPr>
            <w:tcW w:w="1214" w:type="pct"/>
            <w:gridSpan w:val="3"/>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Комплектность</w:t>
            </w:r>
          </w:p>
        </w:tc>
        <w:tc>
          <w:tcPr>
            <w:tcW w:w="1778" w:type="pct"/>
            <w:vMerge w:val="restart"/>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Наименование показателя, единица измерения показателя</w:t>
            </w:r>
          </w:p>
        </w:tc>
        <w:tc>
          <w:tcPr>
            <w:tcW w:w="944" w:type="pct"/>
            <w:vMerge w:val="restart"/>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Описание, значение</w:t>
            </w:r>
          </w:p>
        </w:tc>
      </w:tr>
      <w:tr w:rsidR="00523ABA" w:rsidRPr="0092028A" w:rsidTr="00523ABA">
        <w:trPr>
          <w:trHeight w:val="1321"/>
          <w:tblHeader/>
        </w:trPr>
        <w:tc>
          <w:tcPr>
            <w:tcW w:w="249" w:type="pct"/>
            <w:vMerge/>
            <w:vAlign w:val="center"/>
          </w:tcPr>
          <w:p w:rsidR="00F31EA5" w:rsidRPr="0092028A" w:rsidRDefault="00F31EA5" w:rsidP="00016E27">
            <w:pPr>
              <w:spacing w:line="216" w:lineRule="auto"/>
              <w:jc w:val="center"/>
              <w:rPr>
                <w:rFonts w:ascii="Arial" w:hAnsi="Arial" w:cs="Arial"/>
                <w:b/>
                <w:sz w:val="18"/>
                <w:szCs w:val="18"/>
              </w:rPr>
            </w:pPr>
          </w:p>
        </w:tc>
        <w:tc>
          <w:tcPr>
            <w:tcW w:w="815" w:type="pct"/>
            <w:vMerge/>
            <w:vAlign w:val="center"/>
          </w:tcPr>
          <w:p w:rsidR="00F31EA5" w:rsidRPr="0092028A" w:rsidRDefault="00F31EA5" w:rsidP="00016E27">
            <w:pPr>
              <w:spacing w:line="216" w:lineRule="auto"/>
              <w:jc w:val="center"/>
              <w:rPr>
                <w:rFonts w:ascii="Arial" w:hAnsi="Arial" w:cs="Arial"/>
                <w:b/>
                <w:sz w:val="18"/>
                <w:szCs w:val="18"/>
              </w:rPr>
            </w:pPr>
          </w:p>
        </w:tc>
        <w:tc>
          <w:tcPr>
            <w:tcW w:w="736" w:type="pct"/>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Наименование товара, входящего в комплект</w:t>
            </w:r>
          </w:p>
        </w:tc>
        <w:tc>
          <w:tcPr>
            <w:tcW w:w="264" w:type="pct"/>
            <w:textDirection w:val="btLr"/>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Единица измерения</w:t>
            </w:r>
          </w:p>
        </w:tc>
        <w:tc>
          <w:tcPr>
            <w:tcW w:w="214" w:type="pct"/>
            <w:textDirection w:val="btLr"/>
            <w:vAlign w:val="center"/>
          </w:tcPr>
          <w:p w:rsidR="00F31EA5" w:rsidRPr="0092028A" w:rsidRDefault="00F31EA5" w:rsidP="00016E27">
            <w:pPr>
              <w:spacing w:line="216" w:lineRule="auto"/>
              <w:jc w:val="center"/>
              <w:rPr>
                <w:rFonts w:ascii="Arial" w:hAnsi="Arial" w:cs="Arial"/>
                <w:b/>
                <w:sz w:val="18"/>
                <w:szCs w:val="18"/>
              </w:rPr>
            </w:pPr>
            <w:r w:rsidRPr="0092028A">
              <w:rPr>
                <w:rFonts w:ascii="Arial" w:hAnsi="Arial" w:cs="Arial"/>
                <w:b/>
                <w:sz w:val="18"/>
                <w:szCs w:val="18"/>
              </w:rPr>
              <w:t>Количество</w:t>
            </w:r>
          </w:p>
        </w:tc>
        <w:tc>
          <w:tcPr>
            <w:tcW w:w="1778" w:type="pct"/>
            <w:vMerge/>
            <w:vAlign w:val="center"/>
          </w:tcPr>
          <w:p w:rsidR="00F31EA5" w:rsidRPr="0092028A" w:rsidRDefault="00F31EA5" w:rsidP="00016E27">
            <w:pPr>
              <w:spacing w:line="216" w:lineRule="auto"/>
              <w:jc w:val="center"/>
              <w:rPr>
                <w:rFonts w:ascii="Arial" w:hAnsi="Arial" w:cs="Arial"/>
                <w:b/>
                <w:sz w:val="18"/>
                <w:szCs w:val="18"/>
              </w:rPr>
            </w:pPr>
          </w:p>
        </w:tc>
        <w:tc>
          <w:tcPr>
            <w:tcW w:w="944" w:type="pct"/>
            <w:vMerge/>
            <w:vAlign w:val="center"/>
          </w:tcPr>
          <w:p w:rsidR="00F31EA5" w:rsidRPr="0092028A" w:rsidRDefault="00F31EA5" w:rsidP="00016E27">
            <w:pPr>
              <w:spacing w:line="216" w:lineRule="auto"/>
              <w:jc w:val="center"/>
              <w:rPr>
                <w:rFonts w:ascii="Arial" w:hAnsi="Arial" w:cs="Arial"/>
                <w:b/>
                <w:sz w:val="18"/>
                <w:szCs w:val="18"/>
              </w:rPr>
            </w:pPr>
          </w:p>
        </w:tc>
      </w:tr>
      <w:tr w:rsidR="00523ABA" w:rsidRPr="0092028A" w:rsidTr="00523ABA">
        <w:trPr>
          <w:trHeight w:val="20"/>
          <w:tblHeader/>
        </w:trPr>
        <w:tc>
          <w:tcPr>
            <w:tcW w:w="249" w:type="pct"/>
            <w:vAlign w:val="center"/>
          </w:tcPr>
          <w:p w:rsidR="00F31EA5" w:rsidRPr="0092028A" w:rsidRDefault="00F31EA5" w:rsidP="00016E27">
            <w:pPr>
              <w:spacing w:line="216" w:lineRule="auto"/>
              <w:jc w:val="center"/>
              <w:rPr>
                <w:rFonts w:ascii="Arial" w:hAnsi="Arial" w:cs="Arial"/>
                <w:b/>
                <w:i/>
                <w:sz w:val="18"/>
                <w:szCs w:val="18"/>
              </w:rPr>
            </w:pPr>
            <w:r w:rsidRPr="0092028A">
              <w:rPr>
                <w:rFonts w:ascii="Arial" w:hAnsi="Arial" w:cs="Arial"/>
                <w:b/>
                <w:i/>
                <w:sz w:val="18"/>
                <w:szCs w:val="18"/>
              </w:rPr>
              <w:t>1</w:t>
            </w:r>
          </w:p>
        </w:tc>
        <w:tc>
          <w:tcPr>
            <w:tcW w:w="815" w:type="pct"/>
            <w:vAlign w:val="center"/>
          </w:tcPr>
          <w:p w:rsidR="00F31EA5" w:rsidRPr="0092028A" w:rsidRDefault="00F31EA5" w:rsidP="00016E27">
            <w:pPr>
              <w:spacing w:line="216" w:lineRule="auto"/>
              <w:jc w:val="center"/>
              <w:rPr>
                <w:rFonts w:ascii="Arial" w:hAnsi="Arial" w:cs="Arial"/>
                <w:b/>
                <w:i/>
                <w:sz w:val="18"/>
                <w:szCs w:val="18"/>
              </w:rPr>
            </w:pPr>
            <w:r w:rsidRPr="0092028A">
              <w:rPr>
                <w:rFonts w:ascii="Arial" w:hAnsi="Arial" w:cs="Arial"/>
                <w:b/>
                <w:i/>
                <w:sz w:val="18"/>
                <w:szCs w:val="18"/>
              </w:rPr>
              <w:t>2</w:t>
            </w:r>
          </w:p>
        </w:tc>
        <w:tc>
          <w:tcPr>
            <w:tcW w:w="736" w:type="pct"/>
            <w:vAlign w:val="center"/>
          </w:tcPr>
          <w:p w:rsidR="00F31EA5" w:rsidRPr="0092028A" w:rsidRDefault="00F31EA5" w:rsidP="00016E27">
            <w:pPr>
              <w:spacing w:line="216" w:lineRule="auto"/>
              <w:jc w:val="center"/>
              <w:rPr>
                <w:rFonts w:ascii="Arial" w:hAnsi="Arial" w:cs="Arial"/>
                <w:b/>
                <w:i/>
                <w:sz w:val="18"/>
                <w:szCs w:val="18"/>
              </w:rPr>
            </w:pPr>
            <w:r w:rsidRPr="0092028A">
              <w:rPr>
                <w:rFonts w:ascii="Arial" w:hAnsi="Arial" w:cs="Arial"/>
                <w:b/>
                <w:i/>
                <w:sz w:val="18"/>
                <w:szCs w:val="18"/>
              </w:rPr>
              <w:t>6</w:t>
            </w:r>
          </w:p>
        </w:tc>
        <w:tc>
          <w:tcPr>
            <w:tcW w:w="264" w:type="pct"/>
            <w:vAlign w:val="center"/>
          </w:tcPr>
          <w:p w:rsidR="00F31EA5" w:rsidRPr="0092028A" w:rsidRDefault="00F31EA5" w:rsidP="00016E27">
            <w:pPr>
              <w:spacing w:line="216" w:lineRule="auto"/>
              <w:jc w:val="center"/>
              <w:rPr>
                <w:rFonts w:ascii="Arial" w:hAnsi="Arial" w:cs="Arial"/>
                <w:b/>
                <w:i/>
                <w:sz w:val="18"/>
                <w:szCs w:val="18"/>
              </w:rPr>
            </w:pPr>
            <w:r w:rsidRPr="0092028A">
              <w:rPr>
                <w:rFonts w:ascii="Arial" w:hAnsi="Arial" w:cs="Arial"/>
                <w:b/>
                <w:i/>
                <w:sz w:val="18"/>
                <w:szCs w:val="18"/>
              </w:rPr>
              <w:t>7</w:t>
            </w:r>
          </w:p>
        </w:tc>
        <w:tc>
          <w:tcPr>
            <w:tcW w:w="214" w:type="pct"/>
            <w:vAlign w:val="center"/>
          </w:tcPr>
          <w:p w:rsidR="00F31EA5" w:rsidRPr="0092028A" w:rsidRDefault="00F31EA5" w:rsidP="00016E27">
            <w:pPr>
              <w:spacing w:line="216" w:lineRule="auto"/>
              <w:jc w:val="center"/>
              <w:rPr>
                <w:rFonts w:ascii="Arial" w:hAnsi="Arial" w:cs="Arial"/>
                <w:b/>
                <w:i/>
                <w:sz w:val="18"/>
                <w:szCs w:val="18"/>
              </w:rPr>
            </w:pPr>
            <w:r w:rsidRPr="0092028A">
              <w:rPr>
                <w:rFonts w:ascii="Arial" w:hAnsi="Arial" w:cs="Arial"/>
                <w:b/>
                <w:i/>
                <w:sz w:val="18"/>
                <w:szCs w:val="18"/>
              </w:rPr>
              <w:t>8</w:t>
            </w:r>
          </w:p>
        </w:tc>
        <w:tc>
          <w:tcPr>
            <w:tcW w:w="1778" w:type="pct"/>
            <w:vAlign w:val="center"/>
          </w:tcPr>
          <w:p w:rsidR="00F31EA5" w:rsidRPr="0092028A" w:rsidRDefault="00F31EA5" w:rsidP="00016E27">
            <w:pPr>
              <w:spacing w:line="216" w:lineRule="auto"/>
              <w:jc w:val="center"/>
              <w:rPr>
                <w:rFonts w:ascii="Arial" w:hAnsi="Arial" w:cs="Arial"/>
                <w:b/>
                <w:i/>
                <w:sz w:val="18"/>
                <w:szCs w:val="18"/>
              </w:rPr>
            </w:pPr>
            <w:r w:rsidRPr="0092028A">
              <w:rPr>
                <w:rFonts w:ascii="Arial" w:hAnsi="Arial" w:cs="Arial"/>
                <w:b/>
                <w:i/>
                <w:sz w:val="18"/>
                <w:szCs w:val="18"/>
              </w:rPr>
              <w:t>9</w:t>
            </w:r>
          </w:p>
        </w:tc>
        <w:tc>
          <w:tcPr>
            <w:tcW w:w="944" w:type="pct"/>
            <w:vAlign w:val="center"/>
          </w:tcPr>
          <w:p w:rsidR="00F31EA5" w:rsidRPr="0092028A" w:rsidRDefault="00F31EA5" w:rsidP="00016E27">
            <w:pPr>
              <w:spacing w:line="216" w:lineRule="auto"/>
              <w:jc w:val="center"/>
              <w:rPr>
                <w:rFonts w:ascii="Arial" w:hAnsi="Arial" w:cs="Arial"/>
                <w:b/>
                <w:i/>
                <w:sz w:val="18"/>
                <w:szCs w:val="18"/>
              </w:rPr>
            </w:pPr>
            <w:r w:rsidRPr="0092028A">
              <w:rPr>
                <w:rFonts w:ascii="Arial" w:hAnsi="Arial" w:cs="Arial"/>
                <w:b/>
                <w:i/>
                <w:sz w:val="18"/>
                <w:szCs w:val="18"/>
              </w:rPr>
              <w:t>10</w:t>
            </w:r>
          </w:p>
        </w:tc>
      </w:tr>
      <w:tr w:rsidR="00523ABA" w:rsidRPr="0092028A" w:rsidTr="00523ABA">
        <w:trPr>
          <w:trHeight w:val="20"/>
        </w:trPr>
        <w:tc>
          <w:tcPr>
            <w:tcW w:w="249" w:type="pct"/>
            <w:vMerge w:val="restart"/>
          </w:tcPr>
          <w:p w:rsidR="00523ABA" w:rsidRPr="0092028A" w:rsidRDefault="00523ABA" w:rsidP="00F31EA5">
            <w:pPr>
              <w:numPr>
                <w:ilvl w:val="0"/>
                <w:numId w:val="8"/>
              </w:numPr>
              <w:spacing w:line="216" w:lineRule="auto"/>
              <w:ind w:left="0" w:firstLine="0"/>
              <w:rPr>
                <w:rFonts w:ascii="Arial" w:hAnsi="Arial" w:cs="Arial"/>
                <w:sz w:val="18"/>
                <w:szCs w:val="18"/>
              </w:rPr>
            </w:pPr>
          </w:p>
        </w:tc>
        <w:tc>
          <w:tcPr>
            <w:tcW w:w="815" w:type="pct"/>
            <w:vMerge w:val="restart"/>
          </w:tcPr>
          <w:p w:rsidR="00523ABA" w:rsidRPr="0092028A" w:rsidRDefault="00523ABA" w:rsidP="00016E27">
            <w:pPr>
              <w:spacing w:line="216" w:lineRule="auto"/>
              <w:rPr>
                <w:rFonts w:ascii="Arial" w:hAnsi="Arial" w:cs="Arial"/>
                <w:sz w:val="18"/>
                <w:szCs w:val="18"/>
              </w:rPr>
            </w:pPr>
            <w:r w:rsidRPr="0092028A">
              <w:rPr>
                <w:rFonts w:ascii="Arial" w:hAnsi="Arial" w:cs="Arial"/>
                <w:sz w:val="18"/>
                <w:szCs w:val="18"/>
              </w:rPr>
              <w:t xml:space="preserve">Газовый </w:t>
            </w:r>
            <w:proofErr w:type="spellStart"/>
            <w:r w:rsidRPr="0092028A">
              <w:rPr>
                <w:rFonts w:ascii="Arial" w:hAnsi="Arial" w:cs="Arial"/>
                <w:sz w:val="18"/>
                <w:szCs w:val="18"/>
              </w:rPr>
              <w:t>хромато-масс-спектрометр</w:t>
            </w:r>
            <w:proofErr w:type="spellEnd"/>
          </w:p>
        </w:tc>
        <w:tc>
          <w:tcPr>
            <w:tcW w:w="736" w:type="pct"/>
          </w:tcPr>
          <w:p w:rsidR="00523ABA" w:rsidRPr="0092028A" w:rsidRDefault="00523ABA" w:rsidP="00016E27">
            <w:pPr>
              <w:spacing w:line="216" w:lineRule="auto"/>
              <w:jc w:val="center"/>
              <w:rPr>
                <w:rFonts w:ascii="Arial" w:hAnsi="Arial" w:cs="Arial"/>
                <w:sz w:val="18"/>
                <w:szCs w:val="18"/>
              </w:rPr>
            </w:pPr>
            <w:r w:rsidRPr="0092028A">
              <w:rPr>
                <w:rFonts w:ascii="Arial" w:hAnsi="Arial" w:cs="Arial"/>
                <w:sz w:val="18"/>
                <w:szCs w:val="18"/>
              </w:rPr>
              <w:t>Газовый хроматограф</w:t>
            </w:r>
          </w:p>
        </w:tc>
        <w:tc>
          <w:tcPr>
            <w:tcW w:w="264" w:type="pct"/>
          </w:tcPr>
          <w:p w:rsidR="00523ABA" w:rsidRPr="0092028A" w:rsidRDefault="00523ABA" w:rsidP="00016E27">
            <w:pPr>
              <w:spacing w:line="216" w:lineRule="auto"/>
              <w:jc w:val="center"/>
              <w:rPr>
                <w:rFonts w:ascii="Arial" w:hAnsi="Arial" w:cs="Arial"/>
                <w:sz w:val="18"/>
                <w:szCs w:val="18"/>
              </w:rPr>
            </w:pPr>
            <w:r w:rsidRPr="0092028A">
              <w:rPr>
                <w:rFonts w:ascii="Arial" w:hAnsi="Arial" w:cs="Arial"/>
                <w:sz w:val="18"/>
                <w:szCs w:val="18"/>
              </w:rPr>
              <w:t>Шт.</w:t>
            </w:r>
          </w:p>
        </w:tc>
        <w:tc>
          <w:tcPr>
            <w:tcW w:w="214" w:type="pct"/>
          </w:tcPr>
          <w:p w:rsidR="00523ABA" w:rsidRPr="0092028A" w:rsidRDefault="00523ABA" w:rsidP="00016E27">
            <w:pPr>
              <w:spacing w:line="216" w:lineRule="auto"/>
              <w:jc w:val="center"/>
              <w:rPr>
                <w:rFonts w:ascii="Arial" w:hAnsi="Arial" w:cs="Arial"/>
                <w:sz w:val="18"/>
                <w:szCs w:val="18"/>
              </w:rPr>
            </w:pPr>
            <w:r w:rsidRPr="0092028A">
              <w:rPr>
                <w:rFonts w:ascii="Arial" w:hAnsi="Arial" w:cs="Arial"/>
                <w:sz w:val="18"/>
                <w:szCs w:val="18"/>
              </w:rPr>
              <w:t>1</w:t>
            </w:r>
          </w:p>
        </w:tc>
        <w:tc>
          <w:tcPr>
            <w:tcW w:w="1778" w:type="pct"/>
          </w:tcPr>
          <w:p w:rsidR="00523ABA" w:rsidRPr="00F31EA5" w:rsidRDefault="00523ABA" w:rsidP="00870708">
            <w:pPr>
              <w:spacing w:line="216" w:lineRule="auto"/>
              <w:rPr>
                <w:rFonts w:ascii="Arial" w:hAnsi="Arial" w:cs="Arial"/>
                <w:sz w:val="18"/>
                <w:szCs w:val="18"/>
              </w:rPr>
            </w:pPr>
            <w:r w:rsidRPr="00F31EA5">
              <w:rPr>
                <w:rFonts w:ascii="Arial" w:hAnsi="Arial" w:cs="Arial"/>
                <w:sz w:val="18"/>
                <w:szCs w:val="18"/>
              </w:rPr>
              <w:t>Диапазон рабочих температур, °</w:t>
            </w:r>
            <w:proofErr w:type="gramStart"/>
            <w:r w:rsidRPr="00F31EA5">
              <w:rPr>
                <w:rFonts w:ascii="Arial" w:hAnsi="Arial" w:cs="Arial"/>
                <w:sz w:val="18"/>
                <w:szCs w:val="18"/>
              </w:rPr>
              <w:t>С</w:t>
            </w:r>
            <w:proofErr w:type="gramEnd"/>
          </w:p>
        </w:tc>
        <w:tc>
          <w:tcPr>
            <w:tcW w:w="944" w:type="pct"/>
          </w:tcPr>
          <w:p w:rsidR="00523ABA" w:rsidRPr="00F31EA5" w:rsidRDefault="00523ABA" w:rsidP="00870708">
            <w:pPr>
              <w:spacing w:line="216" w:lineRule="auto"/>
              <w:rPr>
                <w:rFonts w:ascii="Arial" w:hAnsi="Arial" w:cs="Arial"/>
                <w:sz w:val="18"/>
                <w:szCs w:val="18"/>
              </w:rPr>
            </w:pPr>
            <w:r w:rsidRPr="00F31EA5">
              <w:rPr>
                <w:rFonts w:ascii="Arial" w:hAnsi="Arial" w:cs="Arial"/>
                <w:sz w:val="18"/>
                <w:szCs w:val="18"/>
              </w:rPr>
              <w:t>не менее от +3 к комнатной до 450</w:t>
            </w:r>
          </w:p>
        </w:tc>
      </w:tr>
      <w:tr w:rsidR="00523ABA" w:rsidRPr="0092028A" w:rsidTr="00523ABA">
        <w:trPr>
          <w:trHeight w:val="20"/>
        </w:trPr>
        <w:tc>
          <w:tcPr>
            <w:tcW w:w="249" w:type="pct"/>
            <w:vMerge/>
          </w:tcPr>
          <w:p w:rsidR="00523ABA" w:rsidRPr="0092028A" w:rsidRDefault="00523ABA" w:rsidP="00523ABA">
            <w:pPr>
              <w:spacing w:line="216" w:lineRule="auto"/>
              <w:rPr>
                <w:rFonts w:ascii="Arial" w:hAnsi="Arial" w:cs="Arial"/>
                <w:sz w:val="18"/>
                <w:szCs w:val="18"/>
              </w:rPr>
            </w:pPr>
          </w:p>
        </w:tc>
        <w:tc>
          <w:tcPr>
            <w:tcW w:w="815" w:type="pct"/>
            <w:vMerge/>
          </w:tcPr>
          <w:p w:rsidR="00523ABA" w:rsidRPr="0092028A" w:rsidRDefault="00523ABA" w:rsidP="00016E27">
            <w:pPr>
              <w:spacing w:line="216" w:lineRule="auto"/>
              <w:rPr>
                <w:rFonts w:ascii="Arial" w:hAnsi="Arial" w:cs="Arial"/>
                <w:sz w:val="18"/>
                <w:szCs w:val="18"/>
              </w:rPr>
            </w:pPr>
          </w:p>
        </w:tc>
        <w:tc>
          <w:tcPr>
            <w:tcW w:w="736" w:type="pct"/>
            <w:vMerge w:val="restart"/>
            <w:vAlign w:val="center"/>
          </w:tcPr>
          <w:p w:rsidR="00523ABA" w:rsidRPr="0092028A" w:rsidRDefault="00523ABA" w:rsidP="00523ABA">
            <w:pPr>
              <w:spacing w:line="216" w:lineRule="auto"/>
              <w:jc w:val="center"/>
              <w:rPr>
                <w:rFonts w:ascii="Arial" w:hAnsi="Arial" w:cs="Arial"/>
                <w:sz w:val="18"/>
                <w:szCs w:val="18"/>
              </w:rPr>
            </w:pPr>
            <w:r w:rsidRPr="0092028A">
              <w:rPr>
                <w:rFonts w:ascii="Arial" w:hAnsi="Arial" w:cs="Arial"/>
                <w:sz w:val="18"/>
                <w:szCs w:val="18"/>
              </w:rPr>
              <w:t>Источник бесперебойного питания</w:t>
            </w:r>
          </w:p>
          <w:p w:rsidR="00523ABA" w:rsidRPr="0092028A" w:rsidRDefault="00523ABA" w:rsidP="00523ABA">
            <w:pPr>
              <w:spacing w:line="216" w:lineRule="auto"/>
              <w:jc w:val="center"/>
              <w:rPr>
                <w:rFonts w:ascii="Arial" w:hAnsi="Arial" w:cs="Arial"/>
                <w:sz w:val="18"/>
                <w:szCs w:val="18"/>
              </w:rPr>
            </w:pPr>
          </w:p>
        </w:tc>
        <w:tc>
          <w:tcPr>
            <w:tcW w:w="264" w:type="pct"/>
            <w:vMerge w:val="restart"/>
            <w:vAlign w:val="center"/>
          </w:tcPr>
          <w:p w:rsidR="00523ABA" w:rsidRPr="0092028A" w:rsidRDefault="00523ABA" w:rsidP="00016E27">
            <w:pPr>
              <w:spacing w:line="216" w:lineRule="auto"/>
              <w:rPr>
                <w:rFonts w:ascii="Arial" w:hAnsi="Arial" w:cs="Arial"/>
                <w:sz w:val="18"/>
                <w:szCs w:val="18"/>
              </w:rPr>
            </w:pPr>
            <w:proofErr w:type="spellStart"/>
            <w:proofErr w:type="gramStart"/>
            <w:r w:rsidRPr="0092028A">
              <w:rPr>
                <w:rFonts w:ascii="Arial" w:hAnsi="Arial" w:cs="Arial"/>
                <w:sz w:val="18"/>
                <w:szCs w:val="18"/>
              </w:rPr>
              <w:t>шт</w:t>
            </w:r>
            <w:proofErr w:type="spellEnd"/>
            <w:proofErr w:type="gramEnd"/>
          </w:p>
          <w:p w:rsidR="00523ABA" w:rsidRPr="0092028A" w:rsidRDefault="00523ABA" w:rsidP="00016E27">
            <w:pPr>
              <w:spacing w:line="216" w:lineRule="auto"/>
              <w:rPr>
                <w:rFonts w:ascii="Arial" w:hAnsi="Arial" w:cs="Arial"/>
                <w:sz w:val="18"/>
                <w:szCs w:val="18"/>
              </w:rPr>
            </w:pPr>
          </w:p>
        </w:tc>
        <w:tc>
          <w:tcPr>
            <w:tcW w:w="214" w:type="pct"/>
            <w:vMerge w:val="restart"/>
            <w:vAlign w:val="center"/>
          </w:tcPr>
          <w:p w:rsidR="00523ABA" w:rsidRPr="0092028A" w:rsidRDefault="00523ABA" w:rsidP="00016E27">
            <w:pPr>
              <w:spacing w:line="216" w:lineRule="auto"/>
              <w:contextualSpacing/>
              <w:rPr>
                <w:rFonts w:ascii="Arial" w:hAnsi="Arial" w:cs="Arial"/>
                <w:sz w:val="18"/>
                <w:szCs w:val="18"/>
              </w:rPr>
            </w:pPr>
            <w:r w:rsidRPr="0092028A">
              <w:rPr>
                <w:rFonts w:ascii="Arial" w:hAnsi="Arial" w:cs="Arial"/>
                <w:sz w:val="18"/>
                <w:szCs w:val="18"/>
              </w:rPr>
              <w:t>3</w:t>
            </w:r>
          </w:p>
          <w:p w:rsidR="00523ABA" w:rsidRPr="0092028A" w:rsidRDefault="00523ABA" w:rsidP="00016E27">
            <w:pPr>
              <w:spacing w:line="216" w:lineRule="auto"/>
              <w:contextualSpacing/>
              <w:rPr>
                <w:rFonts w:ascii="Arial" w:hAnsi="Arial" w:cs="Arial"/>
                <w:sz w:val="18"/>
                <w:szCs w:val="18"/>
              </w:rPr>
            </w:pPr>
          </w:p>
        </w:tc>
        <w:tc>
          <w:tcPr>
            <w:tcW w:w="1778" w:type="pct"/>
          </w:tcPr>
          <w:p w:rsidR="00523ABA" w:rsidRPr="0092028A" w:rsidRDefault="00523ABA" w:rsidP="00016E27">
            <w:pPr>
              <w:spacing w:line="216" w:lineRule="auto"/>
              <w:rPr>
                <w:rFonts w:ascii="Arial" w:hAnsi="Arial" w:cs="Arial"/>
                <w:sz w:val="18"/>
                <w:szCs w:val="18"/>
              </w:rPr>
            </w:pPr>
            <w:r w:rsidRPr="0092028A">
              <w:rPr>
                <w:rFonts w:ascii="Arial" w:hAnsi="Arial" w:cs="Arial"/>
                <w:sz w:val="18"/>
                <w:szCs w:val="18"/>
              </w:rPr>
              <w:t xml:space="preserve">Колонка 30м*0.25мм*0.25мкм, фаза: 5%-фенил-арилен- 95%-диметилполисилоксан или </w:t>
            </w:r>
            <w:r w:rsidRPr="00221043">
              <w:rPr>
                <w:rFonts w:ascii="Arial" w:hAnsi="Arial" w:cs="Arial"/>
                <w:sz w:val="18"/>
                <w:szCs w:val="18"/>
                <w:highlight w:val="yellow"/>
              </w:rPr>
              <w:t>аналог</w:t>
            </w:r>
            <w:r w:rsidRPr="0092028A">
              <w:rPr>
                <w:rFonts w:ascii="Arial" w:hAnsi="Arial" w:cs="Arial"/>
                <w:sz w:val="18"/>
                <w:szCs w:val="18"/>
              </w:rPr>
              <w:t>, шт.</w:t>
            </w:r>
          </w:p>
        </w:tc>
        <w:tc>
          <w:tcPr>
            <w:tcW w:w="944" w:type="pct"/>
          </w:tcPr>
          <w:p w:rsidR="00523ABA" w:rsidRPr="0092028A" w:rsidRDefault="00523ABA" w:rsidP="00016E27">
            <w:pPr>
              <w:spacing w:line="216" w:lineRule="auto"/>
              <w:rPr>
                <w:rFonts w:ascii="Arial" w:hAnsi="Arial" w:cs="Arial"/>
                <w:sz w:val="18"/>
                <w:szCs w:val="18"/>
              </w:rPr>
            </w:pPr>
            <w:r w:rsidRPr="0092028A">
              <w:rPr>
                <w:rFonts w:ascii="Arial" w:hAnsi="Arial" w:cs="Arial"/>
                <w:sz w:val="18"/>
                <w:szCs w:val="18"/>
              </w:rPr>
              <w:t>2</w:t>
            </w:r>
          </w:p>
        </w:tc>
      </w:tr>
      <w:tr w:rsidR="00523ABA" w:rsidRPr="0092028A" w:rsidTr="00523ABA">
        <w:trPr>
          <w:trHeight w:val="20"/>
        </w:trPr>
        <w:tc>
          <w:tcPr>
            <w:tcW w:w="249" w:type="pct"/>
            <w:vMerge/>
          </w:tcPr>
          <w:p w:rsidR="00523ABA" w:rsidRPr="0092028A" w:rsidRDefault="00523ABA" w:rsidP="00523ABA">
            <w:pPr>
              <w:spacing w:line="216" w:lineRule="auto"/>
              <w:rPr>
                <w:rFonts w:ascii="Arial" w:hAnsi="Arial" w:cs="Arial"/>
                <w:sz w:val="18"/>
                <w:szCs w:val="18"/>
              </w:rPr>
            </w:pPr>
          </w:p>
        </w:tc>
        <w:tc>
          <w:tcPr>
            <w:tcW w:w="815" w:type="pct"/>
            <w:vMerge/>
          </w:tcPr>
          <w:p w:rsidR="00523ABA" w:rsidRPr="0092028A" w:rsidRDefault="00523ABA" w:rsidP="00016E27">
            <w:pPr>
              <w:spacing w:line="216" w:lineRule="auto"/>
              <w:rPr>
                <w:rFonts w:ascii="Arial" w:hAnsi="Arial" w:cs="Arial"/>
                <w:sz w:val="18"/>
                <w:szCs w:val="18"/>
              </w:rPr>
            </w:pPr>
          </w:p>
        </w:tc>
        <w:tc>
          <w:tcPr>
            <w:tcW w:w="736" w:type="pct"/>
            <w:vMerge/>
            <w:vAlign w:val="center"/>
          </w:tcPr>
          <w:p w:rsidR="00523ABA" w:rsidRPr="0092028A" w:rsidRDefault="00523ABA" w:rsidP="00523ABA">
            <w:pPr>
              <w:spacing w:line="216" w:lineRule="auto"/>
              <w:jc w:val="center"/>
              <w:rPr>
                <w:rFonts w:ascii="Arial" w:hAnsi="Arial" w:cs="Arial"/>
                <w:sz w:val="18"/>
                <w:szCs w:val="18"/>
              </w:rPr>
            </w:pPr>
          </w:p>
        </w:tc>
        <w:tc>
          <w:tcPr>
            <w:tcW w:w="264" w:type="pct"/>
            <w:vMerge/>
            <w:vAlign w:val="center"/>
          </w:tcPr>
          <w:p w:rsidR="00523ABA" w:rsidRPr="0092028A" w:rsidRDefault="00523ABA" w:rsidP="00016E27">
            <w:pPr>
              <w:spacing w:line="216" w:lineRule="auto"/>
              <w:rPr>
                <w:rFonts w:ascii="Arial" w:hAnsi="Arial" w:cs="Arial"/>
                <w:sz w:val="18"/>
                <w:szCs w:val="18"/>
              </w:rPr>
            </w:pPr>
          </w:p>
        </w:tc>
        <w:tc>
          <w:tcPr>
            <w:tcW w:w="214" w:type="pct"/>
            <w:vMerge/>
            <w:vAlign w:val="center"/>
          </w:tcPr>
          <w:p w:rsidR="00523ABA" w:rsidRPr="0092028A" w:rsidRDefault="00523ABA" w:rsidP="00016E27">
            <w:pPr>
              <w:spacing w:line="216" w:lineRule="auto"/>
              <w:contextualSpacing/>
              <w:rPr>
                <w:rFonts w:ascii="Arial" w:hAnsi="Arial" w:cs="Arial"/>
                <w:sz w:val="18"/>
                <w:szCs w:val="18"/>
              </w:rPr>
            </w:pPr>
          </w:p>
        </w:tc>
        <w:tc>
          <w:tcPr>
            <w:tcW w:w="1778" w:type="pct"/>
          </w:tcPr>
          <w:p w:rsidR="00523ABA" w:rsidRPr="0092028A" w:rsidRDefault="00523ABA" w:rsidP="00016E27">
            <w:pPr>
              <w:spacing w:line="216" w:lineRule="auto"/>
              <w:rPr>
                <w:rFonts w:ascii="Arial" w:hAnsi="Arial" w:cs="Arial"/>
                <w:sz w:val="18"/>
                <w:szCs w:val="18"/>
              </w:rPr>
            </w:pPr>
            <w:r w:rsidRPr="0092028A">
              <w:rPr>
                <w:rFonts w:ascii="Arial" w:hAnsi="Arial" w:cs="Arial"/>
                <w:sz w:val="18"/>
                <w:szCs w:val="18"/>
              </w:rPr>
              <w:t>Лайнер для ввода проб без деления потока (99*5,0мм), шт.</w:t>
            </w:r>
          </w:p>
        </w:tc>
        <w:tc>
          <w:tcPr>
            <w:tcW w:w="944" w:type="pct"/>
          </w:tcPr>
          <w:p w:rsidR="00523ABA" w:rsidRPr="0092028A" w:rsidRDefault="00523ABA" w:rsidP="00016E27">
            <w:pPr>
              <w:keepNext/>
              <w:keepLines/>
              <w:spacing w:line="216" w:lineRule="auto"/>
              <w:rPr>
                <w:rFonts w:ascii="Arial" w:hAnsi="Arial" w:cs="Arial"/>
                <w:sz w:val="18"/>
                <w:szCs w:val="18"/>
              </w:rPr>
            </w:pPr>
            <w:r w:rsidRPr="0092028A">
              <w:rPr>
                <w:rFonts w:ascii="Arial" w:hAnsi="Arial" w:cs="Arial"/>
                <w:sz w:val="18"/>
                <w:szCs w:val="18"/>
              </w:rPr>
              <w:t>Не менее 5</w:t>
            </w:r>
          </w:p>
        </w:tc>
      </w:tr>
      <w:tr w:rsidR="00523ABA" w:rsidRPr="0092028A" w:rsidTr="00523ABA">
        <w:trPr>
          <w:trHeight w:val="20"/>
        </w:trPr>
        <w:tc>
          <w:tcPr>
            <w:tcW w:w="249" w:type="pct"/>
            <w:vMerge/>
          </w:tcPr>
          <w:p w:rsidR="00523ABA" w:rsidRPr="0092028A" w:rsidRDefault="00523ABA" w:rsidP="00523ABA">
            <w:pPr>
              <w:spacing w:line="216" w:lineRule="auto"/>
              <w:rPr>
                <w:rFonts w:ascii="Arial" w:hAnsi="Arial" w:cs="Arial"/>
                <w:sz w:val="18"/>
                <w:szCs w:val="18"/>
              </w:rPr>
            </w:pPr>
          </w:p>
        </w:tc>
        <w:tc>
          <w:tcPr>
            <w:tcW w:w="815" w:type="pct"/>
            <w:vMerge/>
          </w:tcPr>
          <w:p w:rsidR="00523ABA" w:rsidRPr="0092028A" w:rsidRDefault="00523ABA" w:rsidP="00016E27">
            <w:pPr>
              <w:spacing w:line="216" w:lineRule="auto"/>
              <w:rPr>
                <w:rFonts w:ascii="Arial" w:hAnsi="Arial" w:cs="Arial"/>
                <w:sz w:val="18"/>
                <w:szCs w:val="18"/>
              </w:rPr>
            </w:pPr>
          </w:p>
        </w:tc>
        <w:tc>
          <w:tcPr>
            <w:tcW w:w="736" w:type="pct"/>
            <w:vMerge/>
            <w:vAlign w:val="center"/>
          </w:tcPr>
          <w:p w:rsidR="00523ABA" w:rsidRPr="0092028A" w:rsidRDefault="00523ABA" w:rsidP="00523ABA">
            <w:pPr>
              <w:spacing w:line="216" w:lineRule="auto"/>
              <w:jc w:val="center"/>
              <w:rPr>
                <w:rFonts w:ascii="Arial" w:hAnsi="Arial" w:cs="Arial"/>
                <w:sz w:val="18"/>
                <w:szCs w:val="18"/>
              </w:rPr>
            </w:pPr>
          </w:p>
        </w:tc>
        <w:tc>
          <w:tcPr>
            <w:tcW w:w="264" w:type="pct"/>
            <w:vMerge/>
            <w:vAlign w:val="center"/>
          </w:tcPr>
          <w:p w:rsidR="00523ABA" w:rsidRPr="0092028A" w:rsidRDefault="00523ABA" w:rsidP="00016E27">
            <w:pPr>
              <w:spacing w:line="216" w:lineRule="auto"/>
              <w:rPr>
                <w:rFonts w:ascii="Arial" w:hAnsi="Arial" w:cs="Arial"/>
                <w:sz w:val="18"/>
                <w:szCs w:val="18"/>
              </w:rPr>
            </w:pPr>
          </w:p>
        </w:tc>
        <w:tc>
          <w:tcPr>
            <w:tcW w:w="214" w:type="pct"/>
            <w:vMerge/>
            <w:vAlign w:val="center"/>
          </w:tcPr>
          <w:p w:rsidR="00523ABA" w:rsidRPr="0092028A" w:rsidRDefault="00523ABA" w:rsidP="00016E27">
            <w:pPr>
              <w:spacing w:line="216" w:lineRule="auto"/>
              <w:contextualSpacing/>
              <w:rPr>
                <w:rFonts w:ascii="Arial" w:hAnsi="Arial" w:cs="Arial"/>
                <w:sz w:val="18"/>
                <w:szCs w:val="18"/>
              </w:rPr>
            </w:pPr>
          </w:p>
        </w:tc>
        <w:tc>
          <w:tcPr>
            <w:tcW w:w="1778" w:type="pct"/>
          </w:tcPr>
          <w:p w:rsidR="00523ABA" w:rsidRPr="0092028A" w:rsidRDefault="00523ABA" w:rsidP="00016E27">
            <w:pPr>
              <w:spacing w:line="216" w:lineRule="auto"/>
              <w:rPr>
                <w:rFonts w:ascii="Arial" w:hAnsi="Arial" w:cs="Arial"/>
                <w:sz w:val="18"/>
                <w:szCs w:val="18"/>
              </w:rPr>
            </w:pPr>
            <w:proofErr w:type="spellStart"/>
            <w:r w:rsidRPr="0092028A">
              <w:rPr>
                <w:rFonts w:ascii="Arial" w:hAnsi="Arial" w:cs="Arial"/>
                <w:sz w:val="18"/>
                <w:szCs w:val="18"/>
              </w:rPr>
              <w:t>Феррула</w:t>
            </w:r>
            <w:proofErr w:type="spellEnd"/>
            <w:r w:rsidRPr="0092028A">
              <w:rPr>
                <w:rFonts w:ascii="Arial" w:hAnsi="Arial" w:cs="Arial"/>
                <w:sz w:val="18"/>
                <w:szCs w:val="18"/>
              </w:rPr>
              <w:t xml:space="preserve"> (</w:t>
            </w:r>
            <w:proofErr w:type="spellStart"/>
            <w:r w:rsidRPr="0092028A">
              <w:rPr>
                <w:rFonts w:ascii="Arial" w:hAnsi="Arial" w:cs="Arial"/>
                <w:sz w:val="18"/>
                <w:szCs w:val="18"/>
              </w:rPr>
              <w:t>Ves</w:t>
            </w:r>
            <w:proofErr w:type="spellEnd"/>
            <w:r w:rsidRPr="0092028A">
              <w:rPr>
                <w:rFonts w:ascii="Arial" w:hAnsi="Arial" w:cs="Arial"/>
                <w:sz w:val="18"/>
                <w:szCs w:val="18"/>
              </w:rPr>
              <w:t>/</w:t>
            </w:r>
            <w:proofErr w:type="spellStart"/>
            <w:r w:rsidRPr="0092028A">
              <w:rPr>
                <w:rFonts w:ascii="Arial" w:hAnsi="Arial" w:cs="Arial"/>
                <w:sz w:val="18"/>
                <w:szCs w:val="18"/>
              </w:rPr>
              <w:t>Gr</w:t>
            </w:r>
            <w:proofErr w:type="spellEnd"/>
            <w:r w:rsidRPr="0092028A">
              <w:rPr>
                <w:rFonts w:ascii="Arial" w:hAnsi="Arial" w:cs="Arial"/>
                <w:sz w:val="18"/>
                <w:szCs w:val="18"/>
              </w:rPr>
              <w:t xml:space="preserve">) 0.4мм отв., для колонок 0.25мм, 10 </w:t>
            </w:r>
            <w:proofErr w:type="spellStart"/>
            <w:proofErr w:type="gramStart"/>
            <w:r w:rsidRPr="0092028A">
              <w:rPr>
                <w:rFonts w:ascii="Arial" w:hAnsi="Arial" w:cs="Arial"/>
                <w:sz w:val="18"/>
                <w:szCs w:val="18"/>
              </w:rPr>
              <w:t>шт</w:t>
            </w:r>
            <w:proofErr w:type="spellEnd"/>
            <w:proofErr w:type="gramEnd"/>
            <w:r w:rsidRPr="0092028A">
              <w:rPr>
                <w:rFonts w:ascii="Arial" w:hAnsi="Arial" w:cs="Arial"/>
                <w:sz w:val="18"/>
                <w:szCs w:val="18"/>
              </w:rPr>
              <w:t>/</w:t>
            </w:r>
            <w:proofErr w:type="spellStart"/>
            <w:r w:rsidRPr="0092028A">
              <w:rPr>
                <w:rFonts w:ascii="Arial" w:hAnsi="Arial" w:cs="Arial"/>
                <w:sz w:val="18"/>
                <w:szCs w:val="18"/>
              </w:rPr>
              <w:t>уп</w:t>
            </w:r>
            <w:proofErr w:type="spellEnd"/>
            <w:r w:rsidRPr="0092028A">
              <w:rPr>
                <w:rFonts w:ascii="Arial" w:hAnsi="Arial" w:cs="Arial"/>
                <w:sz w:val="18"/>
                <w:szCs w:val="18"/>
              </w:rPr>
              <w:t xml:space="preserve">, </w:t>
            </w:r>
            <w:proofErr w:type="spellStart"/>
            <w:r w:rsidRPr="0092028A">
              <w:rPr>
                <w:rFonts w:ascii="Arial" w:hAnsi="Arial" w:cs="Arial"/>
                <w:sz w:val="18"/>
                <w:szCs w:val="18"/>
              </w:rPr>
              <w:t>уп</w:t>
            </w:r>
            <w:proofErr w:type="spellEnd"/>
            <w:r w:rsidRPr="0092028A">
              <w:rPr>
                <w:rFonts w:ascii="Arial" w:hAnsi="Arial" w:cs="Arial"/>
                <w:sz w:val="18"/>
                <w:szCs w:val="18"/>
              </w:rPr>
              <w:t>.</w:t>
            </w:r>
          </w:p>
        </w:tc>
        <w:tc>
          <w:tcPr>
            <w:tcW w:w="944" w:type="pct"/>
          </w:tcPr>
          <w:p w:rsidR="00523ABA" w:rsidRPr="0092028A" w:rsidRDefault="00523ABA" w:rsidP="00016E27">
            <w:pPr>
              <w:spacing w:line="216" w:lineRule="auto"/>
              <w:rPr>
                <w:rFonts w:ascii="Arial" w:hAnsi="Arial" w:cs="Arial"/>
                <w:sz w:val="18"/>
                <w:szCs w:val="18"/>
              </w:rPr>
            </w:pPr>
            <w:r w:rsidRPr="0092028A">
              <w:rPr>
                <w:rFonts w:ascii="Arial" w:hAnsi="Arial" w:cs="Arial"/>
                <w:sz w:val="18"/>
                <w:szCs w:val="18"/>
              </w:rPr>
              <w:t>3</w:t>
            </w:r>
          </w:p>
        </w:tc>
      </w:tr>
    </w:tbl>
    <w:p w:rsidR="00221043" w:rsidRDefault="00221043" w:rsidP="00221043">
      <w:pPr>
        <w:autoSpaceDE w:val="0"/>
        <w:autoSpaceDN w:val="0"/>
        <w:adjustRightInd w:val="0"/>
        <w:ind w:firstLine="567"/>
        <w:jc w:val="both"/>
        <w:rPr>
          <w:sz w:val="26"/>
          <w:szCs w:val="26"/>
        </w:rPr>
      </w:pPr>
      <w:r>
        <w:rPr>
          <w:sz w:val="26"/>
          <w:szCs w:val="26"/>
        </w:rPr>
        <w:t xml:space="preserve">Из пояснений представителей Заказчиков следует, что для установления вышеуказанных характеристик использовались технические характеристики производителей, что подтверждается представленной информацией, содержащей технические характеристики </w:t>
      </w:r>
      <w:r w:rsidR="00CE623A">
        <w:rPr>
          <w:sz w:val="26"/>
          <w:szCs w:val="26"/>
        </w:rPr>
        <w:t>товар</w:t>
      </w:r>
      <w:r w:rsidR="00834823">
        <w:rPr>
          <w:sz w:val="26"/>
          <w:szCs w:val="26"/>
        </w:rPr>
        <w:t>ов</w:t>
      </w:r>
      <w:r w:rsidR="00CE623A">
        <w:rPr>
          <w:sz w:val="26"/>
          <w:szCs w:val="26"/>
        </w:rPr>
        <w:t xml:space="preserve"> </w:t>
      </w:r>
      <w:r>
        <w:rPr>
          <w:sz w:val="26"/>
          <w:szCs w:val="26"/>
        </w:rPr>
        <w:t>производителей.</w:t>
      </w:r>
      <w:r w:rsidR="00CE623A">
        <w:rPr>
          <w:sz w:val="26"/>
          <w:szCs w:val="26"/>
        </w:rPr>
        <w:t xml:space="preserve"> В стандартном исполнении термостат газового хроматографа не способен обеспечивать и надежно поддерживать температуру ниже </w:t>
      </w:r>
      <w:proofErr w:type="gramStart"/>
      <w:r w:rsidR="00CE623A">
        <w:rPr>
          <w:sz w:val="26"/>
          <w:szCs w:val="26"/>
        </w:rPr>
        <w:t>комнатной</w:t>
      </w:r>
      <w:proofErr w:type="gramEnd"/>
      <w:r w:rsidR="00CE623A">
        <w:rPr>
          <w:sz w:val="26"/>
          <w:szCs w:val="26"/>
        </w:rPr>
        <w:t xml:space="preserve">. Сокращение, используемое в размере колонок, является общепринятым в научной и учебной литературе, а также всеми производителями </w:t>
      </w:r>
      <w:proofErr w:type="spellStart"/>
      <w:r w:rsidR="00CE623A">
        <w:rPr>
          <w:sz w:val="26"/>
          <w:szCs w:val="26"/>
        </w:rPr>
        <w:t>хроматографических</w:t>
      </w:r>
      <w:proofErr w:type="spellEnd"/>
      <w:r w:rsidR="00CE623A">
        <w:rPr>
          <w:sz w:val="26"/>
          <w:szCs w:val="26"/>
        </w:rPr>
        <w:t xml:space="preserve"> колонок и обозначает длину колонки (30м), ее внутренний диаметр (0.25мм) и толщину пленки неподвижной жидкой фазы (0.25мм). Размер лайнера является одним из факторов, обуславливающих дискриминацию </w:t>
      </w:r>
      <w:proofErr w:type="spellStart"/>
      <w:r w:rsidR="00CE623A">
        <w:rPr>
          <w:sz w:val="26"/>
          <w:szCs w:val="26"/>
        </w:rPr>
        <w:t>хроматографичес</w:t>
      </w:r>
      <w:r w:rsidR="008F197B">
        <w:rPr>
          <w:sz w:val="26"/>
          <w:szCs w:val="26"/>
        </w:rPr>
        <w:t>кой</w:t>
      </w:r>
      <w:proofErr w:type="spellEnd"/>
      <w:r w:rsidR="008F197B">
        <w:rPr>
          <w:sz w:val="26"/>
          <w:szCs w:val="26"/>
        </w:rPr>
        <w:t xml:space="preserve"> пробы, максимально возможный</w:t>
      </w:r>
      <w:r w:rsidR="00CE623A">
        <w:rPr>
          <w:sz w:val="26"/>
          <w:szCs w:val="26"/>
        </w:rPr>
        <w:t xml:space="preserve"> объем вводимой пробы, а также регулирующий объемы и расходы газа-носителя и газа для деления потоком</w:t>
      </w:r>
      <w:r w:rsidR="008F197B">
        <w:rPr>
          <w:sz w:val="26"/>
          <w:szCs w:val="26"/>
        </w:rPr>
        <w:t>. Сокращение, используемое в показателе «</w:t>
      </w:r>
      <w:proofErr w:type="spellStart"/>
      <w:r w:rsidR="008F197B">
        <w:rPr>
          <w:sz w:val="26"/>
          <w:szCs w:val="26"/>
        </w:rPr>
        <w:t>Феррула</w:t>
      </w:r>
      <w:proofErr w:type="spellEnd"/>
      <w:r w:rsidR="008F197B">
        <w:rPr>
          <w:sz w:val="26"/>
          <w:szCs w:val="26"/>
        </w:rPr>
        <w:t>»,</w:t>
      </w:r>
      <w:r w:rsidR="00411635">
        <w:rPr>
          <w:sz w:val="26"/>
          <w:szCs w:val="26"/>
        </w:rPr>
        <w:t xml:space="preserve"> обозначает материал, из которого </w:t>
      </w:r>
      <w:proofErr w:type="gramStart"/>
      <w:r w:rsidR="00411635">
        <w:rPr>
          <w:sz w:val="26"/>
          <w:szCs w:val="26"/>
        </w:rPr>
        <w:t>выполнена</w:t>
      </w:r>
      <w:proofErr w:type="gramEnd"/>
      <w:r w:rsidR="00411635">
        <w:rPr>
          <w:sz w:val="26"/>
          <w:szCs w:val="26"/>
        </w:rPr>
        <w:t xml:space="preserve"> </w:t>
      </w:r>
      <w:proofErr w:type="spellStart"/>
      <w:r w:rsidR="00411635">
        <w:rPr>
          <w:sz w:val="26"/>
          <w:szCs w:val="26"/>
        </w:rPr>
        <w:t>феррула</w:t>
      </w:r>
      <w:proofErr w:type="spellEnd"/>
      <w:r w:rsidR="00411635">
        <w:rPr>
          <w:sz w:val="26"/>
          <w:szCs w:val="26"/>
        </w:rPr>
        <w:t xml:space="preserve">: </w:t>
      </w:r>
      <w:proofErr w:type="spellStart"/>
      <w:r w:rsidR="00411635">
        <w:rPr>
          <w:sz w:val="26"/>
          <w:szCs w:val="26"/>
        </w:rPr>
        <w:t>веспел-графит</w:t>
      </w:r>
      <w:proofErr w:type="spellEnd"/>
      <w:r w:rsidR="00411635">
        <w:rPr>
          <w:sz w:val="26"/>
          <w:szCs w:val="26"/>
        </w:rPr>
        <w:t xml:space="preserve">. </w:t>
      </w:r>
      <w:proofErr w:type="spellStart"/>
      <w:r w:rsidR="00411635">
        <w:rPr>
          <w:sz w:val="26"/>
          <w:szCs w:val="26"/>
        </w:rPr>
        <w:t>Феррулы</w:t>
      </w:r>
      <w:proofErr w:type="spellEnd"/>
      <w:r w:rsidR="00411635">
        <w:rPr>
          <w:sz w:val="26"/>
          <w:szCs w:val="26"/>
        </w:rPr>
        <w:t xml:space="preserve"> подобного типа используются в газовой </w:t>
      </w:r>
      <w:proofErr w:type="spellStart"/>
      <w:r w:rsidR="00411635">
        <w:rPr>
          <w:sz w:val="26"/>
          <w:szCs w:val="26"/>
        </w:rPr>
        <w:t>хромато-масс-спектрометрии</w:t>
      </w:r>
      <w:proofErr w:type="spellEnd"/>
      <w:r w:rsidR="00411635">
        <w:rPr>
          <w:sz w:val="26"/>
          <w:szCs w:val="26"/>
        </w:rPr>
        <w:t xml:space="preserve"> для обеспечения герметичности системы, поскольку классические графитовые </w:t>
      </w:r>
      <w:proofErr w:type="spellStart"/>
      <w:r w:rsidR="00411635">
        <w:rPr>
          <w:sz w:val="26"/>
          <w:szCs w:val="26"/>
        </w:rPr>
        <w:t>феррулы</w:t>
      </w:r>
      <w:proofErr w:type="spellEnd"/>
      <w:r w:rsidR="00411635">
        <w:rPr>
          <w:sz w:val="26"/>
          <w:szCs w:val="26"/>
        </w:rPr>
        <w:t xml:space="preserve"> не могут обеспечить нужную степень уплотнения, и, как следствие, их применение приводит к быстрому и преждевременному выходу из строя вакуумной части прибора. Сокращение «отв.» обозначает отверстие, поскольку диаметр отверстия влияет на то, </w:t>
      </w:r>
      <w:r w:rsidR="00834823">
        <w:rPr>
          <w:sz w:val="26"/>
          <w:szCs w:val="26"/>
        </w:rPr>
        <w:t xml:space="preserve">какого диаметра колонки могут быть установлены с помощью этой </w:t>
      </w:r>
      <w:proofErr w:type="spellStart"/>
      <w:r w:rsidR="00834823">
        <w:rPr>
          <w:sz w:val="26"/>
          <w:szCs w:val="26"/>
        </w:rPr>
        <w:t>феррулы</w:t>
      </w:r>
      <w:proofErr w:type="spellEnd"/>
      <w:r w:rsidR="00834823">
        <w:rPr>
          <w:sz w:val="26"/>
          <w:szCs w:val="26"/>
        </w:rPr>
        <w:t>.</w:t>
      </w:r>
      <w:r w:rsidR="00411635">
        <w:rPr>
          <w:sz w:val="26"/>
          <w:szCs w:val="26"/>
        </w:rPr>
        <w:t xml:space="preserve"> </w:t>
      </w:r>
    </w:p>
    <w:p w:rsidR="00F31EA5" w:rsidRDefault="001C6CC8" w:rsidP="00552377">
      <w:pPr>
        <w:autoSpaceDE w:val="0"/>
        <w:autoSpaceDN w:val="0"/>
        <w:adjustRightInd w:val="0"/>
        <w:ind w:firstLine="567"/>
        <w:jc w:val="both"/>
        <w:rPr>
          <w:sz w:val="26"/>
          <w:szCs w:val="26"/>
        </w:rPr>
      </w:pPr>
      <w:r>
        <w:rPr>
          <w:sz w:val="26"/>
          <w:szCs w:val="26"/>
        </w:rPr>
        <w:t>В свою очередь, включение в описание объекта слов «аналог» для показателя «</w:t>
      </w:r>
      <w:r w:rsidRPr="001C6CC8">
        <w:rPr>
          <w:sz w:val="26"/>
          <w:szCs w:val="26"/>
        </w:rPr>
        <w:t xml:space="preserve">Колонка» является нарушением </w:t>
      </w:r>
      <w:r w:rsidRPr="001C6CC8">
        <w:rPr>
          <w:color w:val="FF0000"/>
          <w:sz w:val="26"/>
          <w:szCs w:val="26"/>
        </w:rPr>
        <w:t>п. 1) ч. 1 ст. 33</w:t>
      </w:r>
      <w:r>
        <w:rPr>
          <w:sz w:val="26"/>
          <w:szCs w:val="26"/>
        </w:rPr>
        <w:t xml:space="preserve"> Закона о контрактной системе, т.к. </w:t>
      </w:r>
      <w:r>
        <w:rPr>
          <w:sz w:val="26"/>
          <w:szCs w:val="26"/>
        </w:rPr>
        <w:lastRenderedPageBreak/>
        <w:t>установленная характеристика не является товарным знаком. Однако включение данных слов не влияет на результат определения поставщика.</w:t>
      </w:r>
    </w:p>
    <w:p w:rsidR="00BF4B60" w:rsidRPr="00C27485" w:rsidRDefault="00BF4B60" w:rsidP="00BF4B60">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xml:space="preserve">.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9B0615">
        <w:rPr>
          <w:sz w:val="26"/>
          <w:szCs w:val="26"/>
        </w:rPr>
        <w:t>ООО</w:t>
      </w:r>
      <w:proofErr w:type="gramEnd"/>
      <w:r w:rsidR="009B0615">
        <w:rPr>
          <w:sz w:val="26"/>
          <w:szCs w:val="26"/>
        </w:rPr>
        <w:t xml:space="preserve"> «</w:t>
      </w:r>
      <w:r w:rsidR="00BF4B60">
        <w:rPr>
          <w:sz w:val="26"/>
          <w:szCs w:val="26"/>
        </w:rPr>
        <w:t>Олимп</w:t>
      </w:r>
      <w:r w:rsidR="009B0615">
        <w:rPr>
          <w:sz w:val="26"/>
          <w:szCs w:val="26"/>
        </w:rPr>
        <w:t>»</w:t>
      </w:r>
      <w:r w:rsidR="00850E09" w:rsidRPr="005E7833">
        <w:rPr>
          <w:sz w:val="26"/>
          <w:szCs w:val="26"/>
        </w:rPr>
        <w:t xml:space="preserve"> </w:t>
      </w:r>
      <w:r w:rsidR="009D3A71">
        <w:rPr>
          <w:sz w:val="26"/>
          <w:szCs w:val="26"/>
        </w:rPr>
        <w:t>обоснованной</w:t>
      </w:r>
      <w:r w:rsidR="00BF4B60">
        <w:rPr>
          <w:sz w:val="26"/>
          <w:szCs w:val="26"/>
        </w:rPr>
        <w:t xml:space="preserve"> в части отсутствия в проекте контракта срока его действия</w:t>
      </w:r>
      <w:r w:rsidR="007178C9">
        <w:rPr>
          <w:sz w:val="26"/>
          <w:szCs w:val="26"/>
        </w:rPr>
        <w:t>.</w:t>
      </w:r>
    </w:p>
    <w:p w:rsidR="009D3A71" w:rsidRPr="0012005C" w:rsidRDefault="009D3A71" w:rsidP="009D3A71">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611D28">
        <w:rPr>
          <w:sz w:val="26"/>
          <w:szCs w:val="26"/>
        </w:rPr>
        <w:t>За</w:t>
      </w:r>
      <w:r w:rsidRPr="004548CE">
        <w:rPr>
          <w:sz w:val="26"/>
          <w:szCs w:val="26"/>
        </w:rPr>
        <w:t>казчик</w:t>
      </w:r>
      <w:r w:rsidRPr="001B61B5">
        <w:rPr>
          <w:sz w:val="26"/>
          <w:szCs w:val="26"/>
        </w:rPr>
        <w:t>а</w:t>
      </w:r>
      <w:r w:rsidRPr="004548CE">
        <w:rPr>
          <w:sz w:val="26"/>
          <w:szCs w:val="26"/>
        </w:rPr>
        <w:t xml:space="preserve"> – </w:t>
      </w:r>
      <w:r w:rsidR="00BF4B60">
        <w:rPr>
          <w:sz w:val="26"/>
          <w:szCs w:val="26"/>
        </w:rPr>
        <w:t xml:space="preserve">ФГБОУ </w:t>
      </w:r>
      <w:proofErr w:type="gramStart"/>
      <w:r w:rsidR="00BF4B60">
        <w:rPr>
          <w:sz w:val="26"/>
          <w:szCs w:val="26"/>
        </w:rPr>
        <w:t>ВО</w:t>
      </w:r>
      <w:proofErr w:type="gramEnd"/>
      <w:r w:rsidR="00BF4B60">
        <w:rPr>
          <w:sz w:val="26"/>
          <w:szCs w:val="26"/>
        </w:rPr>
        <w:t xml:space="preserve"> «Кубанский государственный университет»</w:t>
      </w:r>
      <w:r>
        <w:rPr>
          <w:sz w:val="26"/>
          <w:szCs w:val="26"/>
        </w:rPr>
        <w:t xml:space="preserve"> </w:t>
      </w:r>
      <w:r w:rsidRPr="000A03C2">
        <w:rPr>
          <w:sz w:val="26"/>
          <w:szCs w:val="26"/>
        </w:rPr>
        <w:t>нар</w:t>
      </w:r>
      <w:r w:rsidRPr="00ED6BAD">
        <w:rPr>
          <w:sz w:val="26"/>
          <w:szCs w:val="26"/>
        </w:rPr>
        <w:t>ушение</w:t>
      </w:r>
      <w:r>
        <w:rPr>
          <w:sz w:val="26"/>
          <w:szCs w:val="26"/>
        </w:rPr>
        <w:t xml:space="preserve"> </w:t>
      </w:r>
      <w:r w:rsidR="00256B1D">
        <w:rPr>
          <w:sz w:val="26"/>
          <w:szCs w:val="26"/>
        </w:rPr>
        <w:t>ч. 3 ст</w:t>
      </w:r>
      <w:r w:rsidR="00256B1D" w:rsidRPr="00F820A2">
        <w:rPr>
          <w:sz w:val="26"/>
          <w:szCs w:val="26"/>
        </w:rPr>
        <w:t xml:space="preserve">. 7, </w:t>
      </w:r>
      <w:r w:rsidR="00BF4B60" w:rsidRPr="00F820A2">
        <w:rPr>
          <w:sz w:val="26"/>
          <w:szCs w:val="26"/>
        </w:rPr>
        <w:t xml:space="preserve">п. 1) ч. 1 ст. 33 </w:t>
      </w:r>
      <w:r w:rsidRPr="00F820A2">
        <w:rPr>
          <w:sz w:val="26"/>
          <w:szCs w:val="26"/>
        </w:rPr>
        <w:t>Закона о контрактной системе</w:t>
      </w:r>
      <w:r w:rsidRPr="0093552C">
        <w:rPr>
          <w:sz w:val="26"/>
          <w:szCs w:val="26"/>
        </w:rPr>
        <w:t>.</w:t>
      </w:r>
    </w:p>
    <w:p w:rsidR="00256B1D" w:rsidRDefault="009D3A71" w:rsidP="00256B1D">
      <w:pPr>
        <w:tabs>
          <w:tab w:val="left" w:pos="540"/>
        </w:tabs>
        <w:ind w:firstLine="567"/>
        <w:jc w:val="both"/>
        <w:rPr>
          <w:rFonts w:eastAsiaTheme="minorHAnsi"/>
          <w:sz w:val="26"/>
          <w:szCs w:val="26"/>
          <w:lang w:eastAsia="en-US"/>
        </w:rPr>
      </w:pPr>
      <w:r>
        <w:rPr>
          <w:rFonts w:eastAsiaTheme="minorHAnsi"/>
          <w:sz w:val="26"/>
          <w:szCs w:val="26"/>
          <w:lang w:eastAsia="en-US"/>
        </w:rPr>
        <w:t>3</w:t>
      </w:r>
      <w:r w:rsidRPr="00BA18F2">
        <w:rPr>
          <w:rFonts w:eastAsiaTheme="minorHAnsi"/>
          <w:sz w:val="26"/>
          <w:szCs w:val="26"/>
          <w:lang w:eastAsia="en-US"/>
        </w:rPr>
        <w:t>. </w:t>
      </w:r>
      <w:r w:rsidR="00256B1D" w:rsidRPr="004548CE">
        <w:rPr>
          <w:sz w:val="26"/>
          <w:szCs w:val="26"/>
        </w:rPr>
        <w:t>Заказчик</w:t>
      </w:r>
      <w:r w:rsidR="00256B1D">
        <w:rPr>
          <w:sz w:val="26"/>
          <w:szCs w:val="26"/>
        </w:rPr>
        <w:t>у</w:t>
      </w:r>
      <w:r w:rsidR="00256B1D" w:rsidRPr="004548CE">
        <w:rPr>
          <w:sz w:val="26"/>
          <w:szCs w:val="26"/>
        </w:rPr>
        <w:t xml:space="preserve"> – </w:t>
      </w:r>
      <w:r w:rsidR="00F639DE">
        <w:rPr>
          <w:sz w:val="26"/>
          <w:szCs w:val="26"/>
        </w:rPr>
        <w:t xml:space="preserve">ФГБОУ </w:t>
      </w:r>
      <w:proofErr w:type="gramStart"/>
      <w:r w:rsidR="00F639DE">
        <w:rPr>
          <w:sz w:val="26"/>
          <w:szCs w:val="26"/>
        </w:rPr>
        <w:t>ВО</w:t>
      </w:r>
      <w:proofErr w:type="gramEnd"/>
      <w:r w:rsidR="00F639DE">
        <w:rPr>
          <w:sz w:val="26"/>
          <w:szCs w:val="26"/>
        </w:rPr>
        <w:t xml:space="preserve"> «Кубанский государственный университет»</w:t>
      </w:r>
      <w:r w:rsidR="00256B1D">
        <w:rPr>
          <w:sz w:val="26"/>
          <w:szCs w:val="26"/>
        </w:rPr>
        <w:t xml:space="preserve"> </w:t>
      </w:r>
      <w:r w:rsidR="00256B1D" w:rsidRPr="00F74652">
        <w:rPr>
          <w:sz w:val="26"/>
          <w:szCs w:val="26"/>
        </w:rPr>
        <w:t>выдать предписание об устранении нарушений Закона о контрактной системе.</w:t>
      </w:r>
    </w:p>
    <w:p w:rsidR="00256B1D" w:rsidRPr="00BA18F2" w:rsidRDefault="00256B1D" w:rsidP="00256B1D">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201911" w:rsidRDefault="00201911" w:rsidP="00256B1D">
      <w:pPr>
        <w:tabs>
          <w:tab w:val="left" w:pos="540"/>
        </w:tabs>
        <w:ind w:firstLine="567"/>
        <w:jc w:val="both"/>
        <w:rPr>
          <w:rFonts w:eastAsiaTheme="minorHAnsi"/>
          <w:sz w:val="26"/>
          <w:szCs w:val="26"/>
          <w:lang w:eastAsia="en-US"/>
        </w:rPr>
      </w:pPr>
    </w:p>
    <w:p w:rsidR="009B0615" w:rsidRDefault="009B0615" w:rsidP="00256B1D">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p w:rsidR="00C905C3" w:rsidRDefault="00C905C3" w:rsidP="00E4797C">
      <w:pPr>
        <w:ind w:firstLine="567"/>
        <w:jc w:val="both"/>
        <w:rPr>
          <w:sz w:val="24"/>
          <w:szCs w:val="24"/>
        </w:rPr>
      </w:pPr>
    </w:p>
    <w:p w:rsidR="00EC3F2E" w:rsidRPr="00317237" w:rsidRDefault="00EC3F2E" w:rsidP="00EC3F2E">
      <w:pPr>
        <w:jc w:val="center"/>
        <w:rPr>
          <w:b/>
          <w:sz w:val="26"/>
          <w:szCs w:val="26"/>
        </w:rPr>
      </w:pPr>
      <w:r w:rsidRPr="007118F4">
        <w:rPr>
          <w:b/>
          <w:sz w:val="26"/>
          <w:szCs w:val="26"/>
        </w:rPr>
        <w:t xml:space="preserve">ПРЕДПИСАНИЕ № </w:t>
      </w:r>
      <w:r>
        <w:rPr>
          <w:b/>
          <w:sz w:val="26"/>
          <w:szCs w:val="26"/>
        </w:rPr>
        <w:t>1051</w:t>
      </w:r>
    </w:p>
    <w:p w:rsidR="00EC3F2E" w:rsidRPr="00317237" w:rsidRDefault="00EC3F2E" w:rsidP="00EC3F2E">
      <w:pPr>
        <w:jc w:val="center"/>
        <w:rPr>
          <w:sz w:val="26"/>
          <w:szCs w:val="26"/>
        </w:rPr>
      </w:pPr>
      <w:r>
        <w:rPr>
          <w:sz w:val="26"/>
          <w:szCs w:val="26"/>
        </w:rPr>
        <w:t>по делу № ЭА-3653/2017</w:t>
      </w:r>
      <w:r w:rsidRPr="00317237">
        <w:rPr>
          <w:sz w:val="26"/>
          <w:szCs w:val="26"/>
        </w:rPr>
        <w:t xml:space="preserve"> о нарушении </w:t>
      </w:r>
    </w:p>
    <w:p w:rsidR="00EC3F2E" w:rsidRPr="00317237" w:rsidRDefault="00EC3F2E" w:rsidP="00EC3F2E">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EC3F2E" w:rsidRPr="00317237" w:rsidRDefault="00EC3F2E" w:rsidP="00EC3F2E">
      <w:pPr>
        <w:jc w:val="center"/>
        <w:rPr>
          <w:sz w:val="26"/>
          <w:szCs w:val="26"/>
        </w:rPr>
      </w:pPr>
    </w:p>
    <w:p w:rsidR="00EC3F2E" w:rsidRPr="00317237" w:rsidRDefault="00EC3F2E" w:rsidP="00EC3F2E">
      <w:pPr>
        <w:ind w:firstLine="567"/>
        <w:jc w:val="both"/>
        <w:rPr>
          <w:sz w:val="26"/>
          <w:szCs w:val="26"/>
        </w:rPr>
      </w:pPr>
      <w:r>
        <w:rPr>
          <w:sz w:val="26"/>
          <w:szCs w:val="26"/>
        </w:rPr>
        <w:t>30 октября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EC3F2E" w:rsidRPr="00317237" w:rsidRDefault="00EC3F2E" w:rsidP="00EC3F2E">
      <w:pPr>
        <w:jc w:val="center"/>
        <w:rPr>
          <w:sz w:val="26"/>
          <w:szCs w:val="26"/>
        </w:rPr>
      </w:pPr>
    </w:p>
    <w:p w:rsidR="00EC3F2E" w:rsidRPr="005F7486" w:rsidRDefault="00EC3F2E" w:rsidP="00EC3F2E">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5F7486">
        <w:rPr>
          <w:sz w:val="26"/>
          <w:szCs w:val="26"/>
        </w:rPr>
        <w:t>&lt;</w:t>
      </w:r>
      <w:r>
        <w:rPr>
          <w:sz w:val="26"/>
          <w:szCs w:val="26"/>
        </w:rPr>
        <w:t>…</w:t>
      </w:r>
      <w:r w:rsidRPr="005F7486">
        <w:rPr>
          <w:sz w:val="26"/>
          <w:szCs w:val="26"/>
        </w:rPr>
        <w:t>&gt;</w:t>
      </w:r>
    </w:p>
    <w:p w:rsidR="00EC3F2E" w:rsidRPr="00E55446" w:rsidRDefault="00EC3F2E" w:rsidP="00EC3F2E">
      <w:pPr>
        <w:ind w:firstLine="567"/>
        <w:jc w:val="both"/>
        <w:rPr>
          <w:sz w:val="26"/>
          <w:szCs w:val="26"/>
        </w:rPr>
      </w:pPr>
      <w:r>
        <w:rPr>
          <w:sz w:val="26"/>
          <w:szCs w:val="26"/>
        </w:rPr>
        <w:t xml:space="preserve">на основании своего решения от 30.10.2017 года по делу № ЭА-3653/2017, принятого по результатам рассмотрения </w:t>
      </w:r>
      <w:r w:rsidRPr="005E7833">
        <w:rPr>
          <w:sz w:val="26"/>
          <w:szCs w:val="26"/>
        </w:rPr>
        <w:t>жалоб</w:t>
      </w:r>
      <w:r>
        <w:rPr>
          <w:sz w:val="26"/>
          <w:szCs w:val="26"/>
        </w:rPr>
        <w:t>ы ООО «Олимп»</w:t>
      </w:r>
      <w:r w:rsidRPr="005E7833">
        <w:rPr>
          <w:sz w:val="26"/>
          <w:szCs w:val="26"/>
        </w:rPr>
        <w:t xml:space="preserve"> на действия </w:t>
      </w:r>
      <w:r>
        <w:rPr>
          <w:sz w:val="26"/>
          <w:szCs w:val="26"/>
        </w:rPr>
        <w:t xml:space="preserve">ФГБОУ </w:t>
      </w:r>
      <w:proofErr w:type="gramStart"/>
      <w:r>
        <w:rPr>
          <w:sz w:val="26"/>
          <w:szCs w:val="26"/>
        </w:rPr>
        <w:t>ВО</w:t>
      </w:r>
      <w:proofErr w:type="gramEnd"/>
      <w:r>
        <w:rPr>
          <w:sz w:val="26"/>
          <w:szCs w:val="26"/>
        </w:rPr>
        <w:t xml:space="preserve"> «Кубанский государственный университет» </w:t>
      </w:r>
      <w:r w:rsidRPr="00A51A75">
        <w:rPr>
          <w:sz w:val="26"/>
          <w:szCs w:val="26"/>
        </w:rPr>
        <w:t xml:space="preserve">при проведении </w:t>
      </w:r>
      <w:r w:rsidRPr="009E73C1">
        <w:rPr>
          <w:sz w:val="26"/>
          <w:szCs w:val="26"/>
        </w:rPr>
        <w:t xml:space="preserve">электронного </w:t>
      </w:r>
      <w:r w:rsidRPr="00CF4B88">
        <w:rPr>
          <w:sz w:val="26"/>
          <w:szCs w:val="26"/>
        </w:rPr>
        <w:t>ау</w:t>
      </w:r>
      <w:r w:rsidRPr="002155F6">
        <w:rPr>
          <w:sz w:val="26"/>
          <w:szCs w:val="26"/>
        </w:rPr>
        <w:t>кц</w:t>
      </w:r>
      <w:r w:rsidRPr="00FB23C4">
        <w:rPr>
          <w:sz w:val="26"/>
          <w:szCs w:val="26"/>
        </w:rPr>
        <w:t>ио</w:t>
      </w:r>
      <w:r w:rsidRPr="006A3F2D">
        <w:rPr>
          <w:sz w:val="26"/>
          <w:szCs w:val="26"/>
        </w:rPr>
        <w:t>на</w:t>
      </w:r>
      <w:r w:rsidRPr="00CF4B88">
        <w:rPr>
          <w:sz w:val="26"/>
          <w:szCs w:val="26"/>
        </w:rPr>
        <w:t>:</w:t>
      </w:r>
      <w:r w:rsidRPr="005E7833">
        <w:rPr>
          <w:sz w:val="26"/>
          <w:szCs w:val="26"/>
        </w:rPr>
        <w:t xml:space="preserve"> «</w:t>
      </w:r>
      <w:r w:rsidRPr="00FB23C4">
        <w:rPr>
          <w:sz w:val="26"/>
          <w:szCs w:val="26"/>
        </w:rPr>
        <w:t xml:space="preserve">Поставка газового </w:t>
      </w:r>
      <w:proofErr w:type="spellStart"/>
      <w:r w:rsidRPr="00FB23C4">
        <w:rPr>
          <w:sz w:val="26"/>
          <w:szCs w:val="26"/>
        </w:rPr>
        <w:t>х</w:t>
      </w:r>
      <w:proofErr w:type="spellEnd"/>
      <w:r w:rsidRPr="00FB23C4">
        <w:rPr>
          <w:sz w:val="26"/>
          <w:szCs w:val="26"/>
        </w:rPr>
        <w:t xml:space="preserve"> </w:t>
      </w:r>
      <w:proofErr w:type="spellStart"/>
      <w:proofErr w:type="gramStart"/>
      <w:r w:rsidRPr="00FB23C4">
        <w:rPr>
          <w:sz w:val="26"/>
          <w:szCs w:val="26"/>
        </w:rPr>
        <w:t>р</w:t>
      </w:r>
      <w:proofErr w:type="spellEnd"/>
      <w:proofErr w:type="gramEnd"/>
      <w:r w:rsidRPr="00FB23C4">
        <w:rPr>
          <w:sz w:val="26"/>
          <w:szCs w:val="26"/>
        </w:rPr>
        <w:t xml:space="preserve"> о м а т о -масс-спектрометра</w:t>
      </w:r>
      <w:r w:rsidRPr="0060618D">
        <w:rPr>
          <w:sz w:val="26"/>
          <w:szCs w:val="26"/>
        </w:rPr>
        <w:t>»</w:t>
      </w:r>
      <w:r w:rsidRPr="005E7833">
        <w:rPr>
          <w:sz w:val="26"/>
          <w:szCs w:val="26"/>
        </w:rPr>
        <w:t xml:space="preserve"> (извещение № </w:t>
      </w:r>
      <w:r w:rsidRPr="00FB23C4">
        <w:rPr>
          <w:sz w:val="26"/>
          <w:szCs w:val="26"/>
        </w:rPr>
        <w:lastRenderedPageBreak/>
        <w:t>0318100019117000080</w:t>
      </w:r>
      <w:r w:rsidRPr="005E7833">
        <w:rPr>
          <w:sz w:val="26"/>
          <w:szCs w:val="26"/>
        </w:rPr>
        <w:t>)</w:t>
      </w:r>
      <w:r>
        <w:rPr>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
    <w:p w:rsidR="00EC3F2E" w:rsidRPr="00074450" w:rsidRDefault="00EC3F2E" w:rsidP="00EC3F2E">
      <w:pPr>
        <w:ind w:firstLine="567"/>
        <w:jc w:val="both"/>
        <w:rPr>
          <w:sz w:val="26"/>
          <w:szCs w:val="26"/>
        </w:rPr>
      </w:pPr>
    </w:p>
    <w:p w:rsidR="00EC3F2E" w:rsidRPr="00F94B16" w:rsidRDefault="00EC3F2E" w:rsidP="00EC3F2E">
      <w:pPr>
        <w:pStyle w:val="a4"/>
        <w:numPr>
          <w:ilvl w:val="0"/>
          <w:numId w:val="9"/>
        </w:numPr>
        <w:tabs>
          <w:tab w:val="left" w:pos="993"/>
        </w:tabs>
        <w:spacing w:after="0" w:line="240" w:lineRule="auto"/>
        <w:ind w:left="0" w:firstLine="709"/>
        <w:jc w:val="both"/>
        <w:rPr>
          <w:rFonts w:ascii="Times New Roman" w:hAnsi="Times New Roman"/>
          <w:sz w:val="26"/>
          <w:szCs w:val="26"/>
        </w:rPr>
      </w:pPr>
      <w:r w:rsidRPr="008A6CB0">
        <w:rPr>
          <w:rFonts w:ascii="Times New Roman" w:hAnsi="Times New Roman"/>
          <w:sz w:val="26"/>
          <w:szCs w:val="26"/>
        </w:rPr>
        <w:t xml:space="preserve">Заказчику – </w:t>
      </w:r>
      <w:r w:rsidRPr="008771DE">
        <w:rPr>
          <w:rFonts w:ascii="Times New Roman" w:hAnsi="Times New Roman"/>
          <w:sz w:val="26"/>
          <w:szCs w:val="26"/>
        </w:rPr>
        <w:t xml:space="preserve">ФГБОУ </w:t>
      </w:r>
      <w:proofErr w:type="gramStart"/>
      <w:r w:rsidRPr="008771DE">
        <w:rPr>
          <w:rFonts w:ascii="Times New Roman" w:hAnsi="Times New Roman"/>
          <w:sz w:val="26"/>
          <w:szCs w:val="26"/>
        </w:rPr>
        <w:t>ВО</w:t>
      </w:r>
      <w:proofErr w:type="gramEnd"/>
      <w:r w:rsidRPr="008771DE">
        <w:rPr>
          <w:rFonts w:ascii="Times New Roman" w:hAnsi="Times New Roman"/>
          <w:sz w:val="26"/>
          <w:szCs w:val="26"/>
        </w:rPr>
        <w:t xml:space="preserve"> «Кубанский государственный университет» </w:t>
      </w:r>
      <w:r w:rsidRPr="006674F9">
        <w:rPr>
          <w:rFonts w:ascii="Times New Roman" w:hAnsi="Times New Roman"/>
          <w:sz w:val="26"/>
          <w:szCs w:val="26"/>
        </w:rPr>
        <w:t>у</w:t>
      </w:r>
      <w:r>
        <w:rPr>
          <w:rFonts w:ascii="Times New Roman" w:hAnsi="Times New Roman"/>
          <w:sz w:val="26"/>
          <w:szCs w:val="26"/>
        </w:rPr>
        <w:t xml:space="preserve">странить </w:t>
      </w:r>
      <w:r w:rsidRPr="00827545">
        <w:rPr>
          <w:rFonts w:ascii="Times New Roman" w:hAnsi="Times New Roman"/>
          <w:sz w:val="26"/>
          <w:szCs w:val="26"/>
        </w:rPr>
        <w:t>нару</w:t>
      </w:r>
      <w:r w:rsidRPr="00834718">
        <w:rPr>
          <w:rFonts w:ascii="Times New Roman" w:hAnsi="Times New Roman"/>
          <w:sz w:val="26"/>
          <w:szCs w:val="26"/>
        </w:rPr>
        <w:t>шени</w:t>
      </w:r>
      <w:r w:rsidRPr="00827545">
        <w:rPr>
          <w:rFonts w:ascii="Times New Roman" w:hAnsi="Times New Roman"/>
          <w:sz w:val="26"/>
          <w:szCs w:val="26"/>
        </w:rPr>
        <w:t>е</w:t>
      </w:r>
      <w:r>
        <w:rPr>
          <w:rFonts w:ascii="Times New Roman" w:hAnsi="Times New Roman"/>
          <w:sz w:val="26"/>
          <w:szCs w:val="26"/>
        </w:rPr>
        <w:t xml:space="preserve"> </w:t>
      </w:r>
      <w:r w:rsidRPr="008771DE">
        <w:rPr>
          <w:rFonts w:ascii="Times New Roman" w:hAnsi="Times New Roman"/>
          <w:sz w:val="26"/>
          <w:szCs w:val="26"/>
        </w:rPr>
        <w:t>ч. 3 ст. 7</w:t>
      </w:r>
      <w:r w:rsidRPr="00E6120B">
        <w:rPr>
          <w:rFonts w:ascii="Times New Roman" w:hAnsi="Times New Roman"/>
          <w:sz w:val="26"/>
          <w:szCs w:val="26"/>
        </w:rPr>
        <w:t xml:space="preserve"> </w:t>
      </w:r>
      <w:r w:rsidRPr="00F94B16">
        <w:rPr>
          <w:rFonts w:ascii="Times New Roman" w:hAnsi="Times New Roman"/>
          <w:sz w:val="26"/>
          <w:szCs w:val="26"/>
        </w:rPr>
        <w:t xml:space="preserve">Закона о контрактной системе: при направлении проекта контракта </w:t>
      </w:r>
      <w:r>
        <w:rPr>
          <w:rFonts w:ascii="Times New Roman" w:hAnsi="Times New Roman"/>
          <w:sz w:val="26"/>
          <w:szCs w:val="26"/>
        </w:rPr>
        <w:t xml:space="preserve">победителю электронного аукциона </w:t>
      </w:r>
      <w:r w:rsidRPr="00F94B16">
        <w:rPr>
          <w:rFonts w:ascii="Times New Roman" w:hAnsi="Times New Roman"/>
          <w:sz w:val="26"/>
          <w:szCs w:val="26"/>
        </w:rPr>
        <w:t xml:space="preserve">привести </w:t>
      </w:r>
      <w:r>
        <w:rPr>
          <w:rFonts w:ascii="Times New Roman" w:hAnsi="Times New Roman"/>
          <w:sz w:val="26"/>
          <w:szCs w:val="26"/>
        </w:rPr>
        <w:t xml:space="preserve">пункт 7.1 контракта </w:t>
      </w:r>
      <w:r w:rsidRPr="00F94B16">
        <w:rPr>
          <w:rFonts w:ascii="Times New Roman" w:hAnsi="Times New Roman"/>
          <w:sz w:val="26"/>
          <w:szCs w:val="26"/>
        </w:rPr>
        <w:t xml:space="preserve">в соответствие с Законом о контрактной системе и с учетом решения от </w:t>
      </w:r>
      <w:r>
        <w:rPr>
          <w:rFonts w:ascii="Times New Roman" w:hAnsi="Times New Roman"/>
          <w:sz w:val="26"/>
          <w:szCs w:val="26"/>
        </w:rPr>
        <w:t>30</w:t>
      </w:r>
      <w:r w:rsidRPr="00F94B16">
        <w:rPr>
          <w:rFonts w:ascii="Times New Roman" w:hAnsi="Times New Roman"/>
          <w:sz w:val="26"/>
          <w:szCs w:val="26"/>
        </w:rPr>
        <w:t>.10.2017 г. по делу № ЭА-3</w:t>
      </w:r>
      <w:r>
        <w:rPr>
          <w:rFonts w:ascii="Times New Roman" w:hAnsi="Times New Roman"/>
          <w:sz w:val="26"/>
          <w:szCs w:val="26"/>
        </w:rPr>
        <w:t>653</w:t>
      </w:r>
      <w:r w:rsidRPr="00F94B16">
        <w:rPr>
          <w:rFonts w:ascii="Times New Roman" w:hAnsi="Times New Roman"/>
          <w:sz w:val="26"/>
          <w:szCs w:val="26"/>
        </w:rPr>
        <w:t>/2017. Осуществить дальнейшие процедуры по заключению контракта в соответствии с Законом о контрактной системе.</w:t>
      </w:r>
    </w:p>
    <w:p w:rsidR="00EC3F2E" w:rsidRPr="007615D2" w:rsidRDefault="00EC3F2E" w:rsidP="00EC3F2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Pr="007615D2">
        <w:rPr>
          <w:rFonts w:ascii="Times New Roman" w:hAnsi="Times New Roman" w:cs="Times New Roman"/>
          <w:sz w:val="26"/>
          <w:szCs w:val="26"/>
        </w:rPr>
        <w:t>.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 xml:space="preserve">течение </w:t>
      </w:r>
      <w:r>
        <w:rPr>
          <w:rFonts w:ascii="Times New Roman" w:hAnsi="Times New Roman" w:cs="Times New Roman"/>
          <w:sz w:val="26"/>
          <w:szCs w:val="26"/>
        </w:rPr>
        <w:t>7</w:t>
      </w:r>
      <w:r w:rsidRPr="007615D2">
        <w:rPr>
          <w:rFonts w:ascii="Times New Roman" w:hAnsi="Times New Roman" w:cs="Times New Roman"/>
          <w:sz w:val="26"/>
          <w:szCs w:val="26"/>
        </w:rPr>
        <w:t xml:space="preserve"> рабочих дней со дня его получения.</w:t>
      </w:r>
    </w:p>
    <w:p w:rsidR="00EC3F2E" w:rsidRPr="000C78EB" w:rsidRDefault="00EC3F2E" w:rsidP="00EC3F2E">
      <w:pPr>
        <w:ind w:firstLine="709"/>
        <w:jc w:val="both"/>
        <w:rPr>
          <w:sz w:val="26"/>
          <w:szCs w:val="26"/>
        </w:rPr>
      </w:pPr>
      <w:r>
        <w:rPr>
          <w:sz w:val="26"/>
          <w:szCs w:val="26"/>
        </w:rPr>
        <w:t>3. В срок до 24.11</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EC3F2E" w:rsidRPr="000C78EB" w:rsidRDefault="00EC3F2E" w:rsidP="00EC3F2E">
      <w:pPr>
        <w:pStyle w:val="ConsPlusNormal"/>
        <w:ind w:firstLine="709"/>
        <w:jc w:val="both"/>
        <w:rPr>
          <w:rFonts w:ascii="Times New Roman" w:hAnsi="Times New Roman" w:cs="Times New Roman"/>
          <w:sz w:val="26"/>
          <w:szCs w:val="26"/>
        </w:rPr>
      </w:pPr>
    </w:p>
    <w:p w:rsidR="00EC3F2E" w:rsidRPr="00317237" w:rsidRDefault="00EC3F2E" w:rsidP="00EC3F2E">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EC3F2E" w:rsidRPr="00317237" w:rsidRDefault="00EC3F2E" w:rsidP="00EC3F2E">
      <w:pPr>
        <w:ind w:firstLine="708"/>
        <w:jc w:val="both"/>
        <w:rPr>
          <w:sz w:val="26"/>
          <w:szCs w:val="26"/>
        </w:rPr>
      </w:pPr>
    </w:p>
    <w:p w:rsidR="00EC3F2E" w:rsidRPr="00317237" w:rsidRDefault="00EC3F2E" w:rsidP="00EC3F2E">
      <w:pPr>
        <w:jc w:val="both"/>
        <w:rPr>
          <w:sz w:val="26"/>
          <w:szCs w:val="26"/>
        </w:rPr>
      </w:pPr>
      <w:r w:rsidRPr="00317237">
        <w:rPr>
          <w:sz w:val="26"/>
          <w:szCs w:val="26"/>
        </w:rPr>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9257D4" w:rsidRPr="0082629D" w:rsidRDefault="009257D4" w:rsidP="004527FD">
      <w:pPr>
        <w:autoSpaceDE w:val="0"/>
        <w:autoSpaceDN w:val="0"/>
        <w:adjustRightInd w:val="0"/>
        <w:jc w:val="both"/>
        <w:rPr>
          <w:sz w:val="26"/>
          <w:szCs w:val="26"/>
        </w:rPr>
      </w:pPr>
    </w:p>
    <w:sectPr w:rsidR="009257D4" w:rsidRPr="0082629D" w:rsidSect="00F639DE">
      <w:pgSz w:w="11906" w:h="16838"/>
      <w:pgMar w:top="1134" w:right="849"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E03"/>
    <w:multiLevelType w:val="multilevel"/>
    <w:tmpl w:val="56A8EAC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F5F64A4"/>
    <w:multiLevelType w:val="hybridMultilevel"/>
    <w:tmpl w:val="B84A8FF0"/>
    <w:lvl w:ilvl="0" w:tplc="5FDCFB0A">
      <w:start w:val="1"/>
      <w:numFmt w:val="decimal"/>
      <w:lvlText w:val="%1."/>
      <w:lvlJc w:val="left"/>
      <w:pPr>
        <w:tabs>
          <w:tab w:val="num" w:pos="1286"/>
        </w:tabs>
        <w:ind w:left="1286" w:hanging="360"/>
      </w:pPr>
      <w:rPr>
        <w:rFonts w:cs="Times New Roman"/>
        <w:b w:val="0"/>
      </w:rPr>
    </w:lvl>
    <w:lvl w:ilvl="1" w:tplc="04190019">
      <w:start w:val="1"/>
      <w:numFmt w:val="lowerLetter"/>
      <w:lvlText w:val="%2."/>
      <w:lvlJc w:val="left"/>
      <w:pPr>
        <w:tabs>
          <w:tab w:val="num" w:pos="2006"/>
        </w:tabs>
        <w:ind w:left="2006" w:hanging="360"/>
      </w:pPr>
      <w:rPr>
        <w:rFonts w:cs="Times New Roman"/>
      </w:rPr>
    </w:lvl>
    <w:lvl w:ilvl="2" w:tplc="0419001B">
      <w:start w:val="1"/>
      <w:numFmt w:val="lowerRoman"/>
      <w:lvlText w:val="%3."/>
      <w:lvlJc w:val="right"/>
      <w:pPr>
        <w:tabs>
          <w:tab w:val="num" w:pos="2726"/>
        </w:tabs>
        <w:ind w:left="2726" w:hanging="180"/>
      </w:pPr>
      <w:rPr>
        <w:rFonts w:cs="Times New Roman"/>
      </w:rPr>
    </w:lvl>
    <w:lvl w:ilvl="3" w:tplc="0419000F">
      <w:start w:val="1"/>
      <w:numFmt w:val="decimal"/>
      <w:lvlText w:val="%4."/>
      <w:lvlJc w:val="left"/>
      <w:pPr>
        <w:tabs>
          <w:tab w:val="num" w:pos="3446"/>
        </w:tabs>
        <w:ind w:left="3446" w:hanging="360"/>
      </w:pPr>
      <w:rPr>
        <w:rFonts w:cs="Times New Roman"/>
      </w:rPr>
    </w:lvl>
    <w:lvl w:ilvl="4" w:tplc="04190019">
      <w:start w:val="1"/>
      <w:numFmt w:val="lowerLetter"/>
      <w:lvlText w:val="%5."/>
      <w:lvlJc w:val="left"/>
      <w:pPr>
        <w:tabs>
          <w:tab w:val="num" w:pos="4166"/>
        </w:tabs>
        <w:ind w:left="4166" w:hanging="360"/>
      </w:pPr>
      <w:rPr>
        <w:rFonts w:cs="Times New Roman"/>
      </w:rPr>
    </w:lvl>
    <w:lvl w:ilvl="5" w:tplc="0419001B">
      <w:start w:val="1"/>
      <w:numFmt w:val="lowerRoman"/>
      <w:lvlText w:val="%6."/>
      <w:lvlJc w:val="right"/>
      <w:pPr>
        <w:tabs>
          <w:tab w:val="num" w:pos="4886"/>
        </w:tabs>
        <w:ind w:left="4886" w:hanging="180"/>
      </w:pPr>
      <w:rPr>
        <w:rFonts w:cs="Times New Roman"/>
      </w:rPr>
    </w:lvl>
    <w:lvl w:ilvl="6" w:tplc="0419000F">
      <w:start w:val="1"/>
      <w:numFmt w:val="decimal"/>
      <w:lvlText w:val="%7."/>
      <w:lvlJc w:val="left"/>
      <w:pPr>
        <w:tabs>
          <w:tab w:val="num" w:pos="5606"/>
        </w:tabs>
        <w:ind w:left="5606" w:hanging="360"/>
      </w:pPr>
      <w:rPr>
        <w:rFonts w:cs="Times New Roman"/>
      </w:rPr>
    </w:lvl>
    <w:lvl w:ilvl="7" w:tplc="04190019">
      <w:start w:val="1"/>
      <w:numFmt w:val="lowerLetter"/>
      <w:lvlText w:val="%8."/>
      <w:lvlJc w:val="left"/>
      <w:pPr>
        <w:tabs>
          <w:tab w:val="num" w:pos="6326"/>
        </w:tabs>
        <w:ind w:left="6326" w:hanging="360"/>
      </w:pPr>
      <w:rPr>
        <w:rFonts w:cs="Times New Roman"/>
      </w:rPr>
    </w:lvl>
    <w:lvl w:ilvl="8" w:tplc="0419001B">
      <w:start w:val="1"/>
      <w:numFmt w:val="lowerRoman"/>
      <w:lvlText w:val="%9."/>
      <w:lvlJc w:val="right"/>
      <w:pPr>
        <w:tabs>
          <w:tab w:val="num" w:pos="7046"/>
        </w:tabs>
        <w:ind w:left="7046" w:hanging="180"/>
      </w:pPr>
      <w:rPr>
        <w:rFonts w:cs="Times New Roman"/>
      </w:rPr>
    </w:lvl>
  </w:abstractNum>
  <w:abstractNum w:abstractNumId="6">
    <w:nsid w:val="4ADA40B7"/>
    <w:multiLevelType w:val="multilevel"/>
    <w:tmpl w:val="EF1480AC"/>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2350899"/>
    <w:multiLevelType w:val="multilevel"/>
    <w:tmpl w:val="325667BC"/>
    <w:lvl w:ilvl="0">
      <w:start w:val="4"/>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8">
    <w:nsid w:val="64433953"/>
    <w:multiLevelType w:val="multilevel"/>
    <w:tmpl w:val="EBE4391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0"/>
  </w:num>
  <w:num w:numId="6">
    <w:abstractNumId w:val="7"/>
  </w:num>
  <w:num w:numId="7">
    <w:abstractNumId w:val="6"/>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D5C"/>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8F3"/>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503"/>
    <w:rsid w:val="000F2CE6"/>
    <w:rsid w:val="000F2F3C"/>
    <w:rsid w:val="000F334C"/>
    <w:rsid w:val="000F336C"/>
    <w:rsid w:val="000F3A89"/>
    <w:rsid w:val="000F4115"/>
    <w:rsid w:val="000F4223"/>
    <w:rsid w:val="000F448A"/>
    <w:rsid w:val="000F47F8"/>
    <w:rsid w:val="000F49E1"/>
    <w:rsid w:val="000F509A"/>
    <w:rsid w:val="000F53D1"/>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89"/>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31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7B6"/>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873"/>
    <w:rsid w:val="001679CF"/>
    <w:rsid w:val="00170632"/>
    <w:rsid w:val="001709E3"/>
    <w:rsid w:val="00170D47"/>
    <w:rsid w:val="0017130A"/>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12FE"/>
    <w:rsid w:val="001818F1"/>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1C7"/>
    <w:rsid w:val="001A1936"/>
    <w:rsid w:val="001A2549"/>
    <w:rsid w:val="001A3274"/>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6CC8"/>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5F6"/>
    <w:rsid w:val="002157CB"/>
    <w:rsid w:val="00216319"/>
    <w:rsid w:val="00216AEE"/>
    <w:rsid w:val="00216F86"/>
    <w:rsid w:val="002171CB"/>
    <w:rsid w:val="0021793B"/>
    <w:rsid w:val="002203A3"/>
    <w:rsid w:val="00221043"/>
    <w:rsid w:val="002214BC"/>
    <w:rsid w:val="002221CA"/>
    <w:rsid w:val="00222FAC"/>
    <w:rsid w:val="00223213"/>
    <w:rsid w:val="002233BC"/>
    <w:rsid w:val="002233D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539E"/>
    <w:rsid w:val="002558DD"/>
    <w:rsid w:val="00255C58"/>
    <w:rsid w:val="002560BB"/>
    <w:rsid w:val="0025695D"/>
    <w:rsid w:val="00256B1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E9E"/>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8E0"/>
    <w:rsid w:val="003650CA"/>
    <w:rsid w:val="00365CD5"/>
    <w:rsid w:val="00366A9B"/>
    <w:rsid w:val="00366E38"/>
    <w:rsid w:val="00366F30"/>
    <w:rsid w:val="00366FFD"/>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635"/>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7FD"/>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02F"/>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0351"/>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E75A2"/>
    <w:rsid w:val="004F0B7F"/>
    <w:rsid w:val="004F19E6"/>
    <w:rsid w:val="004F1BD8"/>
    <w:rsid w:val="004F22D5"/>
    <w:rsid w:val="004F2F31"/>
    <w:rsid w:val="004F3388"/>
    <w:rsid w:val="004F33A5"/>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ABA"/>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2D15"/>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798"/>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1B05"/>
    <w:rsid w:val="00592596"/>
    <w:rsid w:val="0059700F"/>
    <w:rsid w:val="0059747A"/>
    <w:rsid w:val="00597DB1"/>
    <w:rsid w:val="005A03D8"/>
    <w:rsid w:val="005A1638"/>
    <w:rsid w:val="005A19FD"/>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557"/>
    <w:rsid w:val="006379FD"/>
    <w:rsid w:val="00640086"/>
    <w:rsid w:val="0064165D"/>
    <w:rsid w:val="00642658"/>
    <w:rsid w:val="00642B5E"/>
    <w:rsid w:val="00642F69"/>
    <w:rsid w:val="006437E8"/>
    <w:rsid w:val="00643DD3"/>
    <w:rsid w:val="0064478F"/>
    <w:rsid w:val="006453F8"/>
    <w:rsid w:val="006456BC"/>
    <w:rsid w:val="00645804"/>
    <w:rsid w:val="00646210"/>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22A"/>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6AC"/>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3F2D"/>
    <w:rsid w:val="006A4119"/>
    <w:rsid w:val="006A4EC7"/>
    <w:rsid w:val="006A502D"/>
    <w:rsid w:val="006A5A6D"/>
    <w:rsid w:val="006A5C10"/>
    <w:rsid w:val="006A5CE0"/>
    <w:rsid w:val="006A5E02"/>
    <w:rsid w:val="006A64B4"/>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178C9"/>
    <w:rsid w:val="00721336"/>
    <w:rsid w:val="007227E3"/>
    <w:rsid w:val="007229F1"/>
    <w:rsid w:val="0072307B"/>
    <w:rsid w:val="00723509"/>
    <w:rsid w:val="00724C00"/>
    <w:rsid w:val="00724C21"/>
    <w:rsid w:val="007250D8"/>
    <w:rsid w:val="0072577E"/>
    <w:rsid w:val="0072586B"/>
    <w:rsid w:val="00726843"/>
    <w:rsid w:val="00727106"/>
    <w:rsid w:val="00727D77"/>
    <w:rsid w:val="00727FF0"/>
    <w:rsid w:val="00730C91"/>
    <w:rsid w:val="0073254C"/>
    <w:rsid w:val="00732DCA"/>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1F47"/>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608"/>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EE0"/>
    <w:rsid w:val="007C61C4"/>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445"/>
    <w:rsid w:val="007E25EE"/>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151"/>
    <w:rsid w:val="007F7346"/>
    <w:rsid w:val="007F74FE"/>
    <w:rsid w:val="0080052B"/>
    <w:rsid w:val="00800F3C"/>
    <w:rsid w:val="0080105B"/>
    <w:rsid w:val="008011F6"/>
    <w:rsid w:val="00802231"/>
    <w:rsid w:val="00802AD4"/>
    <w:rsid w:val="0080435E"/>
    <w:rsid w:val="00804710"/>
    <w:rsid w:val="00806913"/>
    <w:rsid w:val="00807053"/>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48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42D8"/>
    <w:rsid w:val="0086563B"/>
    <w:rsid w:val="00866006"/>
    <w:rsid w:val="008662D7"/>
    <w:rsid w:val="00866EE1"/>
    <w:rsid w:val="00867582"/>
    <w:rsid w:val="008679F5"/>
    <w:rsid w:val="00870722"/>
    <w:rsid w:val="00870C5D"/>
    <w:rsid w:val="00871222"/>
    <w:rsid w:val="00871B3B"/>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4B5A"/>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A99"/>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97B"/>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B1C"/>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B73"/>
    <w:rsid w:val="00967F3C"/>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615"/>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0F9"/>
    <w:rsid w:val="009F6758"/>
    <w:rsid w:val="009F6B23"/>
    <w:rsid w:val="009F71C7"/>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1C"/>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39F"/>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277A"/>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B60"/>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2E23"/>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1ED0"/>
    <w:rsid w:val="00CE2678"/>
    <w:rsid w:val="00CE275A"/>
    <w:rsid w:val="00CE5F9C"/>
    <w:rsid w:val="00CE623A"/>
    <w:rsid w:val="00CE649D"/>
    <w:rsid w:val="00CE64FB"/>
    <w:rsid w:val="00CE6E7E"/>
    <w:rsid w:val="00CE739E"/>
    <w:rsid w:val="00CF05F2"/>
    <w:rsid w:val="00CF08A8"/>
    <w:rsid w:val="00CF135E"/>
    <w:rsid w:val="00CF14ED"/>
    <w:rsid w:val="00CF16A7"/>
    <w:rsid w:val="00CF18D7"/>
    <w:rsid w:val="00CF3003"/>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175CE"/>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46A"/>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407"/>
    <w:rsid w:val="00E87B1F"/>
    <w:rsid w:val="00E87C19"/>
    <w:rsid w:val="00E902FE"/>
    <w:rsid w:val="00E91C22"/>
    <w:rsid w:val="00E91F87"/>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259"/>
    <w:rsid w:val="00EA66D8"/>
    <w:rsid w:val="00EA6751"/>
    <w:rsid w:val="00EA6766"/>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CA9"/>
    <w:rsid w:val="00EB7E4F"/>
    <w:rsid w:val="00EC1705"/>
    <w:rsid w:val="00EC193D"/>
    <w:rsid w:val="00EC24F0"/>
    <w:rsid w:val="00EC2BEF"/>
    <w:rsid w:val="00EC3352"/>
    <w:rsid w:val="00EC3776"/>
    <w:rsid w:val="00EC3E54"/>
    <w:rsid w:val="00EC3F2E"/>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1EA5"/>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2E7"/>
    <w:rsid w:val="00F60724"/>
    <w:rsid w:val="00F6105A"/>
    <w:rsid w:val="00F6187F"/>
    <w:rsid w:val="00F62C48"/>
    <w:rsid w:val="00F62F43"/>
    <w:rsid w:val="00F639DE"/>
    <w:rsid w:val="00F63B50"/>
    <w:rsid w:val="00F64298"/>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5282"/>
    <w:rsid w:val="00F76848"/>
    <w:rsid w:val="00F773C8"/>
    <w:rsid w:val="00F77D1E"/>
    <w:rsid w:val="00F81032"/>
    <w:rsid w:val="00F81265"/>
    <w:rsid w:val="00F8127C"/>
    <w:rsid w:val="00F81394"/>
    <w:rsid w:val="00F820A2"/>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F23"/>
    <w:rsid w:val="00FB0036"/>
    <w:rsid w:val="00FB01DE"/>
    <w:rsid w:val="00FB0637"/>
    <w:rsid w:val="00FB23C4"/>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F6D"/>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7"/>
    <o:shapelayout v:ext="edit">
      <o:idmap v:ext="edit" data="1"/>
      <o:rules v:ext="edit">
        <o:r id="V:Rule4" type="connector" idref="#_x0000_s1069"/>
        <o:r id="V:Rule5" type="connector" idref="#_x0000_s1076"/>
        <o:r id="V:Rule6"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7A6608"/>
    <w:pPr>
      <w:spacing w:after="120" w:line="480" w:lineRule="auto"/>
    </w:pPr>
  </w:style>
  <w:style w:type="character" w:customStyle="1" w:styleId="24">
    <w:name w:val="Основной текст 2 Знак"/>
    <w:basedOn w:val="a0"/>
    <w:link w:val="23"/>
    <w:uiPriority w:val="99"/>
    <w:semiHidden/>
    <w:rsid w:val="007A6608"/>
    <w:rPr>
      <w:rFonts w:ascii="Times New Roman" w:eastAsia="Times New Roman" w:hAnsi="Times New Roman" w:cs="Times New Roman"/>
      <w:sz w:val="20"/>
      <w:szCs w:val="20"/>
      <w:lang w:eastAsia="ru-RU"/>
    </w:rPr>
  </w:style>
  <w:style w:type="paragraph" w:customStyle="1" w:styleId="s1">
    <w:name w:val="s_1"/>
    <w:basedOn w:val="a"/>
    <w:rsid w:val="00AF277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023">
      <w:bodyDiv w:val="1"/>
      <w:marLeft w:val="0"/>
      <w:marRight w:val="0"/>
      <w:marTop w:val="0"/>
      <w:marBottom w:val="0"/>
      <w:divBdr>
        <w:top w:val="none" w:sz="0" w:space="0" w:color="auto"/>
        <w:left w:val="none" w:sz="0" w:space="0" w:color="auto"/>
        <w:bottom w:val="none" w:sz="0" w:space="0" w:color="auto"/>
        <w:right w:val="none" w:sz="0" w:space="0" w:color="auto"/>
      </w:divBdr>
    </w:div>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143207954">
      <w:bodyDiv w:val="1"/>
      <w:marLeft w:val="0"/>
      <w:marRight w:val="0"/>
      <w:marTop w:val="0"/>
      <w:marBottom w:val="0"/>
      <w:divBdr>
        <w:top w:val="none" w:sz="0" w:space="0" w:color="auto"/>
        <w:left w:val="none" w:sz="0" w:space="0" w:color="auto"/>
        <w:bottom w:val="none" w:sz="0" w:space="0" w:color="auto"/>
        <w:right w:val="none" w:sz="0" w:space="0" w:color="auto"/>
      </w:divBdr>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70303203">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0126813">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838350279">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0283546">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283343872">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5293726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599370673">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53353734">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20238211021710419DCC82D3B422A29A4BBE75E9A076AC4A2217391C67356AF35AE3C3DCBFA692C3SEH" TargetMode="External"/><Relationship Id="rId13" Type="http://schemas.openxmlformats.org/officeDocument/2006/relationships/hyperlink" Target="consultantplus://offline/ref=5F8B0DD7AC49493E4FB28FB63B90D65E20B68B16DC221C61757C6D46814D9B218A475659B1198CE3Q9L7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1C20238211021710419DCC82D3B422A29A4BBE75E9A076AC4A2217391C67356AF35AE3C3DCBFA692C3SFH" TargetMode="External"/><Relationship Id="rId12" Type="http://schemas.openxmlformats.org/officeDocument/2006/relationships/hyperlink" Target="consultantplus://offline/ref=61A1073D801D134F3CB1611100FA5B1B6833EC30DB9C525CCA190901A09994C106D161758DE9330EI7d8L" TargetMode="External"/><Relationship Id="rId17" Type="http://schemas.openxmlformats.org/officeDocument/2006/relationships/hyperlink" Target="consultantplus://offline/ref=181C303DC22776D75FED0B37E4A84A915833B60662D34F8608206D428E6D960019F555637ED52673H7d2H"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181C303DC22776D75FED0B37E4A84A915833B60662D34F8608206D428E6D960019F555637ED52671H7d6H" TargetMode="External"/><Relationship Id="rId1" Type="http://schemas.openxmlformats.org/officeDocument/2006/relationships/customXml" Target="../customXml/item1.xml"/><Relationship Id="rId6" Type="http://schemas.openxmlformats.org/officeDocument/2006/relationships/hyperlink" Target="consultantplus://offline/ref=D14A93FC33830803A778A4A3154E5DF0E4B6607E0058AA0F64B560F29449F89F989CD59FD5F1018BFEy3I" TargetMode="External"/><Relationship Id="rId11" Type="http://schemas.openxmlformats.org/officeDocument/2006/relationships/hyperlink" Target="consultantplus://offline/ref=7F7306B2F4BE7778E3BF5E0E5CD1C570A59A284502379BBF2FF30C55C0293D4F6CA541F2BC4161AEt7f6L" TargetMode="External"/><Relationship Id="rId5" Type="http://schemas.openxmlformats.org/officeDocument/2006/relationships/webSettings" Target="webSettings.xml"/><Relationship Id="rId15" Type="http://schemas.openxmlformats.org/officeDocument/2006/relationships/hyperlink" Target="consultantplus://offline/ref=036FC63DFA433DF8DA0DADDFA6714B13594AF7BE585D93D1B2A82BDE52A439DAB106D7D0EA7460A2NCV4N" TargetMode="External"/><Relationship Id="rId10" Type="http://schemas.openxmlformats.org/officeDocument/2006/relationships/hyperlink" Target="consultantplus://offline/ref=7F7306B2F4BE7778E3BF5E0E5CD1C570A59A284502379BBF2FF30C55C0293D4F6CA541F2BC4067ABt7f2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F7306B2F4BE7778E3BF5E0E5CD1C570A59B2E4706339BBF2FF30C55C0293D4F6CA541F1BA47t6f4L" TargetMode="External"/><Relationship Id="rId14" Type="http://schemas.openxmlformats.org/officeDocument/2006/relationships/hyperlink" Target="consultantplus://offline/ref=B72D2609D192D8ED2825B12D1E9DB0B623906868D69411151B7037777CBD0D78A550DAC90C1F2FEEM3Y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9540-7005-42BE-837D-1553FA9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3714</Words>
  <Characters>21171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2017-11-01T10:20:00Z</cp:lastPrinted>
  <dcterms:created xsi:type="dcterms:W3CDTF">2017-11-02T13:24:00Z</dcterms:created>
  <dcterms:modified xsi:type="dcterms:W3CDTF">2017-11-02T13:24:00Z</dcterms:modified>
</cp:coreProperties>
</file>