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A3" w:rsidRPr="00B217A7" w:rsidRDefault="00EE1DA3" w:rsidP="00EE1DA3">
      <w:pPr>
        <w:spacing w:after="0" w:line="240" w:lineRule="auto"/>
        <w:ind w:left="4536" w:hanging="15"/>
        <w:jc w:val="both"/>
        <w:rPr>
          <w:rFonts w:ascii="Times New Roman" w:hAnsi="Times New Roman" w:cs="Times New Roman"/>
          <w:sz w:val="28"/>
          <w:szCs w:val="28"/>
          <w:lang w:eastAsia="ar-SA"/>
        </w:rPr>
      </w:pPr>
      <w:r w:rsidRPr="00B217A7">
        <w:rPr>
          <w:rFonts w:ascii="Times New Roman" w:hAnsi="Times New Roman" w:cs="Times New Roman"/>
          <w:sz w:val="28"/>
          <w:szCs w:val="28"/>
          <w:lang w:eastAsia="ar-SA"/>
        </w:rPr>
        <w:t>ООО «</w:t>
      </w:r>
      <w:proofErr w:type="spellStart"/>
      <w:r>
        <w:rPr>
          <w:rFonts w:ascii="Times New Roman" w:hAnsi="Times New Roman" w:cs="Times New Roman"/>
          <w:sz w:val="28"/>
          <w:szCs w:val="28"/>
          <w:lang w:eastAsia="ar-SA"/>
        </w:rPr>
        <w:t>Стройцентр</w:t>
      </w:r>
      <w:proofErr w:type="spellEnd"/>
      <w:r w:rsidRPr="00B217A7">
        <w:rPr>
          <w:rFonts w:ascii="Times New Roman" w:hAnsi="Times New Roman" w:cs="Times New Roman"/>
          <w:sz w:val="28"/>
          <w:szCs w:val="28"/>
          <w:lang w:eastAsia="ar-SA"/>
        </w:rPr>
        <w:t>»</w:t>
      </w:r>
    </w:p>
    <w:p w:rsidR="00AC0D9F" w:rsidRPr="00AC0D9F" w:rsidRDefault="00AC0D9F" w:rsidP="00AC0D9F">
      <w:pPr>
        <w:spacing w:after="0" w:line="240" w:lineRule="auto"/>
        <w:ind w:left="4536" w:right="-285" w:hanging="15"/>
        <w:jc w:val="both"/>
        <w:rPr>
          <w:rFonts w:ascii="Times New Roman" w:hAnsi="Times New Roman" w:cs="Times New Roman"/>
          <w:sz w:val="24"/>
          <w:szCs w:val="24"/>
          <w:lang w:eastAsia="ar-SA"/>
        </w:rPr>
      </w:pPr>
    </w:p>
    <w:p w:rsidR="00AC0D9F" w:rsidRPr="000B0B49" w:rsidRDefault="00AC0D9F" w:rsidP="00AC0D9F">
      <w:pPr>
        <w:spacing w:after="0" w:line="240" w:lineRule="auto"/>
        <w:ind w:left="4536" w:right="-285" w:hanging="15"/>
        <w:jc w:val="both"/>
        <w:rPr>
          <w:rFonts w:ascii="Times New Roman" w:eastAsia="Times New Roman" w:hAnsi="Times New Roman" w:cs="Times New Roman"/>
          <w:sz w:val="28"/>
          <w:szCs w:val="28"/>
          <w:lang w:eastAsia="ar-SA"/>
        </w:rPr>
      </w:pPr>
      <w:r w:rsidRPr="000B0B49">
        <w:rPr>
          <w:rFonts w:ascii="Times New Roman" w:hAnsi="Times New Roman" w:cs="Times New Roman"/>
          <w:sz w:val="28"/>
          <w:szCs w:val="28"/>
          <w:lang w:eastAsia="ar-SA"/>
        </w:rPr>
        <w:t>Государственное казенное учреждение КБР «Управление капитального строительства»</w:t>
      </w:r>
    </w:p>
    <w:p w:rsidR="00AC0D9F" w:rsidRPr="00C126CE" w:rsidRDefault="00AC0D9F" w:rsidP="00AC0D9F">
      <w:pPr>
        <w:pStyle w:val="ConsNonformat"/>
        <w:widowControl/>
        <w:ind w:left="4536" w:right="-285"/>
        <w:rPr>
          <w:rFonts w:ascii="Times New Roman" w:hAnsi="Times New Roman" w:cs="Times New Roman"/>
          <w:sz w:val="24"/>
          <w:szCs w:val="24"/>
        </w:rPr>
      </w:pPr>
    </w:p>
    <w:p w:rsidR="00AC0D9F" w:rsidRPr="00C126CE" w:rsidRDefault="00AC0D9F" w:rsidP="00AC0D9F">
      <w:pPr>
        <w:pStyle w:val="af4"/>
        <w:spacing w:after="0" w:line="240" w:lineRule="auto"/>
        <w:ind w:left="4536" w:right="-285"/>
        <w:jc w:val="both"/>
        <w:rPr>
          <w:color w:val="auto"/>
          <w:sz w:val="28"/>
          <w:szCs w:val="28"/>
        </w:rPr>
      </w:pPr>
      <w:r w:rsidRPr="00C126CE">
        <w:rPr>
          <w:sz w:val="28"/>
          <w:szCs w:val="28"/>
        </w:rPr>
        <w:t>Министерство строительства, жилищно-коммунального и дорожного хозяйства КБР</w:t>
      </w:r>
    </w:p>
    <w:p w:rsidR="00AC0D9F" w:rsidRPr="00C126CE" w:rsidRDefault="00AC0D9F" w:rsidP="00AC0D9F">
      <w:pPr>
        <w:pStyle w:val="af4"/>
        <w:spacing w:after="0" w:line="240" w:lineRule="auto"/>
        <w:ind w:left="4536" w:right="-285"/>
        <w:jc w:val="both"/>
        <w:rPr>
          <w:color w:val="auto"/>
          <w:sz w:val="28"/>
          <w:szCs w:val="28"/>
        </w:rPr>
      </w:pPr>
    </w:p>
    <w:p w:rsidR="00AC0D9F" w:rsidRPr="00AC0D9F" w:rsidRDefault="00AC0D9F" w:rsidP="00AC0D9F">
      <w:pPr>
        <w:pStyle w:val="aa"/>
        <w:spacing w:after="0"/>
        <w:ind w:left="4536" w:right="-285"/>
        <w:rPr>
          <w:color w:val="auto"/>
          <w:sz w:val="28"/>
          <w:szCs w:val="28"/>
        </w:rPr>
      </w:pPr>
      <w:r w:rsidRPr="00AC0D9F">
        <w:rPr>
          <w:color w:val="auto"/>
          <w:sz w:val="28"/>
          <w:szCs w:val="28"/>
        </w:rPr>
        <w:t>ООО «РТС-Тендер»</w:t>
      </w:r>
    </w:p>
    <w:p w:rsidR="007255C0" w:rsidRDefault="007255C0" w:rsidP="004A5FC6">
      <w:pPr>
        <w:spacing w:after="0" w:line="240" w:lineRule="auto"/>
        <w:ind w:left="4253" w:hanging="15"/>
        <w:jc w:val="both"/>
        <w:rPr>
          <w:rFonts w:ascii="Times New Roman" w:hAnsi="Times New Roman" w:cs="Times New Roman"/>
          <w:sz w:val="28"/>
          <w:szCs w:val="28"/>
          <w:lang w:eastAsia="ar-SA"/>
        </w:rPr>
      </w:pPr>
    </w:p>
    <w:p w:rsidR="0086419E" w:rsidRDefault="0086419E" w:rsidP="004A5FC6">
      <w:pPr>
        <w:spacing w:after="0" w:line="240" w:lineRule="auto"/>
        <w:ind w:left="4253" w:hanging="15"/>
        <w:jc w:val="both"/>
        <w:rPr>
          <w:rFonts w:ascii="Times New Roman" w:hAnsi="Times New Roman" w:cs="Times New Roman"/>
          <w:sz w:val="28"/>
          <w:szCs w:val="28"/>
          <w:lang w:eastAsia="ar-SA"/>
        </w:rPr>
      </w:pPr>
    </w:p>
    <w:p w:rsidR="00966B16" w:rsidRPr="00E55879" w:rsidRDefault="00966B16" w:rsidP="00966B16">
      <w:pPr>
        <w:pStyle w:val="a0"/>
        <w:spacing w:after="0" w:line="240" w:lineRule="auto"/>
        <w:ind w:firstLine="555"/>
        <w:jc w:val="center"/>
        <w:rPr>
          <w:color w:val="auto"/>
        </w:rPr>
      </w:pPr>
      <w:r w:rsidRPr="00E55879">
        <w:rPr>
          <w:b/>
          <w:color w:val="auto"/>
          <w:sz w:val="28"/>
        </w:rPr>
        <w:t>РЕШЕНИЕ</w:t>
      </w:r>
    </w:p>
    <w:p w:rsidR="00966B16" w:rsidRPr="00C16F4F" w:rsidRDefault="00966B16" w:rsidP="00966B16">
      <w:pPr>
        <w:pStyle w:val="ae"/>
        <w:spacing w:after="0" w:line="240" w:lineRule="auto"/>
        <w:ind w:firstLine="555"/>
        <w:jc w:val="center"/>
        <w:rPr>
          <w:b/>
          <w:color w:val="auto"/>
        </w:rPr>
      </w:pPr>
      <w:r w:rsidRPr="00C16F4F">
        <w:rPr>
          <w:b/>
          <w:color w:val="auto"/>
        </w:rPr>
        <w:t>по делу №05-</w:t>
      </w:r>
      <w:r w:rsidR="0075187C">
        <w:rPr>
          <w:b/>
          <w:color w:val="FF0000"/>
        </w:rPr>
        <w:t>2</w:t>
      </w:r>
      <w:r w:rsidR="005941CE">
        <w:rPr>
          <w:b/>
          <w:color w:val="FF0000"/>
        </w:rPr>
        <w:t>61</w:t>
      </w:r>
      <w:r w:rsidRPr="00C16F4F">
        <w:rPr>
          <w:b/>
          <w:color w:val="auto"/>
        </w:rPr>
        <w:t>/1</w:t>
      </w:r>
      <w:r w:rsidR="00462FF1" w:rsidRPr="00C16F4F">
        <w:rPr>
          <w:b/>
          <w:color w:val="auto"/>
        </w:rPr>
        <w:t>8</w:t>
      </w:r>
      <w:r w:rsidRPr="00C16F4F">
        <w:rPr>
          <w:b/>
          <w:color w:val="auto"/>
        </w:rPr>
        <w:t xml:space="preserve"> </w:t>
      </w:r>
    </w:p>
    <w:p w:rsidR="0086419E" w:rsidRDefault="0086419E" w:rsidP="0086419E">
      <w:pPr>
        <w:pStyle w:val="ae"/>
        <w:spacing w:after="0" w:line="240" w:lineRule="auto"/>
        <w:ind w:right="-6" w:firstLine="0"/>
        <w:jc w:val="left"/>
        <w:rPr>
          <w:color w:val="auto"/>
          <w:szCs w:val="28"/>
        </w:rPr>
      </w:pPr>
    </w:p>
    <w:p w:rsidR="00966B16" w:rsidRPr="00C16F4F" w:rsidRDefault="00EE1DA3" w:rsidP="0086419E">
      <w:pPr>
        <w:pStyle w:val="ae"/>
        <w:spacing w:after="0" w:line="240" w:lineRule="auto"/>
        <w:ind w:right="-6" w:firstLine="0"/>
        <w:jc w:val="left"/>
        <w:rPr>
          <w:color w:val="auto"/>
          <w:szCs w:val="28"/>
        </w:rPr>
      </w:pPr>
      <w:r>
        <w:rPr>
          <w:color w:val="auto"/>
          <w:szCs w:val="28"/>
        </w:rPr>
        <w:t>17</w:t>
      </w:r>
      <w:r w:rsidR="003E4E3B" w:rsidRPr="00C16F4F">
        <w:rPr>
          <w:color w:val="auto"/>
          <w:szCs w:val="28"/>
        </w:rPr>
        <w:t>.</w:t>
      </w:r>
      <w:r w:rsidR="0075187C">
        <w:rPr>
          <w:color w:val="auto"/>
          <w:szCs w:val="28"/>
        </w:rPr>
        <w:t>10</w:t>
      </w:r>
      <w:r w:rsidR="00966B16" w:rsidRPr="00C16F4F">
        <w:rPr>
          <w:color w:val="auto"/>
          <w:szCs w:val="28"/>
        </w:rPr>
        <w:t>.201</w:t>
      </w:r>
      <w:r w:rsidR="00462FF1" w:rsidRPr="00C16F4F">
        <w:rPr>
          <w:color w:val="auto"/>
          <w:szCs w:val="28"/>
        </w:rPr>
        <w:t>8</w:t>
      </w:r>
      <w:r w:rsidR="00966B16" w:rsidRPr="00C16F4F">
        <w:rPr>
          <w:color w:val="auto"/>
          <w:szCs w:val="28"/>
        </w:rPr>
        <w:t xml:space="preserve">г.   </w:t>
      </w:r>
      <w:r w:rsidR="0086419E">
        <w:rPr>
          <w:color w:val="auto"/>
          <w:szCs w:val="28"/>
        </w:rPr>
        <w:t xml:space="preserve">          </w:t>
      </w:r>
      <w:r w:rsidR="001E2521">
        <w:rPr>
          <w:color w:val="auto"/>
          <w:szCs w:val="28"/>
        </w:rPr>
        <w:t xml:space="preserve">                            </w:t>
      </w:r>
      <w:r w:rsidR="00F941E9">
        <w:rPr>
          <w:color w:val="auto"/>
          <w:szCs w:val="28"/>
        </w:rPr>
        <w:t xml:space="preserve"> </w:t>
      </w:r>
      <w:r w:rsidR="00210D1F" w:rsidRPr="00C16F4F">
        <w:rPr>
          <w:color w:val="auto"/>
          <w:szCs w:val="28"/>
        </w:rPr>
        <w:t xml:space="preserve">            </w:t>
      </w:r>
      <w:r w:rsidR="004E4EBB" w:rsidRPr="00C16F4F">
        <w:rPr>
          <w:color w:val="auto"/>
          <w:szCs w:val="28"/>
        </w:rPr>
        <w:t xml:space="preserve">            </w:t>
      </w:r>
      <w:r w:rsidR="004E1AC1">
        <w:rPr>
          <w:color w:val="auto"/>
          <w:szCs w:val="28"/>
        </w:rPr>
        <w:t xml:space="preserve">    </w:t>
      </w:r>
      <w:r w:rsidR="005E6317">
        <w:rPr>
          <w:color w:val="auto"/>
          <w:szCs w:val="28"/>
        </w:rPr>
        <w:t xml:space="preserve">     </w:t>
      </w:r>
      <w:r w:rsidR="00CD6AF0">
        <w:rPr>
          <w:color w:val="auto"/>
          <w:szCs w:val="28"/>
        </w:rPr>
        <w:t xml:space="preserve">    </w:t>
      </w:r>
      <w:r w:rsidR="007255C0">
        <w:rPr>
          <w:color w:val="auto"/>
          <w:szCs w:val="28"/>
        </w:rPr>
        <w:t xml:space="preserve">    </w:t>
      </w:r>
      <w:r w:rsidR="00DE093D">
        <w:rPr>
          <w:color w:val="auto"/>
          <w:szCs w:val="28"/>
        </w:rPr>
        <w:t xml:space="preserve">        </w:t>
      </w:r>
      <w:r w:rsidR="0086419E">
        <w:rPr>
          <w:color w:val="auto"/>
          <w:szCs w:val="28"/>
        </w:rPr>
        <w:t xml:space="preserve">            </w:t>
      </w:r>
      <w:r w:rsidR="00966B16" w:rsidRPr="00C16F4F">
        <w:rPr>
          <w:color w:val="auto"/>
          <w:szCs w:val="28"/>
        </w:rPr>
        <w:t>г</w:t>
      </w:r>
      <w:proofErr w:type="gramStart"/>
      <w:r w:rsidR="00966B16" w:rsidRPr="00C16F4F">
        <w:rPr>
          <w:color w:val="auto"/>
          <w:szCs w:val="28"/>
        </w:rPr>
        <w:t>.Н</w:t>
      </w:r>
      <w:proofErr w:type="gramEnd"/>
      <w:r w:rsidR="00966B16" w:rsidRPr="00C16F4F">
        <w:rPr>
          <w:color w:val="auto"/>
          <w:szCs w:val="28"/>
        </w:rPr>
        <w:t>альчик</w:t>
      </w:r>
    </w:p>
    <w:p w:rsidR="00966B16" w:rsidRPr="00C16F4F" w:rsidRDefault="005E6317" w:rsidP="0086419E">
      <w:pPr>
        <w:pStyle w:val="ae"/>
        <w:spacing w:after="0" w:line="240" w:lineRule="auto"/>
        <w:ind w:right="-6" w:firstLine="851"/>
        <w:jc w:val="right"/>
        <w:rPr>
          <w:color w:val="auto"/>
          <w:sz w:val="24"/>
          <w:szCs w:val="24"/>
        </w:rPr>
      </w:pPr>
      <w:r>
        <w:rPr>
          <w:color w:val="auto"/>
          <w:sz w:val="24"/>
          <w:szCs w:val="24"/>
        </w:rPr>
        <w:t xml:space="preserve">    </w:t>
      </w:r>
      <w:r w:rsidR="00966B16" w:rsidRPr="00C16F4F">
        <w:rPr>
          <w:color w:val="auto"/>
          <w:sz w:val="24"/>
          <w:szCs w:val="24"/>
        </w:rPr>
        <w:t xml:space="preserve">резолютивная часть решения объявлена </w:t>
      </w:r>
      <w:r w:rsidR="00EE1DA3">
        <w:rPr>
          <w:color w:val="auto"/>
          <w:sz w:val="24"/>
          <w:szCs w:val="24"/>
        </w:rPr>
        <w:t>16</w:t>
      </w:r>
      <w:r w:rsidR="00966B16" w:rsidRPr="00C16F4F">
        <w:rPr>
          <w:color w:val="auto"/>
          <w:sz w:val="24"/>
          <w:szCs w:val="24"/>
        </w:rPr>
        <w:t>.</w:t>
      </w:r>
      <w:r w:rsidR="0075187C">
        <w:rPr>
          <w:color w:val="auto"/>
          <w:sz w:val="24"/>
          <w:szCs w:val="24"/>
        </w:rPr>
        <w:t>10</w:t>
      </w:r>
      <w:r w:rsidR="00966B16" w:rsidRPr="00C16F4F">
        <w:rPr>
          <w:color w:val="auto"/>
          <w:sz w:val="24"/>
          <w:szCs w:val="24"/>
        </w:rPr>
        <w:t>.201</w:t>
      </w:r>
      <w:r w:rsidR="00462FF1" w:rsidRPr="00C16F4F">
        <w:rPr>
          <w:color w:val="auto"/>
          <w:sz w:val="24"/>
          <w:szCs w:val="24"/>
        </w:rPr>
        <w:t>8</w:t>
      </w:r>
      <w:r w:rsidR="00966B16" w:rsidRPr="00C16F4F">
        <w:rPr>
          <w:color w:val="auto"/>
          <w:sz w:val="24"/>
          <w:szCs w:val="24"/>
        </w:rPr>
        <w:t>г.</w:t>
      </w:r>
    </w:p>
    <w:p w:rsidR="00564C00" w:rsidRPr="00A70DCB" w:rsidRDefault="00DE76F4" w:rsidP="0086419E">
      <w:pPr>
        <w:pStyle w:val="ae"/>
        <w:spacing w:after="0" w:line="240" w:lineRule="auto"/>
        <w:ind w:right="-6" w:firstLine="851"/>
        <w:rPr>
          <w:color w:val="auto"/>
          <w:szCs w:val="28"/>
        </w:rPr>
      </w:pPr>
      <w:r w:rsidRPr="00A70DCB">
        <w:rPr>
          <w:color w:val="auto"/>
          <w:szCs w:val="28"/>
        </w:rPr>
        <w:t xml:space="preserve">Комиссия </w:t>
      </w:r>
      <w:proofErr w:type="gramStart"/>
      <w:r w:rsidRPr="00A70DCB">
        <w:rPr>
          <w:color w:val="auto"/>
          <w:szCs w:val="28"/>
        </w:rPr>
        <w:t>Кабардино-Балкарского</w:t>
      </w:r>
      <w:proofErr w:type="gramEnd"/>
      <w:r w:rsidRPr="00A70DCB">
        <w:rPr>
          <w:color w:val="auto"/>
          <w:szCs w:val="28"/>
        </w:rPr>
        <w:t xml:space="preserve"> УФАС России по контролю в сфере контрактной системы (далее - Комиссия) в составе:</w:t>
      </w:r>
    </w:p>
    <w:p w:rsidR="00BD733D" w:rsidRPr="00A70DCB" w:rsidRDefault="0075187C" w:rsidP="0086419E">
      <w:pPr>
        <w:pStyle w:val="ae"/>
        <w:spacing w:after="0" w:line="240" w:lineRule="auto"/>
        <w:ind w:right="-6" w:firstLine="851"/>
        <w:rPr>
          <w:color w:val="auto"/>
          <w:szCs w:val="28"/>
        </w:rPr>
      </w:pPr>
      <w:r w:rsidRPr="00A70DCB">
        <w:rPr>
          <w:color w:val="auto"/>
          <w:szCs w:val="28"/>
        </w:rPr>
        <w:t xml:space="preserve">при участии </w:t>
      </w:r>
      <w:r w:rsidR="00AC0D9F" w:rsidRPr="00A70DCB">
        <w:rPr>
          <w:color w:val="auto"/>
          <w:szCs w:val="28"/>
        </w:rPr>
        <w:t xml:space="preserve">от </w:t>
      </w:r>
      <w:r w:rsidR="00AC0D9F" w:rsidRPr="00A70DCB">
        <w:rPr>
          <w:szCs w:val="28"/>
        </w:rPr>
        <w:t>Министерства строительства, жилищно-коммунального и дорожного хозяйства КБР (далее – уполномоченный орган) по доверенности от 30.11.2018г.</w:t>
      </w:r>
      <w:r w:rsidR="003F374E">
        <w:rPr>
          <w:szCs w:val="28"/>
        </w:rPr>
        <w:t>,</w:t>
      </w:r>
      <w:r w:rsidR="004A5FC6" w:rsidRPr="00A70DCB">
        <w:rPr>
          <w:szCs w:val="28"/>
        </w:rPr>
        <w:t xml:space="preserve"> </w:t>
      </w:r>
      <w:r w:rsidRPr="00A70DCB">
        <w:rPr>
          <w:color w:val="auto"/>
          <w:szCs w:val="28"/>
        </w:rPr>
        <w:t>в отсутствии общества с ограниченной ответственностью «</w:t>
      </w:r>
      <w:proofErr w:type="spellStart"/>
      <w:r w:rsidR="00EE1DA3">
        <w:rPr>
          <w:szCs w:val="28"/>
          <w:lang w:eastAsia="ar-SA"/>
        </w:rPr>
        <w:t>Стройцентр</w:t>
      </w:r>
      <w:proofErr w:type="spellEnd"/>
      <w:r w:rsidRPr="00A70DCB">
        <w:rPr>
          <w:color w:val="auto"/>
          <w:szCs w:val="28"/>
        </w:rPr>
        <w:t>» (далее - заявитель)</w:t>
      </w:r>
      <w:r w:rsidR="00EE1DA3">
        <w:rPr>
          <w:color w:val="auto"/>
          <w:szCs w:val="28"/>
        </w:rPr>
        <w:t>,</w:t>
      </w:r>
      <w:r w:rsidRPr="00A70DCB">
        <w:rPr>
          <w:color w:val="auto"/>
          <w:szCs w:val="28"/>
        </w:rPr>
        <w:t xml:space="preserve"> </w:t>
      </w:r>
      <w:r w:rsidR="00EE1DA3" w:rsidRPr="00A70DCB">
        <w:rPr>
          <w:szCs w:val="28"/>
          <w:lang w:eastAsia="ar-SA"/>
        </w:rPr>
        <w:t>Государственного казенного учреждения КБР «Управление капитального строительства»</w:t>
      </w:r>
      <w:r w:rsidR="00EE1DA3" w:rsidRPr="00A70DCB">
        <w:rPr>
          <w:szCs w:val="28"/>
        </w:rPr>
        <w:t xml:space="preserve"> (далее – заказчик) </w:t>
      </w:r>
      <w:r w:rsidR="000C60DB" w:rsidRPr="00A70DCB">
        <w:rPr>
          <w:szCs w:val="28"/>
        </w:rPr>
        <w:t xml:space="preserve">и </w:t>
      </w:r>
      <w:r w:rsidR="00AC0D9F" w:rsidRPr="00A70DCB">
        <w:rPr>
          <w:color w:val="auto"/>
          <w:szCs w:val="28"/>
        </w:rPr>
        <w:t>общества с ограниченной ответственностью</w:t>
      </w:r>
      <w:r w:rsidR="000C60DB" w:rsidRPr="00A70DCB">
        <w:rPr>
          <w:color w:val="auto"/>
          <w:szCs w:val="28"/>
        </w:rPr>
        <w:t xml:space="preserve"> «</w:t>
      </w:r>
      <w:r w:rsidR="00AC0D9F" w:rsidRPr="00A70DCB">
        <w:rPr>
          <w:color w:val="auto"/>
          <w:szCs w:val="28"/>
        </w:rPr>
        <w:t>РТС-Тендер</w:t>
      </w:r>
      <w:r w:rsidR="000C60DB" w:rsidRPr="00A70DCB">
        <w:rPr>
          <w:color w:val="auto"/>
          <w:szCs w:val="28"/>
        </w:rPr>
        <w:t>» (далее – оператор ЭТП)</w:t>
      </w:r>
      <w:r w:rsidR="007674D6" w:rsidRPr="00A70DCB">
        <w:rPr>
          <w:color w:val="auto"/>
          <w:szCs w:val="28"/>
        </w:rPr>
        <w:t>,</w:t>
      </w:r>
    </w:p>
    <w:p w:rsidR="00C852B4" w:rsidRDefault="00C852B4" w:rsidP="0086419E">
      <w:pPr>
        <w:pStyle w:val="ae"/>
        <w:spacing w:after="0" w:line="240" w:lineRule="auto"/>
        <w:ind w:right="-6" w:firstLine="851"/>
        <w:rPr>
          <w:color w:val="auto"/>
          <w:szCs w:val="28"/>
        </w:rPr>
      </w:pPr>
      <w:r w:rsidRPr="00A70DCB">
        <w:rPr>
          <w:color w:val="auto"/>
          <w:szCs w:val="28"/>
        </w:rPr>
        <w:t xml:space="preserve">рассмотрев жалобу </w:t>
      </w:r>
      <w:r w:rsidR="00F16887" w:rsidRPr="00A70DCB">
        <w:rPr>
          <w:color w:val="auto"/>
          <w:szCs w:val="28"/>
        </w:rPr>
        <w:t>заявителя</w:t>
      </w:r>
      <w:r w:rsidRPr="00A70DCB">
        <w:rPr>
          <w:color w:val="auto"/>
          <w:szCs w:val="28"/>
        </w:rPr>
        <w:t xml:space="preserve"> на действия </w:t>
      </w:r>
      <w:r w:rsidR="00564C00" w:rsidRPr="00A70DCB">
        <w:rPr>
          <w:color w:val="auto"/>
          <w:szCs w:val="28"/>
        </w:rPr>
        <w:t>заказчика</w:t>
      </w:r>
      <w:r w:rsidR="00FA235C" w:rsidRPr="00A70DCB">
        <w:rPr>
          <w:color w:val="auto"/>
          <w:szCs w:val="28"/>
        </w:rPr>
        <w:t xml:space="preserve"> </w:t>
      </w:r>
      <w:r w:rsidR="001E76DB" w:rsidRPr="00A70DCB">
        <w:rPr>
          <w:color w:val="auto"/>
          <w:szCs w:val="28"/>
        </w:rPr>
        <w:t xml:space="preserve">и уполномоченного органа </w:t>
      </w:r>
      <w:r w:rsidRPr="00A70DCB">
        <w:rPr>
          <w:color w:val="auto"/>
          <w:szCs w:val="28"/>
        </w:rPr>
        <w:t xml:space="preserve">при определении поставщика (подрядчика, исполнителя) способом аукциона в электронной форме </w:t>
      </w:r>
      <w:r w:rsidR="005941CE" w:rsidRPr="00FD51D3">
        <w:rPr>
          <w:szCs w:val="28"/>
        </w:rPr>
        <w:t xml:space="preserve">№0104200002118000125 «Строительство блока ясельных групп дошкольного отделения МКОУ СОШ №4 с.п. </w:t>
      </w:r>
      <w:proofErr w:type="spellStart"/>
      <w:r w:rsidR="005941CE" w:rsidRPr="00FD51D3">
        <w:rPr>
          <w:szCs w:val="28"/>
        </w:rPr>
        <w:t>Исламей</w:t>
      </w:r>
      <w:proofErr w:type="spellEnd"/>
      <w:r w:rsidR="005941CE" w:rsidRPr="00FD51D3">
        <w:rPr>
          <w:szCs w:val="28"/>
        </w:rPr>
        <w:t xml:space="preserve"> </w:t>
      </w:r>
      <w:proofErr w:type="spellStart"/>
      <w:r w:rsidR="005941CE" w:rsidRPr="00FD51D3">
        <w:rPr>
          <w:szCs w:val="28"/>
        </w:rPr>
        <w:t>Баксанского</w:t>
      </w:r>
      <w:proofErr w:type="spellEnd"/>
      <w:r w:rsidR="005941CE" w:rsidRPr="00FD51D3">
        <w:rPr>
          <w:szCs w:val="28"/>
        </w:rPr>
        <w:t xml:space="preserve"> района КБР»</w:t>
      </w:r>
      <w:r w:rsidR="007674D6" w:rsidRPr="00A70DCB">
        <w:rPr>
          <w:color w:val="auto"/>
          <w:szCs w:val="28"/>
        </w:rPr>
        <w:t xml:space="preserve"> (далее — аукциона, закупка)</w:t>
      </w:r>
      <w:r w:rsidRPr="00A70DCB">
        <w:rPr>
          <w:color w:val="auto"/>
          <w:szCs w:val="28"/>
        </w:rPr>
        <w:t xml:space="preserve">, руководствуясь ст.ст.99,105,106 </w:t>
      </w:r>
      <w:r w:rsidRPr="00A70DCB">
        <w:rPr>
          <w:bCs/>
          <w:color w:val="auto"/>
          <w:szCs w:val="28"/>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A70DCB">
        <w:rPr>
          <w:color w:val="auto"/>
          <w:szCs w:val="28"/>
        </w:rPr>
        <w:t xml:space="preserve"> (далее – Закон о контрактной системе),</w:t>
      </w:r>
      <w:r w:rsidRPr="00A70DCB">
        <w:rPr>
          <w:bCs/>
          <w:color w:val="auto"/>
          <w:szCs w:val="28"/>
        </w:rPr>
        <w:t xml:space="preserve"> </w:t>
      </w:r>
      <w:r w:rsidRPr="00A70DCB">
        <w:rPr>
          <w:color w:val="auto"/>
          <w:szCs w:val="28"/>
        </w:rPr>
        <w:t>и Административным регламентом, утвержденным приказом ФАС России от 19.11.2014г. №727/14,</w:t>
      </w:r>
    </w:p>
    <w:p w:rsidR="0086419E" w:rsidRPr="00A70DCB" w:rsidRDefault="0086419E" w:rsidP="0086419E">
      <w:pPr>
        <w:pStyle w:val="ae"/>
        <w:spacing w:after="0" w:line="240" w:lineRule="auto"/>
        <w:ind w:right="-6" w:firstLine="851"/>
        <w:rPr>
          <w:color w:val="auto"/>
          <w:szCs w:val="28"/>
        </w:rPr>
      </w:pPr>
    </w:p>
    <w:p w:rsidR="00966B16" w:rsidRPr="00A70DCB" w:rsidRDefault="00966B16" w:rsidP="0086419E">
      <w:pPr>
        <w:spacing w:after="0" w:line="240" w:lineRule="auto"/>
        <w:ind w:right="-6" w:firstLine="851"/>
        <w:jc w:val="center"/>
        <w:rPr>
          <w:rFonts w:ascii="Times New Roman" w:eastAsia="Times New Roman" w:hAnsi="Times New Roman" w:cs="Times New Roman"/>
          <w:sz w:val="28"/>
          <w:szCs w:val="28"/>
        </w:rPr>
      </w:pPr>
      <w:r w:rsidRPr="00A70DCB">
        <w:rPr>
          <w:rFonts w:ascii="Times New Roman" w:eastAsia="Times New Roman" w:hAnsi="Times New Roman" w:cs="Times New Roman"/>
          <w:sz w:val="28"/>
          <w:szCs w:val="28"/>
        </w:rPr>
        <w:t>УСТАНОВИЛА:</w:t>
      </w:r>
    </w:p>
    <w:p w:rsidR="00F16887" w:rsidRPr="00A70DCB" w:rsidRDefault="00F16887" w:rsidP="0086419E">
      <w:pPr>
        <w:spacing w:after="0" w:line="240" w:lineRule="auto"/>
        <w:ind w:right="-6" w:firstLine="851"/>
        <w:jc w:val="center"/>
        <w:rPr>
          <w:rFonts w:ascii="Times New Roman" w:eastAsia="Times New Roman" w:hAnsi="Times New Roman" w:cs="Times New Roman"/>
          <w:sz w:val="28"/>
          <w:szCs w:val="28"/>
        </w:rPr>
      </w:pPr>
    </w:p>
    <w:p w:rsidR="003D0040" w:rsidRPr="00A70DCB" w:rsidRDefault="00C852B4" w:rsidP="0086419E">
      <w:pPr>
        <w:pStyle w:val="Default"/>
        <w:ind w:right="-6" w:firstLine="851"/>
        <w:jc w:val="both"/>
        <w:rPr>
          <w:color w:val="auto"/>
          <w:sz w:val="28"/>
          <w:szCs w:val="28"/>
        </w:rPr>
      </w:pPr>
      <w:r w:rsidRPr="00A70DCB">
        <w:rPr>
          <w:color w:val="auto"/>
          <w:sz w:val="28"/>
          <w:szCs w:val="28"/>
        </w:rPr>
        <w:t>В Кабардино-Балкарское УФАС России поступила жалоба</w:t>
      </w:r>
      <w:r w:rsidR="002A56C9" w:rsidRPr="00A70DCB">
        <w:rPr>
          <w:color w:val="auto"/>
          <w:sz w:val="28"/>
          <w:szCs w:val="28"/>
        </w:rPr>
        <w:t xml:space="preserve"> </w:t>
      </w:r>
      <w:r w:rsidRPr="00A70DCB">
        <w:rPr>
          <w:color w:val="auto"/>
          <w:sz w:val="28"/>
          <w:szCs w:val="28"/>
        </w:rPr>
        <w:t xml:space="preserve">заявителя на действия </w:t>
      </w:r>
      <w:r w:rsidR="002117A9" w:rsidRPr="00A70DCB">
        <w:rPr>
          <w:color w:val="auto"/>
          <w:sz w:val="28"/>
          <w:szCs w:val="28"/>
        </w:rPr>
        <w:t>заказчика</w:t>
      </w:r>
      <w:r w:rsidR="00BD733D" w:rsidRPr="00A70DCB">
        <w:rPr>
          <w:color w:val="auto"/>
          <w:sz w:val="28"/>
          <w:szCs w:val="28"/>
        </w:rPr>
        <w:t xml:space="preserve"> </w:t>
      </w:r>
      <w:r w:rsidRPr="00A70DCB">
        <w:rPr>
          <w:color w:val="auto"/>
          <w:sz w:val="28"/>
          <w:szCs w:val="28"/>
        </w:rPr>
        <w:t>при проведен</w:t>
      </w:r>
      <w:proofErr w:type="gramStart"/>
      <w:r w:rsidRPr="00A70DCB">
        <w:rPr>
          <w:color w:val="auto"/>
          <w:sz w:val="28"/>
          <w:szCs w:val="28"/>
        </w:rPr>
        <w:t>ии ау</w:t>
      </w:r>
      <w:proofErr w:type="gramEnd"/>
      <w:r w:rsidRPr="00A70DCB">
        <w:rPr>
          <w:color w:val="auto"/>
          <w:sz w:val="28"/>
          <w:szCs w:val="28"/>
        </w:rPr>
        <w:t>кциона. По мнению заявителя, его права и законные интересы нарушены</w:t>
      </w:r>
      <w:r w:rsidR="001E76DB" w:rsidRPr="00A70DCB">
        <w:rPr>
          <w:color w:val="auto"/>
          <w:sz w:val="28"/>
          <w:szCs w:val="28"/>
        </w:rPr>
        <w:t xml:space="preserve"> </w:t>
      </w:r>
      <w:r w:rsidR="00D777D6">
        <w:rPr>
          <w:color w:val="auto"/>
          <w:sz w:val="28"/>
          <w:szCs w:val="28"/>
        </w:rPr>
        <w:t xml:space="preserve">установлением </w:t>
      </w:r>
      <w:r w:rsidR="00FA7D5E">
        <w:rPr>
          <w:color w:val="auto"/>
          <w:sz w:val="28"/>
          <w:szCs w:val="28"/>
        </w:rPr>
        <w:t xml:space="preserve">излишних требований к описанию участниками закупки в составе своих заявок конкретных показателей товаров, используемых при выполнении работ, показателей технологических процессов их изготовления, а также результатов испытаний таких товаров. </w:t>
      </w:r>
      <w:r w:rsidRPr="00A70DCB">
        <w:rPr>
          <w:color w:val="auto"/>
          <w:sz w:val="28"/>
          <w:szCs w:val="28"/>
        </w:rPr>
        <w:t>Заявитель в жалобе просит</w:t>
      </w:r>
      <w:r w:rsidR="00FC1B5B" w:rsidRPr="00A70DCB">
        <w:rPr>
          <w:color w:val="auto"/>
          <w:sz w:val="28"/>
          <w:szCs w:val="28"/>
        </w:rPr>
        <w:t xml:space="preserve"> </w:t>
      </w:r>
      <w:r w:rsidR="005A736E" w:rsidRPr="00A70DCB">
        <w:rPr>
          <w:color w:val="auto"/>
          <w:sz w:val="28"/>
          <w:szCs w:val="28"/>
        </w:rPr>
        <w:t xml:space="preserve">приостановить аукцион, </w:t>
      </w:r>
      <w:r w:rsidR="00D777D6">
        <w:rPr>
          <w:color w:val="auto"/>
          <w:sz w:val="28"/>
          <w:szCs w:val="28"/>
        </w:rPr>
        <w:t xml:space="preserve">признать </w:t>
      </w:r>
      <w:r w:rsidR="00FA7D5E">
        <w:rPr>
          <w:color w:val="auto"/>
          <w:sz w:val="28"/>
          <w:szCs w:val="28"/>
        </w:rPr>
        <w:t xml:space="preserve">жалобу обоснованной </w:t>
      </w:r>
      <w:r w:rsidR="00D777D6">
        <w:rPr>
          <w:color w:val="auto"/>
          <w:sz w:val="28"/>
          <w:szCs w:val="28"/>
        </w:rPr>
        <w:t>и выдать предписание.</w:t>
      </w:r>
    </w:p>
    <w:p w:rsidR="002A56C9" w:rsidRPr="00A70DCB" w:rsidRDefault="00C852B4" w:rsidP="0086419E">
      <w:pPr>
        <w:pStyle w:val="Default"/>
        <w:ind w:right="-6" w:firstLine="851"/>
        <w:jc w:val="both"/>
        <w:rPr>
          <w:color w:val="auto"/>
          <w:sz w:val="28"/>
          <w:szCs w:val="28"/>
        </w:rPr>
      </w:pPr>
      <w:r w:rsidRPr="00A70DCB">
        <w:rPr>
          <w:color w:val="auto"/>
          <w:sz w:val="28"/>
          <w:szCs w:val="28"/>
        </w:rPr>
        <w:lastRenderedPageBreak/>
        <w:t>Рассмотрев доводы заявителя указанные в жалобе</w:t>
      </w:r>
      <w:r w:rsidR="00190EF0" w:rsidRPr="00A70DCB">
        <w:rPr>
          <w:color w:val="auto"/>
          <w:sz w:val="28"/>
          <w:szCs w:val="28"/>
        </w:rPr>
        <w:t xml:space="preserve">, письменные возражения </w:t>
      </w:r>
      <w:r w:rsidR="001E76DB" w:rsidRPr="00A70DCB">
        <w:rPr>
          <w:color w:val="auto"/>
          <w:sz w:val="28"/>
          <w:szCs w:val="28"/>
        </w:rPr>
        <w:t>уполномоченного органа</w:t>
      </w:r>
      <w:r w:rsidR="00190EF0" w:rsidRPr="00A70DCB">
        <w:rPr>
          <w:color w:val="auto"/>
          <w:sz w:val="28"/>
          <w:szCs w:val="28"/>
        </w:rPr>
        <w:t xml:space="preserve"> </w:t>
      </w:r>
      <w:r w:rsidR="00FA5985" w:rsidRPr="00A70DCB">
        <w:rPr>
          <w:color w:val="auto"/>
          <w:sz w:val="28"/>
          <w:szCs w:val="28"/>
        </w:rPr>
        <w:t xml:space="preserve">и </w:t>
      </w:r>
      <w:r w:rsidRPr="00A70DCB">
        <w:rPr>
          <w:color w:val="auto"/>
          <w:sz w:val="28"/>
          <w:szCs w:val="28"/>
        </w:rPr>
        <w:t>изучив материалы дела, Комиссия пришла к следующим выводам.</w:t>
      </w:r>
    </w:p>
    <w:p w:rsidR="00190EF0" w:rsidRPr="005941CE" w:rsidRDefault="00855D23" w:rsidP="0086419E">
      <w:pPr>
        <w:spacing w:after="0" w:line="240" w:lineRule="auto"/>
        <w:ind w:right="-6" w:firstLine="851"/>
        <w:jc w:val="both"/>
        <w:rPr>
          <w:rFonts w:ascii="Times New Roman" w:hAnsi="Times New Roman" w:cs="Times New Roman"/>
          <w:sz w:val="28"/>
          <w:szCs w:val="28"/>
        </w:rPr>
      </w:pPr>
      <w:r w:rsidRPr="005941CE">
        <w:rPr>
          <w:rFonts w:ascii="Times New Roman" w:hAnsi="Times New Roman" w:cs="Times New Roman"/>
          <w:sz w:val="28"/>
          <w:szCs w:val="28"/>
        </w:rPr>
        <w:t xml:space="preserve">25.09.2018г. </w:t>
      </w:r>
      <w:r w:rsidR="005941CE" w:rsidRPr="005941CE">
        <w:rPr>
          <w:rFonts w:ascii="Times New Roman" w:hAnsi="Times New Roman" w:cs="Times New Roman"/>
          <w:sz w:val="28"/>
          <w:szCs w:val="28"/>
        </w:rPr>
        <w:t>18</w:t>
      </w:r>
      <w:r w:rsidRPr="005941CE">
        <w:rPr>
          <w:rFonts w:ascii="Times New Roman" w:hAnsi="Times New Roman" w:cs="Times New Roman"/>
          <w:sz w:val="28"/>
          <w:szCs w:val="28"/>
        </w:rPr>
        <w:t>:</w:t>
      </w:r>
      <w:r w:rsidR="005941CE" w:rsidRPr="005941CE">
        <w:rPr>
          <w:rFonts w:ascii="Times New Roman" w:hAnsi="Times New Roman" w:cs="Times New Roman"/>
          <w:sz w:val="28"/>
          <w:szCs w:val="28"/>
        </w:rPr>
        <w:t>38</w:t>
      </w:r>
      <w:r w:rsidRPr="005941CE">
        <w:rPr>
          <w:rFonts w:ascii="Times New Roman" w:hAnsi="Times New Roman" w:cs="Times New Roman"/>
          <w:sz w:val="28"/>
          <w:szCs w:val="28"/>
        </w:rPr>
        <w:t xml:space="preserve"> на официальном сайте Единой информационной системе  в сфере закупок - </w:t>
      </w:r>
      <w:hyperlink r:id="rId7" w:history="1">
        <w:r w:rsidRPr="005941CE">
          <w:rPr>
            <w:rStyle w:val="-"/>
            <w:rFonts w:ascii="Times New Roman" w:hAnsi="Times New Roman" w:cs="Times New Roman"/>
            <w:color w:val="auto"/>
            <w:sz w:val="28"/>
            <w:szCs w:val="28"/>
            <w:u w:val="none"/>
            <w:lang w:val="en-US" w:eastAsia="en-US"/>
          </w:rPr>
          <w:t>www</w:t>
        </w:r>
        <w:r w:rsidRPr="005941CE">
          <w:rPr>
            <w:rStyle w:val="-"/>
            <w:rFonts w:ascii="Times New Roman" w:hAnsi="Times New Roman" w:cs="Times New Roman"/>
            <w:color w:val="auto"/>
            <w:sz w:val="28"/>
            <w:szCs w:val="28"/>
            <w:u w:val="none"/>
            <w:lang w:eastAsia="en-US"/>
          </w:rPr>
          <w:t>.</w:t>
        </w:r>
        <w:r w:rsidRPr="005941CE">
          <w:rPr>
            <w:rStyle w:val="-"/>
            <w:rFonts w:ascii="Times New Roman" w:hAnsi="Times New Roman" w:cs="Times New Roman"/>
            <w:color w:val="auto"/>
            <w:sz w:val="28"/>
            <w:szCs w:val="28"/>
            <w:u w:val="none"/>
            <w:lang w:val="en-US" w:eastAsia="en-US"/>
          </w:rPr>
          <w:t>zakupki</w:t>
        </w:r>
        <w:r w:rsidRPr="005941CE">
          <w:rPr>
            <w:rStyle w:val="-"/>
            <w:rFonts w:ascii="Times New Roman" w:hAnsi="Times New Roman" w:cs="Times New Roman"/>
            <w:color w:val="auto"/>
            <w:sz w:val="28"/>
            <w:szCs w:val="28"/>
            <w:u w:val="none"/>
            <w:lang w:eastAsia="en-US"/>
          </w:rPr>
          <w:t>.</w:t>
        </w:r>
        <w:r w:rsidRPr="005941CE">
          <w:rPr>
            <w:rStyle w:val="-"/>
            <w:rFonts w:ascii="Times New Roman" w:hAnsi="Times New Roman" w:cs="Times New Roman"/>
            <w:color w:val="auto"/>
            <w:sz w:val="28"/>
            <w:szCs w:val="28"/>
            <w:u w:val="none"/>
            <w:lang w:val="en-US" w:eastAsia="en-US"/>
          </w:rPr>
          <w:t>gov</w:t>
        </w:r>
        <w:r w:rsidRPr="005941CE">
          <w:rPr>
            <w:rStyle w:val="-"/>
            <w:rFonts w:ascii="Times New Roman" w:hAnsi="Times New Roman" w:cs="Times New Roman"/>
            <w:color w:val="auto"/>
            <w:sz w:val="28"/>
            <w:szCs w:val="28"/>
            <w:u w:val="none"/>
            <w:lang w:eastAsia="en-US"/>
          </w:rPr>
          <w:t>.</w:t>
        </w:r>
        <w:r w:rsidRPr="005941CE">
          <w:rPr>
            <w:rStyle w:val="-"/>
            <w:rFonts w:ascii="Times New Roman" w:hAnsi="Times New Roman" w:cs="Times New Roman"/>
            <w:color w:val="auto"/>
            <w:sz w:val="28"/>
            <w:szCs w:val="28"/>
            <w:u w:val="none"/>
            <w:lang w:val="en-US" w:eastAsia="en-US"/>
          </w:rPr>
          <w:t>ru</w:t>
        </w:r>
      </w:hyperlink>
      <w:r w:rsidRPr="005941CE">
        <w:rPr>
          <w:rFonts w:ascii="Times New Roman" w:hAnsi="Times New Roman" w:cs="Times New Roman"/>
          <w:sz w:val="28"/>
          <w:szCs w:val="28"/>
        </w:rPr>
        <w:t xml:space="preserve"> (далее – ЕИС)</w:t>
      </w:r>
      <w:r w:rsidRPr="005941CE">
        <w:rPr>
          <w:rFonts w:ascii="Times New Roman" w:hAnsi="Times New Roman" w:cs="Times New Roman"/>
          <w:sz w:val="28"/>
          <w:szCs w:val="28"/>
          <w:lang w:eastAsia="en-US"/>
        </w:rPr>
        <w:t xml:space="preserve"> (сайт оператора электронно-торговой площадки –</w:t>
      </w:r>
      <w:r w:rsidRPr="005941CE">
        <w:rPr>
          <w:rFonts w:ascii="Times New Roman" w:hAnsi="Times New Roman" w:cs="Times New Roman"/>
          <w:sz w:val="28"/>
          <w:szCs w:val="28"/>
        </w:rPr>
        <w:t xml:space="preserve"> ООО «РТС-тендер»,</w:t>
      </w:r>
      <w:r w:rsidRPr="005941CE">
        <w:rPr>
          <w:rFonts w:ascii="Times New Roman" w:hAnsi="Times New Roman" w:cs="Times New Roman"/>
          <w:sz w:val="28"/>
          <w:szCs w:val="28"/>
          <w:lang w:eastAsia="en-US"/>
        </w:rPr>
        <w:t xml:space="preserve"> </w:t>
      </w:r>
      <w:r w:rsidRPr="005941CE">
        <w:rPr>
          <w:rStyle w:val="af6"/>
          <w:rFonts w:ascii="Times New Roman" w:hAnsi="Times New Roman" w:cs="Times New Roman"/>
          <w:color w:val="auto"/>
          <w:sz w:val="28"/>
          <w:szCs w:val="28"/>
          <w:u w:val="none"/>
        </w:rPr>
        <w:t>http://www.rts-tender.ru</w:t>
      </w:r>
      <w:r w:rsidRPr="005941CE">
        <w:rPr>
          <w:rFonts w:ascii="Times New Roman" w:hAnsi="Times New Roman" w:cs="Times New Roman"/>
          <w:sz w:val="28"/>
          <w:szCs w:val="28"/>
          <w:lang w:eastAsia="en-US"/>
        </w:rPr>
        <w:t xml:space="preserve">) </w:t>
      </w:r>
      <w:r w:rsidRPr="005941CE">
        <w:rPr>
          <w:rFonts w:ascii="Times New Roman" w:hAnsi="Times New Roman" w:cs="Times New Roman"/>
          <w:sz w:val="28"/>
          <w:szCs w:val="28"/>
        </w:rPr>
        <w:t xml:space="preserve">был размещен аукцион </w:t>
      </w:r>
      <w:r w:rsidR="005941CE" w:rsidRPr="005941CE">
        <w:rPr>
          <w:rFonts w:ascii="Times New Roman" w:hAnsi="Times New Roman" w:cs="Times New Roman"/>
          <w:sz w:val="28"/>
          <w:szCs w:val="28"/>
        </w:rPr>
        <w:t xml:space="preserve">№0104200002118000125 «Строительство блока ясельных групп дошкольного отделения МКОУ СОШ №4 с.п. </w:t>
      </w:r>
      <w:proofErr w:type="spellStart"/>
      <w:proofErr w:type="gramStart"/>
      <w:r w:rsidR="005941CE" w:rsidRPr="005941CE">
        <w:rPr>
          <w:rFonts w:ascii="Times New Roman" w:hAnsi="Times New Roman" w:cs="Times New Roman"/>
          <w:sz w:val="28"/>
          <w:szCs w:val="28"/>
        </w:rPr>
        <w:t>Исламей</w:t>
      </w:r>
      <w:proofErr w:type="spellEnd"/>
      <w:r w:rsidR="005941CE" w:rsidRPr="005941CE">
        <w:rPr>
          <w:rFonts w:ascii="Times New Roman" w:hAnsi="Times New Roman" w:cs="Times New Roman"/>
          <w:sz w:val="28"/>
          <w:szCs w:val="28"/>
        </w:rPr>
        <w:t xml:space="preserve"> </w:t>
      </w:r>
      <w:proofErr w:type="spellStart"/>
      <w:r w:rsidR="005941CE" w:rsidRPr="005941CE">
        <w:rPr>
          <w:rFonts w:ascii="Times New Roman" w:hAnsi="Times New Roman" w:cs="Times New Roman"/>
          <w:sz w:val="28"/>
          <w:szCs w:val="28"/>
        </w:rPr>
        <w:t>Баксанского</w:t>
      </w:r>
      <w:proofErr w:type="spellEnd"/>
      <w:r w:rsidR="005941CE" w:rsidRPr="005941CE">
        <w:rPr>
          <w:rFonts w:ascii="Times New Roman" w:hAnsi="Times New Roman" w:cs="Times New Roman"/>
          <w:sz w:val="28"/>
          <w:szCs w:val="28"/>
        </w:rPr>
        <w:t xml:space="preserve"> района КБР»</w:t>
      </w:r>
      <w:r w:rsidRPr="005941CE">
        <w:rPr>
          <w:rFonts w:ascii="Times New Roman" w:hAnsi="Times New Roman" w:cs="Times New Roman"/>
          <w:sz w:val="28"/>
          <w:szCs w:val="28"/>
        </w:rPr>
        <w:t xml:space="preserve"> с н</w:t>
      </w:r>
      <w:r w:rsidRPr="005941CE">
        <w:rPr>
          <w:rStyle w:val="iceouttxt4"/>
          <w:rFonts w:ascii="Times New Roman" w:hAnsi="Times New Roman" w:cs="Times New Roman"/>
          <w:sz w:val="28"/>
          <w:szCs w:val="28"/>
        </w:rPr>
        <w:t xml:space="preserve">ачальной (максимальной) ценой контракта </w:t>
      </w:r>
      <w:r w:rsidR="005941CE" w:rsidRPr="005941CE">
        <w:rPr>
          <w:rFonts w:ascii="Times New Roman" w:hAnsi="Times New Roman" w:cs="Times New Roman"/>
          <w:sz w:val="28"/>
          <w:szCs w:val="28"/>
        </w:rPr>
        <w:t>25 616 430,00</w:t>
      </w:r>
      <w:r w:rsidRPr="005941CE">
        <w:rPr>
          <w:rFonts w:ascii="Times New Roman" w:hAnsi="Times New Roman" w:cs="Times New Roman"/>
          <w:sz w:val="28"/>
          <w:szCs w:val="28"/>
        </w:rPr>
        <w:t xml:space="preserve"> </w:t>
      </w:r>
      <w:r w:rsidRPr="005941CE">
        <w:rPr>
          <w:rStyle w:val="iceouttxt4"/>
          <w:rFonts w:ascii="Times New Roman" w:hAnsi="Times New Roman" w:cs="Times New Roman"/>
          <w:sz w:val="28"/>
          <w:szCs w:val="28"/>
        </w:rPr>
        <w:t>руб.</w:t>
      </w:r>
      <w:r w:rsidRPr="005941CE">
        <w:rPr>
          <w:rFonts w:ascii="Times New Roman" w:hAnsi="Times New Roman" w:cs="Times New Roman"/>
          <w:sz w:val="28"/>
          <w:szCs w:val="28"/>
        </w:rPr>
        <w:t xml:space="preserve"> В извещении указано: дата и время начала подачи заявок - 25.09.2018г. </w:t>
      </w:r>
      <w:r w:rsidR="005941CE" w:rsidRPr="005941CE">
        <w:rPr>
          <w:rFonts w:ascii="Times New Roman" w:hAnsi="Times New Roman" w:cs="Times New Roman"/>
          <w:sz w:val="28"/>
          <w:szCs w:val="28"/>
        </w:rPr>
        <w:t>18</w:t>
      </w:r>
      <w:r w:rsidRPr="005941CE">
        <w:rPr>
          <w:rFonts w:ascii="Times New Roman" w:hAnsi="Times New Roman" w:cs="Times New Roman"/>
          <w:sz w:val="28"/>
          <w:szCs w:val="28"/>
        </w:rPr>
        <w:t>:3</w:t>
      </w:r>
      <w:r w:rsidR="005941CE" w:rsidRPr="005941CE">
        <w:rPr>
          <w:rFonts w:ascii="Times New Roman" w:hAnsi="Times New Roman" w:cs="Times New Roman"/>
          <w:sz w:val="28"/>
          <w:szCs w:val="28"/>
        </w:rPr>
        <w:t>8</w:t>
      </w:r>
      <w:r w:rsidRPr="005941CE">
        <w:rPr>
          <w:rFonts w:ascii="Times New Roman" w:hAnsi="Times New Roman" w:cs="Times New Roman"/>
          <w:sz w:val="28"/>
          <w:szCs w:val="28"/>
        </w:rPr>
        <w:t xml:space="preserve">; дата и время окончания подачи заявок - 11.10.2018г. 06:00; дата окончания срока рассмотрения первых частей заявок участников - 16.10.2018г.; дата и время проведения аукциона в электронной форме - 19.10.2018г. </w:t>
      </w:r>
      <w:r w:rsidR="005941CE" w:rsidRPr="005941CE">
        <w:rPr>
          <w:rFonts w:ascii="Times New Roman" w:hAnsi="Times New Roman" w:cs="Times New Roman"/>
          <w:sz w:val="28"/>
          <w:szCs w:val="28"/>
        </w:rPr>
        <w:t>10</w:t>
      </w:r>
      <w:r w:rsidRPr="005941CE">
        <w:rPr>
          <w:rFonts w:ascii="Times New Roman" w:hAnsi="Times New Roman" w:cs="Times New Roman"/>
          <w:sz w:val="28"/>
          <w:szCs w:val="28"/>
        </w:rPr>
        <w:t>:</w:t>
      </w:r>
      <w:r w:rsidR="005941CE" w:rsidRPr="005941CE">
        <w:rPr>
          <w:rFonts w:ascii="Times New Roman" w:hAnsi="Times New Roman" w:cs="Times New Roman"/>
          <w:sz w:val="28"/>
          <w:szCs w:val="28"/>
        </w:rPr>
        <w:t>3</w:t>
      </w:r>
      <w:r w:rsidRPr="005941CE">
        <w:rPr>
          <w:rFonts w:ascii="Times New Roman" w:hAnsi="Times New Roman" w:cs="Times New Roman"/>
          <w:sz w:val="28"/>
          <w:szCs w:val="28"/>
        </w:rPr>
        <w:t>5;</w:t>
      </w:r>
      <w:proofErr w:type="gramEnd"/>
      <w:r w:rsidRPr="005941CE">
        <w:rPr>
          <w:rFonts w:ascii="Times New Roman" w:hAnsi="Times New Roman" w:cs="Times New Roman"/>
          <w:sz w:val="28"/>
          <w:szCs w:val="28"/>
        </w:rPr>
        <w:t xml:space="preserve"> размер обеспечения заявок - </w:t>
      </w:r>
      <w:r w:rsidR="005941CE" w:rsidRPr="005941CE">
        <w:rPr>
          <w:rFonts w:ascii="Times New Roman" w:hAnsi="Times New Roman" w:cs="Times New Roman"/>
          <w:sz w:val="28"/>
          <w:szCs w:val="28"/>
        </w:rPr>
        <w:t>1 280 821,50</w:t>
      </w:r>
      <w:r w:rsidRPr="005941CE">
        <w:rPr>
          <w:rFonts w:ascii="Times New Roman" w:hAnsi="Times New Roman" w:cs="Times New Roman"/>
          <w:sz w:val="28"/>
          <w:szCs w:val="28"/>
        </w:rPr>
        <w:t xml:space="preserve">; размер обеспечения исполнения контракта - </w:t>
      </w:r>
      <w:r w:rsidR="005941CE" w:rsidRPr="005941CE">
        <w:rPr>
          <w:rFonts w:ascii="Times New Roman" w:hAnsi="Times New Roman" w:cs="Times New Roman"/>
          <w:sz w:val="28"/>
          <w:szCs w:val="28"/>
        </w:rPr>
        <w:t>1 280 821,50</w:t>
      </w:r>
      <w:r w:rsidRPr="005941CE">
        <w:rPr>
          <w:rFonts w:ascii="Times New Roman" w:hAnsi="Times New Roman" w:cs="Times New Roman"/>
          <w:sz w:val="28"/>
          <w:szCs w:val="28"/>
        </w:rPr>
        <w:t>; Сроки поставки товара или завершения работы либо график оказания услуг - по 31.12.2019г. включительно.</w:t>
      </w:r>
    </w:p>
    <w:p w:rsidR="003D343B" w:rsidRPr="00A70DCB" w:rsidRDefault="003D343B"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shd w:val="clear" w:color="auto" w:fill="FFFFFF"/>
        </w:rPr>
        <w:t>Согласно п.1</w:t>
      </w:r>
      <w:r w:rsidR="008F0748" w:rsidRPr="00A70DCB">
        <w:rPr>
          <w:rFonts w:ascii="Times New Roman" w:hAnsi="Times New Roman" w:cs="Times New Roman"/>
          <w:sz w:val="28"/>
          <w:szCs w:val="28"/>
          <w:shd w:val="clear" w:color="auto" w:fill="FFFFFF"/>
        </w:rPr>
        <w:t xml:space="preserve"> </w:t>
      </w:r>
      <w:r w:rsidRPr="00A70DCB">
        <w:rPr>
          <w:rFonts w:ascii="Times New Roman" w:hAnsi="Times New Roman" w:cs="Times New Roman"/>
          <w:sz w:val="28"/>
          <w:szCs w:val="28"/>
          <w:shd w:val="clear" w:color="auto" w:fill="FFFFFF"/>
        </w:rPr>
        <w:t>и 2 ч.1</w:t>
      </w:r>
      <w:r w:rsidRPr="00A70DCB">
        <w:rPr>
          <w:rStyle w:val="blk"/>
          <w:rFonts w:ascii="Times New Roman" w:hAnsi="Times New Roman" w:cs="Times New Roman"/>
          <w:sz w:val="28"/>
          <w:szCs w:val="28"/>
        </w:rPr>
        <w:t xml:space="preserve"> ст.33 Закона о контрактной системе з</w:t>
      </w:r>
      <w:r w:rsidRPr="00A70DCB">
        <w:rPr>
          <w:rFonts w:ascii="Times New Roman" w:hAnsi="Times New Roman" w:cs="Times New Roman"/>
          <w:sz w:val="28"/>
          <w:szCs w:val="28"/>
        </w:rPr>
        <w:t xml:space="preserve">аказчик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A70DCB">
        <w:rPr>
          <w:rFonts w:ascii="Times New Roman" w:hAnsi="Times New Roman" w:cs="Times New Roman"/>
          <w:sz w:val="28"/>
          <w:szCs w:val="28"/>
        </w:rPr>
        <w:t>При описании в документации о закупке объекта закупки использует показатели, требования, условные обозначения и терминологию,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sidRPr="00A70DCB">
        <w:rPr>
          <w:rFonts w:ascii="Times New Roman" w:hAnsi="Times New Roman" w:cs="Times New Roman"/>
          <w:sz w:val="28"/>
          <w:szCs w:val="28"/>
        </w:rPr>
        <w:t xml:space="preserve">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41613" w:rsidRPr="00A70DCB" w:rsidRDefault="003D343B"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t xml:space="preserve">В соответствии с </w:t>
      </w:r>
      <w:hyperlink r:id="rId8" w:history="1">
        <w:r w:rsidRPr="00A70DCB">
          <w:rPr>
            <w:rFonts w:ascii="Times New Roman" w:hAnsi="Times New Roman" w:cs="Times New Roman"/>
            <w:color w:val="0000FF"/>
            <w:sz w:val="28"/>
            <w:szCs w:val="28"/>
          </w:rPr>
          <w:t>ч.2 ст.33</w:t>
        </w:r>
      </w:hyperlink>
      <w:r w:rsidRPr="00A70DCB">
        <w:rPr>
          <w:rFonts w:ascii="Times New Roman" w:hAnsi="Times New Roman" w:cs="Times New Roman"/>
          <w:sz w:val="28"/>
          <w:szCs w:val="28"/>
        </w:rPr>
        <w:t xml:space="preserve"> Закона о контрактной системе </w:t>
      </w:r>
      <w:proofErr w:type="gramStart"/>
      <w:r w:rsidRPr="00A70DCB">
        <w:rPr>
          <w:rFonts w:ascii="Times New Roman" w:hAnsi="Times New Roman" w:cs="Times New Roman"/>
          <w:sz w:val="28"/>
          <w:szCs w:val="28"/>
        </w:rPr>
        <w:t>документация</w:t>
      </w:r>
      <w:proofErr w:type="gramEnd"/>
      <w:r w:rsidRPr="00A70DCB">
        <w:rPr>
          <w:rFonts w:ascii="Times New Roman" w:hAnsi="Times New Roman" w:cs="Times New Roman"/>
          <w:sz w:val="28"/>
          <w:szCs w:val="28"/>
        </w:rP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30FE1" w:rsidRPr="00A70DCB" w:rsidRDefault="00830FE1" w:rsidP="0086419E">
      <w:pPr>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t xml:space="preserve">Согласно п.1 ч.1 ст.64 Закона о контрактной системе </w:t>
      </w:r>
      <w:proofErr w:type="gramStart"/>
      <w:r w:rsidRPr="00A70DCB">
        <w:rPr>
          <w:rFonts w:ascii="Times New Roman" w:hAnsi="Times New Roman" w:cs="Times New Roman"/>
          <w:sz w:val="28"/>
          <w:szCs w:val="28"/>
        </w:rPr>
        <w:t>документация</w:t>
      </w:r>
      <w:proofErr w:type="gramEnd"/>
      <w:r w:rsidRPr="00A70DCB">
        <w:rPr>
          <w:rFonts w:ascii="Times New Roman" w:hAnsi="Times New Roman" w:cs="Times New Roman"/>
          <w:sz w:val="28"/>
          <w:szCs w:val="28"/>
        </w:rPr>
        <w:t xml:space="preserve"> об электронном аукционе наряду с информацией, указанной в извещении о проведении электронного аукциона, должна содержать наименование и описание объекта закупки в соответствии со ст.33 Закона о контрактной системе.</w:t>
      </w:r>
    </w:p>
    <w:p w:rsidR="00830FE1" w:rsidRPr="00A70DCB" w:rsidRDefault="00830FE1"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lastRenderedPageBreak/>
        <w:t xml:space="preserve">Документация об электронном аукционе наряду с информацией, указанной в извещении о проведении аукциона, должна содержать требования к содержанию, составу заявки на участие в таком аукционе в соответствии с </w:t>
      </w:r>
      <w:hyperlink r:id="rId9" w:history="1">
        <w:proofErr w:type="gramStart"/>
        <w:r w:rsidRPr="00A70DCB">
          <w:rPr>
            <w:rFonts w:ascii="Times New Roman" w:hAnsi="Times New Roman" w:cs="Times New Roman"/>
            <w:color w:val="0000FF"/>
            <w:sz w:val="28"/>
            <w:szCs w:val="28"/>
          </w:rPr>
          <w:t>ч</w:t>
        </w:r>
        <w:proofErr w:type="gramEnd"/>
        <w:r w:rsidRPr="00A70DCB">
          <w:rPr>
            <w:rFonts w:ascii="Times New Roman" w:hAnsi="Times New Roman" w:cs="Times New Roman"/>
            <w:color w:val="0000FF"/>
            <w:sz w:val="28"/>
            <w:szCs w:val="28"/>
          </w:rPr>
          <w:t>. 3</w:t>
        </w:r>
      </w:hyperlink>
      <w:r w:rsidRPr="00A70DCB">
        <w:rPr>
          <w:rFonts w:ascii="Times New Roman" w:hAnsi="Times New Roman" w:cs="Times New Roman"/>
          <w:sz w:val="28"/>
          <w:szCs w:val="28"/>
        </w:rPr>
        <w:t xml:space="preserve"> - </w:t>
      </w:r>
      <w:hyperlink r:id="rId10" w:history="1">
        <w:r w:rsidRPr="00A70DCB">
          <w:rPr>
            <w:rFonts w:ascii="Times New Roman" w:hAnsi="Times New Roman" w:cs="Times New Roman"/>
            <w:color w:val="0000FF"/>
            <w:sz w:val="28"/>
            <w:szCs w:val="28"/>
          </w:rPr>
          <w:t>6 ст.66</w:t>
        </w:r>
      </w:hyperlink>
      <w:r w:rsidRPr="00A70DCB">
        <w:rPr>
          <w:rFonts w:ascii="Times New Roman" w:hAnsi="Times New Roman" w:cs="Times New Roman"/>
          <w:sz w:val="28"/>
          <w:szCs w:val="28"/>
        </w:rPr>
        <w:t xml:space="preserve">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41613" w:rsidRPr="00A70DCB" w:rsidRDefault="00D41613" w:rsidP="0086419E">
      <w:pPr>
        <w:autoSpaceDE w:val="0"/>
        <w:autoSpaceDN w:val="0"/>
        <w:adjustRightInd w:val="0"/>
        <w:spacing w:after="0" w:line="240" w:lineRule="auto"/>
        <w:ind w:right="-6" w:firstLine="851"/>
        <w:jc w:val="both"/>
        <w:rPr>
          <w:rFonts w:ascii="Times New Roman" w:hAnsi="Times New Roman" w:cs="Times New Roman"/>
          <w:sz w:val="28"/>
          <w:szCs w:val="28"/>
          <w:lang w:eastAsia="ar-SA"/>
        </w:rPr>
      </w:pPr>
      <w:r w:rsidRPr="00A70DCB">
        <w:rPr>
          <w:rFonts w:ascii="Times New Roman" w:hAnsi="Times New Roman" w:cs="Times New Roman"/>
          <w:sz w:val="28"/>
          <w:szCs w:val="28"/>
        </w:rPr>
        <w:t xml:space="preserve">Согласно разделу </w:t>
      </w:r>
      <w:r w:rsidRPr="00A70DCB">
        <w:rPr>
          <w:rFonts w:ascii="Times New Roman" w:hAnsi="Times New Roman" w:cs="Times New Roman"/>
          <w:sz w:val="28"/>
          <w:szCs w:val="28"/>
          <w:lang w:val="en-US"/>
        </w:rPr>
        <w:t>II</w:t>
      </w:r>
      <w:r w:rsidRPr="00A70DCB">
        <w:rPr>
          <w:rFonts w:ascii="Times New Roman" w:hAnsi="Times New Roman" w:cs="Times New Roman"/>
          <w:sz w:val="28"/>
          <w:szCs w:val="28"/>
        </w:rPr>
        <w:t xml:space="preserve"> документации об аукционе, проектная документация, включая описание объекта и полный объем выполняемых работ,</w:t>
      </w:r>
      <w:r w:rsidRPr="00A70DCB">
        <w:rPr>
          <w:rFonts w:ascii="Times New Roman" w:hAnsi="Times New Roman" w:cs="Times New Roman"/>
          <w:bCs/>
          <w:sz w:val="28"/>
          <w:szCs w:val="28"/>
        </w:rPr>
        <w:t xml:space="preserve"> требования к качеству товаров и материалов, используемых при выполнении работ,</w:t>
      </w:r>
      <w:r w:rsidRPr="00A70DCB">
        <w:rPr>
          <w:rFonts w:ascii="Times New Roman" w:hAnsi="Times New Roman" w:cs="Times New Roman"/>
          <w:sz w:val="28"/>
          <w:szCs w:val="28"/>
          <w:lang w:eastAsia="ar-SA"/>
        </w:rPr>
        <w:t xml:space="preserve"> содержатся в прилагаемых файлах с названиями</w:t>
      </w:r>
      <w:r w:rsidRPr="00A70DCB">
        <w:rPr>
          <w:rFonts w:ascii="Times New Roman" w:hAnsi="Times New Roman" w:cs="Times New Roman"/>
          <w:sz w:val="28"/>
          <w:szCs w:val="28"/>
        </w:rPr>
        <w:t xml:space="preserve"> </w:t>
      </w:r>
      <w:r w:rsidRPr="00A70DCB">
        <w:rPr>
          <w:rFonts w:ascii="Times New Roman" w:hAnsi="Times New Roman" w:cs="Times New Roman"/>
          <w:color w:val="000000"/>
          <w:sz w:val="28"/>
          <w:szCs w:val="28"/>
        </w:rPr>
        <w:t>«</w:t>
      </w:r>
      <w:r w:rsidRPr="00FA7D5E">
        <w:rPr>
          <w:rFonts w:ascii="Times New Roman" w:hAnsi="Times New Roman" w:cs="Times New Roman"/>
          <w:color w:val="FF0000"/>
          <w:sz w:val="28"/>
          <w:szCs w:val="28"/>
        </w:rPr>
        <w:t xml:space="preserve">Техническая часть. </w:t>
      </w:r>
      <w:proofErr w:type="spellStart"/>
      <w:r w:rsidRPr="00FA7D5E">
        <w:rPr>
          <w:rFonts w:ascii="Times New Roman" w:hAnsi="Times New Roman" w:cs="Times New Roman"/>
          <w:color w:val="FF0000"/>
          <w:sz w:val="28"/>
          <w:szCs w:val="28"/>
        </w:rPr>
        <w:t>p</w:t>
      </w:r>
      <w:proofErr w:type="spellEnd"/>
      <w:r w:rsidRPr="00FA7D5E">
        <w:rPr>
          <w:rFonts w:ascii="Times New Roman" w:hAnsi="Times New Roman" w:cs="Times New Roman"/>
          <w:color w:val="FF0000"/>
          <w:sz w:val="28"/>
          <w:szCs w:val="28"/>
          <w:lang w:val="en-US"/>
        </w:rPr>
        <w:t>art</w:t>
      </w:r>
      <w:r w:rsidRPr="00FA7D5E">
        <w:rPr>
          <w:rFonts w:ascii="Times New Roman" w:hAnsi="Times New Roman" w:cs="Times New Roman"/>
          <w:color w:val="FF0000"/>
          <w:sz w:val="28"/>
          <w:szCs w:val="28"/>
        </w:rPr>
        <w:t xml:space="preserve">1- </w:t>
      </w:r>
      <w:proofErr w:type="spellStart"/>
      <w:r w:rsidRPr="00FA7D5E">
        <w:rPr>
          <w:rFonts w:ascii="Times New Roman" w:hAnsi="Times New Roman" w:cs="Times New Roman"/>
          <w:color w:val="FF0000"/>
          <w:sz w:val="28"/>
          <w:szCs w:val="28"/>
        </w:rPr>
        <w:t>p</w:t>
      </w:r>
      <w:proofErr w:type="spellEnd"/>
      <w:r w:rsidRPr="00FA7D5E">
        <w:rPr>
          <w:rFonts w:ascii="Times New Roman" w:hAnsi="Times New Roman" w:cs="Times New Roman"/>
          <w:color w:val="FF0000"/>
          <w:sz w:val="28"/>
          <w:szCs w:val="28"/>
          <w:lang w:val="en-US"/>
        </w:rPr>
        <w:t>art</w:t>
      </w:r>
      <w:r w:rsidR="00855D23">
        <w:rPr>
          <w:rFonts w:ascii="Times New Roman" w:hAnsi="Times New Roman" w:cs="Times New Roman"/>
          <w:color w:val="FF0000"/>
          <w:sz w:val="28"/>
          <w:szCs w:val="28"/>
        </w:rPr>
        <w:t>3</w:t>
      </w:r>
      <w:r w:rsidRPr="00FA7D5E">
        <w:rPr>
          <w:rFonts w:ascii="Times New Roman" w:hAnsi="Times New Roman" w:cs="Times New Roman"/>
          <w:color w:val="FF0000"/>
          <w:sz w:val="28"/>
          <w:szCs w:val="28"/>
        </w:rPr>
        <w:t xml:space="preserve">. </w:t>
      </w:r>
      <w:proofErr w:type="gramStart"/>
      <w:r w:rsidRPr="00FA7D5E">
        <w:rPr>
          <w:rFonts w:ascii="Times New Roman" w:hAnsi="Times New Roman" w:cs="Times New Roman"/>
          <w:color w:val="FF0000"/>
          <w:sz w:val="28"/>
          <w:szCs w:val="28"/>
        </w:rPr>
        <w:t>W</w:t>
      </w:r>
      <w:proofErr w:type="spellStart"/>
      <w:r w:rsidRPr="00FA7D5E">
        <w:rPr>
          <w:rFonts w:ascii="Times New Roman" w:hAnsi="Times New Roman" w:cs="Times New Roman"/>
          <w:color w:val="FF0000"/>
          <w:sz w:val="28"/>
          <w:szCs w:val="28"/>
          <w:lang w:val="en-US"/>
        </w:rPr>
        <w:t>inRar</w:t>
      </w:r>
      <w:proofErr w:type="spellEnd"/>
      <w:r w:rsidRPr="00A70DCB">
        <w:rPr>
          <w:rFonts w:ascii="Times New Roman" w:hAnsi="Times New Roman" w:cs="Times New Roman"/>
          <w:sz w:val="28"/>
          <w:szCs w:val="28"/>
        </w:rPr>
        <w:t>»</w:t>
      </w:r>
      <w:r w:rsidRPr="00A70DCB">
        <w:rPr>
          <w:rFonts w:ascii="Times New Roman" w:hAnsi="Times New Roman" w:cs="Times New Roman"/>
          <w:sz w:val="28"/>
          <w:szCs w:val="28"/>
          <w:lang w:eastAsia="ar-SA"/>
        </w:rPr>
        <w:t xml:space="preserve"> являющимися неотъемлемой частью настоящей аукционной документации</w:t>
      </w:r>
      <w:r w:rsidR="00FA7D5E">
        <w:rPr>
          <w:rFonts w:ascii="Times New Roman" w:hAnsi="Times New Roman" w:cs="Times New Roman"/>
          <w:sz w:val="28"/>
          <w:szCs w:val="28"/>
          <w:lang w:eastAsia="ar-SA"/>
        </w:rPr>
        <w:t xml:space="preserve"> (далее – техническое задание)</w:t>
      </w:r>
      <w:r w:rsidRPr="00A70DCB">
        <w:rPr>
          <w:rFonts w:ascii="Times New Roman" w:hAnsi="Times New Roman" w:cs="Times New Roman"/>
          <w:sz w:val="28"/>
          <w:szCs w:val="28"/>
          <w:lang w:eastAsia="ar-SA"/>
        </w:rPr>
        <w:t>.</w:t>
      </w:r>
      <w:proofErr w:type="gramEnd"/>
    </w:p>
    <w:p w:rsidR="003D343B" w:rsidRDefault="003D343B" w:rsidP="0086419E">
      <w:pPr>
        <w:autoSpaceDE w:val="0"/>
        <w:autoSpaceDN w:val="0"/>
        <w:adjustRightInd w:val="0"/>
        <w:spacing w:after="0" w:line="240" w:lineRule="auto"/>
        <w:ind w:right="-6" w:firstLine="851"/>
        <w:jc w:val="both"/>
        <w:rPr>
          <w:rFonts w:ascii="Times New Roman" w:hAnsi="Times New Roman" w:cs="Times New Roman"/>
          <w:sz w:val="28"/>
          <w:szCs w:val="28"/>
        </w:rPr>
      </w:pPr>
      <w:proofErr w:type="gramStart"/>
      <w:r w:rsidRPr="00A70DCB">
        <w:rPr>
          <w:rFonts w:ascii="Times New Roman" w:hAnsi="Times New Roman" w:cs="Times New Roman"/>
          <w:sz w:val="28"/>
          <w:szCs w:val="28"/>
        </w:rPr>
        <w:t xml:space="preserve">Показатели, позволяющие определить соответствие закупаемых материалов, максимальные и (или) минимальные значения таких показателей, значения показателей, которые не могут изменяться </w:t>
      </w:r>
      <w:r w:rsidR="00830FE1" w:rsidRPr="00A70DCB">
        <w:rPr>
          <w:rFonts w:ascii="Times New Roman" w:hAnsi="Times New Roman" w:cs="Times New Roman"/>
          <w:sz w:val="28"/>
          <w:szCs w:val="28"/>
        </w:rPr>
        <w:t>(далее – ведомость материалов)</w:t>
      </w:r>
      <w:r w:rsidR="00FA7D5E">
        <w:rPr>
          <w:rFonts w:ascii="Times New Roman" w:hAnsi="Times New Roman" w:cs="Times New Roman"/>
          <w:sz w:val="28"/>
          <w:szCs w:val="28"/>
        </w:rPr>
        <w:t xml:space="preserve"> и и</w:t>
      </w:r>
      <w:r w:rsidR="00FA7D5E" w:rsidRPr="00A70DCB">
        <w:rPr>
          <w:rFonts w:ascii="Times New Roman" w:hAnsi="Times New Roman" w:cs="Times New Roman"/>
          <w:sz w:val="28"/>
          <w:szCs w:val="28"/>
        </w:rPr>
        <w:t>нструкция по заполнению первой части заявки (далее - инструкция)</w:t>
      </w:r>
      <w:r w:rsidR="00830FE1" w:rsidRPr="00A70DCB">
        <w:rPr>
          <w:rFonts w:ascii="Times New Roman" w:hAnsi="Times New Roman" w:cs="Times New Roman"/>
          <w:sz w:val="28"/>
          <w:szCs w:val="28"/>
        </w:rPr>
        <w:t xml:space="preserve"> </w:t>
      </w:r>
      <w:r w:rsidRPr="00A70DCB">
        <w:rPr>
          <w:rFonts w:ascii="Times New Roman" w:hAnsi="Times New Roman" w:cs="Times New Roman"/>
          <w:sz w:val="28"/>
          <w:szCs w:val="28"/>
        </w:rPr>
        <w:t xml:space="preserve">установлены в </w:t>
      </w:r>
      <w:r w:rsidR="00FA7D5E">
        <w:rPr>
          <w:rFonts w:ascii="Times New Roman" w:hAnsi="Times New Roman" w:cs="Times New Roman"/>
          <w:sz w:val="28"/>
          <w:szCs w:val="28"/>
        </w:rPr>
        <w:t>техническом задании</w:t>
      </w:r>
      <w:r w:rsidRPr="00A70DCB">
        <w:rPr>
          <w:rFonts w:ascii="Times New Roman" w:hAnsi="Times New Roman" w:cs="Times New Roman"/>
          <w:sz w:val="28"/>
          <w:szCs w:val="28"/>
        </w:rPr>
        <w:t>.</w:t>
      </w:r>
      <w:proofErr w:type="gramEnd"/>
    </w:p>
    <w:p w:rsidR="003F374E" w:rsidRDefault="003F374E" w:rsidP="0086419E">
      <w:pPr>
        <w:autoSpaceDE w:val="0"/>
        <w:autoSpaceDN w:val="0"/>
        <w:adjustRightInd w:val="0"/>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в жалобе ссылается на следующие позиции ведомости материалов:   </w:t>
      </w:r>
    </w:p>
    <w:tbl>
      <w:tblPr>
        <w:tblStyle w:val="af9"/>
        <w:tblW w:w="10598" w:type="dxa"/>
        <w:tblInd w:w="-284" w:type="dxa"/>
        <w:tblLayout w:type="fixed"/>
        <w:tblLook w:val="04A0"/>
      </w:tblPr>
      <w:tblGrid>
        <w:gridCol w:w="676"/>
        <w:gridCol w:w="2166"/>
        <w:gridCol w:w="1997"/>
        <w:gridCol w:w="3633"/>
        <w:gridCol w:w="2126"/>
      </w:tblGrid>
      <w:tr w:rsidR="00402397" w:rsidRPr="00F12B6C" w:rsidTr="0086419E">
        <w:tc>
          <w:tcPr>
            <w:tcW w:w="676" w:type="dxa"/>
          </w:tcPr>
          <w:tbl>
            <w:tblPr>
              <w:tblW w:w="560" w:type="dxa"/>
              <w:tblBorders>
                <w:top w:val="nil"/>
                <w:left w:val="nil"/>
                <w:bottom w:val="nil"/>
                <w:right w:val="nil"/>
              </w:tblBorders>
              <w:tblLayout w:type="fixed"/>
              <w:tblLook w:val="0000"/>
            </w:tblPr>
            <w:tblGrid>
              <w:gridCol w:w="560"/>
            </w:tblGrid>
            <w:tr w:rsidR="00F12B6C" w:rsidRPr="0086419E" w:rsidTr="0086419E">
              <w:trPr>
                <w:trHeight w:val="310"/>
              </w:trPr>
              <w:tc>
                <w:tcPr>
                  <w:tcW w:w="560" w:type="dxa"/>
                </w:tcPr>
                <w:p w:rsidR="00F12B6C" w:rsidRPr="0086419E" w:rsidRDefault="00F12B6C">
                  <w:pPr>
                    <w:pStyle w:val="Default"/>
                    <w:rPr>
                      <w:sz w:val="28"/>
                      <w:szCs w:val="28"/>
                    </w:rPr>
                  </w:pPr>
                  <w:r w:rsidRPr="0086419E">
                    <w:rPr>
                      <w:bCs/>
                      <w:sz w:val="28"/>
                      <w:szCs w:val="28"/>
                    </w:rPr>
                    <w:t xml:space="preserve">№ </w:t>
                  </w:r>
                </w:p>
                <w:p w:rsidR="00F12B6C" w:rsidRPr="0086419E" w:rsidRDefault="00F12B6C">
                  <w:pPr>
                    <w:pStyle w:val="Default"/>
                    <w:rPr>
                      <w:sz w:val="28"/>
                      <w:szCs w:val="28"/>
                    </w:rPr>
                  </w:pPr>
                  <w:proofErr w:type="spellStart"/>
                  <w:proofErr w:type="gramStart"/>
                  <w:r w:rsidRPr="0086419E">
                    <w:rPr>
                      <w:bCs/>
                      <w:sz w:val="28"/>
                      <w:szCs w:val="28"/>
                    </w:rPr>
                    <w:t>п</w:t>
                  </w:r>
                  <w:proofErr w:type="spellEnd"/>
                  <w:proofErr w:type="gramEnd"/>
                  <w:r w:rsidRPr="0086419E">
                    <w:rPr>
                      <w:bCs/>
                      <w:sz w:val="28"/>
                      <w:szCs w:val="28"/>
                    </w:rPr>
                    <w:t>/</w:t>
                  </w:r>
                  <w:proofErr w:type="spellStart"/>
                  <w:r w:rsidRPr="0086419E">
                    <w:rPr>
                      <w:bCs/>
                      <w:sz w:val="28"/>
                      <w:szCs w:val="28"/>
                    </w:rPr>
                    <w:t>п</w:t>
                  </w:r>
                  <w:proofErr w:type="spellEnd"/>
                  <w:r w:rsidRPr="0086419E">
                    <w:rPr>
                      <w:bCs/>
                      <w:sz w:val="28"/>
                      <w:szCs w:val="28"/>
                    </w:rPr>
                    <w:t xml:space="preserve">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2166" w:type="dxa"/>
          </w:tcPr>
          <w:tbl>
            <w:tblPr>
              <w:tblW w:w="0" w:type="auto"/>
              <w:tblBorders>
                <w:top w:val="nil"/>
                <w:left w:val="nil"/>
                <w:bottom w:val="nil"/>
                <w:right w:val="nil"/>
              </w:tblBorders>
              <w:tblLayout w:type="fixed"/>
              <w:tblLook w:val="0000"/>
            </w:tblPr>
            <w:tblGrid>
              <w:gridCol w:w="1849"/>
            </w:tblGrid>
            <w:tr w:rsidR="00F12B6C" w:rsidRPr="0086419E" w:rsidTr="00402397">
              <w:trPr>
                <w:trHeight w:val="310"/>
              </w:trPr>
              <w:tc>
                <w:tcPr>
                  <w:tcW w:w="1849" w:type="dxa"/>
                </w:tcPr>
                <w:p w:rsidR="00F12B6C" w:rsidRPr="0086419E" w:rsidRDefault="00F12B6C">
                  <w:pPr>
                    <w:pStyle w:val="Default"/>
                    <w:rPr>
                      <w:sz w:val="28"/>
                      <w:szCs w:val="28"/>
                    </w:rPr>
                  </w:pPr>
                  <w:r w:rsidRPr="0086419E">
                    <w:rPr>
                      <w:bCs/>
                      <w:sz w:val="28"/>
                      <w:szCs w:val="28"/>
                    </w:rPr>
                    <w:t xml:space="preserve">Наименование товара (материала)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1997" w:type="dxa"/>
          </w:tcPr>
          <w:tbl>
            <w:tblPr>
              <w:tblW w:w="0" w:type="auto"/>
              <w:tblBorders>
                <w:top w:val="nil"/>
                <w:left w:val="nil"/>
                <w:bottom w:val="nil"/>
                <w:right w:val="nil"/>
              </w:tblBorders>
              <w:tblLayout w:type="fixed"/>
              <w:tblLook w:val="0000"/>
            </w:tblPr>
            <w:tblGrid>
              <w:gridCol w:w="1781"/>
            </w:tblGrid>
            <w:tr w:rsidR="00F12B6C" w:rsidRPr="0086419E" w:rsidTr="00402397">
              <w:trPr>
                <w:trHeight w:val="310"/>
              </w:trPr>
              <w:tc>
                <w:tcPr>
                  <w:tcW w:w="1781" w:type="dxa"/>
                </w:tcPr>
                <w:p w:rsidR="00F12B6C" w:rsidRPr="0086419E" w:rsidRDefault="00F12B6C">
                  <w:pPr>
                    <w:pStyle w:val="Default"/>
                    <w:rPr>
                      <w:sz w:val="28"/>
                      <w:szCs w:val="28"/>
                    </w:rPr>
                  </w:pPr>
                  <w:r w:rsidRPr="0086419E">
                    <w:rPr>
                      <w:bCs/>
                      <w:sz w:val="28"/>
                      <w:szCs w:val="28"/>
                    </w:rPr>
                    <w:t xml:space="preserve">Минимальное </w:t>
                  </w:r>
                </w:p>
                <w:p w:rsidR="00F12B6C" w:rsidRPr="0086419E" w:rsidRDefault="00F12B6C">
                  <w:pPr>
                    <w:pStyle w:val="Default"/>
                    <w:rPr>
                      <w:sz w:val="28"/>
                      <w:szCs w:val="28"/>
                    </w:rPr>
                  </w:pPr>
                  <w:r w:rsidRPr="0086419E">
                    <w:rPr>
                      <w:bCs/>
                      <w:sz w:val="28"/>
                      <w:szCs w:val="28"/>
                    </w:rPr>
                    <w:t xml:space="preserve">значение показателя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3633" w:type="dxa"/>
          </w:tcPr>
          <w:tbl>
            <w:tblPr>
              <w:tblW w:w="0" w:type="auto"/>
              <w:tblBorders>
                <w:top w:val="nil"/>
                <w:left w:val="nil"/>
                <w:bottom w:val="nil"/>
                <w:right w:val="nil"/>
              </w:tblBorders>
              <w:tblLayout w:type="fixed"/>
              <w:tblLook w:val="0000"/>
            </w:tblPr>
            <w:tblGrid>
              <w:gridCol w:w="2478"/>
            </w:tblGrid>
            <w:tr w:rsidR="00F12B6C" w:rsidRPr="0086419E" w:rsidTr="00402397">
              <w:trPr>
                <w:trHeight w:val="496"/>
              </w:trPr>
              <w:tc>
                <w:tcPr>
                  <w:tcW w:w="2478" w:type="dxa"/>
                </w:tcPr>
                <w:p w:rsidR="00F12B6C" w:rsidRPr="0086419E" w:rsidRDefault="00F12B6C">
                  <w:pPr>
                    <w:pStyle w:val="Default"/>
                    <w:rPr>
                      <w:sz w:val="28"/>
                      <w:szCs w:val="28"/>
                    </w:rPr>
                  </w:pPr>
                  <w:r w:rsidRPr="0086419E">
                    <w:rPr>
                      <w:bCs/>
                      <w:sz w:val="28"/>
                      <w:szCs w:val="28"/>
                    </w:rPr>
                    <w:t xml:space="preserve">Максимальное </w:t>
                  </w:r>
                </w:p>
                <w:p w:rsidR="00F12B6C" w:rsidRPr="0086419E" w:rsidRDefault="00F12B6C">
                  <w:pPr>
                    <w:pStyle w:val="Default"/>
                    <w:rPr>
                      <w:sz w:val="28"/>
                      <w:szCs w:val="28"/>
                    </w:rPr>
                  </w:pPr>
                  <w:r w:rsidRPr="0086419E">
                    <w:rPr>
                      <w:bCs/>
                      <w:sz w:val="28"/>
                      <w:szCs w:val="28"/>
                    </w:rPr>
                    <w:t xml:space="preserve">значение показателя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2126" w:type="dxa"/>
          </w:tcPr>
          <w:tbl>
            <w:tblPr>
              <w:tblW w:w="0" w:type="auto"/>
              <w:tblBorders>
                <w:top w:val="nil"/>
                <w:left w:val="nil"/>
                <w:bottom w:val="nil"/>
                <w:right w:val="nil"/>
              </w:tblBorders>
              <w:tblLayout w:type="fixed"/>
              <w:tblLook w:val="0000"/>
            </w:tblPr>
            <w:tblGrid>
              <w:gridCol w:w="2127"/>
            </w:tblGrid>
            <w:tr w:rsidR="00F12B6C" w:rsidRPr="0086419E" w:rsidTr="00402397">
              <w:trPr>
                <w:trHeight w:val="310"/>
              </w:trPr>
              <w:tc>
                <w:tcPr>
                  <w:tcW w:w="2127" w:type="dxa"/>
                </w:tcPr>
                <w:p w:rsidR="00F12B6C" w:rsidRPr="0086419E" w:rsidRDefault="00F12B6C">
                  <w:pPr>
                    <w:pStyle w:val="Default"/>
                    <w:rPr>
                      <w:sz w:val="28"/>
                      <w:szCs w:val="28"/>
                    </w:rPr>
                  </w:pPr>
                  <w:r w:rsidRPr="0086419E">
                    <w:rPr>
                      <w:bCs/>
                      <w:sz w:val="28"/>
                      <w:szCs w:val="28"/>
                    </w:rPr>
                    <w:t xml:space="preserve">Требования к характеристикам товара (материала)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r>
      <w:tr w:rsidR="00402397" w:rsidRPr="00F12B6C" w:rsidTr="0086419E">
        <w:tc>
          <w:tcPr>
            <w:tcW w:w="67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2166" w:type="dxa"/>
          </w:tcPr>
          <w:p w:rsidR="00402397" w:rsidRDefault="00402397" w:rsidP="00402397">
            <w:pPr>
              <w:pStyle w:val="Default"/>
              <w:jc w:val="both"/>
              <w:rPr>
                <w:sz w:val="28"/>
                <w:szCs w:val="28"/>
              </w:rPr>
            </w:pPr>
            <w:r>
              <w:rPr>
                <w:sz w:val="28"/>
                <w:szCs w:val="28"/>
              </w:rPr>
              <w:t xml:space="preserve">Мастика битумная кровельная горячая </w:t>
            </w:r>
          </w:p>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1997"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3633" w:type="dxa"/>
          </w:tcPr>
          <w:p w:rsidR="00F12B6C" w:rsidRPr="00F12B6C" w:rsidRDefault="00402397" w:rsidP="001762B9">
            <w:pPr>
              <w:pStyle w:val="Default"/>
              <w:jc w:val="both"/>
            </w:pPr>
            <w:r>
              <w:rPr>
                <w:sz w:val="28"/>
                <w:szCs w:val="28"/>
              </w:rPr>
              <w:t>Количество антисептика не должно быть более 5% от веса битума. Количество пластифицирующих добавок не более 8%.</w:t>
            </w:r>
          </w:p>
        </w:tc>
        <w:tc>
          <w:tcPr>
            <w:tcW w:w="212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r>
      <w:tr w:rsidR="00402397" w:rsidRPr="00F12B6C" w:rsidTr="0086419E">
        <w:tc>
          <w:tcPr>
            <w:tcW w:w="676" w:type="dxa"/>
          </w:tcPr>
          <w:p w:rsidR="00F12B6C" w:rsidRPr="001762B9" w:rsidRDefault="00F12B6C" w:rsidP="00DE093D">
            <w:pPr>
              <w:autoSpaceDE w:val="0"/>
              <w:autoSpaceDN w:val="0"/>
              <w:adjustRightInd w:val="0"/>
              <w:ind w:right="-289"/>
              <w:jc w:val="both"/>
              <w:rPr>
                <w:rFonts w:ascii="Times New Roman" w:hAnsi="Times New Roman"/>
                <w:sz w:val="28"/>
                <w:szCs w:val="28"/>
              </w:rPr>
            </w:pPr>
          </w:p>
        </w:tc>
        <w:tc>
          <w:tcPr>
            <w:tcW w:w="2166" w:type="dxa"/>
          </w:tcPr>
          <w:p w:rsidR="00402397" w:rsidRPr="001762B9" w:rsidRDefault="00402397" w:rsidP="00402397">
            <w:pPr>
              <w:pStyle w:val="Default"/>
              <w:jc w:val="both"/>
              <w:rPr>
                <w:sz w:val="28"/>
                <w:szCs w:val="28"/>
              </w:rPr>
            </w:pPr>
            <w:r w:rsidRPr="001762B9">
              <w:rPr>
                <w:sz w:val="28"/>
                <w:szCs w:val="28"/>
              </w:rPr>
              <w:t xml:space="preserve">Цемент </w:t>
            </w:r>
          </w:p>
          <w:p w:rsidR="00F12B6C" w:rsidRPr="001762B9" w:rsidRDefault="00F12B6C" w:rsidP="00DE093D">
            <w:pPr>
              <w:autoSpaceDE w:val="0"/>
              <w:autoSpaceDN w:val="0"/>
              <w:adjustRightInd w:val="0"/>
              <w:ind w:right="-289"/>
              <w:jc w:val="both"/>
              <w:rPr>
                <w:rFonts w:ascii="Times New Roman" w:hAnsi="Times New Roman"/>
                <w:sz w:val="28"/>
                <w:szCs w:val="28"/>
              </w:rPr>
            </w:pPr>
          </w:p>
        </w:tc>
        <w:tc>
          <w:tcPr>
            <w:tcW w:w="1997" w:type="dxa"/>
          </w:tcPr>
          <w:p w:rsidR="005941CE" w:rsidRDefault="005941CE" w:rsidP="005941CE">
            <w:pPr>
              <w:pStyle w:val="Default"/>
              <w:jc w:val="both"/>
              <w:rPr>
                <w:sz w:val="28"/>
                <w:szCs w:val="28"/>
              </w:rPr>
            </w:pPr>
            <w:r>
              <w:rPr>
                <w:sz w:val="28"/>
                <w:szCs w:val="28"/>
              </w:rPr>
              <w:t xml:space="preserve">Содержание портландцементного клинкера должно составлять не менее 20 % </w:t>
            </w:r>
          </w:p>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3633" w:type="dxa"/>
          </w:tcPr>
          <w:p w:rsidR="00402397" w:rsidRDefault="00402397" w:rsidP="00402397">
            <w:pPr>
              <w:pStyle w:val="Default"/>
              <w:jc w:val="both"/>
              <w:rPr>
                <w:sz w:val="28"/>
                <w:szCs w:val="28"/>
              </w:rPr>
            </w:pPr>
            <w:r>
              <w:rPr>
                <w:sz w:val="28"/>
                <w:szCs w:val="28"/>
              </w:rPr>
              <w:t xml:space="preserve">Доменный или </w:t>
            </w:r>
            <w:proofErr w:type="spellStart"/>
            <w:r>
              <w:rPr>
                <w:sz w:val="28"/>
                <w:szCs w:val="28"/>
              </w:rPr>
              <w:t>электротермофосфорный</w:t>
            </w:r>
            <w:proofErr w:type="spellEnd"/>
            <w:r>
              <w:rPr>
                <w:sz w:val="28"/>
                <w:szCs w:val="28"/>
              </w:rPr>
              <w:t xml:space="preserve"> </w:t>
            </w:r>
          </w:p>
          <w:p w:rsidR="00F12B6C" w:rsidRPr="00F12B6C" w:rsidRDefault="00402397" w:rsidP="005941CE">
            <w:pPr>
              <w:pStyle w:val="Default"/>
              <w:jc w:val="both"/>
            </w:pPr>
            <w:r>
              <w:rPr>
                <w:sz w:val="28"/>
                <w:szCs w:val="28"/>
              </w:rPr>
              <w:t xml:space="preserve">гранулированный шлак не более 36%; Пуццолан не более 55%; Известняк не должен быть более 35%; </w:t>
            </w:r>
            <w:proofErr w:type="spellStart"/>
            <w:r>
              <w:rPr>
                <w:sz w:val="28"/>
                <w:szCs w:val="28"/>
              </w:rPr>
              <w:t>Микрокремнезем</w:t>
            </w:r>
            <w:proofErr w:type="spellEnd"/>
            <w:r>
              <w:rPr>
                <w:sz w:val="28"/>
                <w:szCs w:val="28"/>
              </w:rPr>
              <w:t xml:space="preserve"> не более 55%; </w:t>
            </w:r>
            <w:proofErr w:type="spellStart"/>
            <w:r>
              <w:rPr>
                <w:sz w:val="28"/>
                <w:szCs w:val="28"/>
              </w:rPr>
              <w:t>Глиеж</w:t>
            </w:r>
            <w:proofErr w:type="spellEnd"/>
            <w:r>
              <w:rPr>
                <w:sz w:val="28"/>
                <w:szCs w:val="28"/>
              </w:rPr>
              <w:t xml:space="preserve"> или обожженный сланец не должны превышать 55%; </w:t>
            </w:r>
            <w:proofErr w:type="spellStart"/>
            <w:proofErr w:type="gramStart"/>
            <w:r>
              <w:rPr>
                <w:sz w:val="28"/>
                <w:szCs w:val="28"/>
              </w:rPr>
              <w:t>Зола-уноса</w:t>
            </w:r>
            <w:proofErr w:type="spellEnd"/>
            <w:proofErr w:type="gramEnd"/>
            <w:r>
              <w:rPr>
                <w:sz w:val="28"/>
                <w:szCs w:val="28"/>
              </w:rPr>
              <w:t xml:space="preserve"> не более 55%; </w:t>
            </w:r>
          </w:p>
        </w:tc>
        <w:tc>
          <w:tcPr>
            <w:tcW w:w="212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r>
      <w:tr w:rsidR="00402397" w:rsidRPr="00F12B6C" w:rsidTr="0086419E">
        <w:tc>
          <w:tcPr>
            <w:tcW w:w="67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2166" w:type="dxa"/>
          </w:tcPr>
          <w:p w:rsidR="00F12B6C" w:rsidRPr="00F12B6C" w:rsidRDefault="00402397" w:rsidP="005941CE">
            <w:pPr>
              <w:pStyle w:val="Default"/>
              <w:jc w:val="both"/>
            </w:pPr>
            <w:r>
              <w:rPr>
                <w:sz w:val="28"/>
                <w:szCs w:val="28"/>
              </w:rPr>
              <w:t xml:space="preserve">Раствор готовый кладочный марки: </w:t>
            </w:r>
            <w:r w:rsidR="005941CE">
              <w:rPr>
                <w:sz w:val="28"/>
                <w:szCs w:val="28"/>
              </w:rPr>
              <w:t>100</w:t>
            </w:r>
          </w:p>
        </w:tc>
        <w:tc>
          <w:tcPr>
            <w:tcW w:w="1997"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3633" w:type="dxa"/>
          </w:tcPr>
          <w:p w:rsidR="00855D23" w:rsidRDefault="00402397" w:rsidP="00402397">
            <w:pPr>
              <w:pStyle w:val="Default"/>
              <w:jc w:val="both"/>
              <w:rPr>
                <w:sz w:val="28"/>
                <w:szCs w:val="28"/>
              </w:rPr>
            </w:pPr>
            <w:r>
              <w:rPr>
                <w:sz w:val="28"/>
                <w:szCs w:val="28"/>
              </w:rPr>
              <w:t xml:space="preserve">Растворная смесь не должна содержать золы-уноса более 20% массы цемента. </w:t>
            </w:r>
          </w:p>
          <w:p w:rsidR="00F12B6C" w:rsidRPr="00F12B6C" w:rsidRDefault="00855D23" w:rsidP="00855D23">
            <w:pPr>
              <w:pStyle w:val="Default"/>
              <w:jc w:val="both"/>
            </w:pPr>
            <w:r>
              <w:rPr>
                <w:sz w:val="28"/>
                <w:szCs w:val="28"/>
              </w:rPr>
              <w:t xml:space="preserve">Норма подвижности по погружению конуса не более 14 см. </w:t>
            </w:r>
          </w:p>
        </w:tc>
        <w:tc>
          <w:tcPr>
            <w:tcW w:w="212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r>
      <w:tr w:rsidR="005941CE" w:rsidRPr="00F12B6C" w:rsidTr="0086419E">
        <w:tc>
          <w:tcPr>
            <w:tcW w:w="676" w:type="dxa"/>
          </w:tcPr>
          <w:p w:rsidR="005941CE" w:rsidRPr="00F12B6C" w:rsidRDefault="005941CE" w:rsidP="00DE093D">
            <w:pPr>
              <w:autoSpaceDE w:val="0"/>
              <w:autoSpaceDN w:val="0"/>
              <w:adjustRightInd w:val="0"/>
              <w:ind w:right="-289"/>
              <w:jc w:val="both"/>
              <w:rPr>
                <w:rFonts w:ascii="Times New Roman" w:hAnsi="Times New Roman"/>
                <w:sz w:val="24"/>
                <w:szCs w:val="24"/>
              </w:rPr>
            </w:pPr>
          </w:p>
        </w:tc>
        <w:tc>
          <w:tcPr>
            <w:tcW w:w="2166" w:type="dxa"/>
          </w:tcPr>
          <w:p w:rsidR="005941CE" w:rsidRDefault="005941CE" w:rsidP="005941CE">
            <w:pPr>
              <w:pStyle w:val="Default"/>
              <w:jc w:val="both"/>
              <w:rPr>
                <w:sz w:val="28"/>
                <w:szCs w:val="28"/>
              </w:rPr>
            </w:pPr>
            <w:r>
              <w:rPr>
                <w:sz w:val="28"/>
                <w:szCs w:val="28"/>
              </w:rPr>
              <w:t xml:space="preserve">Раствор готовый отделочный тяжелый: известковый 1:2 </w:t>
            </w:r>
          </w:p>
        </w:tc>
        <w:tc>
          <w:tcPr>
            <w:tcW w:w="1997" w:type="dxa"/>
          </w:tcPr>
          <w:p w:rsidR="005941CE" w:rsidRPr="00F12B6C" w:rsidRDefault="005941CE" w:rsidP="00DE093D">
            <w:pPr>
              <w:autoSpaceDE w:val="0"/>
              <w:autoSpaceDN w:val="0"/>
              <w:adjustRightInd w:val="0"/>
              <w:ind w:right="-289"/>
              <w:jc w:val="both"/>
              <w:rPr>
                <w:rFonts w:ascii="Times New Roman" w:hAnsi="Times New Roman"/>
                <w:sz w:val="24"/>
                <w:szCs w:val="24"/>
              </w:rPr>
            </w:pPr>
          </w:p>
        </w:tc>
        <w:tc>
          <w:tcPr>
            <w:tcW w:w="3633" w:type="dxa"/>
          </w:tcPr>
          <w:p w:rsidR="005941CE" w:rsidRDefault="005941CE" w:rsidP="005941CE">
            <w:pPr>
              <w:pStyle w:val="Default"/>
              <w:jc w:val="both"/>
              <w:rPr>
                <w:sz w:val="28"/>
                <w:szCs w:val="28"/>
              </w:rPr>
            </w:pPr>
            <w:r>
              <w:rPr>
                <w:sz w:val="28"/>
                <w:szCs w:val="28"/>
              </w:rPr>
              <w:t xml:space="preserve">Растворная смесь не должна содержать золы-уноса более 20 % массы цемента. Количество пластифицирующих, </w:t>
            </w:r>
            <w:proofErr w:type="spellStart"/>
            <w:r>
              <w:rPr>
                <w:sz w:val="28"/>
                <w:szCs w:val="28"/>
              </w:rPr>
              <w:t>гидрофобизирующих</w:t>
            </w:r>
            <w:proofErr w:type="spellEnd"/>
            <w:r>
              <w:rPr>
                <w:sz w:val="28"/>
                <w:szCs w:val="28"/>
              </w:rPr>
              <w:t xml:space="preserve"> добавок должно быть не более 0,3; 0,3% массы цемента.</w:t>
            </w:r>
          </w:p>
        </w:tc>
        <w:tc>
          <w:tcPr>
            <w:tcW w:w="2126" w:type="dxa"/>
          </w:tcPr>
          <w:p w:rsidR="005941CE" w:rsidRPr="00F12B6C" w:rsidRDefault="005941CE" w:rsidP="00DE093D">
            <w:pPr>
              <w:autoSpaceDE w:val="0"/>
              <w:autoSpaceDN w:val="0"/>
              <w:adjustRightInd w:val="0"/>
              <w:ind w:right="-289"/>
              <w:jc w:val="both"/>
              <w:rPr>
                <w:rFonts w:ascii="Times New Roman" w:hAnsi="Times New Roman"/>
                <w:sz w:val="24"/>
                <w:szCs w:val="24"/>
              </w:rPr>
            </w:pPr>
          </w:p>
        </w:tc>
      </w:tr>
    </w:tbl>
    <w:p w:rsidR="00C56E79" w:rsidRPr="00C56E79" w:rsidRDefault="00C56E79" w:rsidP="0086419E">
      <w:pPr>
        <w:spacing w:after="0" w:line="240" w:lineRule="auto"/>
        <w:ind w:right="-6" w:firstLine="851"/>
        <w:jc w:val="both"/>
        <w:rPr>
          <w:rFonts w:ascii="Times New Roman" w:hAnsi="Times New Roman" w:cs="Times New Roman"/>
          <w:sz w:val="28"/>
          <w:szCs w:val="28"/>
        </w:rPr>
      </w:pPr>
      <w:proofErr w:type="gramStart"/>
      <w:r w:rsidRPr="00C56E79">
        <w:rPr>
          <w:rFonts w:ascii="Times New Roman" w:hAnsi="Times New Roman" w:cs="Times New Roman"/>
          <w:sz w:val="28"/>
          <w:szCs w:val="28"/>
        </w:rPr>
        <w:t xml:space="preserve">Из буквального толкования положений </w:t>
      </w:r>
      <w:hyperlink r:id="rId11" w:history="1">
        <w:r w:rsidRPr="00C56E79">
          <w:rPr>
            <w:rFonts w:ascii="Times New Roman" w:hAnsi="Times New Roman" w:cs="Times New Roman"/>
            <w:sz w:val="28"/>
            <w:szCs w:val="28"/>
          </w:rPr>
          <w:t>Закона</w:t>
        </w:r>
      </w:hyperlink>
      <w:r w:rsidRPr="00C56E79">
        <w:rPr>
          <w:rFonts w:ascii="Times New Roman" w:hAnsi="Times New Roman" w:cs="Times New Roman"/>
          <w:sz w:val="28"/>
          <w:szCs w:val="28"/>
        </w:rPr>
        <w:t xml:space="preserve"> о контрактной системе следует, что заказчики, осуществляющие закупку по правилам Закона о контрактной системе, при описании объекта закупки должны таким образом зафиксировать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им необходимы, а с другой стороны, не ограничить количество участников закупки.</w:t>
      </w:r>
      <w:proofErr w:type="gramEnd"/>
    </w:p>
    <w:p w:rsidR="00C56E79" w:rsidRPr="00C56E79" w:rsidRDefault="00C56E79" w:rsidP="0086419E">
      <w:pPr>
        <w:spacing w:after="0" w:line="240" w:lineRule="auto"/>
        <w:ind w:right="-6" w:firstLine="851"/>
        <w:jc w:val="both"/>
        <w:rPr>
          <w:rFonts w:ascii="Times New Roman" w:hAnsi="Times New Roman" w:cs="Times New Roman"/>
          <w:sz w:val="28"/>
          <w:szCs w:val="28"/>
        </w:rPr>
      </w:pPr>
      <w:r w:rsidRPr="00C56E79">
        <w:rPr>
          <w:rFonts w:ascii="Times New Roman" w:hAnsi="Times New Roman" w:cs="Times New Roman"/>
          <w:sz w:val="28"/>
          <w:szCs w:val="28"/>
        </w:rPr>
        <w:t>При формировании технического задания заказчику в рамках закона предоставлены полномочия по самостоятельному определению параметров и характеристик товара, в наибольшей степени удовлетворяющих его потребности.</w:t>
      </w:r>
    </w:p>
    <w:p w:rsidR="00C56E79" w:rsidRDefault="00DE093D" w:rsidP="0086419E">
      <w:pPr>
        <w:spacing w:after="0" w:line="240" w:lineRule="auto"/>
        <w:ind w:right="-6" w:firstLine="851"/>
        <w:jc w:val="both"/>
        <w:rPr>
          <w:rFonts w:ascii="Times New Roman" w:hAnsi="Times New Roman" w:cs="Times New Roman"/>
          <w:sz w:val="28"/>
          <w:szCs w:val="28"/>
        </w:rPr>
      </w:pPr>
      <w:proofErr w:type="gramStart"/>
      <w:r w:rsidRPr="00C56E79">
        <w:rPr>
          <w:rFonts w:ascii="Times New Roman" w:hAnsi="Times New Roman" w:cs="Times New Roman"/>
          <w:sz w:val="28"/>
          <w:szCs w:val="28"/>
        </w:rPr>
        <w:t>Д</w:t>
      </w:r>
      <w:r w:rsidR="00830FE1" w:rsidRPr="00C56E79">
        <w:rPr>
          <w:rFonts w:ascii="Times New Roman" w:hAnsi="Times New Roman" w:cs="Times New Roman"/>
          <w:sz w:val="28"/>
          <w:szCs w:val="28"/>
        </w:rPr>
        <w:t>окументация</w:t>
      </w:r>
      <w:proofErr w:type="gramEnd"/>
      <w:r w:rsidR="00830FE1" w:rsidRPr="00C56E79">
        <w:rPr>
          <w:rFonts w:ascii="Times New Roman" w:hAnsi="Times New Roman" w:cs="Times New Roman"/>
          <w:sz w:val="28"/>
          <w:szCs w:val="28"/>
        </w:rPr>
        <w:t xml:space="preserve"> об аукционе</w:t>
      </w:r>
      <w:r w:rsidR="00830FE1" w:rsidRPr="00A70DCB">
        <w:rPr>
          <w:rFonts w:ascii="Times New Roman" w:hAnsi="Times New Roman" w:cs="Times New Roman"/>
          <w:sz w:val="28"/>
          <w:szCs w:val="28"/>
        </w:rPr>
        <w:t xml:space="preserve"> размещенная в ЕИС представляет с собой единый пакет документов (документация об аукционе, проектная документация, ведомость материалов, инструкция, проект контракта, смета) и участник закупки при подготовке и подач</w:t>
      </w:r>
      <w:r>
        <w:rPr>
          <w:rFonts w:ascii="Times New Roman" w:hAnsi="Times New Roman" w:cs="Times New Roman"/>
          <w:sz w:val="28"/>
          <w:szCs w:val="28"/>
        </w:rPr>
        <w:t>и</w:t>
      </w:r>
      <w:r w:rsidR="00830FE1" w:rsidRPr="00A70DCB">
        <w:rPr>
          <w:rFonts w:ascii="Times New Roman" w:hAnsi="Times New Roman" w:cs="Times New Roman"/>
          <w:sz w:val="28"/>
          <w:szCs w:val="28"/>
        </w:rPr>
        <w:t xml:space="preserve"> заявки на участие в аукционе должен руководствоваться </w:t>
      </w:r>
      <w:r w:rsidR="00103E9F">
        <w:rPr>
          <w:rFonts w:ascii="Times New Roman" w:hAnsi="Times New Roman" w:cs="Times New Roman"/>
          <w:sz w:val="28"/>
          <w:szCs w:val="28"/>
        </w:rPr>
        <w:t>всем</w:t>
      </w:r>
      <w:r w:rsidR="00830FE1" w:rsidRPr="00A70DCB">
        <w:rPr>
          <w:rFonts w:ascii="Times New Roman" w:hAnsi="Times New Roman" w:cs="Times New Roman"/>
          <w:sz w:val="28"/>
          <w:szCs w:val="28"/>
        </w:rPr>
        <w:t xml:space="preserve"> пакетом документов.</w:t>
      </w:r>
    </w:p>
    <w:p w:rsidR="00C56E79" w:rsidRDefault="00C56E79" w:rsidP="0086419E">
      <w:pPr>
        <w:spacing w:after="0" w:line="240" w:lineRule="auto"/>
        <w:ind w:right="-6" w:firstLine="851"/>
        <w:jc w:val="both"/>
        <w:rPr>
          <w:rFonts w:ascii="Times New Roman" w:hAnsi="Times New Roman" w:cs="Times New Roman"/>
          <w:sz w:val="28"/>
          <w:szCs w:val="28"/>
        </w:rPr>
      </w:pPr>
      <w:proofErr w:type="spellStart"/>
      <w:r w:rsidRPr="0052606B">
        <w:rPr>
          <w:rFonts w:ascii="Times New Roman" w:hAnsi="Times New Roman" w:cs="Times New Roman"/>
          <w:sz w:val="28"/>
          <w:szCs w:val="28"/>
        </w:rPr>
        <w:t>Неустановление</w:t>
      </w:r>
      <w:proofErr w:type="spellEnd"/>
      <w:r w:rsidRPr="0052606B">
        <w:rPr>
          <w:rFonts w:ascii="Times New Roman" w:hAnsi="Times New Roman" w:cs="Times New Roman"/>
          <w:sz w:val="28"/>
          <w:szCs w:val="28"/>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FA7D5E" w:rsidRDefault="00F12B6C" w:rsidP="0086419E">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Инструкцией предусмотрены следующие положения:</w:t>
      </w:r>
    </w:p>
    <w:p w:rsidR="00C56E79" w:rsidRDefault="00C56E79" w:rsidP="0086419E">
      <w:pPr>
        <w:spacing w:after="0" w:line="240" w:lineRule="auto"/>
        <w:ind w:right="-6"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6C5839">
        <w:rPr>
          <w:rFonts w:ascii="Times New Roman" w:eastAsia="Calibri" w:hAnsi="Times New Roman" w:cs="Times New Roman"/>
          <w:sz w:val="28"/>
          <w:szCs w:val="28"/>
        </w:rPr>
        <w:t>Показатели физико-механических свойств, а также иные качественные и количественные характеристики каждого товара в рамках одной характеристики (параметра, значения) должны быть точно и индивидуально подобраны для каждого конкретного товара с учетом реально существующих свойств требуемого товара и не должны противоречить составу документации об аукционе в электронной форме, а также законодательным актам Российской Федерации, государственным стандартам (в том числе признанным в Российской</w:t>
      </w:r>
      <w:proofErr w:type="gramEnd"/>
      <w:r w:rsidRPr="006C5839">
        <w:rPr>
          <w:rFonts w:ascii="Times New Roman" w:eastAsia="Calibri" w:hAnsi="Times New Roman" w:cs="Times New Roman"/>
          <w:sz w:val="28"/>
          <w:szCs w:val="28"/>
        </w:rPr>
        <w:t xml:space="preserve"> </w:t>
      </w:r>
      <w:proofErr w:type="gramStart"/>
      <w:r w:rsidRPr="006C5839">
        <w:rPr>
          <w:rFonts w:ascii="Times New Roman" w:eastAsia="Calibri" w:hAnsi="Times New Roman" w:cs="Times New Roman"/>
          <w:sz w:val="28"/>
          <w:szCs w:val="28"/>
        </w:rPr>
        <w:t>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требованиями заказчика.</w:t>
      </w:r>
      <w:proofErr w:type="gramEnd"/>
      <w:r w:rsidRPr="006C5839">
        <w:rPr>
          <w:rFonts w:ascii="Times New Roman" w:eastAsia="Calibri" w:hAnsi="Times New Roman" w:cs="Times New Roman"/>
          <w:sz w:val="28"/>
          <w:szCs w:val="28"/>
        </w:rPr>
        <w:t xml:space="preserve"> Техническая документация (технические условия, технические свидетельства, ГОСТ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r>
        <w:rPr>
          <w:rFonts w:ascii="Times New Roman" w:eastAsia="Calibri" w:hAnsi="Times New Roman" w:cs="Times New Roman"/>
          <w:sz w:val="28"/>
          <w:szCs w:val="28"/>
        </w:rPr>
        <w:t>;</w:t>
      </w:r>
    </w:p>
    <w:p w:rsidR="00FA7D5E" w:rsidRDefault="00F12B6C" w:rsidP="0086419E">
      <w:pPr>
        <w:spacing w:after="0" w:line="240" w:lineRule="auto"/>
        <w:ind w:right="-6"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FA7D5E" w:rsidRPr="006C5839">
        <w:rPr>
          <w:rFonts w:ascii="Times New Roman" w:eastAsia="Calibri" w:hAnsi="Times New Roman" w:cs="Times New Roman"/>
          <w:sz w:val="28"/>
          <w:szCs w:val="28"/>
        </w:rPr>
        <w:t xml:space="preserve">При наличии в техническом задании требований к значениям, которые определяются в результате испытаний, производить испытания (исследования, </w:t>
      </w:r>
      <w:r w:rsidR="00FA7D5E" w:rsidRPr="006C5839">
        <w:rPr>
          <w:rFonts w:ascii="Times New Roman" w:eastAsia="Calibri" w:hAnsi="Times New Roman" w:cs="Times New Roman"/>
          <w:sz w:val="28"/>
          <w:szCs w:val="28"/>
        </w:rPr>
        <w:lastRenderedPageBreak/>
        <w:t>расчеты, замеры, и т.п.) для определения конкретных характеристик товара, используемого при выполнении работ, а также иметь такой товар в наличии не требуется. Данные показатели формируются исключительно на основании Технического задания и требований ГОСТ (при их наличии). Если участник закупки обладает информацией о конкретном значении такого показателя, то указывает конкретно соответствующее значение. В случае если участник закупки не обладает информацией о конкретных значениях показателей характеристик товара, в виду его отсутствия, допускается указать сведения в соответствии с документацией и но</w:t>
      </w:r>
      <w:r>
        <w:rPr>
          <w:rFonts w:ascii="Times New Roman" w:eastAsia="Calibri" w:hAnsi="Times New Roman" w:cs="Times New Roman"/>
          <w:sz w:val="28"/>
          <w:szCs w:val="28"/>
        </w:rPr>
        <w:t>рмативными актами (ГОСТ и т.д.);</w:t>
      </w:r>
    </w:p>
    <w:p w:rsidR="00F12B6C" w:rsidRDefault="00F12B6C" w:rsidP="0086419E">
      <w:pPr>
        <w:spacing w:after="0" w:line="240" w:lineRule="auto"/>
        <w:ind w:right="-6" w:firstLine="85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6C5839">
        <w:rPr>
          <w:rFonts w:ascii="Times New Roman" w:eastAsia="Calibri" w:hAnsi="Times New Roman" w:cs="Times New Roman"/>
          <w:sz w:val="28"/>
          <w:szCs w:val="28"/>
        </w:rPr>
        <w:t>Если одновременно минимальные и максимальные значения разделены словами «от», «до», «менее», «более», в том числе с частицей «не», предлагаемые значения должны быть конкретизированы (за исключением таких характеристик, как «фракция», «рабочая температура», «влажность окружающей среды» которые указываются в виде диапазона вне зависимости от столбца, в котором указана характеристика), предлагаемое значение должно быть одно для каждого из предлагаемых товаров, составляющих (составляющих означает</w:t>
      </w:r>
      <w:proofErr w:type="gramEnd"/>
      <w:r w:rsidRPr="006C5839">
        <w:rPr>
          <w:rFonts w:ascii="Times New Roman" w:eastAsia="Calibri" w:hAnsi="Times New Roman" w:cs="Times New Roman"/>
          <w:sz w:val="28"/>
          <w:szCs w:val="28"/>
        </w:rPr>
        <w:t xml:space="preserve"> - </w:t>
      </w:r>
      <w:proofErr w:type="gramStart"/>
      <w:r w:rsidRPr="006C5839">
        <w:rPr>
          <w:rFonts w:ascii="Times New Roman" w:eastAsia="Calibri" w:hAnsi="Times New Roman" w:cs="Times New Roman"/>
          <w:sz w:val="28"/>
          <w:szCs w:val="28"/>
        </w:rPr>
        <w:t>компонентов, типа, вида, мощности, размера, параметров, позиций, комплектующих и т.п., входящих в состав пре</w:t>
      </w:r>
      <w:r>
        <w:rPr>
          <w:rFonts w:ascii="Times New Roman" w:eastAsia="Calibri" w:hAnsi="Times New Roman" w:cs="Times New Roman"/>
          <w:sz w:val="28"/>
          <w:szCs w:val="28"/>
        </w:rPr>
        <w:t>длагаемого товара) товара;</w:t>
      </w:r>
      <w:proofErr w:type="gramEnd"/>
    </w:p>
    <w:p w:rsidR="00FA7D5E" w:rsidRDefault="00F12B6C" w:rsidP="0086419E">
      <w:pPr>
        <w:spacing w:after="0" w:line="240" w:lineRule="auto"/>
        <w:ind w:right="-6"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Pr="006C5839">
        <w:rPr>
          <w:rFonts w:ascii="Times New Roman" w:eastAsia="Calibri" w:hAnsi="Times New Roman" w:cs="Times New Roman"/>
          <w:sz w:val="28"/>
          <w:szCs w:val="28"/>
        </w:rPr>
        <w:t>При наличии в техническом задании указания на дефекты и пороки товара или материала, допускается указание как конкретных значений дефектов и пороков, так и значений в соответствии с ГОСТ для каждого конкретного товара или материала (например: «допускается шероховатость», «количество сучков не более 4 шт.»)</w:t>
      </w:r>
      <w:r>
        <w:rPr>
          <w:rFonts w:ascii="Times New Roman" w:eastAsia="Calibri" w:hAnsi="Times New Roman" w:cs="Times New Roman"/>
          <w:sz w:val="28"/>
          <w:szCs w:val="28"/>
        </w:rPr>
        <w:t>;</w:t>
      </w:r>
    </w:p>
    <w:p w:rsidR="0086419E" w:rsidRDefault="00F12B6C" w:rsidP="0086419E">
      <w:pPr>
        <w:spacing w:after="0" w:line="240" w:lineRule="auto"/>
        <w:ind w:right="-6"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C5839">
        <w:rPr>
          <w:rFonts w:ascii="Times New Roman" w:eastAsia="Calibri" w:hAnsi="Times New Roman" w:cs="Times New Roman"/>
          <w:sz w:val="28"/>
          <w:szCs w:val="28"/>
        </w:rPr>
        <w:t>Предлагаемые товары должны соответствовать нормам государственных стандартов, действующих на территории Российской Федерации (в случае, если качество товара регламентируется государственными стандартами), техническим регламентам, сводам правил и иным документам, предусмотренным законодательством Российской Федерации о техническом регулировании.</w:t>
      </w:r>
    </w:p>
    <w:p w:rsidR="00C56E79" w:rsidRPr="00C56E79" w:rsidRDefault="00C56E79" w:rsidP="0086419E">
      <w:pPr>
        <w:spacing w:after="0" w:line="240" w:lineRule="auto"/>
        <w:ind w:right="-6" w:firstLine="851"/>
        <w:jc w:val="both"/>
        <w:rPr>
          <w:rStyle w:val="blk"/>
          <w:rFonts w:ascii="Times New Roman" w:hAnsi="Times New Roman" w:cs="Times New Roman"/>
          <w:sz w:val="28"/>
          <w:szCs w:val="28"/>
        </w:rPr>
      </w:pPr>
      <w:proofErr w:type="gramStart"/>
      <w:r w:rsidRPr="00C56E79">
        <w:rPr>
          <w:rStyle w:val="blk"/>
          <w:rFonts w:ascii="Times New Roman" w:hAnsi="Times New Roman" w:cs="Times New Roman"/>
          <w:sz w:val="28"/>
          <w:szCs w:val="28"/>
        </w:rPr>
        <w:t xml:space="preserve">Таким образом, доводы жалобы об </w:t>
      </w:r>
      <w:r w:rsidRPr="00C56E79">
        <w:rPr>
          <w:rFonts w:ascii="Times New Roman" w:hAnsi="Times New Roman" w:cs="Times New Roman"/>
          <w:sz w:val="28"/>
          <w:szCs w:val="28"/>
        </w:rPr>
        <w:t>излишних требований к описанию участниками закупки в составе своих заявок конкретных показателей товаров, используемых при выполнении работ, показателей технологических процессов их изготовления, а также результатов испытаний таких товаров</w:t>
      </w:r>
      <w:r w:rsidRPr="00C56E79">
        <w:rPr>
          <w:rStyle w:val="blk"/>
          <w:rFonts w:ascii="Times New Roman" w:hAnsi="Times New Roman" w:cs="Times New Roman"/>
          <w:sz w:val="28"/>
          <w:szCs w:val="28"/>
        </w:rPr>
        <w:t xml:space="preserve"> не нашл</w:t>
      </w:r>
      <w:r w:rsidR="003F374E">
        <w:rPr>
          <w:rStyle w:val="blk"/>
          <w:rFonts w:ascii="Times New Roman" w:hAnsi="Times New Roman" w:cs="Times New Roman"/>
          <w:sz w:val="28"/>
          <w:szCs w:val="28"/>
        </w:rPr>
        <w:t>и</w:t>
      </w:r>
      <w:r w:rsidRPr="00C56E79">
        <w:rPr>
          <w:rStyle w:val="blk"/>
          <w:rFonts w:ascii="Times New Roman" w:hAnsi="Times New Roman" w:cs="Times New Roman"/>
          <w:sz w:val="28"/>
          <w:szCs w:val="28"/>
        </w:rPr>
        <w:t xml:space="preserve"> своего подтверждения в силу того, что заказчик</w:t>
      </w:r>
      <w:r>
        <w:rPr>
          <w:rStyle w:val="blk"/>
          <w:rFonts w:ascii="Times New Roman" w:hAnsi="Times New Roman" w:cs="Times New Roman"/>
          <w:sz w:val="28"/>
          <w:szCs w:val="28"/>
        </w:rPr>
        <w:t xml:space="preserve"> (уполномоченный орган)</w:t>
      </w:r>
      <w:r w:rsidRPr="00C56E79">
        <w:rPr>
          <w:rStyle w:val="blk"/>
          <w:rFonts w:ascii="Times New Roman" w:hAnsi="Times New Roman" w:cs="Times New Roman"/>
          <w:sz w:val="28"/>
          <w:szCs w:val="28"/>
        </w:rPr>
        <w:t xml:space="preserve"> исключил вероятность отклонения заявок, в которых конкретизированы или наоборот не конкретизированы характеристики связанные с </w:t>
      </w:r>
      <w:r w:rsidRPr="00C56E79">
        <w:rPr>
          <w:rFonts w:ascii="Times New Roman" w:hAnsi="Times New Roman" w:cs="Times New Roman"/>
          <w:sz w:val="28"/>
          <w:szCs w:val="28"/>
        </w:rPr>
        <w:t>показателями технологических</w:t>
      </w:r>
      <w:proofErr w:type="gramEnd"/>
      <w:r w:rsidRPr="00C56E79">
        <w:rPr>
          <w:rFonts w:ascii="Times New Roman" w:hAnsi="Times New Roman" w:cs="Times New Roman"/>
          <w:sz w:val="28"/>
          <w:szCs w:val="28"/>
        </w:rPr>
        <w:t xml:space="preserve"> процессов  изготовления товаров, а также результатов испытаний таких товаров</w:t>
      </w:r>
      <w:r w:rsidRPr="00C56E79">
        <w:rPr>
          <w:rStyle w:val="blk"/>
          <w:rFonts w:ascii="Times New Roman" w:hAnsi="Times New Roman" w:cs="Times New Roman"/>
          <w:sz w:val="28"/>
          <w:szCs w:val="28"/>
        </w:rPr>
        <w:t>.</w:t>
      </w:r>
    </w:p>
    <w:p w:rsidR="00AF2419" w:rsidRPr="00A70DCB" w:rsidRDefault="00C852B4"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t>На основании изложенного, руководствуясь ст.</w:t>
      </w:r>
      <w:r w:rsidR="00EF2636" w:rsidRPr="00A70DCB">
        <w:rPr>
          <w:rFonts w:ascii="Times New Roman" w:hAnsi="Times New Roman" w:cs="Times New Roman"/>
          <w:sz w:val="28"/>
          <w:szCs w:val="28"/>
        </w:rPr>
        <w:t xml:space="preserve">99, </w:t>
      </w:r>
      <w:r w:rsidRPr="00A70DCB">
        <w:rPr>
          <w:rFonts w:ascii="Times New Roman" w:hAnsi="Times New Roman" w:cs="Times New Roman"/>
          <w:sz w:val="28"/>
          <w:szCs w:val="28"/>
        </w:rPr>
        <w:t xml:space="preserve">105, 106 Закона о контрактной системе Комиссия, </w:t>
      </w:r>
    </w:p>
    <w:p w:rsidR="00103E9F" w:rsidRDefault="00103E9F" w:rsidP="00DE093D">
      <w:pPr>
        <w:pStyle w:val="ae"/>
        <w:spacing w:after="0" w:line="240" w:lineRule="auto"/>
        <w:ind w:left="-284" w:right="-289" w:firstLine="851"/>
        <w:jc w:val="center"/>
        <w:rPr>
          <w:color w:val="auto"/>
          <w:szCs w:val="28"/>
        </w:rPr>
      </w:pPr>
    </w:p>
    <w:p w:rsidR="00830FB8" w:rsidRPr="00A70DCB" w:rsidRDefault="00C852B4" w:rsidP="00DE093D">
      <w:pPr>
        <w:pStyle w:val="ae"/>
        <w:spacing w:after="0" w:line="240" w:lineRule="auto"/>
        <w:ind w:left="-284" w:right="-289" w:firstLine="851"/>
        <w:jc w:val="center"/>
        <w:rPr>
          <w:color w:val="auto"/>
          <w:szCs w:val="28"/>
        </w:rPr>
      </w:pPr>
      <w:r w:rsidRPr="00A70DCB">
        <w:rPr>
          <w:color w:val="auto"/>
          <w:szCs w:val="28"/>
        </w:rPr>
        <w:t>РЕШИЛА:</w:t>
      </w:r>
    </w:p>
    <w:p w:rsidR="004425F6" w:rsidRPr="00A70DCB" w:rsidRDefault="004425F6" w:rsidP="00DE093D">
      <w:pPr>
        <w:pStyle w:val="ae"/>
        <w:spacing w:after="0" w:line="240" w:lineRule="auto"/>
        <w:ind w:left="-284" w:right="-289" w:firstLine="851"/>
        <w:jc w:val="center"/>
        <w:rPr>
          <w:color w:val="auto"/>
          <w:szCs w:val="28"/>
        </w:rPr>
      </w:pPr>
    </w:p>
    <w:p w:rsidR="008F0748" w:rsidRDefault="008231AD" w:rsidP="0086419E">
      <w:pPr>
        <w:pStyle w:val="ae"/>
        <w:spacing w:after="0" w:line="240" w:lineRule="auto"/>
        <w:ind w:right="-6" w:firstLine="851"/>
        <w:rPr>
          <w:szCs w:val="28"/>
        </w:rPr>
      </w:pPr>
      <w:r w:rsidRPr="00A70DCB">
        <w:rPr>
          <w:szCs w:val="28"/>
        </w:rPr>
        <w:t>1.</w:t>
      </w:r>
      <w:r w:rsidR="00C852B4" w:rsidRPr="00A70DCB">
        <w:rPr>
          <w:szCs w:val="28"/>
        </w:rPr>
        <w:t xml:space="preserve">Признать жалобу </w:t>
      </w:r>
      <w:r w:rsidR="008927B1" w:rsidRPr="00A70DCB">
        <w:rPr>
          <w:color w:val="auto"/>
          <w:szCs w:val="28"/>
        </w:rPr>
        <w:t xml:space="preserve">общества с ограниченной ответственностью </w:t>
      </w:r>
      <w:r w:rsidR="002A02DA" w:rsidRPr="00A70DCB">
        <w:rPr>
          <w:color w:val="auto"/>
          <w:szCs w:val="28"/>
        </w:rPr>
        <w:t>«</w:t>
      </w:r>
      <w:proofErr w:type="spellStart"/>
      <w:r w:rsidR="00EE1DA3">
        <w:rPr>
          <w:szCs w:val="28"/>
          <w:lang w:eastAsia="ar-SA"/>
        </w:rPr>
        <w:t>Стройцентр</w:t>
      </w:r>
      <w:proofErr w:type="spellEnd"/>
      <w:r w:rsidR="00564C00" w:rsidRPr="00A70DCB">
        <w:rPr>
          <w:color w:val="auto"/>
          <w:szCs w:val="28"/>
        </w:rPr>
        <w:t>»</w:t>
      </w:r>
      <w:r w:rsidR="002A02DA" w:rsidRPr="00A70DCB">
        <w:rPr>
          <w:szCs w:val="28"/>
        </w:rPr>
        <w:t xml:space="preserve"> </w:t>
      </w:r>
      <w:r w:rsidR="00AC0D9F" w:rsidRPr="00A70DCB">
        <w:rPr>
          <w:szCs w:val="28"/>
        </w:rPr>
        <w:t>не</w:t>
      </w:r>
      <w:r w:rsidR="005019E6" w:rsidRPr="00A70DCB">
        <w:rPr>
          <w:szCs w:val="28"/>
        </w:rPr>
        <w:t>обоснованно</w:t>
      </w:r>
      <w:r w:rsidR="00F16887" w:rsidRPr="00A70DCB">
        <w:rPr>
          <w:szCs w:val="28"/>
        </w:rPr>
        <w:t>й</w:t>
      </w:r>
      <w:r w:rsidR="00C96DFF" w:rsidRPr="00A70DCB">
        <w:rPr>
          <w:szCs w:val="28"/>
        </w:rPr>
        <w:t>.</w:t>
      </w:r>
    </w:p>
    <w:p w:rsidR="00EE1DA3" w:rsidRPr="00A70DCB" w:rsidRDefault="00EE1DA3" w:rsidP="0086419E">
      <w:pPr>
        <w:pStyle w:val="ae"/>
        <w:spacing w:after="0" w:line="240" w:lineRule="auto"/>
        <w:ind w:right="-6" w:firstLine="851"/>
        <w:rPr>
          <w:szCs w:val="28"/>
        </w:rPr>
      </w:pPr>
      <w:r>
        <w:rPr>
          <w:szCs w:val="28"/>
        </w:rPr>
        <w:t xml:space="preserve">2.Отменить приостановление заключения контракта по аукциону </w:t>
      </w:r>
      <w:r w:rsidRPr="00EE1DA3">
        <w:rPr>
          <w:szCs w:val="28"/>
        </w:rPr>
        <w:t xml:space="preserve"> </w:t>
      </w:r>
      <w:r w:rsidR="005941CE" w:rsidRPr="00FD51D3">
        <w:rPr>
          <w:szCs w:val="28"/>
        </w:rPr>
        <w:t xml:space="preserve">№0104200002118000125 «Строительство блока ясельных групп дошкольного отделения МКОУ СОШ №4 с.п. </w:t>
      </w:r>
      <w:proofErr w:type="spellStart"/>
      <w:r w:rsidR="005941CE" w:rsidRPr="00FD51D3">
        <w:rPr>
          <w:szCs w:val="28"/>
        </w:rPr>
        <w:t>Исламей</w:t>
      </w:r>
      <w:proofErr w:type="spellEnd"/>
      <w:r w:rsidR="005941CE" w:rsidRPr="00FD51D3">
        <w:rPr>
          <w:szCs w:val="28"/>
        </w:rPr>
        <w:t xml:space="preserve"> </w:t>
      </w:r>
      <w:proofErr w:type="spellStart"/>
      <w:r w:rsidR="005941CE" w:rsidRPr="00FD51D3">
        <w:rPr>
          <w:szCs w:val="28"/>
        </w:rPr>
        <w:t>Баксанского</w:t>
      </w:r>
      <w:proofErr w:type="spellEnd"/>
      <w:r w:rsidR="005941CE" w:rsidRPr="00FD51D3">
        <w:rPr>
          <w:szCs w:val="28"/>
        </w:rPr>
        <w:t xml:space="preserve"> района КБР»</w:t>
      </w:r>
      <w:r>
        <w:rPr>
          <w:szCs w:val="28"/>
        </w:rPr>
        <w:t>.</w:t>
      </w:r>
    </w:p>
    <w:p w:rsidR="00472687" w:rsidRPr="00A70DCB" w:rsidRDefault="00472687" w:rsidP="0086419E">
      <w:pPr>
        <w:pStyle w:val="ae"/>
        <w:spacing w:after="0" w:line="240" w:lineRule="auto"/>
        <w:ind w:right="-6" w:firstLine="851"/>
        <w:rPr>
          <w:szCs w:val="28"/>
        </w:rPr>
      </w:pPr>
    </w:p>
    <w:p w:rsidR="00C852B4" w:rsidRPr="00A70DCB" w:rsidRDefault="00C852B4" w:rsidP="0086419E">
      <w:pPr>
        <w:pStyle w:val="ae"/>
        <w:spacing w:after="0" w:line="240" w:lineRule="auto"/>
        <w:ind w:right="-6" w:firstLine="851"/>
        <w:rPr>
          <w:szCs w:val="28"/>
        </w:rPr>
      </w:pPr>
      <w:r w:rsidRPr="00A70DCB">
        <w:rPr>
          <w:szCs w:val="28"/>
        </w:rPr>
        <w:t xml:space="preserve">Настоящее решение может быть обжаловано в Арбитражный суд КБР в течение трех месяцев со дня его принятия. </w:t>
      </w:r>
    </w:p>
    <w:p w:rsidR="005C7D3C" w:rsidRPr="00A70DCB" w:rsidRDefault="005C7D3C" w:rsidP="0086419E">
      <w:pPr>
        <w:pStyle w:val="ae"/>
        <w:spacing w:after="0" w:line="240" w:lineRule="auto"/>
        <w:ind w:right="-6" w:firstLine="851"/>
        <w:rPr>
          <w:spacing w:val="6"/>
          <w:szCs w:val="28"/>
        </w:rPr>
      </w:pPr>
      <w:bookmarkStart w:id="0" w:name="__DdeLink__429_967679654"/>
      <w:bookmarkEnd w:id="0"/>
    </w:p>
    <w:p w:rsidR="00BB5296" w:rsidRPr="00A70DCB" w:rsidRDefault="00C852B4" w:rsidP="0086419E">
      <w:pPr>
        <w:pStyle w:val="ae"/>
        <w:spacing w:after="0" w:line="240" w:lineRule="auto"/>
        <w:ind w:right="-6" w:firstLine="851"/>
        <w:rPr>
          <w:szCs w:val="28"/>
        </w:rPr>
      </w:pPr>
      <w:r w:rsidRPr="00A70DCB">
        <w:rPr>
          <w:spacing w:val="6"/>
          <w:szCs w:val="28"/>
        </w:rPr>
        <w:t xml:space="preserve">Ведущий заседание Комиссии:                     </w:t>
      </w:r>
      <w:r w:rsidR="00BB5296" w:rsidRPr="00A70DCB">
        <w:rPr>
          <w:spacing w:val="6"/>
          <w:szCs w:val="28"/>
        </w:rPr>
        <w:t xml:space="preserve">                        </w:t>
      </w:r>
      <w:r w:rsidR="00F941E9" w:rsidRPr="00A70DCB">
        <w:rPr>
          <w:spacing w:val="6"/>
          <w:szCs w:val="28"/>
        </w:rPr>
        <w:t xml:space="preserve">    </w:t>
      </w:r>
      <w:r w:rsidR="00CD6AF0" w:rsidRPr="00A70DCB">
        <w:rPr>
          <w:spacing w:val="6"/>
          <w:szCs w:val="28"/>
        </w:rPr>
        <w:t xml:space="preserve">    </w:t>
      </w:r>
    </w:p>
    <w:p w:rsidR="00BB5296" w:rsidRPr="00A70DCB" w:rsidRDefault="00C852B4" w:rsidP="00303243">
      <w:pPr>
        <w:pStyle w:val="ae"/>
        <w:spacing w:line="240" w:lineRule="auto"/>
        <w:ind w:right="-6" w:firstLine="851"/>
        <w:rPr>
          <w:szCs w:val="28"/>
        </w:rPr>
      </w:pPr>
      <w:r w:rsidRPr="00A70DCB">
        <w:rPr>
          <w:spacing w:val="6"/>
          <w:szCs w:val="28"/>
        </w:rPr>
        <w:t xml:space="preserve">Члены Комиссии:                                               </w:t>
      </w:r>
      <w:r w:rsidR="008D4D76" w:rsidRPr="00A70DCB">
        <w:rPr>
          <w:spacing w:val="6"/>
          <w:szCs w:val="28"/>
        </w:rPr>
        <w:t xml:space="preserve">             </w:t>
      </w:r>
      <w:r w:rsidR="0086419E">
        <w:rPr>
          <w:spacing w:val="6"/>
          <w:szCs w:val="28"/>
        </w:rPr>
        <w:t xml:space="preserve">      </w:t>
      </w:r>
    </w:p>
    <w:sectPr w:rsidR="00BB5296" w:rsidRPr="00A70DCB" w:rsidSect="00E86B5F">
      <w:headerReference w:type="default" r:id="rId12"/>
      <w:pgSz w:w="11906" w:h="16838"/>
      <w:pgMar w:top="851" w:right="849" w:bottom="720" w:left="1140" w:header="0" w:footer="0" w:gutter="0"/>
      <w:cols w:space="720"/>
      <w:formProt w:val="0"/>
      <w:docGrid w:linePitch="1440" w:charSpace="25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E4" w:rsidRDefault="006E57E4" w:rsidP="005E6750">
      <w:pPr>
        <w:spacing w:after="0" w:line="240" w:lineRule="auto"/>
      </w:pPr>
      <w:r>
        <w:separator/>
      </w:r>
    </w:p>
  </w:endnote>
  <w:endnote w:type="continuationSeparator" w:id="0">
    <w:p w:rsidR="006E57E4" w:rsidRDefault="006E57E4" w:rsidP="005E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E4" w:rsidRDefault="006E57E4" w:rsidP="005E6750">
      <w:pPr>
        <w:spacing w:after="0" w:line="240" w:lineRule="auto"/>
      </w:pPr>
      <w:r>
        <w:separator/>
      </w:r>
    </w:p>
  </w:footnote>
  <w:footnote w:type="continuationSeparator" w:id="0">
    <w:p w:rsidR="006E57E4" w:rsidRDefault="006E57E4" w:rsidP="005E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560"/>
      <w:docPartObj>
        <w:docPartGallery w:val="Page Numbers (Top of Page)"/>
        <w:docPartUnique/>
      </w:docPartObj>
    </w:sdtPr>
    <w:sdtContent>
      <w:p w:rsidR="001762B9" w:rsidRDefault="002324C8">
        <w:pPr>
          <w:pStyle w:val="af4"/>
          <w:jc w:val="right"/>
        </w:pPr>
        <w:fldSimple w:instr=" PAGE   \* MERGEFORMAT ">
          <w:r w:rsidR="00303243">
            <w:rPr>
              <w:noProof/>
            </w:rPr>
            <w:t>6</w:t>
          </w:r>
        </w:fldSimple>
      </w:p>
    </w:sdtContent>
  </w:sdt>
  <w:p w:rsidR="001762B9" w:rsidRDefault="001762B9">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86B5F"/>
    <w:rsid w:val="00000A8E"/>
    <w:rsid w:val="000018FD"/>
    <w:rsid w:val="000019E9"/>
    <w:rsid w:val="00005C8F"/>
    <w:rsid w:val="00010933"/>
    <w:rsid w:val="00013B38"/>
    <w:rsid w:val="00014B4E"/>
    <w:rsid w:val="0001694F"/>
    <w:rsid w:val="0002171B"/>
    <w:rsid w:val="00025EAE"/>
    <w:rsid w:val="0002687D"/>
    <w:rsid w:val="00030FC3"/>
    <w:rsid w:val="00034538"/>
    <w:rsid w:val="0003556E"/>
    <w:rsid w:val="000368A9"/>
    <w:rsid w:val="000375EC"/>
    <w:rsid w:val="000408F2"/>
    <w:rsid w:val="00046A30"/>
    <w:rsid w:val="0005171E"/>
    <w:rsid w:val="00055AC6"/>
    <w:rsid w:val="00064558"/>
    <w:rsid w:val="0006464B"/>
    <w:rsid w:val="00064DD8"/>
    <w:rsid w:val="00065C3D"/>
    <w:rsid w:val="00065E3B"/>
    <w:rsid w:val="000669FC"/>
    <w:rsid w:val="00067A0E"/>
    <w:rsid w:val="00071B49"/>
    <w:rsid w:val="00075B58"/>
    <w:rsid w:val="000767C1"/>
    <w:rsid w:val="00080A2A"/>
    <w:rsid w:val="0008179F"/>
    <w:rsid w:val="00082194"/>
    <w:rsid w:val="00084298"/>
    <w:rsid w:val="00084C96"/>
    <w:rsid w:val="00091A0B"/>
    <w:rsid w:val="00094A2E"/>
    <w:rsid w:val="00094CC2"/>
    <w:rsid w:val="0009565D"/>
    <w:rsid w:val="00097066"/>
    <w:rsid w:val="000A0893"/>
    <w:rsid w:val="000A12DB"/>
    <w:rsid w:val="000A17D5"/>
    <w:rsid w:val="000A2EF3"/>
    <w:rsid w:val="000A352E"/>
    <w:rsid w:val="000A395C"/>
    <w:rsid w:val="000A3BEA"/>
    <w:rsid w:val="000A719B"/>
    <w:rsid w:val="000B15A3"/>
    <w:rsid w:val="000B4D46"/>
    <w:rsid w:val="000B6621"/>
    <w:rsid w:val="000C0C6D"/>
    <w:rsid w:val="000C1949"/>
    <w:rsid w:val="000C1C38"/>
    <w:rsid w:val="000C2AF4"/>
    <w:rsid w:val="000C60DB"/>
    <w:rsid w:val="000D17D9"/>
    <w:rsid w:val="000D3C4A"/>
    <w:rsid w:val="000D4D63"/>
    <w:rsid w:val="000E14C8"/>
    <w:rsid w:val="000E384D"/>
    <w:rsid w:val="000E7D52"/>
    <w:rsid w:val="000F10AB"/>
    <w:rsid w:val="000F2B10"/>
    <w:rsid w:val="000F344D"/>
    <w:rsid w:val="000F4C5A"/>
    <w:rsid w:val="000F51CA"/>
    <w:rsid w:val="000F523F"/>
    <w:rsid w:val="000F549A"/>
    <w:rsid w:val="000F55E3"/>
    <w:rsid w:val="00103AF8"/>
    <w:rsid w:val="00103E9F"/>
    <w:rsid w:val="00104136"/>
    <w:rsid w:val="001119C2"/>
    <w:rsid w:val="001137FE"/>
    <w:rsid w:val="00114A16"/>
    <w:rsid w:val="00115785"/>
    <w:rsid w:val="001171CE"/>
    <w:rsid w:val="001209AD"/>
    <w:rsid w:val="00120CC8"/>
    <w:rsid w:val="001214E3"/>
    <w:rsid w:val="00121F4C"/>
    <w:rsid w:val="0012255A"/>
    <w:rsid w:val="001227DA"/>
    <w:rsid w:val="001231A3"/>
    <w:rsid w:val="00125AEC"/>
    <w:rsid w:val="001264FA"/>
    <w:rsid w:val="001306AD"/>
    <w:rsid w:val="00130CF9"/>
    <w:rsid w:val="00130DA0"/>
    <w:rsid w:val="00130F4E"/>
    <w:rsid w:val="001314B6"/>
    <w:rsid w:val="00133204"/>
    <w:rsid w:val="00133AC7"/>
    <w:rsid w:val="00133ADA"/>
    <w:rsid w:val="001373EC"/>
    <w:rsid w:val="0014058B"/>
    <w:rsid w:val="00144F28"/>
    <w:rsid w:val="00146EB6"/>
    <w:rsid w:val="00147534"/>
    <w:rsid w:val="0015034D"/>
    <w:rsid w:val="001536A3"/>
    <w:rsid w:val="0015482F"/>
    <w:rsid w:val="001626EC"/>
    <w:rsid w:val="00163156"/>
    <w:rsid w:val="001648F2"/>
    <w:rsid w:val="00166326"/>
    <w:rsid w:val="0016763B"/>
    <w:rsid w:val="001714AA"/>
    <w:rsid w:val="001719C6"/>
    <w:rsid w:val="00172FB8"/>
    <w:rsid w:val="00175B08"/>
    <w:rsid w:val="001762B9"/>
    <w:rsid w:val="00176665"/>
    <w:rsid w:val="00181353"/>
    <w:rsid w:val="00185440"/>
    <w:rsid w:val="001855B2"/>
    <w:rsid w:val="00190EF0"/>
    <w:rsid w:val="001914F1"/>
    <w:rsid w:val="00192DBD"/>
    <w:rsid w:val="0019317E"/>
    <w:rsid w:val="00197496"/>
    <w:rsid w:val="001A2BCF"/>
    <w:rsid w:val="001B04E2"/>
    <w:rsid w:val="001C26B7"/>
    <w:rsid w:val="001C2BD8"/>
    <w:rsid w:val="001C3BFC"/>
    <w:rsid w:val="001C4F3C"/>
    <w:rsid w:val="001C5EC5"/>
    <w:rsid w:val="001D2764"/>
    <w:rsid w:val="001D394D"/>
    <w:rsid w:val="001D3C6A"/>
    <w:rsid w:val="001D4236"/>
    <w:rsid w:val="001D52C6"/>
    <w:rsid w:val="001E2521"/>
    <w:rsid w:val="001E5F4E"/>
    <w:rsid w:val="001E76DB"/>
    <w:rsid w:val="001F19BA"/>
    <w:rsid w:val="001F1F7A"/>
    <w:rsid w:val="001F2B86"/>
    <w:rsid w:val="001F67DE"/>
    <w:rsid w:val="002014C4"/>
    <w:rsid w:val="002030B3"/>
    <w:rsid w:val="002046B1"/>
    <w:rsid w:val="00205646"/>
    <w:rsid w:val="00206A90"/>
    <w:rsid w:val="00210D1F"/>
    <w:rsid w:val="002117A9"/>
    <w:rsid w:val="00212151"/>
    <w:rsid w:val="00214482"/>
    <w:rsid w:val="0021455A"/>
    <w:rsid w:val="00216834"/>
    <w:rsid w:val="00220E51"/>
    <w:rsid w:val="00223071"/>
    <w:rsid w:val="002241E7"/>
    <w:rsid w:val="002324C8"/>
    <w:rsid w:val="002327D9"/>
    <w:rsid w:val="00232E14"/>
    <w:rsid w:val="0023520A"/>
    <w:rsid w:val="00235630"/>
    <w:rsid w:val="00235C95"/>
    <w:rsid w:val="002367EC"/>
    <w:rsid w:val="002379B5"/>
    <w:rsid w:val="00244AC3"/>
    <w:rsid w:val="00246BCC"/>
    <w:rsid w:val="00251852"/>
    <w:rsid w:val="00251D55"/>
    <w:rsid w:val="002547BB"/>
    <w:rsid w:val="00255804"/>
    <w:rsid w:val="00262202"/>
    <w:rsid w:val="002637B7"/>
    <w:rsid w:val="0026474C"/>
    <w:rsid w:val="002679F7"/>
    <w:rsid w:val="002807FE"/>
    <w:rsid w:val="00281D16"/>
    <w:rsid w:val="00284CFC"/>
    <w:rsid w:val="0028541C"/>
    <w:rsid w:val="00285A17"/>
    <w:rsid w:val="00287C27"/>
    <w:rsid w:val="00291C29"/>
    <w:rsid w:val="002A02DA"/>
    <w:rsid w:val="002A0F11"/>
    <w:rsid w:val="002A13F8"/>
    <w:rsid w:val="002A26D7"/>
    <w:rsid w:val="002A3F1A"/>
    <w:rsid w:val="002A56C9"/>
    <w:rsid w:val="002B1AC7"/>
    <w:rsid w:val="002B5EE2"/>
    <w:rsid w:val="002B6861"/>
    <w:rsid w:val="002B7333"/>
    <w:rsid w:val="002C1758"/>
    <w:rsid w:val="002C181B"/>
    <w:rsid w:val="002C1AEC"/>
    <w:rsid w:val="002D0593"/>
    <w:rsid w:val="002D1207"/>
    <w:rsid w:val="002D4E4B"/>
    <w:rsid w:val="002D70DF"/>
    <w:rsid w:val="002E05D9"/>
    <w:rsid w:val="002E1C94"/>
    <w:rsid w:val="002E44CF"/>
    <w:rsid w:val="002E5125"/>
    <w:rsid w:val="002F38D9"/>
    <w:rsid w:val="002F45CC"/>
    <w:rsid w:val="002F6BA1"/>
    <w:rsid w:val="002F70FD"/>
    <w:rsid w:val="0030009B"/>
    <w:rsid w:val="003000E8"/>
    <w:rsid w:val="00302C2F"/>
    <w:rsid w:val="00303243"/>
    <w:rsid w:val="003045CC"/>
    <w:rsid w:val="00310179"/>
    <w:rsid w:val="003129FB"/>
    <w:rsid w:val="00320AB7"/>
    <w:rsid w:val="00320E80"/>
    <w:rsid w:val="00321C57"/>
    <w:rsid w:val="00323A73"/>
    <w:rsid w:val="00326474"/>
    <w:rsid w:val="0032674C"/>
    <w:rsid w:val="00330782"/>
    <w:rsid w:val="00331728"/>
    <w:rsid w:val="00331AFB"/>
    <w:rsid w:val="00332164"/>
    <w:rsid w:val="00332307"/>
    <w:rsid w:val="00332F0B"/>
    <w:rsid w:val="003336F8"/>
    <w:rsid w:val="003340E3"/>
    <w:rsid w:val="00334C4F"/>
    <w:rsid w:val="00334D7B"/>
    <w:rsid w:val="00335818"/>
    <w:rsid w:val="003374CC"/>
    <w:rsid w:val="003407CF"/>
    <w:rsid w:val="00341AD9"/>
    <w:rsid w:val="003425EF"/>
    <w:rsid w:val="0035116E"/>
    <w:rsid w:val="003518D6"/>
    <w:rsid w:val="00353E86"/>
    <w:rsid w:val="003578F0"/>
    <w:rsid w:val="003638F0"/>
    <w:rsid w:val="00363B42"/>
    <w:rsid w:val="00364D9A"/>
    <w:rsid w:val="003675BE"/>
    <w:rsid w:val="00371526"/>
    <w:rsid w:val="003741B9"/>
    <w:rsid w:val="0037562D"/>
    <w:rsid w:val="00376353"/>
    <w:rsid w:val="00376B0E"/>
    <w:rsid w:val="00377111"/>
    <w:rsid w:val="00377EA9"/>
    <w:rsid w:val="00382ACE"/>
    <w:rsid w:val="00382CD1"/>
    <w:rsid w:val="00383C11"/>
    <w:rsid w:val="00383D4D"/>
    <w:rsid w:val="00392669"/>
    <w:rsid w:val="00393E2C"/>
    <w:rsid w:val="00395538"/>
    <w:rsid w:val="003961B6"/>
    <w:rsid w:val="003961EE"/>
    <w:rsid w:val="00396332"/>
    <w:rsid w:val="00397AB9"/>
    <w:rsid w:val="003A1010"/>
    <w:rsid w:val="003A1334"/>
    <w:rsid w:val="003A4519"/>
    <w:rsid w:val="003A5432"/>
    <w:rsid w:val="003A71AD"/>
    <w:rsid w:val="003A7B5E"/>
    <w:rsid w:val="003B0A00"/>
    <w:rsid w:val="003B14BD"/>
    <w:rsid w:val="003B1780"/>
    <w:rsid w:val="003B2F47"/>
    <w:rsid w:val="003B3F1D"/>
    <w:rsid w:val="003B5B47"/>
    <w:rsid w:val="003B68E4"/>
    <w:rsid w:val="003C1D9E"/>
    <w:rsid w:val="003C2718"/>
    <w:rsid w:val="003C4C93"/>
    <w:rsid w:val="003D0040"/>
    <w:rsid w:val="003D2CD4"/>
    <w:rsid w:val="003D343B"/>
    <w:rsid w:val="003D45EB"/>
    <w:rsid w:val="003D5478"/>
    <w:rsid w:val="003D645F"/>
    <w:rsid w:val="003E0013"/>
    <w:rsid w:val="003E1BDB"/>
    <w:rsid w:val="003E1FBC"/>
    <w:rsid w:val="003E4E3B"/>
    <w:rsid w:val="003E5EFA"/>
    <w:rsid w:val="003F374E"/>
    <w:rsid w:val="003F5326"/>
    <w:rsid w:val="003F6D0B"/>
    <w:rsid w:val="00401D55"/>
    <w:rsid w:val="004021E9"/>
    <w:rsid w:val="00402397"/>
    <w:rsid w:val="00402687"/>
    <w:rsid w:val="00402BF9"/>
    <w:rsid w:val="00403782"/>
    <w:rsid w:val="0041508A"/>
    <w:rsid w:val="00416DAF"/>
    <w:rsid w:val="00422A08"/>
    <w:rsid w:val="00422F12"/>
    <w:rsid w:val="004237C1"/>
    <w:rsid w:val="00423A8D"/>
    <w:rsid w:val="00427B5F"/>
    <w:rsid w:val="00427C1D"/>
    <w:rsid w:val="00427F2D"/>
    <w:rsid w:val="00433A79"/>
    <w:rsid w:val="00434AD5"/>
    <w:rsid w:val="00434F7E"/>
    <w:rsid w:val="00436A55"/>
    <w:rsid w:val="00441592"/>
    <w:rsid w:val="00441FC0"/>
    <w:rsid w:val="004425F6"/>
    <w:rsid w:val="00443245"/>
    <w:rsid w:val="00443B2B"/>
    <w:rsid w:val="004476CB"/>
    <w:rsid w:val="00447A0B"/>
    <w:rsid w:val="00450041"/>
    <w:rsid w:val="0045647C"/>
    <w:rsid w:val="00460182"/>
    <w:rsid w:val="00462FF1"/>
    <w:rsid w:val="0046699C"/>
    <w:rsid w:val="00467B43"/>
    <w:rsid w:val="00471939"/>
    <w:rsid w:val="00471BBB"/>
    <w:rsid w:val="00472687"/>
    <w:rsid w:val="00474B6A"/>
    <w:rsid w:val="004755BA"/>
    <w:rsid w:val="004757A7"/>
    <w:rsid w:val="00475E97"/>
    <w:rsid w:val="00477380"/>
    <w:rsid w:val="00482A84"/>
    <w:rsid w:val="00483E75"/>
    <w:rsid w:val="00484817"/>
    <w:rsid w:val="004859C6"/>
    <w:rsid w:val="004863DD"/>
    <w:rsid w:val="00490BC3"/>
    <w:rsid w:val="00491BD4"/>
    <w:rsid w:val="00492BEC"/>
    <w:rsid w:val="00493C17"/>
    <w:rsid w:val="0049573D"/>
    <w:rsid w:val="00495ADA"/>
    <w:rsid w:val="00495CDE"/>
    <w:rsid w:val="00495DE5"/>
    <w:rsid w:val="00497FDB"/>
    <w:rsid w:val="004A176D"/>
    <w:rsid w:val="004A1E6E"/>
    <w:rsid w:val="004A2609"/>
    <w:rsid w:val="004A3EA6"/>
    <w:rsid w:val="004A4BB6"/>
    <w:rsid w:val="004A5225"/>
    <w:rsid w:val="004A5D07"/>
    <w:rsid w:val="004A5FC6"/>
    <w:rsid w:val="004A66F8"/>
    <w:rsid w:val="004B0A51"/>
    <w:rsid w:val="004B1D25"/>
    <w:rsid w:val="004B320C"/>
    <w:rsid w:val="004B4347"/>
    <w:rsid w:val="004B55A2"/>
    <w:rsid w:val="004B6340"/>
    <w:rsid w:val="004C0FC9"/>
    <w:rsid w:val="004C1408"/>
    <w:rsid w:val="004C5D9B"/>
    <w:rsid w:val="004C6FDB"/>
    <w:rsid w:val="004C7D0C"/>
    <w:rsid w:val="004D0A81"/>
    <w:rsid w:val="004D17B9"/>
    <w:rsid w:val="004D1D3B"/>
    <w:rsid w:val="004D342F"/>
    <w:rsid w:val="004D531E"/>
    <w:rsid w:val="004D71CB"/>
    <w:rsid w:val="004E17CA"/>
    <w:rsid w:val="004E1AC1"/>
    <w:rsid w:val="004E25C7"/>
    <w:rsid w:val="004E292D"/>
    <w:rsid w:val="004E4EBB"/>
    <w:rsid w:val="004E6762"/>
    <w:rsid w:val="004F0615"/>
    <w:rsid w:val="004F0AF9"/>
    <w:rsid w:val="004F2AD2"/>
    <w:rsid w:val="004F3517"/>
    <w:rsid w:val="004F5208"/>
    <w:rsid w:val="004F797C"/>
    <w:rsid w:val="005019E6"/>
    <w:rsid w:val="00501ECC"/>
    <w:rsid w:val="00502091"/>
    <w:rsid w:val="0050229E"/>
    <w:rsid w:val="00502981"/>
    <w:rsid w:val="005040CA"/>
    <w:rsid w:val="00507510"/>
    <w:rsid w:val="00510057"/>
    <w:rsid w:val="00511FAB"/>
    <w:rsid w:val="00512898"/>
    <w:rsid w:val="00512EF9"/>
    <w:rsid w:val="00514282"/>
    <w:rsid w:val="00514521"/>
    <w:rsid w:val="0051484F"/>
    <w:rsid w:val="005155E8"/>
    <w:rsid w:val="00515D4B"/>
    <w:rsid w:val="00516681"/>
    <w:rsid w:val="00520EBE"/>
    <w:rsid w:val="005224E7"/>
    <w:rsid w:val="00522E98"/>
    <w:rsid w:val="00525BCD"/>
    <w:rsid w:val="00526517"/>
    <w:rsid w:val="00526CFC"/>
    <w:rsid w:val="005344F8"/>
    <w:rsid w:val="005347A5"/>
    <w:rsid w:val="00536A21"/>
    <w:rsid w:val="00543542"/>
    <w:rsid w:val="00545CA6"/>
    <w:rsid w:val="00551A4E"/>
    <w:rsid w:val="0055267C"/>
    <w:rsid w:val="005535BD"/>
    <w:rsid w:val="00553A66"/>
    <w:rsid w:val="00557054"/>
    <w:rsid w:val="005611E6"/>
    <w:rsid w:val="00561740"/>
    <w:rsid w:val="00561AD8"/>
    <w:rsid w:val="00564C00"/>
    <w:rsid w:val="0056593C"/>
    <w:rsid w:val="00566E9F"/>
    <w:rsid w:val="00574D6A"/>
    <w:rsid w:val="00575C83"/>
    <w:rsid w:val="0058068A"/>
    <w:rsid w:val="00580CD5"/>
    <w:rsid w:val="00581E8D"/>
    <w:rsid w:val="005828D0"/>
    <w:rsid w:val="00591200"/>
    <w:rsid w:val="00591335"/>
    <w:rsid w:val="00593223"/>
    <w:rsid w:val="00593C22"/>
    <w:rsid w:val="005941CE"/>
    <w:rsid w:val="00594D01"/>
    <w:rsid w:val="00597A60"/>
    <w:rsid w:val="005A225A"/>
    <w:rsid w:val="005A3B32"/>
    <w:rsid w:val="005A5C7A"/>
    <w:rsid w:val="005A736E"/>
    <w:rsid w:val="005B162D"/>
    <w:rsid w:val="005B4179"/>
    <w:rsid w:val="005B68B0"/>
    <w:rsid w:val="005B7233"/>
    <w:rsid w:val="005C0AE8"/>
    <w:rsid w:val="005C3C6E"/>
    <w:rsid w:val="005C4469"/>
    <w:rsid w:val="005C7D3C"/>
    <w:rsid w:val="005D02C2"/>
    <w:rsid w:val="005D2AC7"/>
    <w:rsid w:val="005D3FE5"/>
    <w:rsid w:val="005D4F39"/>
    <w:rsid w:val="005E115B"/>
    <w:rsid w:val="005E2C2A"/>
    <w:rsid w:val="005E3503"/>
    <w:rsid w:val="005E6317"/>
    <w:rsid w:val="005E6750"/>
    <w:rsid w:val="005E7034"/>
    <w:rsid w:val="005E7476"/>
    <w:rsid w:val="005F3FA1"/>
    <w:rsid w:val="005F70D3"/>
    <w:rsid w:val="0060046E"/>
    <w:rsid w:val="006019B4"/>
    <w:rsid w:val="00603586"/>
    <w:rsid w:val="00604278"/>
    <w:rsid w:val="006075E7"/>
    <w:rsid w:val="00611036"/>
    <w:rsid w:val="00611E5D"/>
    <w:rsid w:val="00613813"/>
    <w:rsid w:val="00617EEF"/>
    <w:rsid w:val="00622F76"/>
    <w:rsid w:val="00623CE1"/>
    <w:rsid w:val="006272F4"/>
    <w:rsid w:val="00630579"/>
    <w:rsid w:val="00630D5A"/>
    <w:rsid w:val="00632C2A"/>
    <w:rsid w:val="006346CE"/>
    <w:rsid w:val="006347C9"/>
    <w:rsid w:val="0064220B"/>
    <w:rsid w:val="0064425A"/>
    <w:rsid w:val="0064662E"/>
    <w:rsid w:val="006511D8"/>
    <w:rsid w:val="00654EE6"/>
    <w:rsid w:val="00660F1D"/>
    <w:rsid w:val="00661722"/>
    <w:rsid w:val="006633DD"/>
    <w:rsid w:val="00663AD4"/>
    <w:rsid w:val="0067169F"/>
    <w:rsid w:val="0068179A"/>
    <w:rsid w:val="006818E2"/>
    <w:rsid w:val="0068266D"/>
    <w:rsid w:val="006936AB"/>
    <w:rsid w:val="00693A45"/>
    <w:rsid w:val="00695391"/>
    <w:rsid w:val="00695A41"/>
    <w:rsid w:val="006A6373"/>
    <w:rsid w:val="006A65C0"/>
    <w:rsid w:val="006A7F28"/>
    <w:rsid w:val="006B2FA9"/>
    <w:rsid w:val="006B5EFE"/>
    <w:rsid w:val="006C1535"/>
    <w:rsid w:val="006C449F"/>
    <w:rsid w:val="006D021B"/>
    <w:rsid w:val="006D25A1"/>
    <w:rsid w:val="006D2F7B"/>
    <w:rsid w:val="006D301A"/>
    <w:rsid w:val="006D4EFC"/>
    <w:rsid w:val="006D5162"/>
    <w:rsid w:val="006D5485"/>
    <w:rsid w:val="006D5ABB"/>
    <w:rsid w:val="006D68DF"/>
    <w:rsid w:val="006E0B72"/>
    <w:rsid w:val="006E23A1"/>
    <w:rsid w:val="006E2DF5"/>
    <w:rsid w:val="006E3A5E"/>
    <w:rsid w:val="006E5500"/>
    <w:rsid w:val="006E572E"/>
    <w:rsid w:val="006E57E4"/>
    <w:rsid w:val="006F289C"/>
    <w:rsid w:val="006F4C85"/>
    <w:rsid w:val="006F751B"/>
    <w:rsid w:val="00702D64"/>
    <w:rsid w:val="0070371F"/>
    <w:rsid w:val="00706EE6"/>
    <w:rsid w:val="00707279"/>
    <w:rsid w:val="00710577"/>
    <w:rsid w:val="00711BC4"/>
    <w:rsid w:val="00712DB1"/>
    <w:rsid w:val="00713555"/>
    <w:rsid w:val="00713580"/>
    <w:rsid w:val="00716439"/>
    <w:rsid w:val="007215CD"/>
    <w:rsid w:val="00724A26"/>
    <w:rsid w:val="007255C0"/>
    <w:rsid w:val="00725D54"/>
    <w:rsid w:val="00726F7E"/>
    <w:rsid w:val="00730574"/>
    <w:rsid w:val="00732E3F"/>
    <w:rsid w:val="00735149"/>
    <w:rsid w:val="00737F8A"/>
    <w:rsid w:val="0074142B"/>
    <w:rsid w:val="0074179E"/>
    <w:rsid w:val="007418FC"/>
    <w:rsid w:val="00742B21"/>
    <w:rsid w:val="007435BF"/>
    <w:rsid w:val="00745224"/>
    <w:rsid w:val="007454C5"/>
    <w:rsid w:val="00745D29"/>
    <w:rsid w:val="00747AE6"/>
    <w:rsid w:val="007508E8"/>
    <w:rsid w:val="0075187C"/>
    <w:rsid w:val="007568DB"/>
    <w:rsid w:val="007644DF"/>
    <w:rsid w:val="00765E96"/>
    <w:rsid w:val="007661F8"/>
    <w:rsid w:val="007674D6"/>
    <w:rsid w:val="0076760D"/>
    <w:rsid w:val="00770570"/>
    <w:rsid w:val="00770FFC"/>
    <w:rsid w:val="00773290"/>
    <w:rsid w:val="00773D74"/>
    <w:rsid w:val="007740EB"/>
    <w:rsid w:val="00775F96"/>
    <w:rsid w:val="00780589"/>
    <w:rsid w:val="007812D1"/>
    <w:rsid w:val="007834E8"/>
    <w:rsid w:val="00783823"/>
    <w:rsid w:val="00790F55"/>
    <w:rsid w:val="00792110"/>
    <w:rsid w:val="0079488B"/>
    <w:rsid w:val="007967F6"/>
    <w:rsid w:val="007A23B8"/>
    <w:rsid w:val="007A4455"/>
    <w:rsid w:val="007A56EA"/>
    <w:rsid w:val="007B03EB"/>
    <w:rsid w:val="007B2568"/>
    <w:rsid w:val="007B2F15"/>
    <w:rsid w:val="007C0CC0"/>
    <w:rsid w:val="007C4839"/>
    <w:rsid w:val="007C510E"/>
    <w:rsid w:val="007C6F55"/>
    <w:rsid w:val="007C7722"/>
    <w:rsid w:val="007C7EA7"/>
    <w:rsid w:val="007D264A"/>
    <w:rsid w:val="007D3CC2"/>
    <w:rsid w:val="007D44C7"/>
    <w:rsid w:val="007D747C"/>
    <w:rsid w:val="007E2205"/>
    <w:rsid w:val="007E28FD"/>
    <w:rsid w:val="007E57CB"/>
    <w:rsid w:val="007E7782"/>
    <w:rsid w:val="007F132A"/>
    <w:rsid w:val="007F49AB"/>
    <w:rsid w:val="007F6FE0"/>
    <w:rsid w:val="00801F0D"/>
    <w:rsid w:val="00801FB0"/>
    <w:rsid w:val="00802891"/>
    <w:rsid w:val="008037CA"/>
    <w:rsid w:val="00804C70"/>
    <w:rsid w:val="00806763"/>
    <w:rsid w:val="00812645"/>
    <w:rsid w:val="00813740"/>
    <w:rsid w:val="00815580"/>
    <w:rsid w:val="0081568C"/>
    <w:rsid w:val="008170CD"/>
    <w:rsid w:val="00821959"/>
    <w:rsid w:val="00822125"/>
    <w:rsid w:val="00822BF6"/>
    <w:rsid w:val="00822C3E"/>
    <w:rsid w:val="008231AD"/>
    <w:rsid w:val="00825659"/>
    <w:rsid w:val="0083074D"/>
    <w:rsid w:val="00830F4A"/>
    <w:rsid w:val="00830FB8"/>
    <w:rsid w:val="00830FE1"/>
    <w:rsid w:val="00832328"/>
    <w:rsid w:val="00834FC9"/>
    <w:rsid w:val="00835EE1"/>
    <w:rsid w:val="0084111B"/>
    <w:rsid w:val="00841D8C"/>
    <w:rsid w:val="008460BC"/>
    <w:rsid w:val="00847BCE"/>
    <w:rsid w:val="00850632"/>
    <w:rsid w:val="00850E30"/>
    <w:rsid w:val="00850F3B"/>
    <w:rsid w:val="008511D5"/>
    <w:rsid w:val="00851CEA"/>
    <w:rsid w:val="00853D6B"/>
    <w:rsid w:val="008555AB"/>
    <w:rsid w:val="00855D23"/>
    <w:rsid w:val="0086245D"/>
    <w:rsid w:val="008624E7"/>
    <w:rsid w:val="0086414B"/>
    <w:rsid w:val="0086419E"/>
    <w:rsid w:val="00864C1B"/>
    <w:rsid w:val="008674D2"/>
    <w:rsid w:val="00867FBC"/>
    <w:rsid w:val="00871DCD"/>
    <w:rsid w:val="008761A6"/>
    <w:rsid w:val="008774AD"/>
    <w:rsid w:val="00877E02"/>
    <w:rsid w:val="00881855"/>
    <w:rsid w:val="00881D89"/>
    <w:rsid w:val="008833FD"/>
    <w:rsid w:val="00883A36"/>
    <w:rsid w:val="00890802"/>
    <w:rsid w:val="00890EC1"/>
    <w:rsid w:val="0089145E"/>
    <w:rsid w:val="008927B1"/>
    <w:rsid w:val="008943CA"/>
    <w:rsid w:val="00895542"/>
    <w:rsid w:val="008969DC"/>
    <w:rsid w:val="00897241"/>
    <w:rsid w:val="00897468"/>
    <w:rsid w:val="008A092E"/>
    <w:rsid w:val="008A1986"/>
    <w:rsid w:val="008A2868"/>
    <w:rsid w:val="008A36C0"/>
    <w:rsid w:val="008A3E86"/>
    <w:rsid w:val="008A4411"/>
    <w:rsid w:val="008A4600"/>
    <w:rsid w:val="008A59F6"/>
    <w:rsid w:val="008A6035"/>
    <w:rsid w:val="008B00D2"/>
    <w:rsid w:val="008B253A"/>
    <w:rsid w:val="008B3D7B"/>
    <w:rsid w:val="008B47AC"/>
    <w:rsid w:val="008B68DB"/>
    <w:rsid w:val="008B7D8B"/>
    <w:rsid w:val="008B7F20"/>
    <w:rsid w:val="008C1333"/>
    <w:rsid w:val="008C16A0"/>
    <w:rsid w:val="008C2654"/>
    <w:rsid w:val="008C45DF"/>
    <w:rsid w:val="008C514C"/>
    <w:rsid w:val="008D130C"/>
    <w:rsid w:val="008D475D"/>
    <w:rsid w:val="008D4D76"/>
    <w:rsid w:val="008E052B"/>
    <w:rsid w:val="008E1140"/>
    <w:rsid w:val="008E1B57"/>
    <w:rsid w:val="008E494B"/>
    <w:rsid w:val="008E5255"/>
    <w:rsid w:val="008F046A"/>
    <w:rsid w:val="008F0748"/>
    <w:rsid w:val="008F113A"/>
    <w:rsid w:val="008F212B"/>
    <w:rsid w:val="008F2E6E"/>
    <w:rsid w:val="008F5F67"/>
    <w:rsid w:val="008F78AA"/>
    <w:rsid w:val="00901761"/>
    <w:rsid w:val="00903B04"/>
    <w:rsid w:val="00910B0A"/>
    <w:rsid w:val="00912BC2"/>
    <w:rsid w:val="00914B71"/>
    <w:rsid w:val="0091539B"/>
    <w:rsid w:val="009204B6"/>
    <w:rsid w:val="00923151"/>
    <w:rsid w:val="00924B22"/>
    <w:rsid w:val="00925DC0"/>
    <w:rsid w:val="0092624A"/>
    <w:rsid w:val="0093318A"/>
    <w:rsid w:val="0093471A"/>
    <w:rsid w:val="00935A36"/>
    <w:rsid w:val="009365F3"/>
    <w:rsid w:val="00943EDF"/>
    <w:rsid w:val="00944E4C"/>
    <w:rsid w:val="00950C82"/>
    <w:rsid w:val="00951566"/>
    <w:rsid w:val="00951B0A"/>
    <w:rsid w:val="009551A8"/>
    <w:rsid w:val="00955651"/>
    <w:rsid w:val="009566EF"/>
    <w:rsid w:val="0095720B"/>
    <w:rsid w:val="00960944"/>
    <w:rsid w:val="00960AB8"/>
    <w:rsid w:val="009623C4"/>
    <w:rsid w:val="00962A58"/>
    <w:rsid w:val="009662BB"/>
    <w:rsid w:val="00966342"/>
    <w:rsid w:val="00966B16"/>
    <w:rsid w:val="009705AB"/>
    <w:rsid w:val="00970C2A"/>
    <w:rsid w:val="0097190E"/>
    <w:rsid w:val="0097466D"/>
    <w:rsid w:val="009760D2"/>
    <w:rsid w:val="00980147"/>
    <w:rsid w:val="00982A39"/>
    <w:rsid w:val="00984C89"/>
    <w:rsid w:val="00986B82"/>
    <w:rsid w:val="00990406"/>
    <w:rsid w:val="00992024"/>
    <w:rsid w:val="00995469"/>
    <w:rsid w:val="00995E57"/>
    <w:rsid w:val="00996450"/>
    <w:rsid w:val="009975FF"/>
    <w:rsid w:val="0099793B"/>
    <w:rsid w:val="009A0F50"/>
    <w:rsid w:val="009A1BE3"/>
    <w:rsid w:val="009A5ED4"/>
    <w:rsid w:val="009B23E9"/>
    <w:rsid w:val="009B25FE"/>
    <w:rsid w:val="009B2FC0"/>
    <w:rsid w:val="009B3C66"/>
    <w:rsid w:val="009B5C47"/>
    <w:rsid w:val="009C033A"/>
    <w:rsid w:val="009C0F95"/>
    <w:rsid w:val="009C3A96"/>
    <w:rsid w:val="009C4E0B"/>
    <w:rsid w:val="009D0613"/>
    <w:rsid w:val="009D0AAF"/>
    <w:rsid w:val="009D2916"/>
    <w:rsid w:val="009D2C39"/>
    <w:rsid w:val="009D3480"/>
    <w:rsid w:val="009D440D"/>
    <w:rsid w:val="009D46D5"/>
    <w:rsid w:val="009D4E76"/>
    <w:rsid w:val="009D4F52"/>
    <w:rsid w:val="009D5471"/>
    <w:rsid w:val="009D5896"/>
    <w:rsid w:val="009E29CA"/>
    <w:rsid w:val="009E3E4F"/>
    <w:rsid w:val="009E6944"/>
    <w:rsid w:val="009E7654"/>
    <w:rsid w:val="009E76EB"/>
    <w:rsid w:val="009F0A04"/>
    <w:rsid w:val="009F12A0"/>
    <w:rsid w:val="009F261A"/>
    <w:rsid w:val="009F5474"/>
    <w:rsid w:val="00A0117C"/>
    <w:rsid w:val="00A01715"/>
    <w:rsid w:val="00A034B7"/>
    <w:rsid w:val="00A05885"/>
    <w:rsid w:val="00A06B2E"/>
    <w:rsid w:val="00A10A76"/>
    <w:rsid w:val="00A11652"/>
    <w:rsid w:val="00A119D1"/>
    <w:rsid w:val="00A11BDC"/>
    <w:rsid w:val="00A12C29"/>
    <w:rsid w:val="00A13952"/>
    <w:rsid w:val="00A15E43"/>
    <w:rsid w:val="00A171FE"/>
    <w:rsid w:val="00A22A43"/>
    <w:rsid w:val="00A2349F"/>
    <w:rsid w:val="00A2351A"/>
    <w:rsid w:val="00A24731"/>
    <w:rsid w:val="00A24A3A"/>
    <w:rsid w:val="00A25CDA"/>
    <w:rsid w:val="00A26EAA"/>
    <w:rsid w:val="00A303E5"/>
    <w:rsid w:val="00A305C0"/>
    <w:rsid w:val="00A36AEE"/>
    <w:rsid w:val="00A37535"/>
    <w:rsid w:val="00A40900"/>
    <w:rsid w:val="00A41258"/>
    <w:rsid w:val="00A41748"/>
    <w:rsid w:val="00A42CFC"/>
    <w:rsid w:val="00A556F3"/>
    <w:rsid w:val="00A57255"/>
    <w:rsid w:val="00A63110"/>
    <w:rsid w:val="00A65908"/>
    <w:rsid w:val="00A679AD"/>
    <w:rsid w:val="00A70DCB"/>
    <w:rsid w:val="00A731D1"/>
    <w:rsid w:val="00A7395A"/>
    <w:rsid w:val="00A74B93"/>
    <w:rsid w:val="00A74D87"/>
    <w:rsid w:val="00A76FA7"/>
    <w:rsid w:val="00A82FF6"/>
    <w:rsid w:val="00A847E5"/>
    <w:rsid w:val="00A84C27"/>
    <w:rsid w:val="00A854EE"/>
    <w:rsid w:val="00A85E7A"/>
    <w:rsid w:val="00A873B1"/>
    <w:rsid w:val="00A91342"/>
    <w:rsid w:val="00A91A77"/>
    <w:rsid w:val="00A91CCF"/>
    <w:rsid w:val="00AA0CC5"/>
    <w:rsid w:val="00AA3416"/>
    <w:rsid w:val="00AA4437"/>
    <w:rsid w:val="00AA482A"/>
    <w:rsid w:val="00AA560F"/>
    <w:rsid w:val="00AA611F"/>
    <w:rsid w:val="00AA7D6B"/>
    <w:rsid w:val="00AB04FC"/>
    <w:rsid w:val="00AB07D9"/>
    <w:rsid w:val="00AB13B9"/>
    <w:rsid w:val="00AB2B89"/>
    <w:rsid w:val="00AB5171"/>
    <w:rsid w:val="00AB60F0"/>
    <w:rsid w:val="00AC098D"/>
    <w:rsid w:val="00AC0D9F"/>
    <w:rsid w:val="00AC1304"/>
    <w:rsid w:val="00AC166A"/>
    <w:rsid w:val="00AC2B32"/>
    <w:rsid w:val="00AC2F03"/>
    <w:rsid w:val="00AC79C1"/>
    <w:rsid w:val="00AD0650"/>
    <w:rsid w:val="00AD1870"/>
    <w:rsid w:val="00AD6841"/>
    <w:rsid w:val="00AE24A3"/>
    <w:rsid w:val="00AE274C"/>
    <w:rsid w:val="00AE2A1B"/>
    <w:rsid w:val="00AE5388"/>
    <w:rsid w:val="00AF1470"/>
    <w:rsid w:val="00AF187C"/>
    <w:rsid w:val="00AF2419"/>
    <w:rsid w:val="00AF3E7C"/>
    <w:rsid w:val="00B00948"/>
    <w:rsid w:val="00B01E8C"/>
    <w:rsid w:val="00B02B30"/>
    <w:rsid w:val="00B03966"/>
    <w:rsid w:val="00B0437B"/>
    <w:rsid w:val="00B04397"/>
    <w:rsid w:val="00B05F7F"/>
    <w:rsid w:val="00B10A9F"/>
    <w:rsid w:val="00B11437"/>
    <w:rsid w:val="00B129E3"/>
    <w:rsid w:val="00B14B90"/>
    <w:rsid w:val="00B14EF4"/>
    <w:rsid w:val="00B155D9"/>
    <w:rsid w:val="00B21E74"/>
    <w:rsid w:val="00B226A8"/>
    <w:rsid w:val="00B25F3C"/>
    <w:rsid w:val="00B25F83"/>
    <w:rsid w:val="00B275FE"/>
    <w:rsid w:val="00B27C66"/>
    <w:rsid w:val="00B27F72"/>
    <w:rsid w:val="00B33CF9"/>
    <w:rsid w:val="00B368AD"/>
    <w:rsid w:val="00B36D28"/>
    <w:rsid w:val="00B4142C"/>
    <w:rsid w:val="00B42ABF"/>
    <w:rsid w:val="00B44A04"/>
    <w:rsid w:val="00B503F4"/>
    <w:rsid w:val="00B5244D"/>
    <w:rsid w:val="00B53401"/>
    <w:rsid w:val="00B53A16"/>
    <w:rsid w:val="00B54B15"/>
    <w:rsid w:val="00B56934"/>
    <w:rsid w:val="00B57C4E"/>
    <w:rsid w:val="00B6280A"/>
    <w:rsid w:val="00B62F9D"/>
    <w:rsid w:val="00B6400F"/>
    <w:rsid w:val="00B64CDE"/>
    <w:rsid w:val="00B7343F"/>
    <w:rsid w:val="00B74E64"/>
    <w:rsid w:val="00B753A3"/>
    <w:rsid w:val="00B8075D"/>
    <w:rsid w:val="00B80B72"/>
    <w:rsid w:val="00B80CDE"/>
    <w:rsid w:val="00B810E7"/>
    <w:rsid w:val="00B84295"/>
    <w:rsid w:val="00B842F7"/>
    <w:rsid w:val="00B90216"/>
    <w:rsid w:val="00B914AB"/>
    <w:rsid w:val="00B91788"/>
    <w:rsid w:val="00B93A12"/>
    <w:rsid w:val="00B950EF"/>
    <w:rsid w:val="00BA0323"/>
    <w:rsid w:val="00BA29B4"/>
    <w:rsid w:val="00BA3043"/>
    <w:rsid w:val="00BA6253"/>
    <w:rsid w:val="00BB00E7"/>
    <w:rsid w:val="00BB1B0E"/>
    <w:rsid w:val="00BB3A17"/>
    <w:rsid w:val="00BB5296"/>
    <w:rsid w:val="00BB5548"/>
    <w:rsid w:val="00BB7197"/>
    <w:rsid w:val="00BC2ED6"/>
    <w:rsid w:val="00BC3DE8"/>
    <w:rsid w:val="00BC40E3"/>
    <w:rsid w:val="00BC47E7"/>
    <w:rsid w:val="00BC485E"/>
    <w:rsid w:val="00BC4EA3"/>
    <w:rsid w:val="00BC7692"/>
    <w:rsid w:val="00BD23D6"/>
    <w:rsid w:val="00BD5F64"/>
    <w:rsid w:val="00BD733D"/>
    <w:rsid w:val="00BD7366"/>
    <w:rsid w:val="00BD750D"/>
    <w:rsid w:val="00BE1A78"/>
    <w:rsid w:val="00BE1D70"/>
    <w:rsid w:val="00BE46E3"/>
    <w:rsid w:val="00BE55FE"/>
    <w:rsid w:val="00BE6D7B"/>
    <w:rsid w:val="00BF3D94"/>
    <w:rsid w:val="00BF56FD"/>
    <w:rsid w:val="00BF74F7"/>
    <w:rsid w:val="00C0325A"/>
    <w:rsid w:val="00C06026"/>
    <w:rsid w:val="00C12336"/>
    <w:rsid w:val="00C12754"/>
    <w:rsid w:val="00C132D4"/>
    <w:rsid w:val="00C13874"/>
    <w:rsid w:val="00C16F4F"/>
    <w:rsid w:val="00C21477"/>
    <w:rsid w:val="00C22A23"/>
    <w:rsid w:val="00C22EA1"/>
    <w:rsid w:val="00C2349C"/>
    <w:rsid w:val="00C252B4"/>
    <w:rsid w:val="00C25F9A"/>
    <w:rsid w:val="00C26D5A"/>
    <w:rsid w:val="00C27907"/>
    <w:rsid w:val="00C309E0"/>
    <w:rsid w:val="00C310DB"/>
    <w:rsid w:val="00C33C8A"/>
    <w:rsid w:val="00C34BC3"/>
    <w:rsid w:val="00C351B0"/>
    <w:rsid w:val="00C35A2E"/>
    <w:rsid w:val="00C44957"/>
    <w:rsid w:val="00C44E3C"/>
    <w:rsid w:val="00C450DC"/>
    <w:rsid w:val="00C45DE7"/>
    <w:rsid w:val="00C461D9"/>
    <w:rsid w:val="00C467C6"/>
    <w:rsid w:val="00C50BBA"/>
    <w:rsid w:val="00C50FD9"/>
    <w:rsid w:val="00C52DAA"/>
    <w:rsid w:val="00C564BF"/>
    <w:rsid w:val="00C56A2A"/>
    <w:rsid w:val="00C56E79"/>
    <w:rsid w:val="00C57BFC"/>
    <w:rsid w:val="00C71EA9"/>
    <w:rsid w:val="00C7341C"/>
    <w:rsid w:val="00C73A87"/>
    <w:rsid w:val="00C7775A"/>
    <w:rsid w:val="00C812C3"/>
    <w:rsid w:val="00C81853"/>
    <w:rsid w:val="00C852B4"/>
    <w:rsid w:val="00C94374"/>
    <w:rsid w:val="00C954FF"/>
    <w:rsid w:val="00C95C2B"/>
    <w:rsid w:val="00C96DFF"/>
    <w:rsid w:val="00CA0BB8"/>
    <w:rsid w:val="00CA0D44"/>
    <w:rsid w:val="00CA3B1F"/>
    <w:rsid w:val="00CB049F"/>
    <w:rsid w:val="00CB2134"/>
    <w:rsid w:val="00CB341B"/>
    <w:rsid w:val="00CB663E"/>
    <w:rsid w:val="00CB67EA"/>
    <w:rsid w:val="00CC1C15"/>
    <w:rsid w:val="00CC2298"/>
    <w:rsid w:val="00CC3C63"/>
    <w:rsid w:val="00CC3F00"/>
    <w:rsid w:val="00CC6FC4"/>
    <w:rsid w:val="00CC7E10"/>
    <w:rsid w:val="00CD1024"/>
    <w:rsid w:val="00CD10E2"/>
    <w:rsid w:val="00CD1509"/>
    <w:rsid w:val="00CD44B2"/>
    <w:rsid w:val="00CD46EC"/>
    <w:rsid w:val="00CD5B90"/>
    <w:rsid w:val="00CD5C12"/>
    <w:rsid w:val="00CD6AF0"/>
    <w:rsid w:val="00CD7374"/>
    <w:rsid w:val="00CE09F0"/>
    <w:rsid w:val="00CE1705"/>
    <w:rsid w:val="00CE2264"/>
    <w:rsid w:val="00CE4312"/>
    <w:rsid w:val="00CE6AB0"/>
    <w:rsid w:val="00CE7024"/>
    <w:rsid w:val="00CF0D61"/>
    <w:rsid w:val="00CF14F5"/>
    <w:rsid w:val="00CF1F5C"/>
    <w:rsid w:val="00CF28FE"/>
    <w:rsid w:val="00CF547E"/>
    <w:rsid w:val="00D0075C"/>
    <w:rsid w:val="00D00DBE"/>
    <w:rsid w:val="00D0170D"/>
    <w:rsid w:val="00D02FCA"/>
    <w:rsid w:val="00D06204"/>
    <w:rsid w:val="00D06F82"/>
    <w:rsid w:val="00D071BF"/>
    <w:rsid w:val="00D105C6"/>
    <w:rsid w:val="00D12F61"/>
    <w:rsid w:val="00D131A5"/>
    <w:rsid w:val="00D13E62"/>
    <w:rsid w:val="00D14DBC"/>
    <w:rsid w:val="00D152F3"/>
    <w:rsid w:val="00D17B02"/>
    <w:rsid w:val="00D17FBB"/>
    <w:rsid w:val="00D25947"/>
    <w:rsid w:val="00D26599"/>
    <w:rsid w:val="00D27D9E"/>
    <w:rsid w:val="00D3185E"/>
    <w:rsid w:val="00D33789"/>
    <w:rsid w:val="00D344DF"/>
    <w:rsid w:val="00D40070"/>
    <w:rsid w:val="00D41613"/>
    <w:rsid w:val="00D423C6"/>
    <w:rsid w:val="00D458E4"/>
    <w:rsid w:val="00D46C6C"/>
    <w:rsid w:val="00D514D4"/>
    <w:rsid w:val="00D51A84"/>
    <w:rsid w:val="00D52388"/>
    <w:rsid w:val="00D535EB"/>
    <w:rsid w:val="00D61D84"/>
    <w:rsid w:val="00D704EF"/>
    <w:rsid w:val="00D72B3D"/>
    <w:rsid w:val="00D73A48"/>
    <w:rsid w:val="00D73C08"/>
    <w:rsid w:val="00D73C44"/>
    <w:rsid w:val="00D75C99"/>
    <w:rsid w:val="00D777D6"/>
    <w:rsid w:val="00D8167B"/>
    <w:rsid w:val="00D8401A"/>
    <w:rsid w:val="00D93600"/>
    <w:rsid w:val="00D977B7"/>
    <w:rsid w:val="00DA17F9"/>
    <w:rsid w:val="00DA441E"/>
    <w:rsid w:val="00DA51A4"/>
    <w:rsid w:val="00DA5503"/>
    <w:rsid w:val="00DA6AC0"/>
    <w:rsid w:val="00DB0446"/>
    <w:rsid w:val="00DB20D0"/>
    <w:rsid w:val="00DC22AE"/>
    <w:rsid w:val="00DC2374"/>
    <w:rsid w:val="00DC39A2"/>
    <w:rsid w:val="00DC5AEE"/>
    <w:rsid w:val="00DC74A9"/>
    <w:rsid w:val="00DD144F"/>
    <w:rsid w:val="00DD3022"/>
    <w:rsid w:val="00DD3FAD"/>
    <w:rsid w:val="00DD3FD4"/>
    <w:rsid w:val="00DD668F"/>
    <w:rsid w:val="00DD68BC"/>
    <w:rsid w:val="00DE093D"/>
    <w:rsid w:val="00DE61E2"/>
    <w:rsid w:val="00DE76F4"/>
    <w:rsid w:val="00DF08C0"/>
    <w:rsid w:val="00DF0DA2"/>
    <w:rsid w:val="00DF10C2"/>
    <w:rsid w:val="00DF258C"/>
    <w:rsid w:val="00DF3346"/>
    <w:rsid w:val="00DF3849"/>
    <w:rsid w:val="00DF496B"/>
    <w:rsid w:val="00DF750B"/>
    <w:rsid w:val="00E0088B"/>
    <w:rsid w:val="00E0095E"/>
    <w:rsid w:val="00E03750"/>
    <w:rsid w:val="00E04208"/>
    <w:rsid w:val="00E06C03"/>
    <w:rsid w:val="00E1130D"/>
    <w:rsid w:val="00E14A24"/>
    <w:rsid w:val="00E15318"/>
    <w:rsid w:val="00E21010"/>
    <w:rsid w:val="00E23ED3"/>
    <w:rsid w:val="00E264DD"/>
    <w:rsid w:val="00E27241"/>
    <w:rsid w:val="00E31CBF"/>
    <w:rsid w:val="00E37825"/>
    <w:rsid w:val="00E41BC8"/>
    <w:rsid w:val="00E41D5C"/>
    <w:rsid w:val="00E41EA5"/>
    <w:rsid w:val="00E436F8"/>
    <w:rsid w:val="00E506F4"/>
    <w:rsid w:val="00E51B70"/>
    <w:rsid w:val="00E55879"/>
    <w:rsid w:val="00E56A8A"/>
    <w:rsid w:val="00E5710F"/>
    <w:rsid w:val="00E57875"/>
    <w:rsid w:val="00E603B7"/>
    <w:rsid w:val="00E610D8"/>
    <w:rsid w:val="00E67941"/>
    <w:rsid w:val="00E719AB"/>
    <w:rsid w:val="00E73427"/>
    <w:rsid w:val="00E74364"/>
    <w:rsid w:val="00E76635"/>
    <w:rsid w:val="00E8378B"/>
    <w:rsid w:val="00E83964"/>
    <w:rsid w:val="00E85755"/>
    <w:rsid w:val="00E86B5F"/>
    <w:rsid w:val="00E91DAF"/>
    <w:rsid w:val="00E923FF"/>
    <w:rsid w:val="00E92497"/>
    <w:rsid w:val="00E924B7"/>
    <w:rsid w:val="00E93D61"/>
    <w:rsid w:val="00E93F3F"/>
    <w:rsid w:val="00E95418"/>
    <w:rsid w:val="00E958C5"/>
    <w:rsid w:val="00E97580"/>
    <w:rsid w:val="00EA0B02"/>
    <w:rsid w:val="00EA182F"/>
    <w:rsid w:val="00EA2081"/>
    <w:rsid w:val="00EA2CD2"/>
    <w:rsid w:val="00EA49A6"/>
    <w:rsid w:val="00EA5E4B"/>
    <w:rsid w:val="00EB0C38"/>
    <w:rsid w:val="00EB2DC5"/>
    <w:rsid w:val="00EB4139"/>
    <w:rsid w:val="00EB4FD0"/>
    <w:rsid w:val="00EB5A78"/>
    <w:rsid w:val="00EB7D05"/>
    <w:rsid w:val="00EC0C44"/>
    <w:rsid w:val="00EC4505"/>
    <w:rsid w:val="00EC6794"/>
    <w:rsid w:val="00EC7811"/>
    <w:rsid w:val="00EC7B58"/>
    <w:rsid w:val="00ED3782"/>
    <w:rsid w:val="00ED3855"/>
    <w:rsid w:val="00ED699E"/>
    <w:rsid w:val="00ED6D02"/>
    <w:rsid w:val="00EE0A00"/>
    <w:rsid w:val="00EE1A26"/>
    <w:rsid w:val="00EE1DA3"/>
    <w:rsid w:val="00EE48B2"/>
    <w:rsid w:val="00EE561C"/>
    <w:rsid w:val="00EF2089"/>
    <w:rsid w:val="00EF257D"/>
    <w:rsid w:val="00EF2636"/>
    <w:rsid w:val="00EF4967"/>
    <w:rsid w:val="00EF50DA"/>
    <w:rsid w:val="00F00A2A"/>
    <w:rsid w:val="00F0102F"/>
    <w:rsid w:val="00F01573"/>
    <w:rsid w:val="00F041D7"/>
    <w:rsid w:val="00F0503F"/>
    <w:rsid w:val="00F05E47"/>
    <w:rsid w:val="00F125B2"/>
    <w:rsid w:val="00F12B37"/>
    <w:rsid w:val="00F12B6C"/>
    <w:rsid w:val="00F16887"/>
    <w:rsid w:val="00F17BB3"/>
    <w:rsid w:val="00F17D3E"/>
    <w:rsid w:val="00F20943"/>
    <w:rsid w:val="00F240B6"/>
    <w:rsid w:val="00F27298"/>
    <w:rsid w:val="00F317C8"/>
    <w:rsid w:val="00F32AEC"/>
    <w:rsid w:val="00F32E65"/>
    <w:rsid w:val="00F34C4F"/>
    <w:rsid w:val="00F36D99"/>
    <w:rsid w:val="00F4000F"/>
    <w:rsid w:val="00F4177D"/>
    <w:rsid w:val="00F43C81"/>
    <w:rsid w:val="00F45A1D"/>
    <w:rsid w:val="00F46FDB"/>
    <w:rsid w:val="00F5031F"/>
    <w:rsid w:val="00F51D3D"/>
    <w:rsid w:val="00F5284D"/>
    <w:rsid w:val="00F539EF"/>
    <w:rsid w:val="00F539F2"/>
    <w:rsid w:val="00F54CA6"/>
    <w:rsid w:val="00F5773F"/>
    <w:rsid w:val="00F57C8E"/>
    <w:rsid w:val="00F600FF"/>
    <w:rsid w:val="00F63549"/>
    <w:rsid w:val="00F63D5B"/>
    <w:rsid w:val="00F66EBE"/>
    <w:rsid w:val="00F67FE1"/>
    <w:rsid w:val="00F70F44"/>
    <w:rsid w:val="00F7251D"/>
    <w:rsid w:val="00F728F7"/>
    <w:rsid w:val="00F72B67"/>
    <w:rsid w:val="00F739EE"/>
    <w:rsid w:val="00F75748"/>
    <w:rsid w:val="00F76646"/>
    <w:rsid w:val="00F76EBE"/>
    <w:rsid w:val="00F76F7A"/>
    <w:rsid w:val="00F77EFE"/>
    <w:rsid w:val="00F80EEB"/>
    <w:rsid w:val="00F81DAB"/>
    <w:rsid w:val="00F8312D"/>
    <w:rsid w:val="00F860EF"/>
    <w:rsid w:val="00F90E9C"/>
    <w:rsid w:val="00F92283"/>
    <w:rsid w:val="00F941E9"/>
    <w:rsid w:val="00F95A6E"/>
    <w:rsid w:val="00F972A6"/>
    <w:rsid w:val="00F97391"/>
    <w:rsid w:val="00FA025C"/>
    <w:rsid w:val="00FA0C4B"/>
    <w:rsid w:val="00FA1CEB"/>
    <w:rsid w:val="00FA235C"/>
    <w:rsid w:val="00FA47D4"/>
    <w:rsid w:val="00FA5985"/>
    <w:rsid w:val="00FA6FB8"/>
    <w:rsid w:val="00FA7A96"/>
    <w:rsid w:val="00FA7D5E"/>
    <w:rsid w:val="00FB021D"/>
    <w:rsid w:val="00FB43A8"/>
    <w:rsid w:val="00FB546A"/>
    <w:rsid w:val="00FB5EB2"/>
    <w:rsid w:val="00FB63AB"/>
    <w:rsid w:val="00FB6517"/>
    <w:rsid w:val="00FC1B5B"/>
    <w:rsid w:val="00FC1DCC"/>
    <w:rsid w:val="00FC456B"/>
    <w:rsid w:val="00FC5509"/>
    <w:rsid w:val="00FC5CD1"/>
    <w:rsid w:val="00FC5EBC"/>
    <w:rsid w:val="00FC723F"/>
    <w:rsid w:val="00FC7923"/>
    <w:rsid w:val="00FC7C9A"/>
    <w:rsid w:val="00FD4667"/>
    <w:rsid w:val="00FD5254"/>
    <w:rsid w:val="00FD6D1E"/>
    <w:rsid w:val="00FD734F"/>
    <w:rsid w:val="00FD7EA5"/>
    <w:rsid w:val="00FE0267"/>
    <w:rsid w:val="00FE11DC"/>
    <w:rsid w:val="00FE21EB"/>
    <w:rsid w:val="00FE66BF"/>
    <w:rsid w:val="00FF23A3"/>
    <w:rsid w:val="00FF2CBE"/>
    <w:rsid w:val="00FF30C5"/>
    <w:rsid w:val="00FF4EF7"/>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64"/>
  </w:style>
  <w:style w:type="paragraph" w:styleId="1">
    <w:name w:val="heading 1"/>
    <w:basedOn w:val="a0"/>
    <w:rsid w:val="00E86B5F"/>
    <w:pPr>
      <w:keepNext/>
      <w:keepLines/>
      <w:spacing w:before="480" w:after="0"/>
      <w:outlineLvl w:val="0"/>
    </w:pPr>
    <w:rPr>
      <w:rFonts w:ascii="Cambria" w:hAnsi="Cambria"/>
      <w:b/>
      <w:bCs/>
      <w:color w:val="365F91"/>
      <w:sz w:val="28"/>
      <w:szCs w:val="28"/>
    </w:rPr>
  </w:style>
  <w:style w:type="paragraph" w:styleId="2">
    <w:name w:val="heading 2"/>
    <w:basedOn w:val="a0"/>
    <w:rsid w:val="00E86B5F"/>
    <w:pPr>
      <w:spacing w:before="75" w:after="75"/>
      <w:ind w:left="150" w:right="75"/>
      <w:outlineLvl w:val="1"/>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link w:val="a4"/>
    <w:rsid w:val="00E86B5F"/>
    <w:pPr>
      <w:suppressAutoHyphens/>
      <w:overflowPunct w:val="0"/>
    </w:pPr>
    <w:rPr>
      <w:rFonts w:ascii="Times New Roman" w:eastAsia="Times New Roman" w:hAnsi="Times New Roman" w:cs="Times New Roman"/>
      <w:color w:val="00000A"/>
      <w:sz w:val="20"/>
      <w:szCs w:val="20"/>
    </w:rPr>
  </w:style>
  <w:style w:type="character" w:styleId="a5">
    <w:name w:val="page number"/>
    <w:basedOn w:val="a1"/>
    <w:rsid w:val="00E86B5F"/>
  </w:style>
  <w:style w:type="character" w:customStyle="1" w:styleId="a6">
    <w:name w:val="Основной текст с отступом Знак"/>
    <w:basedOn w:val="a1"/>
    <w:rsid w:val="00E86B5F"/>
    <w:rPr>
      <w:sz w:val="28"/>
      <w:lang w:val="ru-RU" w:eastAsia="ru-RU" w:bidi="ar-SA"/>
    </w:rPr>
  </w:style>
  <w:style w:type="character" w:customStyle="1" w:styleId="-">
    <w:name w:val="Интернет-ссылка"/>
    <w:basedOn w:val="a1"/>
    <w:rsid w:val="00E86B5F"/>
    <w:rPr>
      <w:color w:val="0000FF"/>
      <w:u w:val="single"/>
    </w:rPr>
  </w:style>
  <w:style w:type="character" w:customStyle="1" w:styleId="10">
    <w:name w:val="Основной шрифт абзаца1"/>
    <w:rsid w:val="00E86B5F"/>
  </w:style>
  <w:style w:type="character" w:customStyle="1" w:styleId="iceouttxt1">
    <w:name w:val="iceouttxt1"/>
    <w:basedOn w:val="a1"/>
    <w:rsid w:val="00E86B5F"/>
    <w:rPr>
      <w:rFonts w:ascii="Arial" w:hAnsi="Arial" w:cs="Arial"/>
      <w:color w:val="666666"/>
      <w:sz w:val="17"/>
      <w:szCs w:val="17"/>
    </w:rPr>
  </w:style>
  <w:style w:type="character" w:customStyle="1" w:styleId="iceouttxt53">
    <w:name w:val="iceouttxt53"/>
    <w:basedOn w:val="a1"/>
    <w:rsid w:val="00E86B5F"/>
    <w:rPr>
      <w:rFonts w:ascii="Arial" w:hAnsi="Arial" w:cs="Arial"/>
      <w:b w:val="0"/>
      <w:bCs w:val="0"/>
      <w:strike w:val="0"/>
      <w:dstrike w:val="0"/>
      <w:color w:val="4878B2"/>
      <w:sz w:val="17"/>
      <w:szCs w:val="17"/>
      <w:u w:val="none"/>
      <w:effect w:val="none"/>
    </w:rPr>
  </w:style>
  <w:style w:type="character" w:customStyle="1" w:styleId="FontStyle13">
    <w:name w:val="Font Style13"/>
    <w:basedOn w:val="a1"/>
    <w:rsid w:val="00E86B5F"/>
    <w:rPr>
      <w:rFonts w:ascii="Times New Roman" w:hAnsi="Times New Roman" w:cs="Times New Roman"/>
      <w:sz w:val="26"/>
      <w:szCs w:val="26"/>
    </w:rPr>
  </w:style>
  <w:style w:type="character" w:customStyle="1" w:styleId="rserrmark1">
    <w:name w:val="rs_err_mark1"/>
    <w:basedOn w:val="a1"/>
    <w:rsid w:val="00E86B5F"/>
    <w:rPr>
      <w:color w:val="FF0000"/>
    </w:rPr>
  </w:style>
  <w:style w:type="character" w:customStyle="1" w:styleId="FontStyle24">
    <w:name w:val="Font Style24"/>
    <w:basedOn w:val="a1"/>
    <w:rsid w:val="00E86B5F"/>
    <w:rPr>
      <w:rFonts w:ascii="Times New Roman" w:hAnsi="Times New Roman" w:cs="Times New Roman"/>
      <w:b/>
      <w:bCs/>
      <w:sz w:val="18"/>
      <w:szCs w:val="18"/>
    </w:rPr>
  </w:style>
  <w:style w:type="character" w:customStyle="1" w:styleId="FontStyle25">
    <w:name w:val="Font Style25"/>
    <w:basedOn w:val="a1"/>
    <w:rsid w:val="00E86B5F"/>
    <w:rPr>
      <w:rFonts w:ascii="Microsoft Sans Serif" w:hAnsi="Microsoft Sans Serif" w:cs="Microsoft Sans Serif"/>
      <w:smallCaps/>
      <w:sz w:val="16"/>
      <w:szCs w:val="16"/>
    </w:rPr>
  </w:style>
  <w:style w:type="character" w:customStyle="1" w:styleId="FontStyle28">
    <w:name w:val="Font Style28"/>
    <w:basedOn w:val="a1"/>
    <w:rsid w:val="00E86B5F"/>
    <w:rPr>
      <w:rFonts w:ascii="Times New Roman" w:hAnsi="Times New Roman" w:cs="Times New Roman"/>
      <w:b/>
      <w:bCs/>
      <w:sz w:val="18"/>
      <w:szCs w:val="18"/>
    </w:rPr>
  </w:style>
  <w:style w:type="character" w:customStyle="1" w:styleId="FontStyle34">
    <w:name w:val="Font Style34"/>
    <w:basedOn w:val="a1"/>
    <w:rsid w:val="00E86B5F"/>
    <w:rPr>
      <w:rFonts w:ascii="Times New Roman" w:hAnsi="Times New Roman" w:cs="Times New Roman"/>
      <w:sz w:val="18"/>
      <w:szCs w:val="18"/>
    </w:rPr>
  </w:style>
  <w:style w:type="character" w:customStyle="1" w:styleId="FontStyle36">
    <w:name w:val="Font Style36"/>
    <w:basedOn w:val="a1"/>
    <w:rsid w:val="00E86B5F"/>
    <w:rPr>
      <w:rFonts w:ascii="Times New Roman" w:hAnsi="Times New Roman" w:cs="Times New Roman"/>
      <w:spacing w:val="10"/>
      <w:sz w:val="18"/>
      <w:szCs w:val="18"/>
    </w:rPr>
  </w:style>
  <w:style w:type="character" w:customStyle="1" w:styleId="FontStyle37">
    <w:name w:val="Font Style37"/>
    <w:basedOn w:val="a1"/>
    <w:rsid w:val="00E86B5F"/>
    <w:rPr>
      <w:rFonts w:ascii="Microsoft Sans Serif" w:hAnsi="Microsoft Sans Serif" w:cs="Microsoft Sans Serif"/>
      <w:sz w:val="14"/>
      <w:szCs w:val="14"/>
    </w:rPr>
  </w:style>
  <w:style w:type="character" w:customStyle="1" w:styleId="FontStyle26">
    <w:name w:val="Font Style26"/>
    <w:basedOn w:val="a1"/>
    <w:rsid w:val="00E86B5F"/>
    <w:rPr>
      <w:rFonts w:ascii="Arial Narrow" w:hAnsi="Arial Narrow" w:cs="Arial Narrow"/>
      <w:i/>
      <w:iCs/>
      <w:sz w:val="16"/>
      <w:szCs w:val="16"/>
    </w:rPr>
  </w:style>
  <w:style w:type="character" w:customStyle="1" w:styleId="FontStyle27">
    <w:name w:val="Font Style27"/>
    <w:basedOn w:val="a1"/>
    <w:rsid w:val="00E86B5F"/>
    <w:rPr>
      <w:rFonts w:ascii="Impact" w:hAnsi="Impact" w:cs="Impact"/>
      <w:sz w:val="22"/>
      <w:szCs w:val="22"/>
    </w:rPr>
  </w:style>
  <w:style w:type="character" w:customStyle="1" w:styleId="FontStyle29">
    <w:name w:val="Font Style29"/>
    <w:basedOn w:val="a1"/>
    <w:rsid w:val="00E86B5F"/>
    <w:rPr>
      <w:rFonts w:ascii="Cambria" w:hAnsi="Cambria" w:cs="Cambria"/>
      <w:sz w:val="18"/>
      <w:szCs w:val="18"/>
    </w:rPr>
  </w:style>
  <w:style w:type="character" w:customStyle="1" w:styleId="FontStyle30">
    <w:name w:val="Font Style30"/>
    <w:basedOn w:val="a1"/>
    <w:uiPriority w:val="99"/>
    <w:rsid w:val="00E86B5F"/>
    <w:rPr>
      <w:rFonts w:ascii="Times New Roman" w:hAnsi="Times New Roman" w:cs="Times New Roman"/>
      <w:w w:val="50"/>
      <w:sz w:val="32"/>
      <w:szCs w:val="32"/>
    </w:rPr>
  </w:style>
  <w:style w:type="character" w:customStyle="1" w:styleId="FontStyle31">
    <w:name w:val="Font Style31"/>
    <w:basedOn w:val="a1"/>
    <w:rsid w:val="00E86B5F"/>
    <w:rPr>
      <w:rFonts w:ascii="Times New Roman" w:hAnsi="Times New Roman" w:cs="Times New Roman"/>
      <w:i/>
      <w:iCs/>
      <w:sz w:val="46"/>
      <w:szCs w:val="46"/>
    </w:rPr>
  </w:style>
  <w:style w:type="character" w:customStyle="1" w:styleId="FontStyle32">
    <w:name w:val="Font Style32"/>
    <w:basedOn w:val="a1"/>
    <w:rsid w:val="00E86B5F"/>
    <w:rPr>
      <w:rFonts w:ascii="Impact" w:hAnsi="Impact" w:cs="Impact"/>
      <w:sz w:val="16"/>
      <w:szCs w:val="16"/>
    </w:rPr>
  </w:style>
  <w:style w:type="character" w:customStyle="1" w:styleId="FontStyle33">
    <w:name w:val="Font Style33"/>
    <w:basedOn w:val="a1"/>
    <w:rsid w:val="00E86B5F"/>
    <w:rPr>
      <w:rFonts w:ascii="Times New Roman" w:hAnsi="Times New Roman" w:cs="Times New Roman"/>
      <w:b/>
      <w:bCs/>
      <w:sz w:val="18"/>
      <w:szCs w:val="18"/>
    </w:rPr>
  </w:style>
  <w:style w:type="character" w:customStyle="1" w:styleId="iceouttxt4">
    <w:name w:val="iceouttxt4"/>
    <w:basedOn w:val="a1"/>
    <w:rsid w:val="00E86B5F"/>
  </w:style>
  <w:style w:type="character" w:customStyle="1" w:styleId="rserrmark">
    <w:name w:val="rs_err_mark"/>
    <w:basedOn w:val="a1"/>
    <w:rsid w:val="00E86B5F"/>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rsid w:val="00E86B5F"/>
    <w:rPr>
      <w:b/>
      <w:bCs/>
      <w:sz w:val="21"/>
      <w:szCs w:val="21"/>
    </w:rPr>
  </w:style>
  <w:style w:type="character" w:customStyle="1" w:styleId="a7">
    <w:name w:val="Верхний колонтитул Знак"/>
    <w:basedOn w:val="a1"/>
    <w:rsid w:val="00E86B5F"/>
    <w:rPr>
      <w:sz w:val="24"/>
      <w:szCs w:val="24"/>
    </w:rPr>
  </w:style>
  <w:style w:type="character" w:customStyle="1" w:styleId="11">
    <w:name w:val="Заголовок 1 Знак"/>
    <w:aliases w:val="Document Header1 Знак"/>
    <w:basedOn w:val="a1"/>
    <w:rsid w:val="00E86B5F"/>
    <w:rPr>
      <w:rFonts w:ascii="Cambria" w:hAnsi="Cambria"/>
      <w:b/>
      <w:bCs/>
      <w:color w:val="365F91"/>
      <w:sz w:val="28"/>
      <w:szCs w:val="28"/>
    </w:rPr>
  </w:style>
  <w:style w:type="character" w:customStyle="1" w:styleId="110">
    <w:name w:val="точка11 Знак"/>
    <w:rsid w:val="00E86B5F"/>
    <w:rPr>
      <w:spacing w:val="9"/>
      <w:sz w:val="22"/>
      <w:szCs w:val="22"/>
      <w:lang w:eastAsia="en-US"/>
    </w:rPr>
  </w:style>
  <w:style w:type="character" w:customStyle="1" w:styleId="ListLabel1">
    <w:name w:val="ListLabel 1"/>
    <w:rsid w:val="00E86B5F"/>
    <w:rPr>
      <w:color w:val="00000A"/>
    </w:rPr>
  </w:style>
  <w:style w:type="character" w:customStyle="1" w:styleId="ListLabel2">
    <w:name w:val="ListLabel 2"/>
    <w:rsid w:val="00E86B5F"/>
    <w:rPr>
      <w:rFonts w:cs="Times New Roman"/>
    </w:rPr>
  </w:style>
  <w:style w:type="character" w:customStyle="1" w:styleId="ListLabel3">
    <w:name w:val="ListLabel 3"/>
    <w:rsid w:val="00E86B5F"/>
    <w:rPr>
      <w:rFonts w:cs="Symbol"/>
    </w:rPr>
  </w:style>
  <w:style w:type="character" w:customStyle="1" w:styleId="a8">
    <w:name w:val="Маркеры списка"/>
    <w:rsid w:val="00E86B5F"/>
    <w:rPr>
      <w:rFonts w:ascii="OpenSymbol" w:eastAsia="OpenSymbol" w:hAnsi="OpenSymbol" w:cs="OpenSymbol"/>
    </w:rPr>
  </w:style>
  <w:style w:type="paragraph" w:customStyle="1" w:styleId="a9">
    <w:name w:val="Заголовок"/>
    <w:basedOn w:val="a0"/>
    <w:next w:val="aa"/>
    <w:rsid w:val="00E86B5F"/>
    <w:pPr>
      <w:keepNext/>
      <w:spacing w:before="240" w:after="120"/>
    </w:pPr>
    <w:rPr>
      <w:rFonts w:ascii="Arial" w:eastAsia="Arial Unicode MS" w:hAnsi="Arial" w:cs="Mangal"/>
      <w:sz w:val="28"/>
      <w:szCs w:val="28"/>
    </w:rPr>
  </w:style>
  <w:style w:type="paragraph" w:styleId="aa">
    <w:name w:val="Body Text"/>
    <w:basedOn w:val="a0"/>
    <w:rsid w:val="00E86B5F"/>
    <w:pPr>
      <w:spacing w:after="120"/>
    </w:pPr>
  </w:style>
  <w:style w:type="paragraph" w:styleId="ab">
    <w:name w:val="List"/>
    <w:basedOn w:val="aa"/>
    <w:rsid w:val="00E86B5F"/>
    <w:rPr>
      <w:rFonts w:cs="Mangal"/>
    </w:rPr>
  </w:style>
  <w:style w:type="paragraph" w:styleId="ac">
    <w:name w:val="Title"/>
    <w:basedOn w:val="a0"/>
    <w:rsid w:val="00E86B5F"/>
    <w:pPr>
      <w:suppressLineNumbers/>
      <w:spacing w:before="120" w:after="120"/>
    </w:pPr>
    <w:rPr>
      <w:rFonts w:cs="Mangal"/>
      <w:i/>
      <w:iCs/>
      <w:sz w:val="24"/>
      <w:szCs w:val="24"/>
    </w:rPr>
  </w:style>
  <w:style w:type="paragraph" w:styleId="ad">
    <w:name w:val="index heading"/>
    <w:basedOn w:val="a0"/>
    <w:rsid w:val="00E86B5F"/>
    <w:pPr>
      <w:suppressLineNumbers/>
    </w:pPr>
    <w:rPr>
      <w:rFonts w:cs="Mangal"/>
    </w:rPr>
  </w:style>
  <w:style w:type="paragraph" w:styleId="ae">
    <w:name w:val="Body Text Indent"/>
    <w:basedOn w:val="a0"/>
    <w:rsid w:val="00E86B5F"/>
    <w:pPr>
      <w:ind w:firstLine="709"/>
      <w:jc w:val="both"/>
    </w:pPr>
    <w:rPr>
      <w:sz w:val="28"/>
    </w:rPr>
  </w:style>
  <w:style w:type="paragraph" w:styleId="af">
    <w:name w:val="footer"/>
    <w:basedOn w:val="a0"/>
    <w:rsid w:val="00E86B5F"/>
    <w:pPr>
      <w:tabs>
        <w:tab w:val="center" w:pos="4677"/>
        <w:tab w:val="right" w:pos="9355"/>
      </w:tabs>
    </w:pPr>
  </w:style>
  <w:style w:type="paragraph" w:customStyle="1" w:styleId="af0">
    <w:name w:val="Знак"/>
    <w:basedOn w:val="a0"/>
    <w:rsid w:val="00E86B5F"/>
    <w:pPr>
      <w:spacing w:after="160" w:line="240" w:lineRule="exact"/>
    </w:pPr>
    <w:rPr>
      <w:rFonts w:ascii="Verdana" w:hAnsi="Verdana"/>
      <w:lang w:val="en-GB" w:eastAsia="en-US"/>
    </w:rPr>
  </w:style>
  <w:style w:type="paragraph" w:styleId="af1">
    <w:name w:val="Balloon Text"/>
    <w:basedOn w:val="a0"/>
    <w:rsid w:val="00E86B5F"/>
    <w:rPr>
      <w:rFonts w:ascii="Tahoma" w:hAnsi="Tahoma" w:cs="Tahoma"/>
      <w:sz w:val="16"/>
      <w:szCs w:val="16"/>
    </w:rPr>
  </w:style>
  <w:style w:type="paragraph" w:customStyle="1" w:styleId="ConsPlusNormal">
    <w:name w:val="ConsPlusNormal"/>
    <w:rsid w:val="00E86B5F"/>
    <w:pPr>
      <w:suppressAutoHyphens/>
      <w:overflowPunct w:val="0"/>
      <w:ind w:firstLine="720"/>
    </w:pPr>
    <w:rPr>
      <w:rFonts w:ascii="Arial" w:eastAsia="Times New Roman" w:hAnsi="Arial" w:cs="Arial"/>
      <w:color w:val="00000A"/>
      <w:sz w:val="20"/>
      <w:szCs w:val="20"/>
    </w:rPr>
  </w:style>
  <w:style w:type="paragraph" w:customStyle="1" w:styleId="3">
    <w:name w:val="Знак3"/>
    <w:basedOn w:val="a0"/>
    <w:rsid w:val="00E86B5F"/>
    <w:pPr>
      <w:spacing w:after="160" w:line="240" w:lineRule="exact"/>
    </w:pPr>
    <w:rPr>
      <w:rFonts w:ascii="Verdana" w:hAnsi="Verdana" w:cs="Verdana"/>
      <w:sz w:val="24"/>
      <w:szCs w:val="24"/>
      <w:lang w:val="en-US" w:eastAsia="ar-SA"/>
    </w:rPr>
  </w:style>
  <w:style w:type="paragraph" w:styleId="af2">
    <w:name w:val="List Paragraph"/>
    <w:basedOn w:val="a0"/>
    <w:qFormat/>
    <w:rsid w:val="00E86B5F"/>
    <w:pPr>
      <w:ind w:left="720"/>
      <w:contextualSpacing/>
    </w:pPr>
    <w:rPr>
      <w:rFonts w:ascii="Calibri" w:eastAsia="Calibri" w:hAnsi="Calibri"/>
      <w:sz w:val="22"/>
      <w:szCs w:val="22"/>
      <w:lang w:eastAsia="en-US"/>
    </w:rPr>
  </w:style>
  <w:style w:type="paragraph" w:styleId="af3">
    <w:name w:val="No Spacing"/>
    <w:uiPriority w:val="99"/>
    <w:qFormat/>
    <w:rsid w:val="00E86B5F"/>
    <w:pPr>
      <w:suppressAutoHyphens/>
      <w:overflowPunct w:val="0"/>
    </w:pPr>
    <w:rPr>
      <w:rFonts w:ascii="Times New Roman" w:eastAsia="Times New Roman" w:hAnsi="Times New Roman" w:cs="Times New Roman"/>
      <w:color w:val="00000A"/>
      <w:sz w:val="24"/>
      <w:szCs w:val="24"/>
    </w:rPr>
  </w:style>
  <w:style w:type="paragraph" w:customStyle="1" w:styleId="Style1">
    <w:name w:val="Style1"/>
    <w:basedOn w:val="a0"/>
    <w:rsid w:val="00E86B5F"/>
    <w:pPr>
      <w:widowControl w:val="0"/>
      <w:spacing w:line="250" w:lineRule="exact"/>
      <w:ind w:firstLine="509"/>
      <w:jc w:val="both"/>
    </w:pPr>
    <w:rPr>
      <w:sz w:val="24"/>
      <w:szCs w:val="24"/>
    </w:rPr>
  </w:style>
  <w:style w:type="paragraph" w:customStyle="1" w:styleId="Style4">
    <w:name w:val="Style4"/>
    <w:basedOn w:val="a0"/>
    <w:rsid w:val="00E86B5F"/>
    <w:pPr>
      <w:widowControl w:val="0"/>
    </w:pPr>
    <w:rPr>
      <w:sz w:val="24"/>
      <w:szCs w:val="24"/>
    </w:rPr>
  </w:style>
  <w:style w:type="paragraph" w:customStyle="1" w:styleId="Style5">
    <w:name w:val="Style5"/>
    <w:basedOn w:val="a0"/>
    <w:rsid w:val="00E86B5F"/>
    <w:pPr>
      <w:widowControl w:val="0"/>
      <w:spacing w:line="240" w:lineRule="exact"/>
      <w:ind w:firstLine="499"/>
    </w:pPr>
    <w:rPr>
      <w:sz w:val="24"/>
      <w:szCs w:val="24"/>
    </w:rPr>
  </w:style>
  <w:style w:type="paragraph" w:customStyle="1" w:styleId="Style6">
    <w:name w:val="Style6"/>
    <w:basedOn w:val="a0"/>
    <w:rsid w:val="00E86B5F"/>
    <w:pPr>
      <w:widowControl w:val="0"/>
      <w:spacing w:line="259" w:lineRule="exact"/>
      <w:ind w:firstLine="667"/>
    </w:pPr>
    <w:rPr>
      <w:sz w:val="24"/>
      <w:szCs w:val="24"/>
    </w:rPr>
  </w:style>
  <w:style w:type="paragraph" w:customStyle="1" w:styleId="Style8">
    <w:name w:val="Style8"/>
    <w:basedOn w:val="a0"/>
    <w:rsid w:val="00E86B5F"/>
    <w:pPr>
      <w:widowControl w:val="0"/>
      <w:spacing w:line="240" w:lineRule="exact"/>
      <w:ind w:hanging="72"/>
    </w:pPr>
    <w:rPr>
      <w:sz w:val="24"/>
      <w:szCs w:val="24"/>
    </w:rPr>
  </w:style>
  <w:style w:type="paragraph" w:customStyle="1" w:styleId="Style10">
    <w:name w:val="Style10"/>
    <w:basedOn w:val="a0"/>
    <w:rsid w:val="00E86B5F"/>
    <w:pPr>
      <w:widowControl w:val="0"/>
      <w:spacing w:line="246" w:lineRule="exact"/>
      <w:ind w:firstLine="658"/>
      <w:jc w:val="both"/>
    </w:pPr>
    <w:rPr>
      <w:sz w:val="24"/>
      <w:szCs w:val="24"/>
    </w:rPr>
  </w:style>
  <w:style w:type="paragraph" w:customStyle="1" w:styleId="Style12">
    <w:name w:val="Style12"/>
    <w:basedOn w:val="a0"/>
    <w:rsid w:val="00E86B5F"/>
    <w:pPr>
      <w:widowControl w:val="0"/>
      <w:spacing w:line="250" w:lineRule="exact"/>
      <w:ind w:firstLine="504"/>
    </w:pPr>
    <w:rPr>
      <w:sz w:val="24"/>
      <w:szCs w:val="24"/>
    </w:rPr>
  </w:style>
  <w:style w:type="paragraph" w:customStyle="1" w:styleId="Style9">
    <w:name w:val="Style9"/>
    <w:basedOn w:val="a0"/>
    <w:rsid w:val="00E86B5F"/>
    <w:pPr>
      <w:widowControl w:val="0"/>
      <w:spacing w:line="245" w:lineRule="exact"/>
      <w:jc w:val="both"/>
    </w:pPr>
    <w:rPr>
      <w:sz w:val="24"/>
      <w:szCs w:val="24"/>
    </w:rPr>
  </w:style>
  <w:style w:type="paragraph" w:customStyle="1" w:styleId="Style15">
    <w:name w:val="Style15"/>
    <w:basedOn w:val="a0"/>
    <w:rsid w:val="00E86B5F"/>
    <w:pPr>
      <w:widowControl w:val="0"/>
    </w:pPr>
    <w:rPr>
      <w:sz w:val="24"/>
      <w:szCs w:val="24"/>
    </w:rPr>
  </w:style>
  <w:style w:type="paragraph" w:customStyle="1" w:styleId="Style18">
    <w:name w:val="Style18"/>
    <w:basedOn w:val="a0"/>
    <w:rsid w:val="00E86B5F"/>
    <w:pPr>
      <w:widowControl w:val="0"/>
    </w:pPr>
    <w:rPr>
      <w:sz w:val="24"/>
      <w:szCs w:val="24"/>
    </w:rPr>
  </w:style>
  <w:style w:type="paragraph" w:customStyle="1" w:styleId="Style19">
    <w:name w:val="Style19"/>
    <w:basedOn w:val="a0"/>
    <w:rsid w:val="00E86B5F"/>
    <w:pPr>
      <w:widowControl w:val="0"/>
      <w:spacing w:line="240" w:lineRule="exact"/>
      <w:jc w:val="both"/>
    </w:pPr>
    <w:rPr>
      <w:sz w:val="24"/>
      <w:szCs w:val="24"/>
    </w:rPr>
  </w:style>
  <w:style w:type="paragraph" w:customStyle="1" w:styleId="Style21">
    <w:name w:val="Style21"/>
    <w:basedOn w:val="a0"/>
    <w:rsid w:val="00E86B5F"/>
    <w:pPr>
      <w:widowControl w:val="0"/>
      <w:spacing w:line="242" w:lineRule="exact"/>
    </w:pPr>
    <w:rPr>
      <w:sz w:val="24"/>
      <w:szCs w:val="24"/>
    </w:rPr>
  </w:style>
  <w:style w:type="paragraph" w:styleId="af4">
    <w:name w:val="header"/>
    <w:basedOn w:val="a0"/>
    <w:rsid w:val="00E86B5F"/>
    <w:pPr>
      <w:tabs>
        <w:tab w:val="center" w:pos="4677"/>
        <w:tab w:val="right" w:pos="9355"/>
      </w:tabs>
    </w:pPr>
    <w:rPr>
      <w:sz w:val="24"/>
      <w:szCs w:val="24"/>
    </w:rPr>
  </w:style>
  <w:style w:type="paragraph" w:customStyle="1" w:styleId="111">
    <w:name w:val="точка11"/>
    <w:basedOn w:val="a0"/>
    <w:rsid w:val="00E86B5F"/>
    <w:pPr>
      <w:spacing w:before="40" w:after="80"/>
    </w:pPr>
    <w:rPr>
      <w:spacing w:val="9"/>
      <w:sz w:val="22"/>
      <w:szCs w:val="22"/>
      <w:lang w:eastAsia="en-US"/>
    </w:rPr>
  </w:style>
  <w:style w:type="paragraph" w:customStyle="1" w:styleId="af5">
    <w:name w:val="Содержимое врезки"/>
    <w:basedOn w:val="aa"/>
    <w:rsid w:val="00E86B5F"/>
  </w:style>
  <w:style w:type="paragraph" w:customStyle="1" w:styleId="ConsPlusNormal2">
    <w:name w:val="ConsPlusNormal2"/>
    <w:link w:val="ConsPlusNormal0"/>
    <w:rsid w:val="00E86B5F"/>
    <w:pPr>
      <w:suppressAutoHyphens/>
      <w:overflowPunct w:val="0"/>
    </w:pPr>
    <w:rPr>
      <w:rFonts w:ascii="Arial" w:eastAsia="Arial" w:hAnsi="Arial" w:cs="Tahoma"/>
      <w:color w:val="00000A"/>
      <w:sz w:val="20"/>
      <w:szCs w:val="24"/>
      <w:lang w:eastAsia="zh-CN" w:bidi="hi-IN"/>
    </w:rPr>
  </w:style>
  <w:style w:type="paragraph" w:customStyle="1" w:styleId="ConsPlusCell">
    <w:name w:val="ConsPlusCell"/>
    <w:rsid w:val="00E86B5F"/>
    <w:pPr>
      <w:suppressAutoHyphens/>
      <w:overflowPunct w:val="0"/>
    </w:pPr>
    <w:rPr>
      <w:rFonts w:ascii="Arial" w:eastAsia="Arial" w:hAnsi="Arial" w:cs="Tahoma"/>
      <w:color w:val="00000A"/>
      <w:sz w:val="20"/>
      <w:szCs w:val="24"/>
      <w:lang w:eastAsia="zh-CN" w:bidi="hi-IN"/>
    </w:rPr>
  </w:style>
  <w:style w:type="paragraph" w:customStyle="1" w:styleId="ConsPlusNonformat">
    <w:name w:val="ConsPlusNonformat"/>
    <w:rsid w:val="00E86B5F"/>
    <w:pPr>
      <w:suppressAutoHyphens/>
      <w:overflowPunct w:val="0"/>
    </w:pPr>
    <w:rPr>
      <w:rFonts w:ascii="Courier New" w:eastAsia="Arial" w:hAnsi="Courier New" w:cs="Tahoma"/>
      <w:color w:val="00000A"/>
      <w:sz w:val="20"/>
      <w:szCs w:val="24"/>
      <w:lang w:eastAsia="zh-CN" w:bidi="hi-IN"/>
    </w:rPr>
  </w:style>
  <w:style w:type="paragraph" w:customStyle="1" w:styleId="ConsPlusTitle">
    <w:name w:val="ConsPlusTitle"/>
    <w:rsid w:val="00E86B5F"/>
    <w:pPr>
      <w:suppressAutoHyphens/>
      <w:overflowPunct w:val="0"/>
    </w:pPr>
    <w:rPr>
      <w:rFonts w:ascii="Arial" w:eastAsia="Arial" w:hAnsi="Arial" w:cs="Tahoma"/>
      <w:b/>
      <w:color w:val="00000A"/>
      <w:sz w:val="20"/>
      <w:szCs w:val="24"/>
      <w:lang w:eastAsia="zh-CN" w:bidi="hi-IN"/>
    </w:rPr>
  </w:style>
  <w:style w:type="character" w:styleId="af6">
    <w:name w:val="Hyperlink"/>
    <w:basedOn w:val="a1"/>
    <w:rsid w:val="00F317C8"/>
    <w:rPr>
      <w:color w:val="0000FF"/>
      <w:u w:val="single"/>
    </w:rPr>
  </w:style>
  <w:style w:type="character" w:customStyle="1" w:styleId="WW8Num1z0">
    <w:name w:val="WW8Num1z0"/>
    <w:rsid w:val="00DA17F9"/>
    <w:rPr>
      <w:rFonts w:ascii="Times New Roman" w:eastAsia="Calibri" w:hAnsi="Times New Roman" w:cs="Times New Roman"/>
      <w:b/>
    </w:rPr>
  </w:style>
  <w:style w:type="character" w:customStyle="1" w:styleId="ConsPlusNormal0">
    <w:name w:val="ConsPlusNormal Знак"/>
    <w:basedOn w:val="a1"/>
    <w:link w:val="ConsPlusNormal2"/>
    <w:locked/>
    <w:rsid w:val="00D40070"/>
    <w:rPr>
      <w:rFonts w:ascii="Arial" w:eastAsia="Arial" w:hAnsi="Arial" w:cs="Tahoma"/>
      <w:color w:val="00000A"/>
      <w:sz w:val="20"/>
      <w:szCs w:val="24"/>
      <w:lang w:eastAsia="zh-CN" w:bidi="hi-IN"/>
    </w:rPr>
  </w:style>
  <w:style w:type="character" w:customStyle="1" w:styleId="apple-converted-space">
    <w:name w:val="apple-converted-space"/>
    <w:basedOn w:val="a1"/>
    <w:rsid w:val="00323A73"/>
  </w:style>
  <w:style w:type="paragraph" w:customStyle="1" w:styleId="western">
    <w:name w:val="western"/>
    <w:basedOn w:val="a"/>
    <w:rsid w:val="00422A08"/>
    <w:pPr>
      <w:spacing w:before="100" w:beforeAutospacing="1" w:after="119" w:line="240" w:lineRule="auto"/>
    </w:pPr>
    <w:rPr>
      <w:rFonts w:ascii="Times New Roman" w:eastAsia="Times New Roman" w:hAnsi="Times New Roman" w:cs="Times New Roman"/>
      <w:color w:val="00000A"/>
      <w:sz w:val="20"/>
      <w:szCs w:val="20"/>
    </w:rPr>
  </w:style>
  <w:style w:type="paragraph" w:customStyle="1" w:styleId="21">
    <w:name w:val="çàãîëîâîê 2"/>
    <w:basedOn w:val="a"/>
    <w:next w:val="a"/>
    <w:rsid w:val="00BB5548"/>
    <w:pPr>
      <w:keepNext/>
      <w:autoSpaceDE w:val="0"/>
      <w:autoSpaceDN w:val="0"/>
      <w:spacing w:after="0" w:line="360" w:lineRule="auto"/>
      <w:jc w:val="center"/>
    </w:pPr>
    <w:rPr>
      <w:rFonts w:ascii="Times New Roman" w:eastAsia="Times New Roman" w:hAnsi="Times New Roman" w:cs="Times New Roman"/>
      <w:b/>
      <w:bCs/>
      <w:sz w:val="20"/>
      <w:szCs w:val="20"/>
    </w:rPr>
  </w:style>
  <w:style w:type="paragraph" w:customStyle="1" w:styleId="s13">
    <w:name w:val="s_13"/>
    <w:basedOn w:val="a"/>
    <w:rsid w:val="00BB5548"/>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2">
    <w:name w:val="çàãîëîâîê 1"/>
    <w:basedOn w:val="a"/>
    <w:next w:val="a"/>
    <w:rsid w:val="00BB5548"/>
    <w:pPr>
      <w:keepNext/>
      <w:autoSpaceDE w:val="0"/>
      <w:autoSpaceDN w:val="0"/>
      <w:spacing w:after="0" w:line="360" w:lineRule="auto"/>
      <w:jc w:val="both"/>
    </w:pPr>
    <w:rPr>
      <w:rFonts w:ascii="Times New Roman" w:eastAsia="Times New Roman" w:hAnsi="Times New Roman" w:cs="Times New Roman"/>
      <w:b/>
      <w:bCs/>
      <w:sz w:val="20"/>
      <w:szCs w:val="20"/>
    </w:rPr>
  </w:style>
  <w:style w:type="paragraph" w:customStyle="1" w:styleId="ConsPlusNormal1">
    <w:name w:val="ConsPlusNormal1"/>
    <w:rsid w:val="00BF3D94"/>
    <w:pPr>
      <w:suppressAutoHyphens/>
      <w:spacing w:after="0" w:line="240" w:lineRule="auto"/>
    </w:pPr>
    <w:rPr>
      <w:rFonts w:ascii="Arial" w:eastAsia="Arial" w:hAnsi="Arial" w:cs="Tahoma"/>
      <w:sz w:val="20"/>
      <w:szCs w:val="24"/>
      <w:lang w:eastAsia="zh-CN" w:bidi="hi-IN"/>
    </w:rPr>
  </w:style>
  <w:style w:type="character" w:customStyle="1" w:styleId="FontStyle19">
    <w:name w:val="Font Style19"/>
    <w:rsid w:val="00C44E3C"/>
    <w:rPr>
      <w:rFonts w:ascii="Arial" w:hAnsi="Arial" w:cs="Arial"/>
      <w:sz w:val="18"/>
      <w:szCs w:val="18"/>
    </w:rPr>
  </w:style>
  <w:style w:type="paragraph" w:customStyle="1" w:styleId="TableContents">
    <w:name w:val="Table Contents"/>
    <w:basedOn w:val="a"/>
    <w:uiPriority w:val="99"/>
    <w:rsid w:val="009C0F95"/>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character" w:styleId="af7">
    <w:name w:val="Strong"/>
    <w:basedOn w:val="a1"/>
    <w:uiPriority w:val="22"/>
    <w:qFormat/>
    <w:rsid w:val="00A15E43"/>
    <w:rPr>
      <w:b/>
      <w:bCs/>
    </w:rPr>
  </w:style>
  <w:style w:type="character" w:customStyle="1" w:styleId="spellchecker-word-highlight">
    <w:name w:val="spellchecker-word-highlight"/>
    <w:basedOn w:val="a1"/>
    <w:rsid w:val="00A15E43"/>
  </w:style>
  <w:style w:type="paragraph" w:styleId="af8">
    <w:name w:val="Normal (Web)"/>
    <w:basedOn w:val="a"/>
    <w:uiPriority w:val="99"/>
    <w:unhideWhenUsed/>
    <w:rsid w:val="0073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rsid w:val="00EF2089"/>
    <w:rPr>
      <w:rFonts w:ascii="Times New Roman" w:eastAsia="Times New Roman" w:hAnsi="Times New Roman" w:cs="Times New Roman"/>
      <w:b/>
      <w:bCs/>
      <w:sz w:val="20"/>
      <w:szCs w:val="20"/>
      <w:lang w:eastAsia="ru-RU"/>
    </w:rPr>
  </w:style>
  <w:style w:type="paragraph" w:customStyle="1" w:styleId="Default">
    <w:name w:val="Default"/>
    <w:rsid w:val="00036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
    <w:name w:val="Контракт-пункт"/>
    <w:basedOn w:val="a"/>
    <w:uiPriority w:val="99"/>
    <w:rsid w:val="00F76F7A"/>
    <w:pPr>
      <w:tabs>
        <w:tab w:val="num" w:pos="851"/>
      </w:tabs>
      <w:spacing w:after="0" w:line="240" w:lineRule="auto"/>
      <w:ind w:left="851" w:hanging="851"/>
      <w:jc w:val="both"/>
    </w:pPr>
    <w:rPr>
      <w:rFonts w:ascii="Times New Roman" w:eastAsia="Times New Roman" w:hAnsi="Times New Roman" w:cs="Times New Roman"/>
      <w:sz w:val="24"/>
      <w:szCs w:val="24"/>
    </w:rPr>
  </w:style>
  <w:style w:type="table" w:styleId="af9">
    <w:name w:val="Table Grid"/>
    <w:basedOn w:val="a2"/>
    <w:uiPriority w:val="59"/>
    <w:rsid w:val="00742B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rsid w:val="001C4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4">
    <w:name w:val="Базовый Знак"/>
    <w:basedOn w:val="a1"/>
    <w:link w:val="a0"/>
    <w:rsid w:val="003B68E4"/>
    <w:rPr>
      <w:rFonts w:ascii="Times New Roman" w:eastAsia="Times New Roman" w:hAnsi="Times New Roman" w:cs="Times New Roman"/>
      <w:color w:val="00000A"/>
      <w:sz w:val="20"/>
      <w:szCs w:val="20"/>
    </w:rPr>
  </w:style>
  <w:style w:type="character" w:customStyle="1" w:styleId="ext-mb-text">
    <w:name w:val="ext-mb-text"/>
    <w:basedOn w:val="a1"/>
    <w:rsid w:val="00C852B4"/>
    <w:rPr>
      <w:rFonts w:ascii="Times New Roman" w:hAnsi="Times New Roman" w:cs="Times New Roman" w:hint="default"/>
    </w:rPr>
  </w:style>
  <w:style w:type="paragraph" w:customStyle="1" w:styleId="ConsNonformat">
    <w:name w:val="ConsNonformat"/>
    <w:rsid w:val="00F1688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ceouttxt6">
    <w:name w:val="iceouttxt6"/>
    <w:basedOn w:val="a1"/>
    <w:rsid w:val="00903B04"/>
    <w:rPr>
      <w:rFonts w:ascii="Arial" w:hAnsi="Arial" w:cs="Arial" w:hint="default"/>
      <w:color w:val="666666"/>
      <w:sz w:val="17"/>
      <w:szCs w:val="17"/>
    </w:r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uiPriority w:val="99"/>
    <w:unhideWhenUsed/>
    <w:qFormat/>
    <w:rsid w:val="00B6280A"/>
    <w:pPr>
      <w:spacing w:after="0" w:line="240" w:lineRule="auto"/>
    </w:pPr>
    <w:rPr>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a"/>
    <w:uiPriority w:val="99"/>
    <w:rsid w:val="00B6280A"/>
    <w:rPr>
      <w:sz w:val="20"/>
      <w:szCs w:val="20"/>
    </w:rPr>
  </w:style>
  <w:style w:type="character" w:styleId="afc">
    <w:name w:val="footnote reference"/>
    <w:aliases w:val="Ссылка на сноску 45,Знак сноски-FN,Ciae niinee-FN,Знак сноски 1,fr,Used by Word for Help footnote symbols,Referencia nota al pie,SUPERS"/>
    <w:basedOn w:val="a1"/>
    <w:unhideWhenUsed/>
    <w:rsid w:val="00B6280A"/>
    <w:rPr>
      <w:vertAlign w:val="superscript"/>
    </w:rPr>
  </w:style>
  <w:style w:type="paragraph" w:styleId="afd">
    <w:name w:val="endnote text"/>
    <w:basedOn w:val="a"/>
    <w:link w:val="afe"/>
    <w:uiPriority w:val="99"/>
    <w:semiHidden/>
    <w:unhideWhenUsed/>
    <w:rsid w:val="00B6280A"/>
    <w:pPr>
      <w:spacing w:after="0" w:line="240" w:lineRule="auto"/>
    </w:pPr>
    <w:rPr>
      <w:sz w:val="20"/>
      <w:szCs w:val="20"/>
    </w:rPr>
  </w:style>
  <w:style w:type="character" w:customStyle="1" w:styleId="afe">
    <w:name w:val="Текст концевой сноски Знак"/>
    <w:basedOn w:val="a1"/>
    <w:link w:val="afd"/>
    <w:uiPriority w:val="99"/>
    <w:semiHidden/>
    <w:rsid w:val="00B6280A"/>
    <w:rPr>
      <w:sz w:val="20"/>
      <w:szCs w:val="20"/>
    </w:rPr>
  </w:style>
  <w:style w:type="character" w:styleId="aff">
    <w:name w:val="endnote reference"/>
    <w:basedOn w:val="a1"/>
    <w:uiPriority w:val="99"/>
    <w:semiHidden/>
    <w:unhideWhenUsed/>
    <w:rsid w:val="00B6280A"/>
    <w:rPr>
      <w:vertAlign w:val="superscript"/>
    </w:rPr>
  </w:style>
  <w:style w:type="paragraph" w:customStyle="1" w:styleId="formattext">
    <w:name w:val="formattext"/>
    <w:basedOn w:val="a"/>
    <w:rsid w:val="009A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5E7476"/>
  </w:style>
</w:styles>
</file>

<file path=word/webSettings.xml><?xml version="1.0" encoding="utf-8"?>
<w:webSettings xmlns:r="http://schemas.openxmlformats.org/officeDocument/2006/relationships" xmlns:w="http://schemas.openxmlformats.org/wordprocessingml/2006/main">
  <w:divs>
    <w:div w:id="126709583">
      <w:bodyDiv w:val="1"/>
      <w:marLeft w:val="0"/>
      <w:marRight w:val="0"/>
      <w:marTop w:val="0"/>
      <w:marBottom w:val="0"/>
      <w:divBdr>
        <w:top w:val="none" w:sz="0" w:space="0" w:color="auto"/>
        <w:left w:val="none" w:sz="0" w:space="0" w:color="auto"/>
        <w:bottom w:val="none" w:sz="0" w:space="0" w:color="auto"/>
        <w:right w:val="none" w:sz="0" w:space="0" w:color="auto"/>
      </w:divBdr>
    </w:div>
    <w:div w:id="141848001">
      <w:bodyDiv w:val="1"/>
      <w:marLeft w:val="0"/>
      <w:marRight w:val="0"/>
      <w:marTop w:val="0"/>
      <w:marBottom w:val="0"/>
      <w:divBdr>
        <w:top w:val="none" w:sz="0" w:space="0" w:color="auto"/>
        <w:left w:val="none" w:sz="0" w:space="0" w:color="auto"/>
        <w:bottom w:val="none" w:sz="0" w:space="0" w:color="auto"/>
        <w:right w:val="none" w:sz="0" w:space="0" w:color="auto"/>
      </w:divBdr>
    </w:div>
    <w:div w:id="148181642">
      <w:bodyDiv w:val="1"/>
      <w:marLeft w:val="0"/>
      <w:marRight w:val="0"/>
      <w:marTop w:val="0"/>
      <w:marBottom w:val="0"/>
      <w:divBdr>
        <w:top w:val="none" w:sz="0" w:space="0" w:color="auto"/>
        <w:left w:val="none" w:sz="0" w:space="0" w:color="auto"/>
        <w:bottom w:val="none" w:sz="0" w:space="0" w:color="auto"/>
        <w:right w:val="none" w:sz="0" w:space="0" w:color="auto"/>
      </w:divBdr>
    </w:div>
    <w:div w:id="150411183">
      <w:bodyDiv w:val="1"/>
      <w:marLeft w:val="0"/>
      <w:marRight w:val="0"/>
      <w:marTop w:val="0"/>
      <w:marBottom w:val="0"/>
      <w:divBdr>
        <w:top w:val="none" w:sz="0" w:space="0" w:color="auto"/>
        <w:left w:val="none" w:sz="0" w:space="0" w:color="auto"/>
        <w:bottom w:val="none" w:sz="0" w:space="0" w:color="auto"/>
        <w:right w:val="none" w:sz="0" w:space="0" w:color="auto"/>
      </w:divBdr>
    </w:div>
    <w:div w:id="154879344">
      <w:bodyDiv w:val="1"/>
      <w:marLeft w:val="0"/>
      <w:marRight w:val="0"/>
      <w:marTop w:val="0"/>
      <w:marBottom w:val="0"/>
      <w:divBdr>
        <w:top w:val="none" w:sz="0" w:space="0" w:color="auto"/>
        <w:left w:val="none" w:sz="0" w:space="0" w:color="auto"/>
        <w:bottom w:val="none" w:sz="0" w:space="0" w:color="auto"/>
        <w:right w:val="none" w:sz="0" w:space="0" w:color="auto"/>
      </w:divBdr>
    </w:div>
    <w:div w:id="167407483">
      <w:bodyDiv w:val="1"/>
      <w:marLeft w:val="0"/>
      <w:marRight w:val="0"/>
      <w:marTop w:val="0"/>
      <w:marBottom w:val="0"/>
      <w:divBdr>
        <w:top w:val="none" w:sz="0" w:space="0" w:color="auto"/>
        <w:left w:val="none" w:sz="0" w:space="0" w:color="auto"/>
        <w:bottom w:val="none" w:sz="0" w:space="0" w:color="auto"/>
        <w:right w:val="none" w:sz="0" w:space="0" w:color="auto"/>
      </w:divBdr>
    </w:div>
    <w:div w:id="190189411">
      <w:bodyDiv w:val="1"/>
      <w:marLeft w:val="0"/>
      <w:marRight w:val="0"/>
      <w:marTop w:val="0"/>
      <w:marBottom w:val="0"/>
      <w:divBdr>
        <w:top w:val="none" w:sz="0" w:space="0" w:color="auto"/>
        <w:left w:val="none" w:sz="0" w:space="0" w:color="auto"/>
        <w:bottom w:val="none" w:sz="0" w:space="0" w:color="auto"/>
        <w:right w:val="none" w:sz="0" w:space="0" w:color="auto"/>
      </w:divBdr>
    </w:div>
    <w:div w:id="191115585">
      <w:bodyDiv w:val="1"/>
      <w:marLeft w:val="0"/>
      <w:marRight w:val="0"/>
      <w:marTop w:val="0"/>
      <w:marBottom w:val="0"/>
      <w:divBdr>
        <w:top w:val="none" w:sz="0" w:space="0" w:color="auto"/>
        <w:left w:val="none" w:sz="0" w:space="0" w:color="auto"/>
        <w:bottom w:val="none" w:sz="0" w:space="0" w:color="auto"/>
        <w:right w:val="none" w:sz="0" w:space="0" w:color="auto"/>
      </w:divBdr>
    </w:div>
    <w:div w:id="204410712">
      <w:bodyDiv w:val="1"/>
      <w:marLeft w:val="0"/>
      <w:marRight w:val="0"/>
      <w:marTop w:val="0"/>
      <w:marBottom w:val="0"/>
      <w:divBdr>
        <w:top w:val="none" w:sz="0" w:space="0" w:color="auto"/>
        <w:left w:val="none" w:sz="0" w:space="0" w:color="auto"/>
        <w:bottom w:val="none" w:sz="0" w:space="0" w:color="auto"/>
        <w:right w:val="none" w:sz="0" w:space="0" w:color="auto"/>
      </w:divBdr>
    </w:div>
    <w:div w:id="225147020">
      <w:bodyDiv w:val="1"/>
      <w:marLeft w:val="0"/>
      <w:marRight w:val="0"/>
      <w:marTop w:val="0"/>
      <w:marBottom w:val="0"/>
      <w:divBdr>
        <w:top w:val="none" w:sz="0" w:space="0" w:color="auto"/>
        <w:left w:val="none" w:sz="0" w:space="0" w:color="auto"/>
        <w:bottom w:val="none" w:sz="0" w:space="0" w:color="auto"/>
        <w:right w:val="none" w:sz="0" w:space="0" w:color="auto"/>
      </w:divBdr>
    </w:div>
    <w:div w:id="246504073">
      <w:bodyDiv w:val="1"/>
      <w:marLeft w:val="0"/>
      <w:marRight w:val="0"/>
      <w:marTop w:val="0"/>
      <w:marBottom w:val="0"/>
      <w:divBdr>
        <w:top w:val="none" w:sz="0" w:space="0" w:color="auto"/>
        <w:left w:val="none" w:sz="0" w:space="0" w:color="auto"/>
        <w:bottom w:val="none" w:sz="0" w:space="0" w:color="auto"/>
        <w:right w:val="none" w:sz="0" w:space="0" w:color="auto"/>
      </w:divBdr>
    </w:div>
    <w:div w:id="278030798">
      <w:bodyDiv w:val="1"/>
      <w:marLeft w:val="0"/>
      <w:marRight w:val="0"/>
      <w:marTop w:val="0"/>
      <w:marBottom w:val="0"/>
      <w:divBdr>
        <w:top w:val="none" w:sz="0" w:space="0" w:color="auto"/>
        <w:left w:val="none" w:sz="0" w:space="0" w:color="auto"/>
        <w:bottom w:val="none" w:sz="0" w:space="0" w:color="auto"/>
        <w:right w:val="none" w:sz="0" w:space="0" w:color="auto"/>
      </w:divBdr>
      <w:divsChild>
        <w:div w:id="447235391">
          <w:marLeft w:val="0"/>
          <w:marRight w:val="0"/>
          <w:marTop w:val="120"/>
          <w:marBottom w:val="0"/>
          <w:divBdr>
            <w:top w:val="none" w:sz="0" w:space="0" w:color="auto"/>
            <w:left w:val="none" w:sz="0" w:space="0" w:color="auto"/>
            <w:bottom w:val="none" w:sz="0" w:space="0" w:color="auto"/>
            <w:right w:val="none" w:sz="0" w:space="0" w:color="auto"/>
          </w:divBdr>
        </w:div>
        <w:div w:id="759327799">
          <w:marLeft w:val="0"/>
          <w:marRight w:val="0"/>
          <w:marTop w:val="120"/>
          <w:marBottom w:val="0"/>
          <w:divBdr>
            <w:top w:val="none" w:sz="0" w:space="0" w:color="auto"/>
            <w:left w:val="none" w:sz="0" w:space="0" w:color="auto"/>
            <w:bottom w:val="none" w:sz="0" w:space="0" w:color="auto"/>
            <w:right w:val="none" w:sz="0" w:space="0" w:color="auto"/>
          </w:divBdr>
        </w:div>
        <w:div w:id="924921300">
          <w:marLeft w:val="0"/>
          <w:marRight w:val="0"/>
          <w:marTop w:val="120"/>
          <w:marBottom w:val="0"/>
          <w:divBdr>
            <w:top w:val="none" w:sz="0" w:space="0" w:color="auto"/>
            <w:left w:val="none" w:sz="0" w:space="0" w:color="auto"/>
            <w:bottom w:val="none" w:sz="0" w:space="0" w:color="auto"/>
            <w:right w:val="none" w:sz="0" w:space="0" w:color="auto"/>
          </w:divBdr>
        </w:div>
        <w:div w:id="1062289479">
          <w:marLeft w:val="0"/>
          <w:marRight w:val="0"/>
          <w:marTop w:val="120"/>
          <w:marBottom w:val="0"/>
          <w:divBdr>
            <w:top w:val="none" w:sz="0" w:space="0" w:color="auto"/>
            <w:left w:val="none" w:sz="0" w:space="0" w:color="auto"/>
            <w:bottom w:val="none" w:sz="0" w:space="0" w:color="auto"/>
            <w:right w:val="none" w:sz="0" w:space="0" w:color="auto"/>
          </w:divBdr>
        </w:div>
        <w:div w:id="1266885604">
          <w:marLeft w:val="0"/>
          <w:marRight w:val="0"/>
          <w:marTop w:val="120"/>
          <w:marBottom w:val="0"/>
          <w:divBdr>
            <w:top w:val="none" w:sz="0" w:space="0" w:color="auto"/>
            <w:left w:val="none" w:sz="0" w:space="0" w:color="auto"/>
            <w:bottom w:val="none" w:sz="0" w:space="0" w:color="auto"/>
            <w:right w:val="none" w:sz="0" w:space="0" w:color="auto"/>
          </w:divBdr>
        </w:div>
        <w:div w:id="1303803745">
          <w:marLeft w:val="0"/>
          <w:marRight w:val="0"/>
          <w:marTop w:val="120"/>
          <w:marBottom w:val="0"/>
          <w:divBdr>
            <w:top w:val="none" w:sz="0" w:space="0" w:color="auto"/>
            <w:left w:val="none" w:sz="0" w:space="0" w:color="auto"/>
            <w:bottom w:val="none" w:sz="0" w:space="0" w:color="auto"/>
            <w:right w:val="none" w:sz="0" w:space="0" w:color="auto"/>
          </w:divBdr>
        </w:div>
        <w:div w:id="1448550052">
          <w:marLeft w:val="0"/>
          <w:marRight w:val="0"/>
          <w:marTop w:val="120"/>
          <w:marBottom w:val="0"/>
          <w:divBdr>
            <w:top w:val="none" w:sz="0" w:space="0" w:color="auto"/>
            <w:left w:val="none" w:sz="0" w:space="0" w:color="auto"/>
            <w:bottom w:val="none" w:sz="0" w:space="0" w:color="auto"/>
            <w:right w:val="none" w:sz="0" w:space="0" w:color="auto"/>
          </w:divBdr>
        </w:div>
        <w:div w:id="1511215471">
          <w:marLeft w:val="0"/>
          <w:marRight w:val="0"/>
          <w:marTop w:val="120"/>
          <w:marBottom w:val="0"/>
          <w:divBdr>
            <w:top w:val="none" w:sz="0" w:space="0" w:color="auto"/>
            <w:left w:val="none" w:sz="0" w:space="0" w:color="auto"/>
            <w:bottom w:val="none" w:sz="0" w:space="0" w:color="auto"/>
            <w:right w:val="none" w:sz="0" w:space="0" w:color="auto"/>
          </w:divBdr>
        </w:div>
        <w:div w:id="1857883131">
          <w:marLeft w:val="0"/>
          <w:marRight w:val="0"/>
          <w:marTop w:val="120"/>
          <w:marBottom w:val="0"/>
          <w:divBdr>
            <w:top w:val="none" w:sz="0" w:space="0" w:color="auto"/>
            <w:left w:val="none" w:sz="0" w:space="0" w:color="auto"/>
            <w:bottom w:val="none" w:sz="0" w:space="0" w:color="auto"/>
            <w:right w:val="none" w:sz="0" w:space="0" w:color="auto"/>
          </w:divBdr>
        </w:div>
        <w:div w:id="2085756955">
          <w:marLeft w:val="0"/>
          <w:marRight w:val="0"/>
          <w:marTop w:val="120"/>
          <w:marBottom w:val="0"/>
          <w:divBdr>
            <w:top w:val="none" w:sz="0" w:space="0" w:color="auto"/>
            <w:left w:val="none" w:sz="0" w:space="0" w:color="auto"/>
            <w:bottom w:val="none" w:sz="0" w:space="0" w:color="auto"/>
            <w:right w:val="none" w:sz="0" w:space="0" w:color="auto"/>
          </w:divBdr>
        </w:div>
        <w:div w:id="2116321101">
          <w:marLeft w:val="0"/>
          <w:marRight w:val="0"/>
          <w:marTop w:val="120"/>
          <w:marBottom w:val="0"/>
          <w:divBdr>
            <w:top w:val="none" w:sz="0" w:space="0" w:color="auto"/>
            <w:left w:val="none" w:sz="0" w:space="0" w:color="auto"/>
            <w:bottom w:val="none" w:sz="0" w:space="0" w:color="auto"/>
            <w:right w:val="none" w:sz="0" w:space="0" w:color="auto"/>
          </w:divBdr>
        </w:div>
        <w:div w:id="2134207891">
          <w:marLeft w:val="0"/>
          <w:marRight w:val="0"/>
          <w:marTop w:val="120"/>
          <w:marBottom w:val="0"/>
          <w:divBdr>
            <w:top w:val="none" w:sz="0" w:space="0" w:color="auto"/>
            <w:left w:val="none" w:sz="0" w:space="0" w:color="auto"/>
            <w:bottom w:val="none" w:sz="0" w:space="0" w:color="auto"/>
            <w:right w:val="none" w:sz="0" w:space="0" w:color="auto"/>
          </w:divBdr>
        </w:div>
      </w:divsChild>
    </w:div>
    <w:div w:id="281689445">
      <w:bodyDiv w:val="1"/>
      <w:marLeft w:val="0"/>
      <w:marRight w:val="0"/>
      <w:marTop w:val="0"/>
      <w:marBottom w:val="0"/>
      <w:divBdr>
        <w:top w:val="none" w:sz="0" w:space="0" w:color="auto"/>
        <w:left w:val="none" w:sz="0" w:space="0" w:color="auto"/>
        <w:bottom w:val="none" w:sz="0" w:space="0" w:color="auto"/>
        <w:right w:val="none" w:sz="0" w:space="0" w:color="auto"/>
      </w:divBdr>
    </w:div>
    <w:div w:id="316035511">
      <w:bodyDiv w:val="1"/>
      <w:marLeft w:val="0"/>
      <w:marRight w:val="0"/>
      <w:marTop w:val="0"/>
      <w:marBottom w:val="0"/>
      <w:divBdr>
        <w:top w:val="none" w:sz="0" w:space="0" w:color="auto"/>
        <w:left w:val="none" w:sz="0" w:space="0" w:color="auto"/>
        <w:bottom w:val="none" w:sz="0" w:space="0" w:color="auto"/>
        <w:right w:val="none" w:sz="0" w:space="0" w:color="auto"/>
      </w:divBdr>
      <w:divsChild>
        <w:div w:id="772870432">
          <w:marLeft w:val="0"/>
          <w:marRight w:val="0"/>
          <w:marTop w:val="0"/>
          <w:marBottom w:val="0"/>
          <w:divBdr>
            <w:top w:val="none" w:sz="0" w:space="0" w:color="auto"/>
            <w:left w:val="none" w:sz="0" w:space="0" w:color="auto"/>
            <w:bottom w:val="none" w:sz="0" w:space="0" w:color="auto"/>
            <w:right w:val="none" w:sz="0" w:space="0" w:color="auto"/>
          </w:divBdr>
          <w:divsChild>
            <w:div w:id="895822742">
              <w:marLeft w:val="0"/>
              <w:marRight w:val="0"/>
              <w:marTop w:val="0"/>
              <w:marBottom w:val="0"/>
              <w:divBdr>
                <w:top w:val="none" w:sz="0" w:space="0" w:color="auto"/>
                <w:left w:val="none" w:sz="0" w:space="0" w:color="auto"/>
                <w:bottom w:val="none" w:sz="0" w:space="0" w:color="auto"/>
                <w:right w:val="none" w:sz="0" w:space="0" w:color="auto"/>
              </w:divBdr>
              <w:divsChild>
                <w:div w:id="138427728">
                  <w:marLeft w:val="0"/>
                  <w:marRight w:val="0"/>
                  <w:marTop w:val="0"/>
                  <w:marBottom w:val="0"/>
                  <w:divBdr>
                    <w:top w:val="none" w:sz="0" w:space="0" w:color="auto"/>
                    <w:left w:val="none" w:sz="0" w:space="0" w:color="auto"/>
                    <w:bottom w:val="none" w:sz="0" w:space="0" w:color="auto"/>
                    <w:right w:val="none" w:sz="0" w:space="0" w:color="auto"/>
                  </w:divBdr>
                  <w:divsChild>
                    <w:div w:id="204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4329">
      <w:bodyDiv w:val="1"/>
      <w:marLeft w:val="0"/>
      <w:marRight w:val="0"/>
      <w:marTop w:val="0"/>
      <w:marBottom w:val="0"/>
      <w:divBdr>
        <w:top w:val="none" w:sz="0" w:space="0" w:color="auto"/>
        <w:left w:val="none" w:sz="0" w:space="0" w:color="auto"/>
        <w:bottom w:val="none" w:sz="0" w:space="0" w:color="auto"/>
        <w:right w:val="none" w:sz="0" w:space="0" w:color="auto"/>
      </w:divBdr>
    </w:div>
    <w:div w:id="340355060">
      <w:bodyDiv w:val="1"/>
      <w:marLeft w:val="0"/>
      <w:marRight w:val="0"/>
      <w:marTop w:val="0"/>
      <w:marBottom w:val="0"/>
      <w:divBdr>
        <w:top w:val="none" w:sz="0" w:space="0" w:color="auto"/>
        <w:left w:val="none" w:sz="0" w:space="0" w:color="auto"/>
        <w:bottom w:val="none" w:sz="0" w:space="0" w:color="auto"/>
        <w:right w:val="none" w:sz="0" w:space="0" w:color="auto"/>
      </w:divBdr>
    </w:div>
    <w:div w:id="418909046">
      <w:bodyDiv w:val="1"/>
      <w:marLeft w:val="0"/>
      <w:marRight w:val="0"/>
      <w:marTop w:val="0"/>
      <w:marBottom w:val="0"/>
      <w:divBdr>
        <w:top w:val="none" w:sz="0" w:space="0" w:color="auto"/>
        <w:left w:val="none" w:sz="0" w:space="0" w:color="auto"/>
        <w:bottom w:val="none" w:sz="0" w:space="0" w:color="auto"/>
        <w:right w:val="none" w:sz="0" w:space="0" w:color="auto"/>
      </w:divBdr>
    </w:div>
    <w:div w:id="467556082">
      <w:bodyDiv w:val="1"/>
      <w:marLeft w:val="0"/>
      <w:marRight w:val="0"/>
      <w:marTop w:val="0"/>
      <w:marBottom w:val="0"/>
      <w:divBdr>
        <w:top w:val="none" w:sz="0" w:space="0" w:color="auto"/>
        <w:left w:val="none" w:sz="0" w:space="0" w:color="auto"/>
        <w:bottom w:val="none" w:sz="0" w:space="0" w:color="auto"/>
        <w:right w:val="none" w:sz="0" w:space="0" w:color="auto"/>
      </w:divBdr>
    </w:div>
    <w:div w:id="476533923">
      <w:bodyDiv w:val="1"/>
      <w:marLeft w:val="0"/>
      <w:marRight w:val="0"/>
      <w:marTop w:val="0"/>
      <w:marBottom w:val="0"/>
      <w:divBdr>
        <w:top w:val="none" w:sz="0" w:space="0" w:color="auto"/>
        <w:left w:val="none" w:sz="0" w:space="0" w:color="auto"/>
        <w:bottom w:val="none" w:sz="0" w:space="0" w:color="auto"/>
        <w:right w:val="none" w:sz="0" w:space="0" w:color="auto"/>
      </w:divBdr>
    </w:div>
    <w:div w:id="544099964">
      <w:bodyDiv w:val="1"/>
      <w:marLeft w:val="0"/>
      <w:marRight w:val="0"/>
      <w:marTop w:val="0"/>
      <w:marBottom w:val="0"/>
      <w:divBdr>
        <w:top w:val="none" w:sz="0" w:space="0" w:color="auto"/>
        <w:left w:val="none" w:sz="0" w:space="0" w:color="auto"/>
        <w:bottom w:val="none" w:sz="0" w:space="0" w:color="auto"/>
        <w:right w:val="none" w:sz="0" w:space="0" w:color="auto"/>
      </w:divBdr>
    </w:div>
    <w:div w:id="552162170">
      <w:bodyDiv w:val="1"/>
      <w:marLeft w:val="0"/>
      <w:marRight w:val="0"/>
      <w:marTop w:val="0"/>
      <w:marBottom w:val="0"/>
      <w:divBdr>
        <w:top w:val="none" w:sz="0" w:space="0" w:color="auto"/>
        <w:left w:val="none" w:sz="0" w:space="0" w:color="auto"/>
        <w:bottom w:val="none" w:sz="0" w:space="0" w:color="auto"/>
        <w:right w:val="none" w:sz="0" w:space="0" w:color="auto"/>
      </w:divBdr>
    </w:div>
    <w:div w:id="580532125">
      <w:bodyDiv w:val="1"/>
      <w:marLeft w:val="0"/>
      <w:marRight w:val="0"/>
      <w:marTop w:val="0"/>
      <w:marBottom w:val="0"/>
      <w:divBdr>
        <w:top w:val="none" w:sz="0" w:space="0" w:color="auto"/>
        <w:left w:val="none" w:sz="0" w:space="0" w:color="auto"/>
        <w:bottom w:val="none" w:sz="0" w:space="0" w:color="auto"/>
        <w:right w:val="none" w:sz="0" w:space="0" w:color="auto"/>
      </w:divBdr>
    </w:div>
    <w:div w:id="615405116">
      <w:bodyDiv w:val="1"/>
      <w:marLeft w:val="0"/>
      <w:marRight w:val="0"/>
      <w:marTop w:val="0"/>
      <w:marBottom w:val="0"/>
      <w:divBdr>
        <w:top w:val="none" w:sz="0" w:space="0" w:color="auto"/>
        <w:left w:val="none" w:sz="0" w:space="0" w:color="auto"/>
        <w:bottom w:val="none" w:sz="0" w:space="0" w:color="auto"/>
        <w:right w:val="none" w:sz="0" w:space="0" w:color="auto"/>
      </w:divBdr>
      <w:divsChild>
        <w:div w:id="213590593">
          <w:marLeft w:val="0"/>
          <w:marRight w:val="0"/>
          <w:marTop w:val="0"/>
          <w:marBottom w:val="0"/>
          <w:divBdr>
            <w:top w:val="none" w:sz="0" w:space="0" w:color="auto"/>
            <w:left w:val="none" w:sz="0" w:space="0" w:color="auto"/>
            <w:bottom w:val="none" w:sz="0" w:space="0" w:color="auto"/>
            <w:right w:val="none" w:sz="0" w:space="0" w:color="auto"/>
          </w:divBdr>
          <w:divsChild>
            <w:div w:id="371737535">
              <w:marLeft w:val="0"/>
              <w:marRight w:val="0"/>
              <w:marTop w:val="0"/>
              <w:marBottom w:val="0"/>
              <w:divBdr>
                <w:top w:val="none" w:sz="0" w:space="0" w:color="auto"/>
                <w:left w:val="none" w:sz="0" w:space="0" w:color="auto"/>
                <w:bottom w:val="none" w:sz="0" w:space="0" w:color="auto"/>
                <w:right w:val="none" w:sz="0" w:space="0" w:color="auto"/>
              </w:divBdr>
              <w:divsChild>
                <w:div w:id="781656867">
                  <w:marLeft w:val="0"/>
                  <w:marRight w:val="0"/>
                  <w:marTop w:val="0"/>
                  <w:marBottom w:val="0"/>
                  <w:divBdr>
                    <w:top w:val="none" w:sz="0" w:space="0" w:color="auto"/>
                    <w:left w:val="none" w:sz="0" w:space="0" w:color="auto"/>
                    <w:bottom w:val="none" w:sz="0" w:space="0" w:color="auto"/>
                    <w:right w:val="none" w:sz="0" w:space="0" w:color="auto"/>
                  </w:divBdr>
                  <w:divsChild>
                    <w:div w:id="1755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326">
      <w:bodyDiv w:val="1"/>
      <w:marLeft w:val="0"/>
      <w:marRight w:val="0"/>
      <w:marTop w:val="0"/>
      <w:marBottom w:val="0"/>
      <w:divBdr>
        <w:top w:val="none" w:sz="0" w:space="0" w:color="auto"/>
        <w:left w:val="none" w:sz="0" w:space="0" w:color="auto"/>
        <w:bottom w:val="none" w:sz="0" w:space="0" w:color="auto"/>
        <w:right w:val="none" w:sz="0" w:space="0" w:color="auto"/>
      </w:divBdr>
      <w:divsChild>
        <w:div w:id="92015754">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953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1358">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58599539">
      <w:bodyDiv w:val="1"/>
      <w:marLeft w:val="0"/>
      <w:marRight w:val="0"/>
      <w:marTop w:val="0"/>
      <w:marBottom w:val="0"/>
      <w:divBdr>
        <w:top w:val="none" w:sz="0" w:space="0" w:color="auto"/>
        <w:left w:val="none" w:sz="0" w:space="0" w:color="auto"/>
        <w:bottom w:val="none" w:sz="0" w:space="0" w:color="auto"/>
        <w:right w:val="none" w:sz="0" w:space="0" w:color="auto"/>
      </w:divBdr>
    </w:div>
    <w:div w:id="776371717">
      <w:bodyDiv w:val="1"/>
      <w:marLeft w:val="0"/>
      <w:marRight w:val="0"/>
      <w:marTop w:val="0"/>
      <w:marBottom w:val="0"/>
      <w:divBdr>
        <w:top w:val="none" w:sz="0" w:space="0" w:color="auto"/>
        <w:left w:val="none" w:sz="0" w:space="0" w:color="auto"/>
        <w:bottom w:val="none" w:sz="0" w:space="0" w:color="auto"/>
        <w:right w:val="none" w:sz="0" w:space="0" w:color="auto"/>
      </w:divBdr>
    </w:div>
    <w:div w:id="892237104">
      <w:bodyDiv w:val="1"/>
      <w:marLeft w:val="0"/>
      <w:marRight w:val="0"/>
      <w:marTop w:val="0"/>
      <w:marBottom w:val="0"/>
      <w:divBdr>
        <w:top w:val="none" w:sz="0" w:space="0" w:color="auto"/>
        <w:left w:val="none" w:sz="0" w:space="0" w:color="auto"/>
        <w:bottom w:val="none" w:sz="0" w:space="0" w:color="auto"/>
        <w:right w:val="none" w:sz="0" w:space="0" w:color="auto"/>
      </w:divBdr>
      <w:divsChild>
        <w:div w:id="319847794">
          <w:marLeft w:val="0"/>
          <w:marRight w:val="0"/>
          <w:marTop w:val="0"/>
          <w:marBottom w:val="0"/>
          <w:divBdr>
            <w:top w:val="none" w:sz="0" w:space="0" w:color="auto"/>
            <w:left w:val="none" w:sz="0" w:space="0" w:color="auto"/>
            <w:bottom w:val="none" w:sz="0" w:space="0" w:color="auto"/>
            <w:right w:val="none" w:sz="0" w:space="0" w:color="auto"/>
          </w:divBdr>
        </w:div>
      </w:divsChild>
    </w:div>
    <w:div w:id="901142572">
      <w:bodyDiv w:val="1"/>
      <w:marLeft w:val="0"/>
      <w:marRight w:val="0"/>
      <w:marTop w:val="0"/>
      <w:marBottom w:val="0"/>
      <w:divBdr>
        <w:top w:val="none" w:sz="0" w:space="0" w:color="auto"/>
        <w:left w:val="none" w:sz="0" w:space="0" w:color="auto"/>
        <w:bottom w:val="none" w:sz="0" w:space="0" w:color="auto"/>
        <w:right w:val="none" w:sz="0" w:space="0" w:color="auto"/>
      </w:divBdr>
    </w:div>
    <w:div w:id="949698489">
      <w:bodyDiv w:val="1"/>
      <w:marLeft w:val="0"/>
      <w:marRight w:val="0"/>
      <w:marTop w:val="0"/>
      <w:marBottom w:val="0"/>
      <w:divBdr>
        <w:top w:val="none" w:sz="0" w:space="0" w:color="auto"/>
        <w:left w:val="none" w:sz="0" w:space="0" w:color="auto"/>
        <w:bottom w:val="none" w:sz="0" w:space="0" w:color="auto"/>
        <w:right w:val="none" w:sz="0" w:space="0" w:color="auto"/>
      </w:divBdr>
    </w:div>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 w:id="1025866238">
      <w:bodyDiv w:val="1"/>
      <w:marLeft w:val="0"/>
      <w:marRight w:val="0"/>
      <w:marTop w:val="0"/>
      <w:marBottom w:val="0"/>
      <w:divBdr>
        <w:top w:val="none" w:sz="0" w:space="0" w:color="auto"/>
        <w:left w:val="none" w:sz="0" w:space="0" w:color="auto"/>
        <w:bottom w:val="none" w:sz="0" w:space="0" w:color="auto"/>
        <w:right w:val="none" w:sz="0" w:space="0" w:color="auto"/>
      </w:divBdr>
      <w:divsChild>
        <w:div w:id="1231190179">
          <w:marLeft w:val="0"/>
          <w:marRight w:val="0"/>
          <w:marTop w:val="0"/>
          <w:marBottom w:val="0"/>
          <w:divBdr>
            <w:top w:val="none" w:sz="0" w:space="0" w:color="auto"/>
            <w:left w:val="none" w:sz="0" w:space="0" w:color="auto"/>
            <w:bottom w:val="none" w:sz="0" w:space="0" w:color="auto"/>
            <w:right w:val="none" w:sz="0" w:space="0" w:color="auto"/>
          </w:divBdr>
          <w:divsChild>
            <w:div w:id="117572677">
              <w:marLeft w:val="0"/>
              <w:marRight w:val="0"/>
              <w:marTop w:val="0"/>
              <w:marBottom w:val="0"/>
              <w:divBdr>
                <w:top w:val="none" w:sz="0" w:space="0" w:color="auto"/>
                <w:left w:val="none" w:sz="0" w:space="0" w:color="auto"/>
                <w:bottom w:val="none" w:sz="0" w:space="0" w:color="auto"/>
                <w:right w:val="none" w:sz="0" w:space="0" w:color="auto"/>
              </w:divBdr>
              <w:divsChild>
                <w:div w:id="803930516">
                  <w:marLeft w:val="0"/>
                  <w:marRight w:val="0"/>
                  <w:marTop w:val="0"/>
                  <w:marBottom w:val="0"/>
                  <w:divBdr>
                    <w:top w:val="none" w:sz="0" w:space="0" w:color="auto"/>
                    <w:left w:val="none" w:sz="0" w:space="0" w:color="auto"/>
                    <w:bottom w:val="none" w:sz="0" w:space="0" w:color="auto"/>
                    <w:right w:val="none" w:sz="0" w:space="0" w:color="auto"/>
                  </w:divBdr>
                  <w:divsChild>
                    <w:div w:id="1745879094">
                      <w:marLeft w:val="0"/>
                      <w:marRight w:val="0"/>
                      <w:marTop w:val="0"/>
                      <w:marBottom w:val="0"/>
                      <w:divBdr>
                        <w:top w:val="none" w:sz="0" w:space="0" w:color="auto"/>
                        <w:left w:val="none" w:sz="0" w:space="0" w:color="auto"/>
                        <w:bottom w:val="none" w:sz="0" w:space="0" w:color="auto"/>
                        <w:right w:val="none" w:sz="0" w:space="0" w:color="auto"/>
                      </w:divBdr>
                      <w:divsChild>
                        <w:div w:id="878589818">
                          <w:marLeft w:val="0"/>
                          <w:marRight w:val="0"/>
                          <w:marTop w:val="0"/>
                          <w:marBottom w:val="0"/>
                          <w:divBdr>
                            <w:top w:val="none" w:sz="0" w:space="0" w:color="auto"/>
                            <w:left w:val="none" w:sz="0" w:space="0" w:color="auto"/>
                            <w:bottom w:val="none" w:sz="0" w:space="0" w:color="auto"/>
                            <w:right w:val="none" w:sz="0" w:space="0" w:color="auto"/>
                          </w:divBdr>
                          <w:divsChild>
                            <w:div w:id="1499424086">
                              <w:marLeft w:val="0"/>
                              <w:marRight w:val="0"/>
                              <w:marTop w:val="0"/>
                              <w:marBottom w:val="0"/>
                              <w:divBdr>
                                <w:top w:val="none" w:sz="0" w:space="0" w:color="auto"/>
                                <w:left w:val="none" w:sz="0" w:space="0" w:color="auto"/>
                                <w:bottom w:val="none" w:sz="0" w:space="0" w:color="auto"/>
                                <w:right w:val="none" w:sz="0" w:space="0" w:color="auto"/>
                              </w:divBdr>
                              <w:divsChild>
                                <w:div w:id="2072118835">
                                  <w:marLeft w:val="0"/>
                                  <w:marRight w:val="0"/>
                                  <w:marTop w:val="0"/>
                                  <w:marBottom w:val="0"/>
                                  <w:divBdr>
                                    <w:top w:val="none" w:sz="0" w:space="0" w:color="auto"/>
                                    <w:left w:val="none" w:sz="0" w:space="0" w:color="auto"/>
                                    <w:bottom w:val="none" w:sz="0" w:space="0" w:color="auto"/>
                                    <w:right w:val="none" w:sz="0" w:space="0" w:color="auto"/>
                                  </w:divBdr>
                                  <w:divsChild>
                                    <w:div w:id="1160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0801">
      <w:bodyDiv w:val="1"/>
      <w:marLeft w:val="0"/>
      <w:marRight w:val="0"/>
      <w:marTop w:val="0"/>
      <w:marBottom w:val="0"/>
      <w:divBdr>
        <w:top w:val="none" w:sz="0" w:space="0" w:color="auto"/>
        <w:left w:val="none" w:sz="0" w:space="0" w:color="auto"/>
        <w:bottom w:val="none" w:sz="0" w:space="0" w:color="auto"/>
        <w:right w:val="none" w:sz="0" w:space="0" w:color="auto"/>
      </w:divBdr>
    </w:div>
    <w:div w:id="1052847192">
      <w:bodyDiv w:val="1"/>
      <w:marLeft w:val="0"/>
      <w:marRight w:val="0"/>
      <w:marTop w:val="0"/>
      <w:marBottom w:val="0"/>
      <w:divBdr>
        <w:top w:val="none" w:sz="0" w:space="0" w:color="auto"/>
        <w:left w:val="none" w:sz="0" w:space="0" w:color="auto"/>
        <w:bottom w:val="none" w:sz="0" w:space="0" w:color="auto"/>
        <w:right w:val="none" w:sz="0" w:space="0" w:color="auto"/>
      </w:divBdr>
    </w:div>
    <w:div w:id="1068191517">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195458089">
      <w:bodyDiv w:val="1"/>
      <w:marLeft w:val="0"/>
      <w:marRight w:val="0"/>
      <w:marTop w:val="0"/>
      <w:marBottom w:val="0"/>
      <w:divBdr>
        <w:top w:val="none" w:sz="0" w:space="0" w:color="auto"/>
        <w:left w:val="none" w:sz="0" w:space="0" w:color="auto"/>
        <w:bottom w:val="none" w:sz="0" w:space="0" w:color="auto"/>
        <w:right w:val="none" w:sz="0" w:space="0" w:color="auto"/>
      </w:divBdr>
    </w:div>
    <w:div w:id="1244414345">
      <w:bodyDiv w:val="1"/>
      <w:marLeft w:val="0"/>
      <w:marRight w:val="0"/>
      <w:marTop w:val="0"/>
      <w:marBottom w:val="0"/>
      <w:divBdr>
        <w:top w:val="none" w:sz="0" w:space="0" w:color="auto"/>
        <w:left w:val="none" w:sz="0" w:space="0" w:color="auto"/>
        <w:bottom w:val="none" w:sz="0" w:space="0" w:color="auto"/>
        <w:right w:val="none" w:sz="0" w:space="0" w:color="auto"/>
      </w:divBdr>
    </w:div>
    <w:div w:id="1393625171">
      <w:bodyDiv w:val="1"/>
      <w:marLeft w:val="0"/>
      <w:marRight w:val="0"/>
      <w:marTop w:val="0"/>
      <w:marBottom w:val="0"/>
      <w:divBdr>
        <w:top w:val="none" w:sz="0" w:space="0" w:color="auto"/>
        <w:left w:val="none" w:sz="0" w:space="0" w:color="auto"/>
        <w:bottom w:val="none" w:sz="0" w:space="0" w:color="auto"/>
        <w:right w:val="none" w:sz="0" w:space="0" w:color="auto"/>
      </w:divBdr>
    </w:div>
    <w:div w:id="1472866507">
      <w:bodyDiv w:val="1"/>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120"/>
          <w:marBottom w:val="0"/>
          <w:divBdr>
            <w:top w:val="none" w:sz="0" w:space="0" w:color="auto"/>
            <w:left w:val="none" w:sz="0" w:space="0" w:color="auto"/>
            <w:bottom w:val="none" w:sz="0" w:space="0" w:color="auto"/>
            <w:right w:val="none" w:sz="0" w:space="0" w:color="auto"/>
          </w:divBdr>
        </w:div>
        <w:div w:id="1318340203">
          <w:marLeft w:val="0"/>
          <w:marRight w:val="0"/>
          <w:marTop w:val="120"/>
          <w:marBottom w:val="0"/>
          <w:divBdr>
            <w:top w:val="none" w:sz="0" w:space="0" w:color="auto"/>
            <w:left w:val="none" w:sz="0" w:space="0" w:color="auto"/>
            <w:bottom w:val="none" w:sz="0" w:space="0" w:color="auto"/>
            <w:right w:val="none" w:sz="0" w:space="0" w:color="auto"/>
          </w:divBdr>
        </w:div>
        <w:div w:id="1801999705">
          <w:marLeft w:val="0"/>
          <w:marRight w:val="0"/>
          <w:marTop w:val="120"/>
          <w:marBottom w:val="0"/>
          <w:divBdr>
            <w:top w:val="none" w:sz="0" w:space="0" w:color="auto"/>
            <w:left w:val="none" w:sz="0" w:space="0" w:color="auto"/>
            <w:bottom w:val="none" w:sz="0" w:space="0" w:color="auto"/>
            <w:right w:val="none" w:sz="0" w:space="0" w:color="auto"/>
          </w:divBdr>
        </w:div>
        <w:div w:id="2069381351">
          <w:marLeft w:val="0"/>
          <w:marRight w:val="0"/>
          <w:marTop w:val="120"/>
          <w:marBottom w:val="0"/>
          <w:divBdr>
            <w:top w:val="none" w:sz="0" w:space="0" w:color="auto"/>
            <w:left w:val="none" w:sz="0" w:space="0" w:color="auto"/>
            <w:bottom w:val="none" w:sz="0" w:space="0" w:color="auto"/>
            <w:right w:val="none" w:sz="0" w:space="0" w:color="auto"/>
          </w:divBdr>
        </w:div>
      </w:divsChild>
    </w:div>
    <w:div w:id="1496385722">
      <w:bodyDiv w:val="1"/>
      <w:marLeft w:val="0"/>
      <w:marRight w:val="0"/>
      <w:marTop w:val="0"/>
      <w:marBottom w:val="0"/>
      <w:divBdr>
        <w:top w:val="none" w:sz="0" w:space="0" w:color="auto"/>
        <w:left w:val="none" w:sz="0" w:space="0" w:color="auto"/>
        <w:bottom w:val="none" w:sz="0" w:space="0" w:color="auto"/>
        <w:right w:val="none" w:sz="0" w:space="0" w:color="auto"/>
      </w:divBdr>
    </w:div>
    <w:div w:id="1503011718">
      <w:bodyDiv w:val="1"/>
      <w:marLeft w:val="0"/>
      <w:marRight w:val="0"/>
      <w:marTop w:val="0"/>
      <w:marBottom w:val="0"/>
      <w:divBdr>
        <w:top w:val="none" w:sz="0" w:space="0" w:color="auto"/>
        <w:left w:val="none" w:sz="0" w:space="0" w:color="auto"/>
        <w:bottom w:val="none" w:sz="0" w:space="0" w:color="auto"/>
        <w:right w:val="none" w:sz="0" w:space="0" w:color="auto"/>
      </w:divBdr>
    </w:div>
    <w:div w:id="1553732091">
      <w:bodyDiv w:val="1"/>
      <w:marLeft w:val="0"/>
      <w:marRight w:val="0"/>
      <w:marTop w:val="0"/>
      <w:marBottom w:val="0"/>
      <w:divBdr>
        <w:top w:val="none" w:sz="0" w:space="0" w:color="auto"/>
        <w:left w:val="none" w:sz="0" w:space="0" w:color="auto"/>
        <w:bottom w:val="none" w:sz="0" w:space="0" w:color="auto"/>
        <w:right w:val="none" w:sz="0" w:space="0" w:color="auto"/>
      </w:divBdr>
    </w:div>
    <w:div w:id="1581675659">
      <w:bodyDiv w:val="1"/>
      <w:marLeft w:val="0"/>
      <w:marRight w:val="0"/>
      <w:marTop w:val="0"/>
      <w:marBottom w:val="0"/>
      <w:divBdr>
        <w:top w:val="none" w:sz="0" w:space="0" w:color="auto"/>
        <w:left w:val="none" w:sz="0" w:space="0" w:color="auto"/>
        <w:bottom w:val="none" w:sz="0" w:space="0" w:color="auto"/>
        <w:right w:val="none" w:sz="0" w:space="0" w:color="auto"/>
      </w:divBdr>
    </w:div>
    <w:div w:id="1607536753">
      <w:bodyDiv w:val="1"/>
      <w:marLeft w:val="0"/>
      <w:marRight w:val="0"/>
      <w:marTop w:val="0"/>
      <w:marBottom w:val="0"/>
      <w:divBdr>
        <w:top w:val="none" w:sz="0" w:space="0" w:color="auto"/>
        <w:left w:val="none" w:sz="0" w:space="0" w:color="auto"/>
        <w:bottom w:val="none" w:sz="0" w:space="0" w:color="auto"/>
        <w:right w:val="none" w:sz="0" w:space="0" w:color="auto"/>
      </w:divBdr>
    </w:div>
    <w:div w:id="1622490065">
      <w:bodyDiv w:val="1"/>
      <w:marLeft w:val="0"/>
      <w:marRight w:val="0"/>
      <w:marTop w:val="0"/>
      <w:marBottom w:val="0"/>
      <w:divBdr>
        <w:top w:val="none" w:sz="0" w:space="0" w:color="auto"/>
        <w:left w:val="none" w:sz="0" w:space="0" w:color="auto"/>
        <w:bottom w:val="none" w:sz="0" w:space="0" w:color="auto"/>
        <w:right w:val="none" w:sz="0" w:space="0" w:color="auto"/>
      </w:divBdr>
    </w:div>
    <w:div w:id="1628466596">
      <w:bodyDiv w:val="1"/>
      <w:marLeft w:val="0"/>
      <w:marRight w:val="0"/>
      <w:marTop w:val="0"/>
      <w:marBottom w:val="0"/>
      <w:divBdr>
        <w:top w:val="none" w:sz="0" w:space="0" w:color="auto"/>
        <w:left w:val="none" w:sz="0" w:space="0" w:color="auto"/>
        <w:bottom w:val="none" w:sz="0" w:space="0" w:color="auto"/>
        <w:right w:val="none" w:sz="0" w:space="0" w:color="auto"/>
      </w:divBdr>
    </w:div>
    <w:div w:id="1654750657">
      <w:bodyDiv w:val="1"/>
      <w:marLeft w:val="0"/>
      <w:marRight w:val="0"/>
      <w:marTop w:val="0"/>
      <w:marBottom w:val="0"/>
      <w:divBdr>
        <w:top w:val="none" w:sz="0" w:space="0" w:color="auto"/>
        <w:left w:val="none" w:sz="0" w:space="0" w:color="auto"/>
        <w:bottom w:val="none" w:sz="0" w:space="0" w:color="auto"/>
        <w:right w:val="none" w:sz="0" w:space="0" w:color="auto"/>
      </w:divBdr>
    </w:div>
    <w:div w:id="1749234028">
      <w:bodyDiv w:val="1"/>
      <w:marLeft w:val="0"/>
      <w:marRight w:val="0"/>
      <w:marTop w:val="0"/>
      <w:marBottom w:val="0"/>
      <w:divBdr>
        <w:top w:val="none" w:sz="0" w:space="0" w:color="auto"/>
        <w:left w:val="none" w:sz="0" w:space="0" w:color="auto"/>
        <w:bottom w:val="none" w:sz="0" w:space="0" w:color="auto"/>
        <w:right w:val="none" w:sz="0" w:space="0" w:color="auto"/>
      </w:divBdr>
    </w:div>
    <w:div w:id="1771779482">
      <w:bodyDiv w:val="1"/>
      <w:marLeft w:val="0"/>
      <w:marRight w:val="0"/>
      <w:marTop w:val="0"/>
      <w:marBottom w:val="0"/>
      <w:divBdr>
        <w:top w:val="none" w:sz="0" w:space="0" w:color="auto"/>
        <w:left w:val="none" w:sz="0" w:space="0" w:color="auto"/>
        <w:bottom w:val="none" w:sz="0" w:space="0" w:color="auto"/>
        <w:right w:val="none" w:sz="0" w:space="0" w:color="auto"/>
      </w:divBdr>
    </w:div>
    <w:div w:id="1802989718">
      <w:bodyDiv w:val="1"/>
      <w:marLeft w:val="0"/>
      <w:marRight w:val="0"/>
      <w:marTop w:val="0"/>
      <w:marBottom w:val="0"/>
      <w:divBdr>
        <w:top w:val="none" w:sz="0" w:space="0" w:color="auto"/>
        <w:left w:val="none" w:sz="0" w:space="0" w:color="auto"/>
        <w:bottom w:val="none" w:sz="0" w:space="0" w:color="auto"/>
        <w:right w:val="none" w:sz="0" w:space="0" w:color="auto"/>
      </w:divBdr>
    </w:div>
    <w:div w:id="1887794402">
      <w:bodyDiv w:val="1"/>
      <w:marLeft w:val="0"/>
      <w:marRight w:val="0"/>
      <w:marTop w:val="0"/>
      <w:marBottom w:val="0"/>
      <w:divBdr>
        <w:top w:val="none" w:sz="0" w:space="0" w:color="auto"/>
        <w:left w:val="none" w:sz="0" w:space="0" w:color="auto"/>
        <w:bottom w:val="none" w:sz="0" w:space="0" w:color="auto"/>
        <w:right w:val="none" w:sz="0" w:space="0" w:color="auto"/>
      </w:divBdr>
    </w:div>
    <w:div w:id="1978945817">
      <w:bodyDiv w:val="1"/>
      <w:marLeft w:val="0"/>
      <w:marRight w:val="0"/>
      <w:marTop w:val="0"/>
      <w:marBottom w:val="0"/>
      <w:divBdr>
        <w:top w:val="none" w:sz="0" w:space="0" w:color="auto"/>
        <w:left w:val="none" w:sz="0" w:space="0" w:color="auto"/>
        <w:bottom w:val="none" w:sz="0" w:space="0" w:color="auto"/>
        <w:right w:val="none" w:sz="0" w:space="0" w:color="auto"/>
      </w:divBdr>
    </w:div>
    <w:div w:id="2021925819">
      <w:bodyDiv w:val="1"/>
      <w:marLeft w:val="0"/>
      <w:marRight w:val="0"/>
      <w:marTop w:val="0"/>
      <w:marBottom w:val="0"/>
      <w:divBdr>
        <w:top w:val="none" w:sz="0" w:space="0" w:color="auto"/>
        <w:left w:val="none" w:sz="0" w:space="0" w:color="auto"/>
        <w:bottom w:val="none" w:sz="0" w:space="0" w:color="auto"/>
        <w:right w:val="none" w:sz="0" w:space="0" w:color="auto"/>
      </w:divBdr>
    </w:div>
    <w:div w:id="2058778087">
      <w:bodyDiv w:val="1"/>
      <w:marLeft w:val="0"/>
      <w:marRight w:val="0"/>
      <w:marTop w:val="0"/>
      <w:marBottom w:val="0"/>
      <w:divBdr>
        <w:top w:val="none" w:sz="0" w:space="0" w:color="auto"/>
        <w:left w:val="none" w:sz="0" w:space="0" w:color="auto"/>
        <w:bottom w:val="none" w:sz="0" w:space="0" w:color="auto"/>
        <w:right w:val="none" w:sz="0" w:space="0" w:color="auto"/>
      </w:divBdr>
    </w:div>
    <w:div w:id="2064983974">
      <w:bodyDiv w:val="1"/>
      <w:marLeft w:val="0"/>
      <w:marRight w:val="0"/>
      <w:marTop w:val="0"/>
      <w:marBottom w:val="0"/>
      <w:divBdr>
        <w:top w:val="none" w:sz="0" w:space="0" w:color="auto"/>
        <w:left w:val="none" w:sz="0" w:space="0" w:color="auto"/>
        <w:bottom w:val="none" w:sz="0" w:space="0" w:color="auto"/>
        <w:right w:val="none" w:sz="0" w:space="0" w:color="auto"/>
      </w:divBdr>
      <w:divsChild>
        <w:div w:id="1027949155">
          <w:marLeft w:val="0"/>
          <w:marRight w:val="0"/>
          <w:marTop w:val="0"/>
          <w:marBottom w:val="0"/>
          <w:divBdr>
            <w:top w:val="none" w:sz="0" w:space="0" w:color="auto"/>
            <w:left w:val="none" w:sz="0" w:space="0" w:color="auto"/>
            <w:bottom w:val="none" w:sz="0" w:space="0" w:color="auto"/>
            <w:right w:val="none" w:sz="0" w:space="0" w:color="auto"/>
          </w:divBdr>
          <w:divsChild>
            <w:div w:id="1460537499">
              <w:marLeft w:val="0"/>
              <w:marRight w:val="0"/>
              <w:marTop w:val="0"/>
              <w:marBottom w:val="0"/>
              <w:divBdr>
                <w:top w:val="none" w:sz="0" w:space="0" w:color="auto"/>
                <w:left w:val="none" w:sz="0" w:space="0" w:color="auto"/>
                <w:bottom w:val="none" w:sz="0" w:space="0" w:color="auto"/>
                <w:right w:val="none" w:sz="0" w:space="0" w:color="auto"/>
              </w:divBdr>
              <w:divsChild>
                <w:div w:id="1221096388">
                  <w:marLeft w:val="0"/>
                  <w:marRight w:val="0"/>
                  <w:marTop w:val="0"/>
                  <w:marBottom w:val="0"/>
                  <w:divBdr>
                    <w:top w:val="none" w:sz="0" w:space="0" w:color="auto"/>
                    <w:left w:val="none" w:sz="0" w:space="0" w:color="auto"/>
                    <w:bottom w:val="none" w:sz="0" w:space="0" w:color="auto"/>
                    <w:right w:val="none" w:sz="0" w:space="0" w:color="auto"/>
                  </w:divBdr>
                  <w:divsChild>
                    <w:div w:id="1804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8619C1D06BC4C59D55BA809FE77F514CED1896049650ADE2D66A83B89DA0A85DFB643673AF261XB1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8010187260ECC745C85D3AA0668E4E2B77D88DDA9BDC798455B3053AQFPCK" TargetMode="External"/><Relationship Id="rId5" Type="http://schemas.openxmlformats.org/officeDocument/2006/relationships/footnotes" Target="footnotes.xml"/><Relationship Id="rId10" Type="http://schemas.openxmlformats.org/officeDocument/2006/relationships/hyperlink" Target="consultantplus://offline/ref=F71638F8E98C416A4653F1EA46483E3B9EAD20B136D761AA2D378C94B1733739D56E68B091450964GE0FI" TargetMode="External"/><Relationship Id="rId4" Type="http://schemas.openxmlformats.org/officeDocument/2006/relationships/webSettings" Target="webSettings.xml"/><Relationship Id="rId9" Type="http://schemas.openxmlformats.org/officeDocument/2006/relationships/hyperlink" Target="consultantplus://offline/ref=F71638F8E98C416A4653F1EA46483E3B9EAD20B136D761AA2D378C94B1733739D56E68B091450966GE0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394B0-21DA-4E56-86AA-5F895CF9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vt:lpstr>
    </vt:vector>
  </TitlesOfParts>
  <Company>Microsoft</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dc:title>
  <dc:creator>ConsultantPlus</dc:creator>
  <cp:lastModifiedBy>Гаев</cp:lastModifiedBy>
  <cp:revision>16</cp:revision>
  <cp:lastPrinted>2018-07-12T06:54:00Z</cp:lastPrinted>
  <dcterms:created xsi:type="dcterms:W3CDTF">2018-10-04T07:32:00Z</dcterms:created>
  <dcterms:modified xsi:type="dcterms:W3CDTF">2018-10-17T08:21:00Z</dcterms:modified>
</cp:coreProperties>
</file>