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5C" w:rsidRDefault="00B7695C" w:rsidP="00A66FE1">
      <w:pPr>
        <w:pStyle w:val="ab"/>
        <w:jc w:val="both"/>
        <w:rPr>
          <w:rStyle w:val="a7"/>
          <w:rFonts w:ascii="Times New Roman" w:hAnsi="Times New Roman" w:cs="Times New Roman"/>
          <w:sz w:val="26"/>
          <w:szCs w:val="26"/>
        </w:rPr>
      </w:pPr>
    </w:p>
    <w:p w:rsidR="00B7695C" w:rsidRPr="003D10AC" w:rsidRDefault="00B7695C" w:rsidP="003D10AC">
      <w:pPr>
        <w:pStyle w:val="ab"/>
        <w:ind w:firstLine="709"/>
        <w:jc w:val="both"/>
        <w:rPr>
          <w:rStyle w:val="a7"/>
          <w:rFonts w:ascii="Times New Roman" w:hAnsi="Times New Roman" w:cs="Times New Roman"/>
          <w:sz w:val="26"/>
          <w:szCs w:val="26"/>
        </w:rPr>
      </w:pPr>
    </w:p>
    <w:p w:rsidR="003D10AC" w:rsidRPr="003D10AC" w:rsidRDefault="003D10AC" w:rsidP="003D10AC">
      <w:pPr>
        <w:pStyle w:val="ab"/>
        <w:ind w:firstLine="709"/>
        <w:jc w:val="center"/>
        <w:rPr>
          <w:rFonts w:ascii="Times New Roman" w:hAnsi="Times New Roman" w:cs="Times New Roman"/>
          <w:sz w:val="26"/>
          <w:szCs w:val="26"/>
        </w:rPr>
      </w:pPr>
      <w:proofErr w:type="gramStart"/>
      <w:r w:rsidRPr="003D10AC">
        <w:rPr>
          <w:rStyle w:val="a7"/>
          <w:rFonts w:ascii="Times New Roman" w:hAnsi="Times New Roman" w:cs="Times New Roman"/>
          <w:sz w:val="26"/>
          <w:szCs w:val="26"/>
        </w:rPr>
        <w:t>Р</w:t>
      </w:r>
      <w:proofErr w:type="gramEnd"/>
      <w:r w:rsidRPr="003D10AC">
        <w:rPr>
          <w:rStyle w:val="a7"/>
          <w:rFonts w:ascii="Times New Roman" w:hAnsi="Times New Roman" w:cs="Times New Roman"/>
          <w:sz w:val="26"/>
          <w:szCs w:val="26"/>
        </w:rPr>
        <w:t xml:space="preserve"> Е Ш Е Н И Е</w:t>
      </w:r>
    </w:p>
    <w:p w:rsidR="003D10AC" w:rsidRPr="003D10AC" w:rsidRDefault="003D10AC" w:rsidP="002311FB">
      <w:pPr>
        <w:pStyle w:val="ab"/>
        <w:ind w:firstLine="709"/>
        <w:jc w:val="center"/>
        <w:rPr>
          <w:rStyle w:val="a7"/>
          <w:rFonts w:ascii="Times New Roman" w:hAnsi="Times New Roman" w:cs="Times New Roman"/>
          <w:sz w:val="26"/>
          <w:szCs w:val="26"/>
        </w:rPr>
      </w:pPr>
      <w:r>
        <w:rPr>
          <w:rStyle w:val="a7"/>
          <w:rFonts w:ascii="Times New Roman" w:hAnsi="Times New Roman" w:cs="Times New Roman"/>
          <w:sz w:val="26"/>
          <w:szCs w:val="26"/>
        </w:rPr>
        <w:t>по делу</w:t>
      </w:r>
      <w:r w:rsidR="00203AEA">
        <w:rPr>
          <w:rStyle w:val="a7"/>
          <w:rFonts w:ascii="Times New Roman" w:hAnsi="Times New Roman" w:cs="Times New Roman"/>
          <w:sz w:val="26"/>
          <w:szCs w:val="26"/>
        </w:rPr>
        <w:t xml:space="preserve"> № РЗ-</w:t>
      </w:r>
      <w:r w:rsidR="008E63A2">
        <w:rPr>
          <w:rStyle w:val="a7"/>
          <w:rFonts w:ascii="Times New Roman" w:hAnsi="Times New Roman" w:cs="Times New Roman"/>
          <w:sz w:val="26"/>
          <w:szCs w:val="26"/>
        </w:rPr>
        <w:t>232</w:t>
      </w:r>
      <w:r w:rsidR="000D575A">
        <w:rPr>
          <w:rStyle w:val="a7"/>
          <w:rFonts w:ascii="Times New Roman" w:hAnsi="Times New Roman" w:cs="Times New Roman"/>
          <w:sz w:val="26"/>
          <w:szCs w:val="26"/>
        </w:rPr>
        <w:t>/18</w:t>
      </w:r>
      <w:r>
        <w:rPr>
          <w:rStyle w:val="a7"/>
          <w:rFonts w:ascii="Times New Roman" w:hAnsi="Times New Roman" w:cs="Times New Roman"/>
          <w:sz w:val="26"/>
          <w:szCs w:val="26"/>
        </w:rPr>
        <w:t xml:space="preserve"> </w:t>
      </w:r>
      <w:r w:rsidRPr="003D10AC">
        <w:rPr>
          <w:rStyle w:val="a7"/>
          <w:rFonts w:ascii="Times New Roman" w:hAnsi="Times New Roman" w:cs="Times New Roman"/>
          <w:sz w:val="26"/>
          <w:szCs w:val="26"/>
        </w:rPr>
        <w:t>о нарушении законодательства</w:t>
      </w:r>
      <w:r w:rsidR="002311FB">
        <w:rPr>
          <w:rStyle w:val="a7"/>
          <w:rFonts w:ascii="Times New Roman" w:hAnsi="Times New Roman" w:cs="Times New Roman"/>
          <w:sz w:val="26"/>
          <w:szCs w:val="26"/>
        </w:rPr>
        <w:t xml:space="preserve"> </w:t>
      </w:r>
      <w:r w:rsidRPr="003D10AC">
        <w:rPr>
          <w:rStyle w:val="a7"/>
          <w:rFonts w:ascii="Times New Roman" w:hAnsi="Times New Roman" w:cs="Times New Roman"/>
          <w:sz w:val="26"/>
          <w:szCs w:val="26"/>
        </w:rPr>
        <w:t>о контрактной системе</w:t>
      </w:r>
    </w:p>
    <w:p w:rsidR="003D10AC" w:rsidRPr="003D10AC" w:rsidRDefault="003D10AC" w:rsidP="003D10AC">
      <w:pPr>
        <w:pStyle w:val="ab"/>
        <w:ind w:firstLine="709"/>
        <w:jc w:val="both"/>
        <w:rPr>
          <w:rFonts w:ascii="Times New Roman" w:hAnsi="Times New Roman" w:cs="Times New Roman"/>
          <w:sz w:val="26"/>
          <w:szCs w:val="26"/>
        </w:rPr>
      </w:pPr>
    </w:p>
    <w:p w:rsidR="003D10AC" w:rsidRPr="003D10AC" w:rsidRDefault="003D10AC" w:rsidP="003D10AC">
      <w:pPr>
        <w:pStyle w:val="ab"/>
        <w:jc w:val="both"/>
        <w:rPr>
          <w:rFonts w:ascii="Times New Roman" w:hAnsi="Times New Roman" w:cs="Times New Roman"/>
          <w:sz w:val="26"/>
          <w:szCs w:val="26"/>
        </w:rPr>
      </w:pPr>
      <w:r w:rsidRPr="003D10AC">
        <w:rPr>
          <w:rFonts w:ascii="Times New Roman" w:hAnsi="Times New Roman" w:cs="Times New Roman"/>
          <w:sz w:val="26"/>
          <w:szCs w:val="26"/>
        </w:rPr>
        <w:t>Резолютивная часть решения оглашена «</w:t>
      </w:r>
      <w:r w:rsidR="00EC7A6D">
        <w:rPr>
          <w:rFonts w:ascii="Times New Roman" w:hAnsi="Times New Roman" w:cs="Times New Roman"/>
          <w:sz w:val="26"/>
          <w:szCs w:val="26"/>
        </w:rPr>
        <w:t>19</w:t>
      </w:r>
      <w:r w:rsidR="00203AEA">
        <w:rPr>
          <w:rFonts w:ascii="Times New Roman" w:hAnsi="Times New Roman" w:cs="Times New Roman"/>
          <w:sz w:val="26"/>
          <w:szCs w:val="26"/>
        </w:rPr>
        <w:t>»</w:t>
      </w:r>
      <w:r w:rsidR="00203AEA" w:rsidRPr="00203AEA">
        <w:rPr>
          <w:rFonts w:ascii="Times New Roman" w:hAnsi="Times New Roman" w:cs="Times New Roman"/>
          <w:sz w:val="26"/>
          <w:szCs w:val="26"/>
        </w:rPr>
        <w:t xml:space="preserve"> </w:t>
      </w:r>
      <w:r w:rsidR="00EC7A6D">
        <w:rPr>
          <w:rFonts w:ascii="Times New Roman" w:hAnsi="Times New Roman" w:cs="Times New Roman"/>
          <w:sz w:val="26"/>
          <w:szCs w:val="26"/>
        </w:rPr>
        <w:t>октября</w:t>
      </w:r>
      <w:r w:rsidR="005A432F">
        <w:rPr>
          <w:rFonts w:ascii="Times New Roman" w:hAnsi="Times New Roman" w:cs="Times New Roman"/>
          <w:sz w:val="26"/>
          <w:szCs w:val="26"/>
        </w:rPr>
        <w:t xml:space="preserve"> </w:t>
      </w:r>
      <w:r w:rsidR="000D575A">
        <w:rPr>
          <w:rFonts w:ascii="Times New Roman" w:hAnsi="Times New Roman" w:cs="Times New Roman"/>
          <w:sz w:val="26"/>
          <w:szCs w:val="26"/>
        </w:rPr>
        <w:t>2018</w:t>
      </w:r>
      <w:r w:rsidRPr="003D10AC">
        <w:rPr>
          <w:rFonts w:ascii="Times New Roman" w:hAnsi="Times New Roman" w:cs="Times New Roman"/>
          <w:sz w:val="26"/>
          <w:szCs w:val="26"/>
        </w:rPr>
        <w:t xml:space="preserve"> года.</w:t>
      </w:r>
    </w:p>
    <w:p w:rsidR="003D10AC" w:rsidRDefault="003D10AC" w:rsidP="003D10AC">
      <w:pPr>
        <w:pStyle w:val="ab"/>
        <w:jc w:val="both"/>
        <w:rPr>
          <w:rFonts w:ascii="Times New Roman" w:hAnsi="Times New Roman" w:cs="Times New Roman"/>
          <w:sz w:val="26"/>
          <w:szCs w:val="26"/>
        </w:rPr>
      </w:pPr>
      <w:r w:rsidRPr="003D10AC">
        <w:rPr>
          <w:rFonts w:ascii="Times New Roman" w:hAnsi="Times New Roman" w:cs="Times New Roman"/>
          <w:sz w:val="26"/>
          <w:szCs w:val="26"/>
        </w:rPr>
        <w:t>В полном объеме решение изготовлено «</w:t>
      </w:r>
      <w:r w:rsidR="00EC7A6D">
        <w:rPr>
          <w:rFonts w:ascii="Times New Roman" w:hAnsi="Times New Roman" w:cs="Times New Roman"/>
          <w:sz w:val="26"/>
          <w:szCs w:val="26"/>
        </w:rPr>
        <w:t>23</w:t>
      </w:r>
      <w:r w:rsidRPr="003D10AC">
        <w:rPr>
          <w:rFonts w:ascii="Times New Roman" w:hAnsi="Times New Roman" w:cs="Times New Roman"/>
          <w:sz w:val="26"/>
          <w:szCs w:val="26"/>
        </w:rPr>
        <w:t xml:space="preserve">» </w:t>
      </w:r>
      <w:r w:rsidR="00EC7A6D">
        <w:rPr>
          <w:rFonts w:ascii="Times New Roman" w:hAnsi="Times New Roman" w:cs="Times New Roman"/>
          <w:sz w:val="26"/>
          <w:szCs w:val="26"/>
        </w:rPr>
        <w:t>октября</w:t>
      </w:r>
      <w:r w:rsidR="000D575A">
        <w:rPr>
          <w:rFonts w:ascii="Times New Roman" w:hAnsi="Times New Roman" w:cs="Times New Roman"/>
          <w:sz w:val="26"/>
          <w:szCs w:val="26"/>
        </w:rPr>
        <w:t xml:space="preserve"> 2018</w:t>
      </w:r>
      <w:r w:rsidRPr="003D10AC">
        <w:rPr>
          <w:rFonts w:ascii="Times New Roman" w:hAnsi="Times New Roman" w:cs="Times New Roman"/>
          <w:sz w:val="26"/>
          <w:szCs w:val="26"/>
        </w:rPr>
        <w:t xml:space="preserve"> года.</w:t>
      </w:r>
      <w:r>
        <w:rPr>
          <w:rFonts w:ascii="Times New Roman" w:hAnsi="Times New Roman" w:cs="Times New Roman"/>
          <w:sz w:val="26"/>
          <w:szCs w:val="26"/>
        </w:rPr>
        <w:t xml:space="preserve">             </w:t>
      </w:r>
    </w:p>
    <w:p w:rsidR="003D10AC" w:rsidRPr="003D10AC" w:rsidRDefault="003D10AC" w:rsidP="003D10AC">
      <w:pPr>
        <w:pStyle w:val="ab"/>
        <w:jc w:val="both"/>
        <w:rPr>
          <w:rFonts w:ascii="Times New Roman" w:hAnsi="Times New Roman" w:cs="Times New Roman"/>
          <w:sz w:val="26"/>
          <w:szCs w:val="26"/>
        </w:rPr>
      </w:pPr>
      <w:r w:rsidRPr="003D10AC">
        <w:rPr>
          <w:rFonts w:ascii="Times New Roman" w:hAnsi="Times New Roman" w:cs="Times New Roman"/>
          <w:sz w:val="26"/>
          <w:szCs w:val="26"/>
        </w:rPr>
        <w:t>г. Тамбов</w:t>
      </w:r>
    </w:p>
    <w:p w:rsidR="003D10AC" w:rsidRDefault="003D10AC" w:rsidP="003D10AC">
      <w:pPr>
        <w:pStyle w:val="ab"/>
        <w:ind w:firstLine="709"/>
        <w:jc w:val="both"/>
        <w:rPr>
          <w:rFonts w:ascii="Times New Roman" w:hAnsi="Times New Roman" w:cs="Times New Roman"/>
          <w:sz w:val="26"/>
          <w:szCs w:val="26"/>
        </w:rPr>
      </w:pPr>
    </w:p>
    <w:p w:rsidR="003D10AC" w:rsidRPr="003D10AC" w:rsidRDefault="003D10AC" w:rsidP="003D10AC">
      <w:pPr>
        <w:pStyle w:val="ab"/>
        <w:ind w:firstLine="709"/>
        <w:jc w:val="both"/>
        <w:rPr>
          <w:rFonts w:ascii="Times New Roman" w:hAnsi="Times New Roman" w:cs="Times New Roman"/>
          <w:sz w:val="26"/>
          <w:szCs w:val="26"/>
        </w:rPr>
      </w:pPr>
      <w:r w:rsidRPr="003D10AC">
        <w:rPr>
          <w:rFonts w:ascii="Times New Roman" w:hAnsi="Times New Roman" w:cs="Times New Roman"/>
          <w:sz w:val="26"/>
          <w:szCs w:val="26"/>
        </w:rPr>
        <w:t>Комиссия по контролю в сфере закупок Управления Федеральной антимонопольной службы по Тамбовской области (далее – Тамбовское УФАС России) в составе:</w:t>
      </w:r>
    </w:p>
    <w:p w:rsidR="00C75BD9" w:rsidRDefault="008E63A2" w:rsidP="00C75BD9">
      <w:pPr>
        <w:pStyle w:val="a5"/>
        <w:spacing w:before="0" w:beforeAutospacing="0" w:after="0" w:afterAutospacing="0"/>
        <w:ind w:firstLine="709"/>
        <w:jc w:val="both"/>
        <w:rPr>
          <w:sz w:val="26"/>
          <w:szCs w:val="26"/>
        </w:rPr>
      </w:pPr>
      <w:r>
        <w:rPr>
          <w:sz w:val="26"/>
          <w:szCs w:val="26"/>
        </w:rPr>
        <w:t>п</w:t>
      </w:r>
      <w:r w:rsidR="00C819AE" w:rsidRPr="00C819AE">
        <w:rPr>
          <w:sz w:val="26"/>
          <w:szCs w:val="26"/>
        </w:rPr>
        <w:t>редседатель</w:t>
      </w:r>
      <w:r>
        <w:rPr>
          <w:sz w:val="26"/>
          <w:szCs w:val="26"/>
        </w:rPr>
        <w:t xml:space="preserve"> комиссии</w:t>
      </w:r>
      <w:r w:rsidR="00C819AE" w:rsidRPr="00C819AE">
        <w:rPr>
          <w:sz w:val="26"/>
          <w:szCs w:val="26"/>
        </w:rPr>
        <w:t xml:space="preserve"> –  </w:t>
      </w:r>
      <w:r w:rsidR="00F57AE8">
        <w:rPr>
          <w:sz w:val="26"/>
          <w:szCs w:val="26"/>
        </w:rPr>
        <w:t xml:space="preserve">руководитель управления </w:t>
      </w:r>
      <w:proofErr w:type="spellStart"/>
      <w:r w:rsidR="00F57AE8">
        <w:rPr>
          <w:sz w:val="26"/>
          <w:szCs w:val="26"/>
        </w:rPr>
        <w:t>Гречишникова</w:t>
      </w:r>
      <w:proofErr w:type="spellEnd"/>
      <w:r w:rsidR="00F57AE8">
        <w:rPr>
          <w:sz w:val="26"/>
          <w:szCs w:val="26"/>
        </w:rPr>
        <w:t xml:space="preserve"> Е.А.,</w:t>
      </w:r>
    </w:p>
    <w:p w:rsidR="00F57AE8" w:rsidRDefault="003D10AC" w:rsidP="00C819AE">
      <w:pPr>
        <w:pStyle w:val="ab"/>
        <w:ind w:firstLine="709"/>
        <w:jc w:val="both"/>
        <w:rPr>
          <w:rFonts w:ascii="Times New Roman" w:hAnsi="Times New Roman" w:cs="Times New Roman"/>
          <w:sz w:val="26"/>
          <w:szCs w:val="26"/>
        </w:rPr>
      </w:pPr>
      <w:r w:rsidRPr="00C819AE">
        <w:rPr>
          <w:rFonts w:ascii="Times New Roman" w:hAnsi="Times New Roman" w:cs="Times New Roman"/>
          <w:sz w:val="26"/>
          <w:szCs w:val="26"/>
        </w:rPr>
        <w:t xml:space="preserve">члены комиссии: </w:t>
      </w:r>
    </w:p>
    <w:p w:rsidR="003D10AC" w:rsidRPr="00F57AE8" w:rsidRDefault="00F57AE8" w:rsidP="00C819AE">
      <w:pPr>
        <w:pStyle w:val="ab"/>
        <w:ind w:firstLine="709"/>
        <w:jc w:val="both"/>
        <w:rPr>
          <w:rFonts w:ascii="Times New Roman" w:hAnsi="Times New Roman" w:cs="Times New Roman"/>
          <w:sz w:val="26"/>
          <w:szCs w:val="26"/>
        </w:rPr>
      </w:pPr>
      <w:r w:rsidRPr="00F57AE8">
        <w:rPr>
          <w:rFonts w:ascii="Times New Roman" w:hAnsi="Times New Roman" w:cs="Times New Roman"/>
          <w:sz w:val="26"/>
        </w:rPr>
        <w:t>заместитель руководителя - начальник отдела контроля закупок и антимонопольного</w:t>
      </w:r>
      <w:r w:rsidRPr="00F57AE8">
        <w:rPr>
          <w:rFonts w:ascii="Times New Roman" w:hAnsi="Times New Roman" w:cs="Times New Roman"/>
          <w:sz w:val="26"/>
          <w:szCs w:val="26"/>
        </w:rPr>
        <w:t xml:space="preserve"> контроля органов власти </w:t>
      </w:r>
      <w:proofErr w:type="spellStart"/>
      <w:r w:rsidRPr="00F57AE8">
        <w:rPr>
          <w:rFonts w:ascii="Times New Roman" w:hAnsi="Times New Roman" w:cs="Times New Roman"/>
          <w:sz w:val="26"/>
          <w:szCs w:val="26"/>
        </w:rPr>
        <w:t>Колодина</w:t>
      </w:r>
      <w:proofErr w:type="spellEnd"/>
      <w:r w:rsidRPr="00F57AE8">
        <w:rPr>
          <w:rFonts w:ascii="Times New Roman" w:hAnsi="Times New Roman" w:cs="Times New Roman"/>
          <w:sz w:val="26"/>
          <w:szCs w:val="26"/>
        </w:rPr>
        <w:t xml:space="preserve"> Н.Н.,</w:t>
      </w:r>
    </w:p>
    <w:p w:rsidR="00F57AE8" w:rsidRPr="00C819AE" w:rsidRDefault="00C819AE" w:rsidP="00F57AE8">
      <w:pPr>
        <w:pStyle w:val="ab"/>
        <w:ind w:firstLine="709"/>
        <w:jc w:val="both"/>
        <w:rPr>
          <w:rFonts w:ascii="Times New Roman" w:hAnsi="Times New Roman" w:cs="Times New Roman"/>
          <w:sz w:val="26"/>
          <w:szCs w:val="26"/>
        </w:rPr>
      </w:pPr>
      <w:r w:rsidRPr="00C819AE">
        <w:rPr>
          <w:rFonts w:ascii="Times New Roman" w:hAnsi="Times New Roman" w:cs="Times New Roman"/>
          <w:sz w:val="26"/>
          <w:szCs w:val="26"/>
        </w:rPr>
        <w:t>заместитель начальника отдела контроля закупок и антимонопольного контроля органов власти Иванов В.В.,</w:t>
      </w:r>
    </w:p>
    <w:p w:rsidR="00A80836" w:rsidRDefault="003D10AC" w:rsidP="003D10AC">
      <w:pPr>
        <w:pStyle w:val="ab"/>
        <w:ind w:firstLine="709"/>
        <w:jc w:val="both"/>
        <w:rPr>
          <w:rFonts w:ascii="Times New Roman" w:hAnsi="Times New Roman" w:cs="Times New Roman"/>
          <w:sz w:val="26"/>
          <w:szCs w:val="26"/>
        </w:rPr>
      </w:pPr>
      <w:r w:rsidRPr="003D10AC">
        <w:rPr>
          <w:rFonts w:ascii="Times New Roman" w:hAnsi="Times New Roman" w:cs="Times New Roman"/>
          <w:sz w:val="26"/>
          <w:szCs w:val="26"/>
        </w:rPr>
        <w:t>в присутствии на р</w:t>
      </w:r>
      <w:r w:rsidR="00A80836">
        <w:rPr>
          <w:rFonts w:ascii="Times New Roman" w:hAnsi="Times New Roman" w:cs="Times New Roman"/>
          <w:sz w:val="26"/>
          <w:szCs w:val="26"/>
        </w:rPr>
        <w:t>ассмотрении жалобы представителей:</w:t>
      </w:r>
    </w:p>
    <w:p w:rsidR="00094CC0" w:rsidRDefault="00F57AE8" w:rsidP="00094CC0">
      <w:pPr>
        <w:pStyle w:val="a5"/>
        <w:spacing w:before="0" w:beforeAutospacing="0" w:after="0" w:afterAutospacing="0"/>
        <w:ind w:firstLine="709"/>
        <w:jc w:val="both"/>
        <w:rPr>
          <w:sz w:val="26"/>
          <w:szCs w:val="26"/>
        </w:rPr>
      </w:pPr>
      <w:r>
        <w:rPr>
          <w:sz w:val="26"/>
          <w:szCs w:val="26"/>
        </w:rPr>
        <w:t>государственного бюджетного учреждения</w:t>
      </w:r>
      <w:r w:rsidRPr="00722891">
        <w:rPr>
          <w:sz w:val="26"/>
          <w:szCs w:val="26"/>
        </w:rPr>
        <w:t xml:space="preserve"> здравоохранения ''Тамбовский областной онкологический клинический диспансер''</w:t>
      </w:r>
      <w:r>
        <w:rPr>
          <w:sz w:val="26"/>
          <w:szCs w:val="26"/>
        </w:rPr>
        <w:t xml:space="preserve"> – </w:t>
      </w:r>
      <w:r w:rsidR="00AB219C" w:rsidRPr="00AB219C">
        <w:rPr>
          <w:sz w:val="26"/>
          <w:szCs w:val="26"/>
        </w:rPr>
        <w:t>&lt;</w:t>
      </w:r>
      <w:r w:rsidR="00AB219C">
        <w:rPr>
          <w:sz w:val="26"/>
          <w:szCs w:val="26"/>
        </w:rPr>
        <w:t>…</w:t>
      </w:r>
      <w:r w:rsidR="00AB219C" w:rsidRPr="00AB219C">
        <w:rPr>
          <w:sz w:val="26"/>
          <w:szCs w:val="26"/>
        </w:rPr>
        <w:t>&gt;</w:t>
      </w:r>
      <w:r w:rsidR="00094CC0">
        <w:rPr>
          <w:sz w:val="26"/>
          <w:szCs w:val="26"/>
        </w:rPr>
        <w:t>,</w:t>
      </w:r>
    </w:p>
    <w:p w:rsidR="00AB219C" w:rsidRPr="00AB219C" w:rsidRDefault="00F57AE8" w:rsidP="00B7695C">
      <w:pPr>
        <w:pStyle w:val="a5"/>
        <w:spacing w:before="0" w:beforeAutospacing="0" w:after="0" w:afterAutospacing="0"/>
        <w:ind w:firstLine="709"/>
        <w:jc w:val="both"/>
        <w:rPr>
          <w:sz w:val="26"/>
          <w:szCs w:val="26"/>
        </w:rPr>
      </w:pPr>
      <w:r>
        <w:rPr>
          <w:sz w:val="26"/>
          <w:szCs w:val="26"/>
        </w:rPr>
        <w:t xml:space="preserve">комитета государственного заказа Тамбовской области – </w:t>
      </w:r>
      <w:r w:rsidR="00AB219C" w:rsidRPr="00AB219C">
        <w:rPr>
          <w:sz w:val="26"/>
          <w:szCs w:val="26"/>
        </w:rPr>
        <w:t>&lt;</w:t>
      </w:r>
      <w:r w:rsidR="00AB219C">
        <w:rPr>
          <w:sz w:val="26"/>
          <w:szCs w:val="26"/>
        </w:rPr>
        <w:t>…</w:t>
      </w:r>
      <w:r w:rsidR="00AB219C" w:rsidRPr="00AB219C">
        <w:rPr>
          <w:sz w:val="26"/>
          <w:szCs w:val="26"/>
        </w:rPr>
        <w:t>&gt;</w:t>
      </w:r>
      <w:r w:rsidR="00AB219C">
        <w:rPr>
          <w:sz w:val="26"/>
          <w:szCs w:val="26"/>
        </w:rPr>
        <w:t>,</w:t>
      </w:r>
    </w:p>
    <w:p w:rsidR="00A66FE1" w:rsidRPr="00C75BD9" w:rsidRDefault="00B7695C" w:rsidP="00B7695C">
      <w:pPr>
        <w:pStyle w:val="a5"/>
        <w:spacing w:before="0" w:beforeAutospacing="0" w:after="0" w:afterAutospacing="0"/>
        <w:ind w:firstLine="709"/>
        <w:jc w:val="both"/>
        <w:rPr>
          <w:sz w:val="26"/>
          <w:szCs w:val="26"/>
        </w:rPr>
      </w:pPr>
      <w:r w:rsidRPr="00C75BD9">
        <w:rPr>
          <w:sz w:val="26"/>
          <w:szCs w:val="26"/>
        </w:rPr>
        <w:t xml:space="preserve">в отсутствие представителей </w:t>
      </w:r>
      <w:r w:rsidR="00C75BD9" w:rsidRPr="00C75BD9">
        <w:rPr>
          <w:sz w:val="26"/>
          <w:szCs w:val="26"/>
        </w:rPr>
        <w:t>ООО «Торговый дом «</w:t>
      </w:r>
      <w:proofErr w:type="spellStart"/>
      <w:r w:rsidR="00C75BD9" w:rsidRPr="00C75BD9">
        <w:rPr>
          <w:sz w:val="26"/>
          <w:szCs w:val="26"/>
        </w:rPr>
        <w:t>Виал</w:t>
      </w:r>
      <w:proofErr w:type="spellEnd"/>
      <w:r w:rsidR="00C75BD9" w:rsidRPr="00C75BD9">
        <w:rPr>
          <w:sz w:val="26"/>
          <w:szCs w:val="26"/>
        </w:rPr>
        <w:t>»</w:t>
      </w:r>
      <w:r w:rsidRPr="00C75BD9">
        <w:rPr>
          <w:sz w:val="26"/>
          <w:szCs w:val="26"/>
        </w:rPr>
        <w:t xml:space="preserve">, уведомленного о времени и месте рассмотрения жалобы, </w:t>
      </w:r>
    </w:p>
    <w:p w:rsidR="003D10AC" w:rsidRPr="00203AEA" w:rsidRDefault="00775F4B" w:rsidP="000337AD">
      <w:pPr>
        <w:pStyle w:val="a9"/>
      </w:pPr>
      <w:proofErr w:type="gramStart"/>
      <w:r w:rsidRPr="00B7695C">
        <w:t>рассмотрев жалобу</w:t>
      </w:r>
      <w:r w:rsidR="003D10AC" w:rsidRPr="00B7695C">
        <w:t xml:space="preserve"> </w:t>
      </w:r>
      <w:r w:rsidR="000D575A" w:rsidRPr="000742DC">
        <w:t>ООО «</w:t>
      </w:r>
      <w:r w:rsidR="000D575A">
        <w:t>Торговый дом «</w:t>
      </w:r>
      <w:proofErr w:type="spellStart"/>
      <w:r w:rsidR="000D575A">
        <w:t>Виал</w:t>
      </w:r>
      <w:proofErr w:type="spellEnd"/>
      <w:r w:rsidR="000D575A" w:rsidRPr="000742DC">
        <w:t xml:space="preserve">» (далее – Заявитель) </w:t>
      </w:r>
      <w:r w:rsidR="0040047B" w:rsidRPr="000742DC">
        <w:t xml:space="preserve">на действия </w:t>
      </w:r>
      <w:r w:rsidR="00F57AE8">
        <w:t>государственного бюджетного учреждения</w:t>
      </w:r>
      <w:r w:rsidR="00F57AE8" w:rsidRPr="00722891">
        <w:t xml:space="preserve"> здравоохранения ''Тамбовский областной онкологический клинический диспансер'' при проведении электронного аукциона на поставку лекарственного средства </w:t>
      </w:r>
      <w:proofErr w:type="spellStart"/>
      <w:r w:rsidR="00F57AE8" w:rsidRPr="00722891">
        <w:t>Оксалиплатин</w:t>
      </w:r>
      <w:proofErr w:type="spellEnd"/>
      <w:r w:rsidR="00F57AE8" w:rsidRPr="00722891">
        <w:t xml:space="preserve"> (извещение № </w:t>
      </w:r>
      <w:r w:rsidR="00760B7F" w:rsidRPr="00760B7F">
        <w:t>0164200003018002543</w:t>
      </w:r>
      <w:r w:rsidR="00F57AE8">
        <w:t>)</w:t>
      </w:r>
      <w:r w:rsidR="004A4E18" w:rsidRPr="00B7695C">
        <w:rPr>
          <w:bCs/>
        </w:rPr>
        <w:t xml:space="preserve"> </w:t>
      </w:r>
      <w:r w:rsidR="003D10AC" w:rsidRPr="00B7695C">
        <w:t>и проведя в соответствии с п. 1 ч. 15 ст. 99 Федерального закона от 05.04.2013 N 44-Ф</w:t>
      </w:r>
      <w:r w:rsidR="003D10AC" w:rsidRPr="003D10AC">
        <w:t>З «О контрактной системе в сфере закупок товаров, работ, услуг для обеспечения государственных и</w:t>
      </w:r>
      <w:proofErr w:type="gramEnd"/>
      <w:r w:rsidR="003D10AC" w:rsidRPr="003D10AC">
        <w:t xml:space="preserve"> муниципальных нужд» (далее – Закон о контрактной системе) внеплановую проверку,</w:t>
      </w:r>
    </w:p>
    <w:p w:rsidR="00CD78F6" w:rsidRPr="00775F4B" w:rsidRDefault="00CD78F6" w:rsidP="00775F4B">
      <w:pPr>
        <w:pStyle w:val="ab"/>
        <w:ind w:firstLine="709"/>
        <w:jc w:val="both"/>
        <w:rPr>
          <w:rFonts w:ascii="Times New Roman" w:hAnsi="Times New Roman" w:cs="Times New Roman"/>
          <w:sz w:val="24"/>
          <w:szCs w:val="24"/>
        </w:rPr>
      </w:pPr>
    </w:p>
    <w:p w:rsidR="003D10AC" w:rsidRDefault="003D10AC" w:rsidP="003D10AC">
      <w:pPr>
        <w:pStyle w:val="ab"/>
        <w:ind w:firstLine="709"/>
        <w:jc w:val="center"/>
        <w:rPr>
          <w:rFonts w:ascii="Times New Roman" w:hAnsi="Times New Roman" w:cs="Times New Roman"/>
          <w:sz w:val="26"/>
          <w:szCs w:val="26"/>
        </w:rPr>
      </w:pPr>
      <w:r w:rsidRPr="003D10AC">
        <w:rPr>
          <w:rFonts w:ascii="Times New Roman" w:hAnsi="Times New Roman" w:cs="Times New Roman"/>
          <w:sz w:val="26"/>
          <w:szCs w:val="26"/>
        </w:rPr>
        <w:t>УСТАНОВИЛА:</w:t>
      </w:r>
    </w:p>
    <w:p w:rsidR="006A2EB1" w:rsidRPr="00760B7F" w:rsidRDefault="006A2EB1" w:rsidP="003D10AC">
      <w:pPr>
        <w:pStyle w:val="ab"/>
        <w:ind w:firstLine="709"/>
        <w:jc w:val="center"/>
        <w:rPr>
          <w:rFonts w:ascii="Times New Roman" w:hAnsi="Times New Roman" w:cs="Times New Roman"/>
          <w:sz w:val="26"/>
          <w:szCs w:val="26"/>
        </w:rPr>
      </w:pPr>
    </w:p>
    <w:p w:rsidR="00DC7480" w:rsidRPr="008A119C" w:rsidRDefault="00F57AE8" w:rsidP="008A119C">
      <w:pPr>
        <w:pStyle w:val="ab"/>
        <w:ind w:firstLine="709"/>
        <w:jc w:val="both"/>
        <w:rPr>
          <w:rFonts w:ascii="Times New Roman" w:hAnsi="Times New Roman" w:cs="Times New Roman"/>
          <w:sz w:val="26"/>
          <w:szCs w:val="26"/>
        </w:rPr>
      </w:pPr>
      <w:r w:rsidRPr="008A119C">
        <w:rPr>
          <w:rFonts w:ascii="Times New Roman" w:hAnsi="Times New Roman" w:cs="Times New Roman"/>
          <w:sz w:val="26"/>
          <w:szCs w:val="26"/>
        </w:rPr>
        <w:t>Комитет государственного заказа Тамбовской области</w:t>
      </w:r>
      <w:r w:rsidR="000D575A" w:rsidRPr="008A119C">
        <w:rPr>
          <w:rFonts w:ascii="Times New Roman" w:hAnsi="Times New Roman" w:cs="Times New Roman"/>
          <w:sz w:val="26"/>
          <w:szCs w:val="26"/>
        </w:rPr>
        <w:t xml:space="preserve"> (</w:t>
      </w:r>
      <w:r w:rsidR="005C1C78" w:rsidRPr="008A119C">
        <w:rPr>
          <w:rFonts w:ascii="Times New Roman" w:hAnsi="Times New Roman" w:cs="Times New Roman"/>
          <w:sz w:val="26"/>
          <w:szCs w:val="26"/>
        </w:rPr>
        <w:t>Уполномоченный орган</w:t>
      </w:r>
      <w:r w:rsidR="000D575A" w:rsidRPr="008A119C">
        <w:rPr>
          <w:rFonts w:ascii="Times New Roman" w:hAnsi="Times New Roman" w:cs="Times New Roman"/>
          <w:sz w:val="26"/>
          <w:szCs w:val="26"/>
        </w:rPr>
        <w:t xml:space="preserve">) </w:t>
      </w:r>
      <w:r w:rsidR="00DC7480" w:rsidRPr="008A119C">
        <w:rPr>
          <w:rFonts w:ascii="Times New Roman" w:hAnsi="Times New Roman" w:cs="Times New Roman"/>
          <w:sz w:val="26"/>
          <w:szCs w:val="26"/>
        </w:rPr>
        <w:t xml:space="preserve">опубликовал </w:t>
      </w:r>
      <w:r w:rsidR="00760B7F" w:rsidRPr="008A119C">
        <w:rPr>
          <w:rFonts w:ascii="Times New Roman" w:hAnsi="Times New Roman" w:cs="Times New Roman"/>
          <w:sz w:val="26"/>
          <w:szCs w:val="26"/>
        </w:rPr>
        <w:t>29.09</w:t>
      </w:r>
      <w:r w:rsidR="0040047B" w:rsidRPr="008A119C">
        <w:rPr>
          <w:rFonts w:ascii="Times New Roman" w:hAnsi="Times New Roman" w:cs="Times New Roman"/>
          <w:sz w:val="26"/>
          <w:szCs w:val="26"/>
        </w:rPr>
        <w:t>.2018</w:t>
      </w:r>
      <w:r w:rsidR="006A2EB1" w:rsidRPr="008A119C">
        <w:rPr>
          <w:rFonts w:ascii="Times New Roman" w:hAnsi="Times New Roman" w:cs="Times New Roman"/>
          <w:sz w:val="26"/>
          <w:szCs w:val="26"/>
        </w:rPr>
        <w:t xml:space="preserve"> </w:t>
      </w:r>
      <w:r w:rsidR="00DC7480" w:rsidRPr="008A119C">
        <w:rPr>
          <w:rFonts w:ascii="Times New Roman" w:hAnsi="Times New Roman" w:cs="Times New Roman"/>
          <w:sz w:val="26"/>
          <w:szCs w:val="26"/>
        </w:rPr>
        <w:t xml:space="preserve">на официальном сайте в Единой информационной системе в сфере закупок извещение </w:t>
      </w:r>
      <w:r w:rsidR="004E62A6" w:rsidRPr="008A119C">
        <w:rPr>
          <w:rFonts w:ascii="Times New Roman" w:hAnsi="Times New Roman" w:cs="Times New Roman"/>
          <w:sz w:val="26"/>
          <w:szCs w:val="26"/>
        </w:rPr>
        <w:t>№</w:t>
      </w:r>
      <w:r w:rsidR="00760B7F" w:rsidRPr="008A119C">
        <w:rPr>
          <w:rFonts w:ascii="Times New Roman" w:hAnsi="Times New Roman" w:cs="Times New Roman"/>
          <w:sz w:val="26"/>
          <w:szCs w:val="26"/>
        </w:rPr>
        <w:t>0164200003018002543</w:t>
      </w:r>
      <w:r w:rsidR="004E62A6" w:rsidRPr="008A119C">
        <w:rPr>
          <w:rFonts w:ascii="Times New Roman" w:hAnsi="Times New Roman" w:cs="Times New Roman"/>
          <w:sz w:val="26"/>
          <w:szCs w:val="26"/>
        </w:rPr>
        <w:t xml:space="preserve"> </w:t>
      </w:r>
      <w:r w:rsidR="00DC7480" w:rsidRPr="008A119C">
        <w:rPr>
          <w:rFonts w:ascii="Times New Roman" w:hAnsi="Times New Roman" w:cs="Times New Roman"/>
          <w:sz w:val="26"/>
          <w:szCs w:val="26"/>
        </w:rPr>
        <w:t xml:space="preserve">о проведении </w:t>
      </w:r>
      <w:r w:rsidR="00A66FE1" w:rsidRPr="008A119C">
        <w:rPr>
          <w:rFonts w:ascii="Times New Roman" w:hAnsi="Times New Roman" w:cs="Times New Roman"/>
          <w:sz w:val="26"/>
          <w:szCs w:val="26"/>
        </w:rPr>
        <w:t>электронного аукциона на</w:t>
      </w:r>
      <w:r w:rsidR="000337AD" w:rsidRPr="008A119C">
        <w:rPr>
          <w:rFonts w:ascii="Times New Roman" w:hAnsi="Times New Roman" w:cs="Times New Roman"/>
          <w:sz w:val="26"/>
          <w:szCs w:val="26"/>
        </w:rPr>
        <w:t xml:space="preserve"> </w:t>
      </w:r>
      <w:r w:rsidR="005C1C78" w:rsidRPr="008A119C">
        <w:rPr>
          <w:rFonts w:ascii="Times New Roman" w:hAnsi="Times New Roman" w:cs="Times New Roman"/>
          <w:sz w:val="26"/>
          <w:szCs w:val="26"/>
        </w:rPr>
        <w:t xml:space="preserve">поставку лекарственного средства </w:t>
      </w:r>
      <w:proofErr w:type="spellStart"/>
      <w:r w:rsidR="005C1C78" w:rsidRPr="008A119C">
        <w:rPr>
          <w:rFonts w:ascii="Times New Roman" w:hAnsi="Times New Roman" w:cs="Times New Roman"/>
          <w:sz w:val="26"/>
          <w:szCs w:val="26"/>
        </w:rPr>
        <w:t>Оксалиплатин</w:t>
      </w:r>
      <w:proofErr w:type="spellEnd"/>
      <w:r w:rsidR="005C1C78" w:rsidRPr="008A119C">
        <w:rPr>
          <w:rFonts w:ascii="Times New Roman" w:hAnsi="Times New Roman" w:cs="Times New Roman"/>
          <w:sz w:val="26"/>
          <w:szCs w:val="26"/>
        </w:rPr>
        <w:t xml:space="preserve"> </w:t>
      </w:r>
      <w:r w:rsidR="00DC7480" w:rsidRPr="008A119C">
        <w:rPr>
          <w:rFonts w:ascii="Times New Roman" w:hAnsi="Times New Roman" w:cs="Times New Roman"/>
          <w:sz w:val="26"/>
          <w:szCs w:val="26"/>
        </w:rPr>
        <w:t xml:space="preserve">(далее – </w:t>
      </w:r>
      <w:r w:rsidR="00A66FE1" w:rsidRPr="008A119C">
        <w:rPr>
          <w:rFonts w:ascii="Times New Roman" w:hAnsi="Times New Roman" w:cs="Times New Roman"/>
          <w:sz w:val="26"/>
          <w:szCs w:val="26"/>
        </w:rPr>
        <w:t>Аукцион</w:t>
      </w:r>
      <w:r w:rsidR="00DC7480" w:rsidRPr="008A119C">
        <w:rPr>
          <w:rFonts w:ascii="Times New Roman" w:hAnsi="Times New Roman" w:cs="Times New Roman"/>
          <w:sz w:val="26"/>
          <w:szCs w:val="26"/>
        </w:rPr>
        <w:t xml:space="preserve">). </w:t>
      </w:r>
    </w:p>
    <w:p w:rsidR="004B2550" w:rsidRPr="005C1C78" w:rsidRDefault="004B2550" w:rsidP="004B2550">
      <w:pPr>
        <w:pStyle w:val="a9"/>
        <w:rPr>
          <w:bCs/>
        </w:rPr>
      </w:pPr>
      <w:r w:rsidRPr="005C1C78">
        <w:rPr>
          <w:bCs/>
        </w:rPr>
        <w:t xml:space="preserve">Заказчик -  </w:t>
      </w:r>
      <w:r w:rsidRPr="005C1C78">
        <w:t>государственное бюджетное учреждение здравоохранения ''Тамбовский областной онкологический клинический диспансер''</w:t>
      </w:r>
      <w:r w:rsidRPr="005C1C78">
        <w:rPr>
          <w:bCs/>
        </w:rPr>
        <w:t>.</w:t>
      </w:r>
    </w:p>
    <w:p w:rsidR="00DC7480" w:rsidRPr="008A119C" w:rsidRDefault="00DC7480" w:rsidP="008A119C">
      <w:pPr>
        <w:pStyle w:val="a9"/>
      </w:pPr>
      <w:r w:rsidRPr="008A119C">
        <w:t xml:space="preserve">Начальная (максимальная) цена контракта – </w:t>
      </w:r>
      <w:r w:rsidR="00BA4DE0" w:rsidRPr="008A119C">
        <w:rPr>
          <w:rStyle w:val="a7"/>
          <w:b w:val="0"/>
        </w:rPr>
        <w:t>6 371 300</w:t>
      </w:r>
      <w:r w:rsidR="00BA4DE0" w:rsidRPr="008A119C">
        <w:rPr>
          <w:rStyle w:val="a7"/>
        </w:rPr>
        <w:t xml:space="preserve"> </w:t>
      </w:r>
      <w:r w:rsidRPr="008A119C">
        <w:t>рублей.</w:t>
      </w:r>
    </w:p>
    <w:p w:rsidR="007D6AF0" w:rsidRDefault="008A119C" w:rsidP="007D6AF0">
      <w:pPr>
        <w:spacing w:after="0" w:line="240" w:lineRule="auto"/>
        <w:ind w:firstLine="709"/>
        <w:jc w:val="both"/>
        <w:rPr>
          <w:rStyle w:val="a6"/>
          <w:rFonts w:ascii="Times New Roman" w:eastAsia="Times New Roman" w:hAnsi="Times New Roman" w:cs="Times New Roman"/>
          <w:color w:val="auto"/>
          <w:sz w:val="26"/>
          <w:szCs w:val="26"/>
          <w:u w:val="none"/>
        </w:rPr>
      </w:pPr>
      <w:proofErr w:type="gramStart"/>
      <w:r w:rsidRPr="008A119C">
        <w:rPr>
          <w:rFonts w:ascii="Times New Roman" w:hAnsi="Times New Roman" w:cs="Times New Roman"/>
          <w:sz w:val="26"/>
          <w:szCs w:val="26"/>
        </w:rPr>
        <w:t xml:space="preserve">По мнению заявителя, </w:t>
      </w:r>
      <w:r w:rsidRPr="008A119C">
        <w:rPr>
          <w:rStyle w:val="a6"/>
          <w:rFonts w:ascii="Times New Roman" w:eastAsia="Times New Roman" w:hAnsi="Times New Roman" w:cs="Times New Roman"/>
          <w:color w:val="auto"/>
          <w:sz w:val="26"/>
          <w:szCs w:val="26"/>
          <w:u w:val="none"/>
        </w:rPr>
        <w:t xml:space="preserve">описание объекта закупки не соответствует требованиям, установленным ч.1 ст.64 и п.1 ч.1 ст. 33 </w:t>
      </w:r>
      <w:r>
        <w:rPr>
          <w:rStyle w:val="a6"/>
          <w:rFonts w:ascii="Times New Roman" w:eastAsia="Times New Roman" w:hAnsi="Times New Roman" w:cs="Times New Roman"/>
          <w:color w:val="auto"/>
          <w:sz w:val="26"/>
          <w:szCs w:val="26"/>
          <w:u w:val="none"/>
        </w:rPr>
        <w:t>Закона о контрактной системе</w:t>
      </w:r>
      <w:r w:rsidRPr="008A119C">
        <w:rPr>
          <w:rStyle w:val="a6"/>
          <w:rFonts w:ascii="Times New Roman" w:eastAsia="Times New Roman" w:hAnsi="Times New Roman" w:cs="Times New Roman"/>
          <w:color w:val="auto"/>
          <w:sz w:val="26"/>
          <w:szCs w:val="26"/>
          <w:u w:val="none"/>
        </w:rPr>
        <w:t xml:space="preserve"> и Постановлением Правите</w:t>
      </w:r>
      <w:r w:rsidR="00CC3D11">
        <w:rPr>
          <w:rStyle w:val="a6"/>
          <w:rFonts w:ascii="Times New Roman" w:eastAsia="Times New Roman" w:hAnsi="Times New Roman" w:cs="Times New Roman"/>
          <w:color w:val="auto"/>
          <w:sz w:val="26"/>
          <w:szCs w:val="26"/>
          <w:u w:val="none"/>
        </w:rPr>
        <w:t>льства РФ № 1380 от 15.11.2017</w:t>
      </w:r>
      <w:r w:rsidRPr="008A119C">
        <w:rPr>
          <w:rStyle w:val="a6"/>
          <w:rFonts w:ascii="Times New Roman" w:eastAsia="Times New Roman" w:hAnsi="Times New Roman" w:cs="Times New Roman"/>
          <w:color w:val="auto"/>
          <w:sz w:val="26"/>
          <w:szCs w:val="26"/>
          <w:u w:val="none"/>
        </w:rPr>
        <w:t xml:space="preserve"> «Об особенностях описания лекарственных препаратов для медицинского применения, являющихся объектом </w:t>
      </w:r>
      <w:r w:rsidRPr="008A119C">
        <w:rPr>
          <w:rStyle w:val="a6"/>
          <w:rFonts w:ascii="Times New Roman" w:eastAsia="Times New Roman" w:hAnsi="Times New Roman" w:cs="Times New Roman"/>
          <w:color w:val="auto"/>
          <w:sz w:val="26"/>
          <w:szCs w:val="26"/>
          <w:u w:val="none"/>
        </w:rPr>
        <w:lastRenderedPageBreak/>
        <w:t>закупки для обеспечения государственных и муниципальных нужд»</w:t>
      </w:r>
      <w:r w:rsidR="00EB463F">
        <w:rPr>
          <w:rStyle w:val="a6"/>
          <w:rFonts w:ascii="Times New Roman" w:eastAsia="Times New Roman" w:hAnsi="Times New Roman" w:cs="Times New Roman"/>
          <w:color w:val="auto"/>
          <w:sz w:val="26"/>
          <w:szCs w:val="26"/>
          <w:u w:val="none"/>
        </w:rPr>
        <w:t>,</w:t>
      </w:r>
      <w:r w:rsidRPr="008A119C">
        <w:rPr>
          <w:rStyle w:val="a6"/>
          <w:rFonts w:ascii="Times New Roman" w:eastAsia="Times New Roman" w:hAnsi="Times New Roman" w:cs="Times New Roman"/>
          <w:color w:val="auto"/>
          <w:sz w:val="26"/>
          <w:szCs w:val="26"/>
          <w:u w:val="none"/>
        </w:rPr>
        <w:t xml:space="preserve"> в части установления в аукционной документации дозировки лекарственного препарата 150 мг</w:t>
      </w:r>
      <w:proofErr w:type="gramEnd"/>
      <w:r w:rsidRPr="008A119C">
        <w:rPr>
          <w:rStyle w:val="a6"/>
          <w:rFonts w:ascii="Times New Roman" w:eastAsia="Times New Roman" w:hAnsi="Times New Roman" w:cs="Times New Roman"/>
          <w:color w:val="auto"/>
          <w:sz w:val="26"/>
          <w:szCs w:val="26"/>
          <w:u w:val="none"/>
        </w:rPr>
        <w:t xml:space="preserve"> без возможности поставки иной дозировки препарата.</w:t>
      </w:r>
      <w:r>
        <w:rPr>
          <w:rStyle w:val="a6"/>
          <w:rFonts w:ascii="Times New Roman" w:eastAsia="Times New Roman" w:hAnsi="Times New Roman" w:cs="Times New Roman"/>
          <w:color w:val="auto"/>
          <w:sz w:val="26"/>
          <w:szCs w:val="26"/>
          <w:u w:val="none"/>
        </w:rPr>
        <w:t xml:space="preserve"> Кроме </w:t>
      </w:r>
      <w:r w:rsidR="00B87432">
        <w:rPr>
          <w:rStyle w:val="a6"/>
          <w:rFonts w:ascii="Times New Roman" w:eastAsia="Times New Roman" w:hAnsi="Times New Roman" w:cs="Times New Roman"/>
          <w:color w:val="auto"/>
          <w:sz w:val="26"/>
          <w:szCs w:val="26"/>
          <w:u w:val="none"/>
        </w:rPr>
        <w:t>того</w:t>
      </w:r>
      <w:r w:rsidR="001F13BC">
        <w:rPr>
          <w:rStyle w:val="a6"/>
          <w:rFonts w:ascii="Times New Roman" w:eastAsia="Times New Roman" w:hAnsi="Times New Roman" w:cs="Times New Roman"/>
          <w:color w:val="auto"/>
          <w:sz w:val="26"/>
          <w:szCs w:val="26"/>
          <w:u w:val="none"/>
        </w:rPr>
        <w:t>,</w:t>
      </w:r>
      <w:r w:rsidR="00B87432">
        <w:rPr>
          <w:rStyle w:val="a6"/>
          <w:rFonts w:ascii="Times New Roman" w:eastAsia="Times New Roman" w:hAnsi="Times New Roman" w:cs="Times New Roman"/>
          <w:color w:val="auto"/>
          <w:sz w:val="26"/>
          <w:szCs w:val="26"/>
          <w:u w:val="none"/>
        </w:rPr>
        <w:t xml:space="preserve"> Заявитель </w:t>
      </w:r>
      <w:r w:rsidR="001F13BC">
        <w:rPr>
          <w:rStyle w:val="a6"/>
          <w:rFonts w:ascii="Times New Roman" w:eastAsia="Times New Roman" w:hAnsi="Times New Roman" w:cs="Times New Roman"/>
          <w:color w:val="auto"/>
          <w:sz w:val="26"/>
          <w:szCs w:val="26"/>
          <w:u w:val="none"/>
        </w:rPr>
        <w:t>считает</w:t>
      </w:r>
      <w:r w:rsidR="00B87432">
        <w:rPr>
          <w:rStyle w:val="a6"/>
          <w:rFonts w:ascii="Times New Roman" w:eastAsia="Times New Roman" w:hAnsi="Times New Roman" w:cs="Times New Roman"/>
          <w:color w:val="auto"/>
          <w:sz w:val="26"/>
          <w:szCs w:val="26"/>
          <w:u w:val="none"/>
        </w:rPr>
        <w:t xml:space="preserve">, что обоснование требования к поставке конкретной дозировки лекарственного препарата, указанное в документации об Аукционе, не </w:t>
      </w:r>
      <w:r w:rsidR="001F13BC">
        <w:rPr>
          <w:rStyle w:val="a6"/>
          <w:rFonts w:ascii="Times New Roman" w:eastAsia="Times New Roman" w:hAnsi="Times New Roman" w:cs="Times New Roman"/>
          <w:color w:val="auto"/>
          <w:sz w:val="26"/>
          <w:szCs w:val="26"/>
          <w:u w:val="none"/>
        </w:rPr>
        <w:t>подтверждается документально, написано произвольно и намеренно для осуществления закупки в обход требований Закона о контрактной системе.</w:t>
      </w:r>
      <w:r w:rsidR="00FB0B8F">
        <w:rPr>
          <w:rStyle w:val="a6"/>
          <w:rFonts w:ascii="Times New Roman" w:eastAsia="Times New Roman" w:hAnsi="Times New Roman" w:cs="Times New Roman"/>
          <w:color w:val="auto"/>
          <w:sz w:val="26"/>
          <w:szCs w:val="26"/>
          <w:u w:val="none"/>
        </w:rPr>
        <w:t xml:space="preserve"> Также заявитель указывает, что</w:t>
      </w:r>
      <w:r w:rsidR="00EB463F">
        <w:rPr>
          <w:rStyle w:val="a6"/>
          <w:rFonts w:ascii="Times New Roman" w:eastAsia="Times New Roman" w:hAnsi="Times New Roman" w:cs="Times New Roman"/>
          <w:color w:val="auto"/>
          <w:sz w:val="26"/>
          <w:szCs w:val="26"/>
          <w:u w:val="none"/>
        </w:rPr>
        <w:t xml:space="preserve"> документация об Аукционе</w:t>
      </w:r>
      <w:r w:rsidR="00FB0B8F">
        <w:rPr>
          <w:rStyle w:val="a6"/>
          <w:rFonts w:ascii="Times New Roman" w:eastAsia="Times New Roman" w:hAnsi="Times New Roman" w:cs="Times New Roman"/>
          <w:color w:val="auto"/>
          <w:sz w:val="26"/>
          <w:szCs w:val="26"/>
          <w:u w:val="none"/>
        </w:rPr>
        <w:t xml:space="preserve"> не содержит указания на возможность поставки лекарственного препарата в эквивалентной лекарственной форме.</w:t>
      </w:r>
    </w:p>
    <w:p w:rsidR="00A648A4" w:rsidRDefault="00A648A4" w:rsidP="00CC3D11">
      <w:pPr>
        <w:autoSpaceDE w:val="0"/>
        <w:autoSpaceDN w:val="0"/>
        <w:adjustRightInd w:val="0"/>
        <w:spacing w:after="0" w:line="240" w:lineRule="auto"/>
        <w:ind w:firstLine="709"/>
        <w:jc w:val="both"/>
        <w:rPr>
          <w:rFonts w:ascii="Times New Roman" w:hAnsi="Times New Roman" w:cs="Times New Roman"/>
          <w:sz w:val="26"/>
          <w:szCs w:val="26"/>
        </w:rPr>
      </w:pPr>
      <w:r w:rsidRPr="00CC3D11">
        <w:rPr>
          <w:rFonts w:ascii="Times New Roman" w:hAnsi="Times New Roman" w:cs="Times New Roman"/>
          <w:sz w:val="26"/>
          <w:szCs w:val="26"/>
        </w:rPr>
        <w:t>На вышеук</w:t>
      </w:r>
      <w:r w:rsidR="00CC3D11">
        <w:rPr>
          <w:rFonts w:ascii="Times New Roman" w:hAnsi="Times New Roman" w:cs="Times New Roman"/>
          <w:sz w:val="26"/>
          <w:szCs w:val="26"/>
        </w:rPr>
        <w:t>азанные доводы подателя жалобы З</w:t>
      </w:r>
      <w:r w:rsidRPr="00CC3D11">
        <w:rPr>
          <w:rFonts w:ascii="Times New Roman" w:hAnsi="Times New Roman" w:cs="Times New Roman"/>
          <w:sz w:val="26"/>
          <w:szCs w:val="26"/>
        </w:rPr>
        <w:t xml:space="preserve">аказчиком </w:t>
      </w:r>
      <w:r w:rsidR="00CC3D11">
        <w:rPr>
          <w:rFonts w:ascii="Times New Roman" w:hAnsi="Times New Roman" w:cs="Times New Roman"/>
          <w:sz w:val="26"/>
          <w:szCs w:val="26"/>
        </w:rPr>
        <w:t xml:space="preserve"> и Уполномоченным органом </w:t>
      </w:r>
      <w:r w:rsidRPr="00CC3D11">
        <w:rPr>
          <w:rFonts w:ascii="Times New Roman" w:hAnsi="Times New Roman" w:cs="Times New Roman"/>
          <w:sz w:val="26"/>
          <w:szCs w:val="26"/>
        </w:rPr>
        <w:t xml:space="preserve">были представлены в письменной форме возражения, согласно которым оспариваемые положения документации об электронном аукционе не противоречат требованиям </w:t>
      </w:r>
      <w:hyperlink r:id="rId8" w:history="1">
        <w:r w:rsidRPr="00CC3D11">
          <w:rPr>
            <w:rFonts w:ascii="Times New Roman" w:hAnsi="Times New Roman" w:cs="Times New Roman"/>
            <w:sz w:val="26"/>
            <w:szCs w:val="26"/>
          </w:rPr>
          <w:t>Закона</w:t>
        </w:r>
      </w:hyperlink>
      <w:r w:rsidRPr="00CC3D11">
        <w:rPr>
          <w:rFonts w:ascii="Times New Roman" w:hAnsi="Times New Roman" w:cs="Times New Roman"/>
          <w:sz w:val="26"/>
          <w:szCs w:val="26"/>
        </w:rPr>
        <w:t xml:space="preserve"> о контрактной системе и </w:t>
      </w:r>
      <w:hyperlink r:id="rId9" w:history="1">
        <w:r w:rsidR="00CC3D11">
          <w:rPr>
            <w:rFonts w:ascii="Times New Roman" w:hAnsi="Times New Roman" w:cs="Times New Roman"/>
            <w:sz w:val="26"/>
            <w:szCs w:val="26"/>
          </w:rPr>
          <w:t>П</w:t>
        </w:r>
        <w:r w:rsidRPr="00CC3D11">
          <w:rPr>
            <w:rFonts w:ascii="Times New Roman" w:hAnsi="Times New Roman" w:cs="Times New Roman"/>
            <w:sz w:val="26"/>
            <w:szCs w:val="26"/>
          </w:rPr>
          <w:t>остановления</w:t>
        </w:r>
      </w:hyperlink>
      <w:r w:rsidRPr="00CC3D11">
        <w:rPr>
          <w:rFonts w:ascii="Times New Roman" w:hAnsi="Times New Roman" w:cs="Times New Roman"/>
          <w:sz w:val="26"/>
          <w:szCs w:val="26"/>
        </w:rPr>
        <w:t xml:space="preserve"> Правительства РФ от 15.11.2017 N 1380. Таким образом, по мнению </w:t>
      </w:r>
      <w:r w:rsidR="00CC3D11">
        <w:rPr>
          <w:rFonts w:ascii="Times New Roman" w:hAnsi="Times New Roman" w:cs="Times New Roman"/>
          <w:sz w:val="26"/>
          <w:szCs w:val="26"/>
        </w:rPr>
        <w:t>З</w:t>
      </w:r>
      <w:r w:rsidRPr="00CC3D11">
        <w:rPr>
          <w:rFonts w:ascii="Times New Roman" w:hAnsi="Times New Roman" w:cs="Times New Roman"/>
          <w:sz w:val="26"/>
          <w:szCs w:val="26"/>
        </w:rPr>
        <w:t>аказчика</w:t>
      </w:r>
      <w:r w:rsidR="00CC3D11">
        <w:rPr>
          <w:rFonts w:ascii="Times New Roman" w:hAnsi="Times New Roman" w:cs="Times New Roman"/>
          <w:sz w:val="26"/>
          <w:szCs w:val="26"/>
        </w:rPr>
        <w:t xml:space="preserve"> и Уполномоченного органа</w:t>
      </w:r>
      <w:r w:rsidRPr="00CC3D11">
        <w:rPr>
          <w:rFonts w:ascii="Times New Roman" w:hAnsi="Times New Roman" w:cs="Times New Roman"/>
          <w:sz w:val="26"/>
          <w:szCs w:val="26"/>
        </w:rPr>
        <w:t>, доводы подателя жалобы являются необоснованными.</w:t>
      </w:r>
    </w:p>
    <w:p w:rsidR="009118E2" w:rsidRPr="00CC3D11" w:rsidRDefault="009118E2" w:rsidP="00CC3D1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Рассмотрение жалобы было назначено на 18.10.2018, после перерыва рассмотрение жалобы продолжилось 19.10.2018.</w:t>
      </w:r>
    </w:p>
    <w:p w:rsidR="0030698C" w:rsidRPr="00235EC9" w:rsidRDefault="0030698C" w:rsidP="00CC3D11">
      <w:pPr>
        <w:pStyle w:val="a9"/>
      </w:pPr>
      <w:r w:rsidRPr="00CC3D11">
        <w:t>Комиссия Тамбовского УФАС России, рассмотрев жалобу, возражения на нее и материалы электронного аукциона, а также проведя внеплановую</w:t>
      </w:r>
      <w:r w:rsidRPr="00235EC9">
        <w:t xml:space="preserve"> проверку по рассматриваемой закупке, приходит к следующим выводам.</w:t>
      </w:r>
    </w:p>
    <w:p w:rsidR="00A648A4" w:rsidRPr="00A648A4" w:rsidRDefault="00A648A4" w:rsidP="00A648A4">
      <w:pPr>
        <w:autoSpaceDE w:val="0"/>
        <w:autoSpaceDN w:val="0"/>
        <w:adjustRightInd w:val="0"/>
        <w:spacing w:after="0" w:line="240" w:lineRule="auto"/>
        <w:ind w:firstLine="709"/>
        <w:jc w:val="both"/>
        <w:rPr>
          <w:rFonts w:ascii="Times New Roman" w:hAnsi="Times New Roman" w:cs="Times New Roman"/>
          <w:sz w:val="26"/>
          <w:szCs w:val="26"/>
        </w:rPr>
      </w:pPr>
      <w:r w:rsidRPr="00A648A4">
        <w:rPr>
          <w:rFonts w:ascii="Times New Roman" w:hAnsi="Times New Roman" w:cs="Times New Roman"/>
          <w:sz w:val="26"/>
          <w:szCs w:val="26"/>
        </w:rPr>
        <w:t xml:space="preserve">В соответствии с </w:t>
      </w:r>
      <w:hyperlink r:id="rId10" w:history="1">
        <w:r w:rsidRPr="00A648A4">
          <w:rPr>
            <w:rFonts w:ascii="Times New Roman" w:hAnsi="Times New Roman" w:cs="Times New Roman"/>
            <w:sz w:val="26"/>
            <w:szCs w:val="26"/>
          </w:rPr>
          <w:t>пунктом 1 части 1 статьи 64</w:t>
        </w:r>
      </w:hyperlink>
      <w:r w:rsidRPr="00A648A4">
        <w:rPr>
          <w:rFonts w:ascii="Times New Roman" w:hAnsi="Times New Roman" w:cs="Times New Roman"/>
          <w:sz w:val="26"/>
          <w:szCs w:val="26"/>
        </w:rPr>
        <w:t xml:space="preserve"> Закона о контрактной системе </w:t>
      </w:r>
      <w:proofErr w:type="gramStart"/>
      <w:r w:rsidRPr="00A648A4">
        <w:rPr>
          <w:rFonts w:ascii="Times New Roman" w:hAnsi="Times New Roman" w:cs="Times New Roman"/>
          <w:sz w:val="26"/>
          <w:szCs w:val="26"/>
        </w:rPr>
        <w:t>документация</w:t>
      </w:r>
      <w:proofErr w:type="gramEnd"/>
      <w:r w:rsidRPr="00A648A4">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1" w:history="1">
        <w:r w:rsidRPr="00A648A4">
          <w:rPr>
            <w:rFonts w:ascii="Times New Roman" w:hAnsi="Times New Roman" w:cs="Times New Roman"/>
            <w:sz w:val="26"/>
            <w:szCs w:val="26"/>
          </w:rPr>
          <w:t>статьей 33</w:t>
        </w:r>
      </w:hyperlink>
      <w:r w:rsidRPr="00A648A4">
        <w:rPr>
          <w:rFonts w:ascii="Times New Roman" w:hAnsi="Times New Roman" w:cs="Times New Roman"/>
          <w:sz w:val="26"/>
          <w:szCs w:val="26"/>
        </w:rPr>
        <w:t xml:space="preserve"> Закона о контрактной системе.</w:t>
      </w:r>
    </w:p>
    <w:p w:rsidR="00A648A4" w:rsidRPr="00CC3D11" w:rsidRDefault="00A648A4" w:rsidP="00CC3D11">
      <w:pPr>
        <w:autoSpaceDE w:val="0"/>
        <w:autoSpaceDN w:val="0"/>
        <w:adjustRightInd w:val="0"/>
        <w:spacing w:after="0" w:line="240" w:lineRule="auto"/>
        <w:ind w:firstLine="709"/>
        <w:jc w:val="both"/>
        <w:rPr>
          <w:rFonts w:ascii="Times New Roman" w:hAnsi="Times New Roman" w:cs="Times New Roman"/>
          <w:sz w:val="26"/>
          <w:szCs w:val="26"/>
        </w:rPr>
      </w:pPr>
      <w:r w:rsidRPr="00CC3D11">
        <w:rPr>
          <w:rFonts w:ascii="Times New Roman" w:hAnsi="Times New Roman" w:cs="Times New Roman"/>
          <w:sz w:val="26"/>
          <w:szCs w:val="26"/>
        </w:rPr>
        <w:t xml:space="preserve">Согласно </w:t>
      </w:r>
      <w:hyperlink r:id="rId12" w:history="1">
        <w:r w:rsidRPr="00CC3D11">
          <w:rPr>
            <w:rFonts w:ascii="Times New Roman" w:hAnsi="Times New Roman" w:cs="Times New Roman"/>
            <w:sz w:val="26"/>
            <w:szCs w:val="26"/>
          </w:rPr>
          <w:t>пункту 1 части 1 статьи 33</w:t>
        </w:r>
      </w:hyperlink>
      <w:r w:rsidRPr="00CC3D11">
        <w:rPr>
          <w:rFonts w:ascii="Times New Roman" w:hAnsi="Times New Roman" w:cs="Times New Roman"/>
          <w:sz w:val="26"/>
          <w:szCs w:val="26"/>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CC3D11" w:rsidRPr="00CC3D11" w:rsidRDefault="00CB6C62" w:rsidP="00CC3D11">
      <w:pPr>
        <w:autoSpaceDE w:val="0"/>
        <w:autoSpaceDN w:val="0"/>
        <w:adjustRightInd w:val="0"/>
        <w:spacing w:after="0" w:line="240" w:lineRule="auto"/>
        <w:ind w:firstLine="709"/>
        <w:jc w:val="both"/>
        <w:rPr>
          <w:rFonts w:ascii="Times New Roman" w:hAnsi="Times New Roman" w:cs="Times New Roman"/>
          <w:sz w:val="26"/>
          <w:szCs w:val="26"/>
        </w:rPr>
      </w:pPr>
      <w:hyperlink r:id="rId13" w:history="1">
        <w:r w:rsidR="00CC3D11" w:rsidRPr="00CC3D11">
          <w:rPr>
            <w:rFonts w:ascii="Times New Roman" w:hAnsi="Times New Roman" w:cs="Times New Roman"/>
            <w:sz w:val="26"/>
            <w:szCs w:val="26"/>
          </w:rPr>
          <w:t>Частью 2 статьи 33</w:t>
        </w:r>
      </w:hyperlink>
      <w:r w:rsidR="00CC3D11" w:rsidRPr="00CC3D11">
        <w:rPr>
          <w:rFonts w:ascii="Times New Roman" w:hAnsi="Times New Roman" w:cs="Times New Roman"/>
          <w:sz w:val="26"/>
          <w:szCs w:val="26"/>
        </w:rPr>
        <w:t xml:space="preserve"> Закона о контрактной системе определено, что документация о закупке в соответствии с требованиями, указанными в </w:t>
      </w:r>
      <w:hyperlink r:id="rId14" w:history="1">
        <w:r w:rsidR="00CC3D11" w:rsidRPr="00CC3D11">
          <w:rPr>
            <w:rFonts w:ascii="Times New Roman" w:hAnsi="Times New Roman" w:cs="Times New Roman"/>
            <w:sz w:val="26"/>
            <w:szCs w:val="26"/>
          </w:rPr>
          <w:t>части 1 статьи 33</w:t>
        </w:r>
      </w:hyperlink>
      <w:r w:rsidR="00CC3D11" w:rsidRPr="00CC3D11">
        <w:rPr>
          <w:rFonts w:ascii="Times New Roman" w:hAnsi="Times New Roman" w:cs="Times New Roman"/>
          <w:sz w:val="26"/>
          <w:szCs w:val="26"/>
        </w:rPr>
        <w:t xml:space="preserve"> Закона о контрактной системе, должна содержать показатели, позволяющие определить соответствие </w:t>
      </w:r>
      <w:proofErr w:type="gramStart"/>
      <w:r w:rsidR="00CC3D11" w:rsidRPr="00CC3D11">
        <w:rPr>
          <w:rFonts w:ascii="Times New Roman" w:hAnsi="Times New Roman" w:cs="Times New Roman"/>
          <w:sz w:val="26"/>
          <w:szCs w:val="26"/>
        </w:rPr>
        <w:t>закупаемых</w:t>
      </w:r>
      <w:proofErr w:type="gramEnd"/>
      <w:r w:rsidR="00CC3D11" w:rsidRPr="00CC3D11">
        <w:rPr>
          <w:rFonts w:ascii="Times New Roman" w:hAnsi="Times New Roman" w:cs="Times New Roman"/>
          <w:sz w:val="26"/>
          <w:szCs w:val="26"/>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C3D11" w:rsidRPr="009464AD" w:rsidRDefault="00CC3D11" w:rsidP="004A4480">
      <w:pPr>
        <w:autoSpaceDE w:val="0"/>
        <w:autoSpaceDN w:val="0"/>
        <w:adjustRightInd w:val="0"/>
        <w:spacing w:after="0" w:line="240" w:lineRule="auto"/>
        <w:ind w:firstLine="709"/>
        <w:jc w:val="both"/>
        <w:rPr>
          <w:rFonts w:ascii="Times New Roman" w:hAnsi="Times New Roman" w:cs="Times New Roman"/>
          <w:sz w:val="26"/>
          <w:szCs w:val="26"/>
        </w:rPr>
      </w:pPr>
      <w:r w:rsidRPr="009464AD">
        <w:rPr>
          <w:rFonts w:ascii="Times New Roman" w:hAnsi="Times New Roman" w:cs="Times New Roman"/>
          <w:sz w:val="26"/>
          <w:szCs w:val="26"/>
        </w:rPr>
        <w:t>Особенности описания отдельных видов объектов закупок могут устанавливаться Правительством Российской Федерации (</w:t>
      </w:r>
      <w:hyperlink r:id="rId15" w:history="1">
        <w:r w:rsidRPr="009464AD">
          <w:rPr>
            <w:rFonts w:ascii="Times New Roman" w:hAnsi="Times New Roman" w:cs="Times New Roman"/>
            <w:sz w:val="26"/>
            <w:szCs w:val="26"/>
          </w:rPr>
          <w:t>часть 5 статьи 33</w:t>
        </w:r>
      </w:hyperlink>
      <w:r w:rsidRPr="009464AD">
        <w:rPr>
          <w:rFonts w:ascii="Times New Roman" w:hAnsi="Times New Roman" w:cs="Times New Roman"/>
          <w:sz w:val="26"/>
          <w:szCs w:val="26"/>
        </w:rPr>
        <w:t xml:space="preserve"> Закона о контрактной системе). При этом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определены </w:t>
      </w:r>
      <w:hyperlink r:id="rId16" w:history="1">
        <w:r w:rsidRPr="009464AD">
          <w:rPr>
            <w:rFonts w:ascii="Times New Roman" w:hAnsi="Times New Roman" w:cs="Times New Roman"/>
            <w:sz w:val="26"/>
            <w:szCs w:val="26"/>
          </w:rPr>
          <w:t>Постановлением</w:t>
        </w:r>
      </w:hyperlink>
      <w:r w:rsidRPr="009464AD">
        <w:rPr>
          <w:rFonts w:ascii="Times New Roman" w:hAnsi="Times New Roman" w:cs="Times New Roman"/>
          <w:sz w:val="26"/>
          <w:szCs w:val="26"/>
        </w:rPr>
        <w:t xml:space="preserve"> Правительства РФ от 15.11.2017 N 1380 (далее - </w:t>
      </w:r>
      <w:r w:rsidR="004A4480" w:rsidRPr="009464AD">
        <w:rPr>
          <w:rFonts w:ascii="Times New Roman" w:hAnsi="Times New Roman" w:cs="Times New Roman"/>
          <w:sz w:val="26"/>
          <w:szCs w:val="26"/>
        </w:rPr>
        <w:t>Постановление</w:t>
      </w:r>
      <w:r w:rsidRPr="009464AD">
        <w:rPr>
          <w:rFonts w:ascii="Times New Roman" w:hAnsi="Times New Roman" w:cs="Times New Roman"/>
          <w:sz w:val="26"/>
          <w:szCs w:val="26"/>
        </w:rPr>
        <w:t>).</w:t>
      </w:r>
    </w:p>
    <w:p w:rsidR="004A4480" w:rsidRPr="009464AD"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sidRPr="009464AD">
        <w:rPr>
          <w:rFonts w:ascii="Times New Roman" w:hAnsi="Times New Roman" w:cs="Times New Roman"/>
          <w:sz w:val="26"/>
          <w:szCs w:val="26"/>
        </w:rPr>
        <w:t xml:space="preserve">В соответствии с </w:t>
      </w:r>
      <w:hyperlink r:id="rId17" w:history="1">
        <w:r w:rsidRPr="009464AD">
          <w:rPr>
            <w:rFonts w:ascii="Times New Roman" w:hAnsi="Times New Roman" w:cs="Times New Roman"/>
            <w:sz w:val="26"/>
            <w:szCs w:val="26"/>
          </w:rPr>
          <w:t>п. 5</w:t>
        </w:r>
      </w:hyperlink>
      <w:r w:rsidRPr="009464AD">
        <w:rPr>
          <w:rFonts w:ascii="Times New Roman" w:hAnsi="Times New Roman" w:cs="Times New Roman"/>
          <w:sz w:val="26"/>
          <w:szCs w:val="26"/>
        </w:rPr>
        <w:t xml:space="preserve"> Постановления при описании объекта закупки не допускается указывать:</w:t>
      </w:r>
    </w:p>
    <w:p w:rsidR="004A4480"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sidRPr="009464AD">
        <w:rPr>
          <w:rFonts w:ascii="Times New Roman" w:hAnsi="Times New Roman" w:cs="Times New Roman"/>
          <w:sz w:val="26"/>
          <w:szCs w:val="26"/>
        </w:rPr>
        <w:t>а) эквивалентные дозировки лекарственного препарата, предусматривающие необходимость деления твердой лекарственной</w:t>
      </w:r>
      <w:r>
        <w:rPr>
          <w:rFonts w:ascii="Times New Roman" w:hAnsi="Times New Roman" w:cs="Times New Roman"/>
          <w:sz w:val="26"/>
          <w:szCs w:val="26"/>
        </w:rPr>
        <w:t xml:space="preserve"> формы препарата;</w:t>
      </w:r>
    </w:p>
    <w:p w:rsidR="004A4480"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б) дозировку лекарственного препарата в определенных единицах измерения при возможности конвертирования в иные единицы измерения (например, "МЕ" (международная единица) может быть конвертирована в "мг" или "процент" может быть конвертирован в "мг/мл" и т.д.);</w:t>
      </w:r>
    </w:p>
    <w:p w:rsidR="004A4480"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объем наполнения первичной упаковки лекарственного препарата, за исключением растворов для </w:t>
      </w:r>
      <w:proofErr w:type="spellStart"/>
      <w:r>
        <w:rPr>
          <w:rFonts w:ascii="Times New Roman" w:hAnsi="Times New Roman" w:cs="Times New Roman"/>
          <w:sz w:val="26"/>
          <w:szCs w:val="26"/>
        </w:rPr>
        <w:t>инфузий</w:t>
      </w:r>
      <w:proofErr w:type="spellEnd"/>
      <w:r>
        <w:rPr>
          <w:rFonts w:ascii="Times New Roman" w:hAnsi="Times New Roman" w:cs="Times New Roman"/>
          <w:sz w:val="26"/>
          <w:szCs w:val="26"/>
        </w:rPr>
        <w:t>;</w:t>
      </w:r>
    </w:p>
    <w:p w:rsidR="004A4480"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 наличие (отсутствие) вспомогательных веществ;</w:t>
      </w:r>
    </w:p>
    <w:p w:rsidR="004A4480" w:rsidRPr="009464AD"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Pr="009464AD">
        <w:rPr>
          <w:rFonts w:ascii="Times New Roman" w:hAnsi="Times New Roman" w:cs="Times New Roman"/>
          <w:sz w:val="26"/>
          <w:szCs w:val="26"/>
        </w:rPr>
        <w:t>фиксированный температурный режим хранения препаратов при наличии альтернативного;</w:t>
      </w:r>
    </w:p>
    <w:p w:rsidR="004A4480" w:rsidRPr="009464AD"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464AD">
        <w:rPr>
          <w:rFonts w:ascii="Times New Roman" w:hAnsi="Times New Roman" w:cs="Times New Roman"/>
          <w:sz w:val="26"/>
          <w:szCs w:val="26"/>
        </w:rPr>
        <w:t>е) форму выпуска (первичной упаковки) лекарственного препарата (например, "ампула", "флакон", "блистер" и др.);</w:t>
      </w:r>
      <w:proofErr w:type="gramEnd"/>
    </w:p>
    <w:p w:rsidR="004A4480" w:rsidRPr="009464AD"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sidRPr="009464AD">
        <w:rPr>
          <w:rFonts w:ascii="Times New Roman" w:hAnsi="Times New Roman" w:cs="Times New Roman"/>
          <w:sz w:val="26"/>
          <w:szCs w:val="26"/>
        </w:rPr>
        <w:t>ж) количество единиц (таблеток, ампул) лекарственного препарата во вторичной упаковке, а также требование поставки конкретного количества упаковок вместо количества лекарственного препарата;</w:t>
      </w:r>
    </w:p>
    <w:p w:rsidR="004A4480" w:rsidRPr="009464AD"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9464AD">
        <w:rPr>
          <w:rFonts w:ascii="Times New Roman" w:hAnsi="Times New Roman" w:cs="Times New Roman"/>
          <w:sz w:val="26"/>
          <w:szCs w:val="26"/>
        </w:rPr>
        <w:t>з</w:t>
      </w:r>
      <w:proofErr w:type="spellEnd"/>
      <w:r w:rsidRPr="009464AD">
        <w:rPr>
          <w:rFonts w:ascii="Times New Roman" w:hAnsi="Times New Roman" w:cs="Times New Roman"/>
          <w:sz w:val="26"/>
          <w:szCs w:val="26"/>
        </w:rPr>
        <w:t xml:space="preserve">) требования к показателям </w:t>
      </w:r>
      <w:proofErr w:type="spellStart"/>
      <w:r w:rsidRPr="009464AD">
        <w:rPr>
          <w:rFonts w:ascii="Times New Roman" w:hAnsi="Times New Roman" w:cs="Times New Roman"/>
          <w:sz w:val="26"/>
          <w:szCs w:val="26"/>
        </w:rPr>
        <w:t>фармакодинамики</w:t>
      </w:r>
      <w:proofErr w:type="spellEnd"/>
      <w:r w:rsidRPr="009464AD">
        <w:rPr>
          <w:rFonts w:ascii="Times New Roman" w:hAnsi="Times New Roman" w:cs="Times New Roman"/>
          <w:sz w:val="26"/>
          <w:szCs w:val="26"/>
        </w:rPr>
        <w:t xml:space="preserve"> и (или) </w:t>
      </w:r>
      <w:proofErr w:type="spellStart"/>
      <w:r w:rsidRPr="009464AD">
        <w:rPr>
          <w:rFonts w:ascii="Times New Roman" w:hAnsi="Times New Roman" w:cs="Times New Roman"/>
          <w:sz w:val="26"/>
          <w:szCs w:val="26"/>
        </w:rPr>
        <w:t>фармакокинетики</w:t>
      </w:r>
      <w:proofErr w:type="spellEnd"/>
      <w:r w:rsidRPr="009464AD">
        <w:rPr>
          <w:rFonts w:ascii="Times New Roman" w:hAnsi="Times New Roman" w:cs="Times New Roman"/>
          <w:sz w:val="26"/>
          <w:szCs w:val="26"/>
        </w:rPr>
        <w:t xml:space="preserve"> лекарственного препарата (например, время начала действия, проявление максимального эффекта, продолжительность действия лекарственного препарата);</w:t>
      </w:r>
    </w:p>
    <w:p w:rsidR="004A4480" w:rsidRPr="009464AD"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sidRPr="009464AD">
        <w:rPr>
          <w:rFonts w:ascii="Times New Roman" w:hAnsi="Times New Roman" w:cs="Times New Roman"/>
          <w:sz w:val="26"/>
          <w:szCs w:val="26"/>
        </w:rPr>
        <w:t>и) иные характеристики лекарственных препаратов, содержащиеся в инструкциях по применению лекарственных препаратов, указывающие на конкретного производителя лекарственного препарата.</w:t>
      </w:r>
    </w:p>
    <w:p w:rsidR="004A4480"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sidRPr="009464AD">
        <w:rPr>
          <w:rFonts w:ascii="Times New Roman" w:hAnsi="Times New Roman" w:cs="Times New Roman"/>
          <w:sz w:val="26"/>
          <w:szCs w:val="26"/>
        </w:rPr>
        <w:t xml:space="preserve">В соответствии с </w:t>
      </w:r>
      <w:hyperlink r:id="rId18" w:history="1">
        <w:r w:rsidRPr="009464AD">
          <w:rPr>
            <w:rFonts w:ascii="Times New Roman" w:hAnsi="Times New Roman" w:cs="Times New Roman"/>
            <w:sz w:val="26"/>
            <w:szCs w:val="26"/>
          </w:rPr>
          <w:t>п. 6</w:t>
        </w:r>
      </w:hyperlink>
      <w:r w:rsidRPr="009464AD">
        <w:rPr>
          <w:rFonts w:ascii="Times New Roman" w:hAnsi="Times New Roman" w:cs="Times New Roman"/>
          <w:sz w:val="26"/>
          <w:szCs w:val="26"/>
        </w:rPr>
        <w:t xml:space="preserve"> Постановления, описание объекта закупки может содержать указание на характеристики, предусмотренные </w:t>
      </w:r>
      <w:hyperlink r:id="rId19" w:history="1">
        <w:r w:rsidRPr="009464AD">
          <w:rPr>
            <w:rFonts w:ascii="Times New Roman" w:hAnsi="Times New Roman" w:cs="Times New Roman"/>
            <w:sz w:val="26"/>
            <w:szCs w:val="26"/>
          </w:rPr>
          <w:t>подпунктами "в"</w:t>
        </w:r>
      </w:hyperlink>
      <w:r w:rsidRPr="009464AD">
        <w:rPr>
          <w:rFonts w:ascii="Times New Roman" w:hAnsi="Times New Roman" w:cs="Times New Roman"/>
          <w:sz w:val="26"/>
          <w:szCs w:val="26"/>
        </w:rPr>
        <w:t xml:space="preserve"> - </w:t>
      </w:r>
      <w:hyperlink r:id="rId20" w:history="1">
        <w:r w:rsidRPr="009464AD">
          <w:rPr>
            <w:rFonts w:ascii="Times New Roman" w:hAnsi="Times New Roman" w:cs="Times New Roman"/>
            <w:sz w:val="26"/>
            <w:szCs w:val="26"/>
          </w:rPr>
          <w:t>"и" п. 5</w:t>
        </w:r>
      </w:hyperlink>
      <w:r w:rsidRPr="009464AD">
        <w:rPr>
          <w:rFonts w:ascii="Times New Roman" w:hAnsi="Times New Roman" w:cs="Times New Roman"/>
          <w:sz w:val="26"/>
          <w:szCs w:val="26"/>
        </w:rPr>
        <w:t xml:space="preserve"> Постановления, в случае, если не имеется иной возможности описать лекарственные препараты. При этом документация о закупке должна содержать обоснование необходимости указания таких характеристик.</w:t>
      </w:r>
    </w:p>
    <w:p w:rsidR="00EB4ACC" w:rsidRDefault="00EB4ACC" w:rsidP="004A44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Содержание и порядок оформления указанного обоснования законодательно не установлены.</w:t>
      </w:r>
    </w:p>
    <w:p w:rsidR="00EB4ACC" w:rsidRPr="009464AD" w:rsidRDefault="00EB4ACC" w:rsidP="004A44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Правила описания лекарственного препарата при его закупке, установленные Постановлением, соблюдены Заказчиком в рассматриваемой закупке.</w:t>
      </w:r>
    </w:p>
    <w:p w:rsidR="004A4480" w:rsidRDefault="004A4480" w:rsidP="004A4480">
      <w:pPr>
        <w:autoSpaceDE w:val="0"/>
        <w:autoSpaceDN w:val="0"/>
        <w:adjustRightInd w:val="0"/>
        <w:spacing w:after="0" w:line="240" w:lineRule="auto"/>
        <w:ind w:firstLine="709"/>
        <w:jc w:val="both"/>
        <w:rPr>
          <w:rFonts w:ascii="Times New Roman" w:hAnsi="Times New Roman" w:cs="Times New Roman"/>
          <w:sz w:val="26"/>
          <w:szCs w:val="26"/>
        </w:rPr>
      </w:pPr>
      <w:r w:rsidRPr="00FB0B8F">
        <w:rPr>
          <w:rFonts w:ascii="Times New Roman" w:hAnsi="Times New Roman" w:cs="Times New Roman"/>
          <w:sz w:val="26"/>
          <w:szCs w:val="26"/>
        </w:rPr>
        <w:t xml:space="preserve">В </w:t>
      </w:r>
      <w:r w:rsidR="00FB0B8F" w:rsidRPr="00FB0B8F">
        <w:rPr>
          <w:rFonts w:ascii="Times New Roman" w:hAnsi="Times New Roman" w:cs="Times New Roman"/>
          <w:sz w:val="26"/>
          <w:szCs w:val="26"/>
        </w:rPr>
        <w:t>Требованиях к товару (Приложение №2 к аукционной документации) Заказчиком установлено</w:t>
      </w:r>
      <w:r w:rsidR="001A46BF">
        <w:rPr>
          <w:rFonts w:ascii="Times New Roman" w:hAnsi="Times New Roman" w:cs="Times New Roman"/>
          <w:sz w:val="26"/>
          <w:szCs w:val="26"/>
        </w:rPr>
        <w:t xml:space="preserve">, что к поставке Заказчику требуется лекарственный препарат МНН </w:t>
      </w:r>
      <w:proofErr w:type="spellStart"/>
      <w:r w:rsidR="001A46BF" w:rsidRPr="008A119C">
        <w:rPr>
          <w:rFonts w:ascii="Times New Roman" w:hAnsi="Times New Roman" w:cs="Times New Roman"/>
          <w:sz w:val="26"/>
          <w:szCs w:val="26"/>
        </w:rPr>
        <w:t>Оксалиплатин</w:t>
      </w:r>
      <w:proofErr w:type="spellEnd"/>
      <w:r w:rsidR="001A46BF">
        <w:rPr>
          <w:rFonts w:ascii="Times New Roman" w:hAnsi="Times New Roman" w:cs="Times New Roman"/>
          <w:sz w:val="26"/>
          <w:szCs w:val="26"/>
        </w:rPr>
        <w:t xml:space="preserve"> в лекарственной форме – </w:t>
      </w:r>
      <w:proofErr w:type="spellStart"/>
      <w:r w:rsidR="001A46BF">
        <w:rPr>
          <w:rFonts w:ascii="Times New Roman" w:hAnsi="Times New Roman" w:cs="Times New Roman"/>
          <w:sz w:val="26"/>
          <w:szCs w:val="26"/>
        </w:rPr>
        <w:t>лиофилизат</w:t>
      </w:r>
      <w:proofErr w:type="spellEnd"/>
      <w:r w:rsidR="001A46BF">
        <w:rPr>
          <w:rFonts w:ascii="Times New Roman" w:hAnsi="Times New Roman" w:cs="Times New Roman"/>
          <w:sz w:val="26"/>
          <w:szCs w:val="26"/>
        </w:rPr>
        <w:t xml:space="preserve"> для приготовления растворов для </w:t>
      </w:r>
      <w:proofErr w:type="spellStart"/>
      <w:r w:rsidR="001A46BF">
        <w:rPr>
          <w:rFonts w:ascii="Times New Roman" w:hAnsi="Times New Roman" w:cs="Times New Roman"/>
          <w:sz w:val="26"/>
          <w:szCs w:val="26"/>
        </w:rPr>
        <w:t>инфузий</w:t>
      </w:r>
      <w:proofErr w:type="spellEnd"/>
      <w:r w:rsidR="001A46BF">
        <w:rPr>
          <w:rFonts w:ascii="Times New Roman" w:hAnsi="Times New Roman" w:cs="Times New Roman"/>
          <w:sz w:val="26"/>
          <w:szCs w:val="26"/>
        </w:rPr>
        <w:t xml:space="preserve"> в дозировке 150, 100, 50 мг.</w:t>
      </w:r>
    </w:p>
    <w:p w:rsidR="001A46BF" w:rsidRDefault="00EB4ACC" w:rsidP="009464AD">
      <w:pPr>
        <w:autoSpaceDE w:val="0"/>
        <w:autoSpaceDN w:val="0"/>
        <w:adjustRightInd w:val="0"/>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О</w:t>
      </w:r>
      <w:r w:rsidR="001A46BF">
        <w:rPr>
          <w:rFonts w:ascii="Times New Roman" w:hAnsi="Times New Roman" w:cs="Times New Roman"/>
          <w:sz w:val="26"/>
          <w:szCs w:val="26"/>
        </w:rPr>
        <w:t>боснование требований к поставке конкретной дозировки лекарственного препарата</w:t>
      </w:r>
      <w:r>
        <w:rPr>
          <w:rFonts w:ascii="Times New Roman" w:hAnsi="Times New Roman" w:cs="Times New Roman"/>
          <w:sz w:val="26"/>
          <w:szCs w:val="26"/>
        </w:rPr>
        <w:t xml:space="preserve"> содержится</w:t>
      </w:r>
      <w:r w:rsidR="001A46BF">
        <w:rPr>
          <w:rFonts w:ascii="Times New Roman" w:hAnsi="Times New Roman" w:cs="Times New Roman"/>
          <w:sz w:val="26"/>
          <w:szCs w:val="26"/>
        </w:rPr>
        <w:t xml:space="preserve"> в документации об Аукционе</w:t>
      </w:r>
      <w:r>
        <w:rPr>
          <w:rFonts w:ascii="Times New Roman" w:hAnsi="Times New Roman" w:cs="Times New Roman"/>
          <w:sz w:val="26"/>
          <w:szCs w:val="26"/>
        </w:rPr>
        <w:t>, в котором</w:t>
      </w:r>
      <w:r w:rsidR="001A46BF">
        <w:rPr>
          <w:rFonts w:ascii="Times New Roman" w:hAnsi="Times New Roman" w:cs="Times New Roman"/>
          <w:sz w:val="26"/>
          <w:szCs w:val="26"/>
        </w:rPr>
        <w:t xml:space="preserve"> </w:t>
      </w:r>
      <w:r w:rsidR="009118E2">
        <w:rPr>
          <w:rFonts w:ascii="Times New Roman" w:hAnsi="Times New Roman" w:cs="Times New Roman"/>
          <w:sz w:val="26"/>
          <w:szCs w:val="26"/>
        </w:rPr>
        <w:t xml:space="preserve">Заказчик </w:t>
      </w:r>
      <w:r w:rsidR="001A46BF">
        <w:rPr>
          <w:rFonts w:ascii="Times New Roman" w:hAnsi="Times New Roman" w:cs="Times New Roman"/>
          <w:sz w:val="26"/>
          <w:szCs w:val="26"/>
        </w:rPr>
        <w:t>ус</w:t>
      </w:r>
      <w:r w:rsidR="009118E2">
        <w:rPr>
          <w:rFonts w:ascii="Times New Roman" w:hAnsi="Times New Roman" w:cs="Times New Roman"/>
          <w:sz w:val="26"/>
          <w:szCs w:val="26"/>
        </w:rPr>
        <w:t xml:space="preserve">тановил следующее: </w:t>
      </w:r>
      <w:r w:rsidR="009118E2" w:rsidRPr="009118E2">
        <w:rPr>
          <w:rFonts w:ascii="Times New Roman" w:hAnsi="Times New Roman" w:cs="Times New Roman"/>
          <w:i/>
          <w:sz w:val="26"/>
          <w:szCs w:val="26"/>
        </w:rPr>
        <w:t xml:space="preserve">«Все химиотерапевтические препараты назначаются в соответствии с показаниями и с учетом </w:t>
      </w:r>
      <w:proofErr w:type="spellStart"/>
      <w:r w:rsidR="009118E2" w:rsidRPr="009118E2">
        <w:rPr>
          <w:rFonts w:ascii="Times New Roman" w:hAnsi="Times New Roman" w:cs="Times New Roman"/>
          <w:i/>
          <w:sz w:val="26"/>
          <w:szCs w:val="26"/>
        </w:rPr>
        <w:t>росто</w:t>
      </w:r>
      <w:proofErr w:type="spellEnd"/>
      <w:r w:rsidR="009118E2" w:rsidRPr="009118E2">
        <w:rPr>
          <w:rFonts w:ascii="Times New Roman" w:hAnsi="Times New Roman" w:cs="Times New Roman"/>
          <w:i/>
          <w:sz w:val="26"/>
          <w:szCs w:val="26"/>
        </w:rPr>
        <w:t xml:space="preserve"> - весовых показателей (площадь тела). Химиотерапевтические лекарственные средства </w:t>
      </w:r>
      <w:proofErr w:type="gramStart"/>
      <w:r w:rsidR="009118E2" w:rsidRPr="009118E2">
        <w:rPr>
          <w:rFonts w:ascii="Times New Roman" w:hAnsi="Times New Roman" w:cs="Times New Roman"/>
          <w:i/>
          <w:sz w:val="26"/>
          <w:szCs w:val="26"/>
        </w:rPr>
        <w:t>являются высокотоксичными и их неиспользованные остатки относятся</w:t>
      </w:r>
      <w:proofErr w:type="gramEnd"/>
      <w:r w:rsidR="009118E2" w:rsidRPr="009118E2">
        <w:rPr>
          <w:rFonts w:ascii="Times New Roman" w:hAnsi="Times New Roman" w:cs="Times New Roman"/>
          <w:i/>
          <w:sz w:val="26"/>
          <w:szCs w:val="26"/>
        </w:rPr>
        <w:t xml:space="preserve">  к отходам класса Г (опасные, токсичные). Контакт с ними медицинских работников может вызвать токсическое поражение кожи и внутренних органов. В связи этим, малые дозировки ЛП заставляют тратить больше времени для приготовления </w:t>
      </w:r>
      <w:proofErr w:type="spellStart"/>
      <w:r w:rsidR="009118E2" w:rsidRPr="009118E2">
        <w:rPr>
          <w:rFonts w:ascii="Times New Roman" w:hAnsi="Times New Roman" w:cs="Times New Roman"/>
          <w:i/>
          <w:sz w:val="26"/>
          <w:szCs w:val="26"/>
        </w:rPr>
        <w:t>инфузионных</w:t>
      </w:r>
      <w:proofErr w:type="spellEnd"/>
      <w:r w:rsidR="009118E2" w:rsidRPr="009118E2">
        <w:rPr>
          <w:rFonts w:ascii="Times New Roman" w:hAnsi="Times New Roman" w:cs="Times New Roman"/>
          <w:i/>
          <w:sz w:val="26"/>
          <w:szCs w:val="26"/>
        </w:rPr>
        <w:t xml:space="preserve"> растворов,  следовательно,  увеличивают риск токсического воздействия на медицинский персонал. Кроме того это сопровождается снижением производительности труда среднего медицинского персонала. Одним из способов повышения эффективности лекарственной терапии является повышение дозы препарата, чему отдается предпочтение в настоящее время. Кроме того при закупке препарата МНН  </w:t>
      </w:r>
      <w:proofErr w:type="spellStart"/>
      <w:r w:rsidR="009118E2" w:rsidRPr="009118E2">
        <w:rPr>
          <w:rFonts w:ascii="Times New Roman" w:hAnsi="Times New Roman" w:cs="Times New Roman"/>
          <w:i/>
          <w:sz w:val="26"/>
          <w:szCs w:val="26"/>
        </w:rPr>
        <w:t>Оксалиплатин</w:t>
      </w:r>
      <w:proofErr w:type="spellEnd"/>
      <w:r w:rsidR="009118E2" w:rsidRPr="009118E2">
        <w:rPr>
          <w:rFonts w:ascii="Times New Roman" w:hAnsi="Times New Roman" w:cs="Times New Roman"/>
          <w:i/>
          <w:sz w:val="26"/>
          <w:szCs w:val="26"/>
        </w:rPr>
        <w:t xml:space="preserve">, мы исходим из потребности в нем с учетом сложившейся практики </w:t>
      </w:r>
      <w:r w:rsidR="009118E2" w:rsidRPr="009118E2">
        <w:rPr>
          <w:rFonts w:ascii="Times New Roman" w:hAnsi="Times New Roman" w:cs="Times New Roman"/>
          <w:i/>
          <w:sz w:val="26"/>
          <w:szCs w:val="26"/>
        </w:rPr>
        <w:lastRenderedPageBreak/>
        <w:t>лечения. Так в настоящее время на лечении данным препаратом находится в ГБУЗ «ТООКД», ежемесячно от 80 до 100 пациентов, с дозировкой на введение  150мг, 200мг, 250мг и 300мг. С кратностью введения 21 день».</w:t>
      </w:r>
    </w:p>
    <w:p w:rsidR="009464AD" w:rsidRPr="009464AD" w:rsidRDefault="009464AD" w:rsidP="009464AD">
      <w:pPr>
        <w:spacing w:after="0" w:line="240" w:lineRule="auto"/>
        <w:ind w:firstLine="709"/>
        <w:jc w:val="both"/>
      </w:pPr>
      <w:r w:rsidRPr="009464AD">
        <w:rPr>
          <w:rFonts w:ascii="Times New Roman" w:hAnsi="Times New Roman" w:cs="Times New Roman"/>
          <w:sz w:val="26"/>
          <w:szCs w:val="26"/>
        </w:rPr>
        <w:t xml:space="preserve">Из пояснений представителей </w:t>
      </w:r>
      <w:r w:rsidR="00EB4ACC">
        <w:rPr>
          <w:rFonts w:ascii="Times New Roman" w:hAnsi="Times New Roman" w:cs="Times New Roman"/>
          <w:sz w:val="26"/>
          <w:szCs w:val="26"/>
        </w:rPr>
        <w:t>З</w:t>
      </w:r>
      <w:r w:rsidR="00FF2E29">
        <w:rPr>
          <w:rFonts w:ascii="Times New Roman" w:hAnsi="Times New Roman" w:cs="Times New Roman"/>
          <w:sz w:val="26"/>
          <w:szCs w:val="26"/>
        </w:rPr>
        <w:t>аказчик</w:t>
      </w:r>
      <w:r w:rsidR="00EB4ACC">
        <w:rPr>
          <w:rFonts w:ascii="Times New Roman" w:hAnsi="Times New Roman" w:cs="Times New Roman"/>
          <w:sz w:val="26"/>
          <w:szCs w:val="26"/>
        </w:rPr>
        <w:t>а</w:t>
      </w:r>
      <w:r w:rsidRPr="009464AD">
        <w:rPr>
          <w:rFonts w:ascii="Times New Roman" w:hAnsi="Times New Roman" w:cs="Times New Roman"/>
          <w:sz w:val="26"/>
          <w:szCs w:val="26"/>
        </w:rPr>
        <w:t xml:space="preserve"> следует, что данный препарат применяется в процедурах химиотерапии, где в силу специфики метода требуется предельно точная дозировка применяемого химиопрепарата, рассчитываемая индивидуально для каждого пациента в зависимости от его роста и веса.</w:t>
      </w:r>
    </w:p>
    <w:p w:rsidR="009464AD" w:rsidRPr="009464AD" w:rsidRDefault="009464AD" w:rsidP="009464AD">
      <w:pPr>
        <w:spacing w:after="0" w:line="240" w:lineRule="auto"/>
        <w:ind w:firstLine="709"/>
        <w:jc w:val="both"/>
      </w:pPr>
      <w:r>
        <w:rPr>
          <w:rFonts w:ascii="Times New Roman" w:eastAsia="Times New Roman" w:hAnsi="Times New Roman" w:cs="Times New Roman"/>
          <w:sz w:val="26"/>
          <w:szCs w:val="26"/>
        </w:rPr>
        <w:t xml:space="preserve"> </w:t>
      </w:r>
      <w:r w:rsidRPr="009464AD">
        <w:rPr>
          <w:rFonts w:ascii="Times New Roman" w:hAnsi="Times New Roman" w:cs="Times New Roman"/>
          <w:sz w:val="26"/>
          <w:szCs w:val="26"/>
        </w:rPr>
        <w:t>При этом</w:t>
      </w:r>
      <w:proofErr w:type="gramStart"/>
      <w:r w:rsidRPr="009464AD">
        <w:rPr>
          <w:rFonts w:ascii="Times New Roman" w:hAnsi="Times New Roman" w:cs="Times New Roman"/>
          <w:sz w:val="26"/>
          <w:szCs w:val="26"/>
        </w:rPr>
        <w:t>,</w:t>
      </w:r>
      <w:proofErr w:type="gramEnd"/>
      <w:r w:rsidRPr="009464AD">
        <w:rPr>
          <w:rFonts w:ascii="Times New Roman" w:hAnsi="Times New Roman" w:cs="Times New Roman"/>
          <w:sz w:val="26"/>
          <w:szCs w:val="26"/>
        </w:rPr>
        <w:t xml:space="preserve"> рассматриваемое лекарственное средство является сильнодействующим токсичным препаратом. При работе с данным препаратом медицинскому персоналу необходимо соблюдать осторожность, пользоваться средствами защиты от его попадания на кожу и слизистые оболочки. Исп</w:t>
      </w:r>
      <w:r w:rsidR="00EB4ACC">
        <w:rPr>
          <w:rFonts w:ascii="Times New Roman" w:hAnsi="Times New Roman" w:cs="Times New Roman"/>
          <w:sz w:val="26"/>
          <w:szCs w:val="26"/>
        </w:rPr>
        <w:t>ользование препарата с указанными дозировками</w:t>
      </w:r>
      <w:r w:rsidRPr="009464AD">
        <w:rPr>
          <w:rFonts w:ascii="Times New Roman" w:hAnsi="Times New Roman" w:cs="Times New Roman"/>
          <w:sz w:val="26"/>
          <w:szCs w:val="26"/>
        </w:rPr>
        <w:t xml:space="preserve"> сокращает время соприкосновения персонала с токсичным препаратом.</w:t>
      </w:r>
    </w:p>
    <w:p w:rsidR="009464AD" w:rsidRDefault="00FF2E29" w:rsidP="00FF2E29">
      <w:pPr>
        <w:spacing w:after="0" w:line="240" w:lineRule="auto"/>
        <w:ind w:firstLine="709"/>
        <w:jc w:val="both"/>
        <w:rPr>
          <w:rStyle w:val="a6"/>
          <w:rFonts w:ascii="Times New Roman" w:eastAsia="Times New Roman" w:hAnsi="Times New Roman" w:cs="Times New Roman"/>
          <w:color w:val="auto"/>
          <w:sz w:val="26"/>
          <w:szCs w:val="26"/>
          <w:u w:val="none"/>
        </w:rPr>
      </w:pPr>
      <w:r w:rsidRPr="00FF2E29">
        <w:rPr>
          <w:rFonts w:ascii="Times New Roman" w:hAnsi="Times New Roman" w:cs="Times New Roman"/>
          <w:sz w:val="26"/>
          <w:szCs w:val="26"/>
        </w:rPr>
        <w:t>Кроме того,</w:t>
      </w:r>
      <w:r>
        <w:rPr>
          <w:rFonts w:ascii="Times New Roman" w:hAnsi="Times New Roman" w:cs="Times New Roman"/>
          <w:sz w:val="26"/>
          <w:szCs w:val="26"/>
        </w:rPr>
        <w:t xml:space="preserve"> на рассмотрении жалобы</w:t>
      </w:r>
      <w:r w:rsidRPr="00FF2E29">
        <w:rPr>
          <w:rFonts w:ascii="Times New Roman" w:hAnsi="Times New Roman" w:cs="Times New Roman"/>
          <w:sz w:val="26"/>
          <w:szCs w:val="26"/>
        </w:rPr>
        <w:t xml:space="preserve"> З</w:t>
      </w:r>
      <w:r w:rsidR="009464AD" w:rsidRPr="00FF2E29">
        <w:rPr>
          <w:rFonts w:ascii="Times New Roman" w:hAnsi="Times New Roman" w:cs="Times New Roman"/>
          <w:sz w:val="26"/>
          <w:szCs w:val="26"/>
        </w:rPr>
        <w:t xml:space="preserve">аказчик </w:t>
      </w:r>
      <w:r w:rsidRPr="00FF2E29">
        <w:rPr>
          <w:rFonts w:ascii="Times New Roman" w:hAnsi="Times New Roman" w:cs="Times New Roman"/>
          <w:sz w:val="26"/>
          <w:szCs w:val="26"/>
        </w:rPr>
        <w:t xml:space="preserve"> документально </w:t>
      </w:r>
      <w:r w:rsidR="009464AD" w:rsidRPr="00FF2E29">
        <w:rPr>
          <w:rFonts w:ascii="Times New Roman" w:hAnsi="Times New Roman" w:cs="Times New Roman"/>
          <w:sz w:val="26"/>
          <w:szCs w:val="26"/>
        </w:rPr>
        <w:t xml:space="preserve">обосновал необходимость закупки лекарственного препарата  </w:t>
      </w:r>
      <w:r w:rsidRPr="00FF2E29">
        <w:rPr>
          <w:rStyle w:val="a6"/>
          <w:rFonts w:ascii="Times New Roman" w:eastAsia="Times New Roman" w:hAnsi="Times New Roman" w:cs="Times New Roman"/>
          <w:color w:val="auto"/>
          <w:sz w:val="26"/>
          <w:szCs w:val="26"/>
          <w:u w:val="none"/>
        </w:rPr>
        <w:t xml:space="preserve">МНН </w:t>
      </w:r>
      <w:proofErr w:type="spellStart"/>
      <w:r w:rsidRPr="00FF2E29">
        <w:rPr>
          <w:rStyle w:val="a6"/>
          <w:rFonts w:ascii="Times New Roman" w:eastAsia="Times New Roman" w:hAnsi="Times New Roman" w:cs="Times New Roman"/>
          <w:color w:val="auto"/>
          <w:sz w:val="26"/>
          <w:szCs w:val="26"/>
          <w:u w:val="none"/>
        </w:rPr>
        <w:t>Оксалиплатин</w:t>
      </w:r>
      <w:proofErr w:type="spellEnd"/>
      <w:r>
        <w:rPr>
          <w:rStyle w:val="a6"/>
          <w:rFonts w:ascii="Times New Roman" w:eastAsia="Times New Roman" w:hAnsi="Times New Roman" w:cs="Times New Roman"/>
          <w:color w:val="auto"/>
          <w:sz w:val="26"/>
          <w:szCs w:val="26"/>
          <w:u w:val="none"/>
        </w:rPr>
        <w:t xml:space="preserve"> в дозир</w:t>
      </w:r>
      <w:r w:rsidR="00EB4ACC">
        <w:rPr>
          <w:rStyle w:val="a6"/>
          <w:rFonts w:ascii="Times New Roman" w:eastAsia="Times New Roman" w:hAnsi="Times New Roman" w:cs="Times New Roman"/>
          <w:color w:val="auto"/>
          <w:sz w:val="26"/>
          <w:szCs w:val="26"/>
          <w:u w:val="none"/>
        </w:rPr>
        <w:t>овке 150 мг и иных.</w:t>
      </w:r>
    </w:p>
    <w:p w:rsidR="00FF2E29" w:rsidRDefault="00FF2E29" w:rsidP="00FF2E29">
      <w:pPr>
        <w:spacing w:after="0" w:line="240" w:lineRule="auto"/>
        <w:ind w:firstLine="709"/>
        <w:jc w:val="both"/>
        <w:rPr>
          <w:rStyle w:val="a6"/>
          <w:rFonts w:ascii="Times New Roman" w:eastAsia="Times New Roman" w:hAnsi="Times New Roman" w:cs="Times New Roman"/>
          <w:color w:val="auto"/>
          <w:sz w:val="26"/>
          <w:szCs w:val="26"/>
          <w:u w:val="none"/>
        </w:rPr>
      </w:pPr>
      <w:r>
        <w:rPr>
          <w:rStyle w:val="a6"/>
          <w:rFonts w:ascii="Times New Roman" w:eastAsia="Times New Roman" w:hAnsi="Times New Roman" w:cs="Times New Roman"/>
          <w:color w:val="auto"/>
          <w:sz w:val="26"/>
          <w:szCs w:val="26"/>
          <w:u w:val="none"/>
        </w:rPr>
        <w:t>Также Комиссия Тамбовского УФАС России</w:t>
      </w:r>
      <w:r w:rsidR="00EB4ACC">
        <w:rPr>
          <w:rStyle w:val="a6"/>
          <w:rFonts w:ascii="Times New Roman" w:eastAsia="Times New Roman" w:hAnsi="Times New Roman" w:cs="Times New Roman"/>
          <w:color w:val="auto"/>
          <w:sz w:val="26"/>
          <w:szCs w:val="26"/>
          <w:u w:val="none"/>
        </w:rPr>
        <w:t xml:space="preserve"> отклоняет довод Заявителя о не</w:t>
      </w:r>
      <w:r>
        <w:rPr>
          <w:rStyle w:val="a6"/>
          <w:rFonts w:ascii="Times New Roman" w:eastAsia="Times New Roman" w:hAnsi="Times New Roman" w:cs="Times New Roman"/>
          <w:color w:val="auto"/>
          <w:sz w:val="26"/>
          <w:szCs w:val="26"/>
          <w:u w:val="none"/>
        </w:rPr>
        <w:t xml:space="preserve">возможности поставки лекарственного препарата МНН </w:t>
      </w:r>
      <w:proofErr w:type="spellStart"/>
      <w:r w:rsidRPr="00FF2E29">
        <w:rPr>
          <w:rStyle w:val="a6"/>
          <w:rFonts w:ascii="Times New Roman" w:eastAsia="Times New Roman" w:hAnsi="Times New Roman" w:cs="Times New Roman"/>
          <w:color w:val="auto"/>
          <w:sz w:val="26"/>
          <w:szCs w:val="26"/>
          <w:u w:val="none"/>
        </w:rPr>
        <w:t>Оксалиплатин</w:t>
      </w:r>
      <w:proofErr w:type="spellEnd"/>
      <w:r>
        <w:rPr>
          <w:rStyle w:val="a6"/>
          <w:rFonts w:ascii="Times New Roman" w:eastAsia="Times New Roman" w:hAnsi="Times New Roman" w:cs="Times New Roman"/>
          <w:color w:val="auto"/>
          <w:sz w:val="26"/>
          <w:szCs w:val="26"/>
          <w:u w:val="none"/>
        </w:rPr>
        <w:t xml:space="preserve"> </w:t>
      </w:r>
      <w:r w:rsidR="00554376">
        <w:rPr>
          <w:rStyle w:val="a6"/>
          <w:rFonts w:ascii="Times New Roman" w:eastAsia="Times New Roman" w:hAnsi="Times New Roman" w:cs="Times New Roman"/>
          <w:color w:val="auto"/>
          <w:sz w:val="26"/>
          <w:szCs w:val="26"/>
          <w:u w:val="none"/>
        </w:rPr>
        <w:t>в эквивалентной форме выпуска по рассматриваемой закупке.</w:t>
      </w:r>
    </w:p>
    <w:p w:rsidR="00FF2E29" w:rsidRPr="00554376" w:rsidRDefault="00BD7EFD" w:rsidP="00554376">
      <w:pPr>
        <w:pStyle w:val="1"/>
        <w:spacing w:before="0" w:after="0"/>
        <w:ind w:left="0" w:firstLine="709"/>
        <w:jc w:val="both"/>
        <w:rPr>
          <w:rStyle w:val="a6"/>
          <w:b w:val="0"/>
          <w:color w:val="auto"/>
          <w:sz w:val="26"/>
          <w:szCs w:val="26"/>
          <w:u w:val="none"/>
        </w:rPr>
      </w:pPr>
      <w:r>
        <w:rPr>
          <w:rStyle w:val="a6"/>
          <w:b w:val="0"/>
          <w:color w:val="auto"/>
          <w:sz w:val="26"/>
          <w:szCs w:val="26"/>
          <w:u w:val="none"/>
        </w:rPr>
        <w:t xml:space="preserve">Так, </w:t>
      </w:r>
      <w:r w:rsidR="00FF2E29" w:rsidRPr="00BD7EFD">
        <w:rPr>
          <w:rStyle w:val="a6"/>
          <w:b w:val="0"/>
          <w:color w:val="auto"/>
          <w:sz w:val="26"/>
          <w:szCs w:val="26"/>
          <w:u w:val="none"/>
        </w:rPr>
        <w:t>в инструкции по заполнени</w:t>
      </w:r>
      <w:r w:rsidRPr="00BD7EFD">
        <w:rPr>
          <w:rStyle w:val="a6"/>
          <w:b w:val="0"/>
          <w:color w:val="auto"/>
          <w:sz w:val="26"/>
          <w:szCs w:val="26"/>
          <w:u w:val="none"/>
        </w:rPr>
        <w:t>ю</w:t>
      </w:r>
      <w:r w:rsidR="00FF2E29" w:rsidRPr="00BD7EFD">
        <w:rPr>
          <w:rStyle w:val="a6"/>
          <w:b w:val="0"/>
          <w:color w:val="auto"/>
          <w:sz w:val="26"/>
          <w:szCs w:val="26"/>
          <w:u w:val="none"/>
        </w:rPr>
        <w:t xml:space="preserve"> заявки  </w:t>
      </w:r>
      <w:r w:rsidRPr="00BD7EFD">
        <w:rPr>
          <w:rStyle w:val="a6"/>
          <w:b w:val="0"/>
          <w:color w:val="auto"/>
          <w:sz w:val="26"/>
          <w:szCs w:val="26"/>
          <w:u w:val="none"/>
        </w:rPr>
        <w:t xml:space="preserve">Заказчиком установлено, что </w:t>
      </w:r>
      <w:r w:rsidRPr="00BD7EFD">
        <w:rPr>
          <w:b w:val="0"/>
          <w:sz w:val="26"/>
          <w:szCs w:val="26"/>
        </w:rPr>
        <w:t>при подаче заявки на участие в закупке участнику закупки допускается предложить эквивалентную лекарственную форму.</w:t>
      </w:r>
      <w:r>
        <w:rPr>
          <w:b w:val="0"/>
          <w:sz w:val="26"/>
          <w:szCs w:val="26"/>
        </w:rPr>
        <w:t xml:space="preserve"> </w:t>
      </w:r>
      <w:proofErr w:type="gramStart"/>
      <w:r>
        <w:rPr>
          <w:b w:val="0"/>
          <w:sz w:val="26"/>
          <w:szCs w:val="26"/>
        </w:rPr>
        <w:t>Возможность предложения иной лекарственной формы, отличной от установленной Заказчиком, подтверждается заявк</w:t>
      </w:r>
      <w:r w:rsidR="00554376">
        <w:rPr>
          <w:b w:val="0"/>
          <w:sz w:val="26"/>
          <w:szCs w:val="26"/>
        </w:rPr>
        <w:t>ами</w:t>
      </w:r>
      <w:r>
        <w:rPr>
          <w:b w:val="0"/>
          <w:sz w:val="26"/>
          <w:szCs w:val="26"/>
        </w:rPr>
        <w:t xml:space="preserve"> участник</w:t>
      </w:r>
      <w:r w:rsidR="00554376">
        <w:rPr>
          <w:b w:val="0"/>
          <w:sz w:val="26"/>
          <w:szCs w:val="26"/>
        </w:rPr>
        <w:t>ов</w:t>
      </w:r>
      <w:r>
        <w:rPr>
          <w:b w:val="0"/>
          <w:sz w:val="26"/>
          <w:szCs w:val="26"/>
        </w:rPr>
        <w:t xml:space="preserve"> закупки №1</w:t>
      </w:r>
      <w:r w:rsidR="00554376">
        <w:rPr>
          <w:b w:val="0"/>
          <w:sz w:val="26"/>
          <w:szCs w:val="26"/>
        </w:rPr>
        <w:t xml:space="preserve"> и №3</w:t>
      </w:r>
      <w:r>
        <w:rPr>
          <w:b w:val="0"/>
          <w:sz w:val="26"/>
          <w:szCs w:val="26"/>
        </w:rPr>
        <w:t>, котор</w:t>
      </w:r>
      <w:r w:rsidR="00554376">
        <w:rPr>
          <w:b w:val="0"/>
          <w:sz w:val="26"/>
          <w:szCs w:val="26"/>
        </w:rPr>
        <w:t>ые</w:t>
      </w:r>
      <w:r>
        <w:rPr>
          <w:b w:val="0"/>
          <w:sz w:val="26"/>
          <w:szCs w:val="26"/>
        </w:rPr>
        <w:t xml:space="preserve"> был</w:t>
      </w:r>
      <w:r w:rsidR="00554376">
        <w:rPr>
          <w:b w:val="0"/>
          <w:sz w:val="26"/>
          <w:szCs w:val="26"/>
        </w:rPr>
        <w:t>и</w:t>
      </w:r>
      <w:r>
        <w:rPr>
          <w:b w:val="0"/>
          <w:sz w:val="26"/>
          <w:szCs w:val="26"/>
        </w:rPr>
        <w:t xml:space="preserve"> признан</w:t>
      </w:r>
      <w:r w:rsidR="00554376">
        <w:rPr>
          <w:b w:val="0"/>
          <w:sz w:val="26"/>
          <w:szCs w:val="26"/>
        </w:rPr>
        <w:t>ы</w:t>
      </w:r>
      <w:r>
        <w:rPr>
          <w:b w:val="0"/>
          <w:sz w:val="26"/>
          <w:szCs w:val="26"/>
        </w:rPr>
        <w:t xml:space="preserve"> </w:t>
      </w:r>
      <w:r w:rsidR="00554376">
        <w:rPr>
          <w:b w:val="0"/>
          <w:sz w:val="26"/>
          <w:szCs w:val="26"/>
        </w:rPr>
        <w:t>комиссией Заказчика соответствующими требованиям документации об Аукционе.</w:t>
      </w:r>
      <w:proofErr w:type="gramEnd"/>
      <w:r w:rsidR="00EB4ACC">
        <w:rPr>
          <w:b w:val="0"/>
          <w:sz w:val="26"/>
          <w:szCs w:val="26"/>
        </w:rPr>
        <w:t xml:space="preserve"> К поставке участниками закупки помимо </w:t>
      </w:r>
      <w:proofErr w:type="spellStart"/>
      <w:r w:rsidR="00EB4ACC">
        <w:rPr>
          <w:b w:val="0"/>
          <w:sz w:val="26"/>
          <w:szCs w:val="26"/>
        </w:rPr>
        <w:t>лиофилизата</w:t>
      </w:r>
      <w:proofErr w:type="spellEnd"/>
      <w:r w:rsidR="00EB4ACC">
        <w:rPr>
          <w:b w:val="0"/>
          <w:sz w:val="26"/>
          <w:szCs w:val="26"/>
        </w:rPr>
        <w:t xml:space="preserve"> для приготовления растворов для </w:t>
      </w:r>
      <w:proofErr w:type="spellStart"/>
      <w:r w:rsidR="00EB4ACC">
        <w:rPr>
          <w:b w:val="0"/>
          <w:sz w:val="26"/>
          <w:szCs w:val="26"/>
        </w:rPr>
        <w:t>инфузий</w:t>
      </w:r>
      <w:proofErr w:type="spellEnd"/>
      <w:r w:rsidR="00EB4ACC">
        <w:rPr>
          <w:b w:val="0"/>
          <w:sz w:val="26"/>
          <w:szCs w:val="26"/>
        </w:rPr>
        <w:t xml:space="preserve"> предложен также концентрат, являющийся эквивалентом объявленной лекарственной форме.</w:t>
      </w:r>
    </w:p>
    <w:p w:rsidR="009464AD" w:rsidRDefault="009464AD" w:rsidP="00FF2E29">
      <w:pPr>
        <w:spacing w:after="0" w:line="240" w:lineRule="auto"/>
        <w:ind w:firstLine="709"/>
        <w:jc w:val="both"/>
        <w:rPr>
          <w:rStyle w:val="a6"/>
          <w:rFonts w:ascii="Times New Roman" w:eastAsia="Times New Roman" w:hAnsi="Times New Roman" w:cs="Times New Roman"/>
          <w:color w:val="auto"/>
          <w:sz w:val="26"/>
          <w:szCs w:val="26"/>
          <w:u w:val="none"/>
        </w:rPr>
      </w:pPr>
      <w:r w:rsidRPr="00FF2E29">
        <w:rPr>
          <w:rStyle w:val="a6"/>
          <w:rFonts w:ascii="Times New Roman" w:eastAsia="Times New Roman" w:hAnsi="Times New Roman" w:cs="Times New Roman"/>
          <w:color w:val="auto"/>
          <w:sz w:val="26"/>
          <w:szCs w:val="26"/>
          <w:u w:val="none"/>
        </w:rPr>
        <w:t xml:space="preserve">Доказательств того, что установление </w:t>
      </w:r>
      <w:r w:rsidR="00554376">
        <w:rPr>
          <w:rStyle w:val="a6"/>
          <w:rFonts w:ascii="Times New Roman" w:eastAsia="Times New Roman" w:hAnsi="Times New Roman" w:cs="Times New Roman"/>
          <w:color w:val="auto"/>
          <w:sz w:val="26"/>
          <w:szCs w:val="26"/>
          <w:u w:val="none"/>
        </w:rPr>
        <w:t>З</w:t>
      </w:r>
      <w:r w:rsidRPr="00FF2E29">
        <w:rPr>
          <w:rStyle w:val="a6"/>
          <w:rFonts w:ascii="Times New Roman" w:eastAsia="Times New Roman" w:hAnsi="Times New Roman" w:cs="Times New Roman"/>
          <w:color w:val="auto"/>
          <w:sz w:val="26"/>
          <w:szCs w:val="26"/>
          <w:u w:val="none"/>
        </w:rPr>
        <w:t xml:space="preserve">аказчиком в аукционной документации данных требований привело к необоснованному ограничению количества участников аукциона, а также отсутствия у </w:t>
      </w:r>
      <w:r w:rsidR="00554376">
        <w:rPr>
          <w:rStyle w:val="a6"/>
          <w:rFonts w:ascii="Times New Roman" w:eastAsia="Times New Roman" w:hAnsi="Times New Roman" w:cs="Times New Roman"/>
          <w:color w:val="auto"/>
          <w:sz w:val="26"/>
          <w:szCs w:val="26"/>
          <w:u w:val="none"/>
        </w:rPr>
        <w:t>З</w:t>
      </w:r>
      <w:r w:rsidRPr="00FF2E29">
        <w:rPr>
          <w:rStyle w:val="a6"/>
          <w:rFonts w:ascii="Times New Roman" w:eastAsia="Times New Roman" w:hAnsi="Times New Roman" w:cs="Times New Roman"/>
          <w:color w:val="auto"/>
          <w:sz w:val="26"/>
          <w:szCs w:val="26"/>
          <w:u w:val="none"/>
        </w:rPr>
        <w:t xml:space="preserve">аявителя </w:t>
      </w:r>
      <w:r w:rsidRPr="00FF2E29">
        <w:rPr>
          <w:rStyle w:val="a6"/>
          <w:rFonts w:ascii="Times New Roman" w:eastAsia="Arial" w:hAnsi="Times New Roman" w:cs="Times New Roman"/>
          <w:color w:val="auto"/>
          <w:sz w:val="26"/>
          <w:szCs w:val="26"/>
          <w:u w:val="none"/>
        </w:rPr>
        <w:t xml:space="preserve">возможности приобретения требуемого товара и поставки его </w:t>
      </w:r>
      <w:r w:rsidR="00554376">
        <w:rPr>
          <w:rStyle w:val="a6"/>
          <w:rFonts w:ascii="Times New Roman" w:eastAsia="Arial" w:hAnsi="Times New Roman" w:cs="Times New Roman"/>
          <w:color w:val="auto"/>
          <w:sz w:val="26"/>
          <w:szCs w:val="26"/>
          <w:u w:val="none"/>
        </w:rPr>
        <w:t>З</w:t>
      </w:r>
      <w:r w:rsidRPr="00FF2E29">
        <w:rPr>
          <w:rStyle w:val="a6"/>
          <w:rFonts w:ascii="Times New Roman" w:eastAsia="Arial" w:hAnsi="Times New Roman" w:cs="Times New Roman"/>
          <w:color w:val="auto"/>
          <w:sz w:val="26"/>
          <w:szCs w:val="26"/>
          <w:u w:val="none"/>
        </w:rPr>
        <w:t xml:space="preserve">аказчику в случае победы на аукционе, </w:t>
      </w:r>
      <w:r w:rsidR="00554376">
        <w:rPr>
          <w:rStyle w:val="a6"/>
          <w:rFonts w:ascii="Times New Roman" w:eastAsia="Times New Roman" w:hAnsi="Times New Roman" w:cs="Times New Roman"/>
          <w:color w:val="auto"/>
          <w:sz w:val="26"/>
          <w:szCs w:val="26"/>
          <w:u w:val="none"/>
        </w:rPr>
        <w:t>З</w:t>
      </w:r>
      <w:r w:rsidRPr="00FF2E29">
        <w:rPr>
          <w:rStyle w:val="a6"/>
          <w:rFonts w:ascii="Times New Roman" w:eastAsia="Times New Roman" w:hAnsi="Times New Roman" w:cs="Times New Roman"/>
          <w:color w:val="auto"/>
          <w:sz w:val="26"/>
          <w:szCs w:val="26"/>
          <w:u w:val="none"/>
        </w:rPr>
        <w:t>аявитель не представил.</w:t>
      </w:r>
    </w:p>
    <w:p w:rsidR="00EB4ACC" w:rsidRPr="00FF2E29" w:rsidRDefault="00EB4ACC" w:rsidP="00FF2E29">
      <w:pPr>
        <w:spacing w:after="0" w:line="240" w:lineRule="auto"/>
        <w:ind w:firstLine="709"/>
        <w:jc w:val="both"/>
      </w:pPr>
      <w:r>
        <w:rPr>
          <w:rStyle w:val="a6"/>
          <w:rFonts w:ascii="Times New Roman" w:eastAsia="Times New Roman" w:hAnsi="Times New Roman" w:cs="Times New Roman"/>
          <w:color w:val="auto"/>
          <w:sz w:val="26"/>
          <w:szCs w:val="26"/>
          <w:u w:val="none"/>
        </w:rPr>
        <w:t>Установлено, что в Реестре лекарственных средств зарегистрировано несколько различных лекарственных сре</w:t>
      </w:r>
      <w:proofErr w:type="gramStart"/>
      <w:r>
        <w:rPr>
          <w:rStyle w:val="a6"/>
          <w:rFonts w:ascii="Times New Roman" w:eastAsia="Times New Roman" w:hAnsi="Times New Roman" w:cs="Times New Roman"/>
          <w:color w:val="auto"/>
          <w:sz w:val="26"/>
          <w:szCs w:val="26"/>
          <w:u w:val="none"/>
        </w:rPr>
        <w:t>дств с тр</w:t>
      </w:r>
      <w:proofErr w:type="gramEnd"/>
      <w:r>
        <w:rPr>
          <w:rStyle w:val="a6"/>
          <w:rFonts w:ascii="Times New Roman" w:eastAsia="Times New Roman" w:hAnsi="Times New Roman" w:cs="Times New Roman"/>
          <w:color w:val="auto"/>
          <w:sz w:val="26"/>
          <w:szCs w:val="26"/>
          <w:u w:val="none"/>
        </w:rPr>
        <w:t>ебуемыми Заказчику дозировками.</w:t>
      </w:r>
    </w:p>
    <w:p w:rsidR="009464AD" w:rsidRPr="00FF2E29" w:rsidRDefault="009464AD" w:rsidP="00FF2E29">
      <w:pPr>
        <w:spacing w:after="0" w:line="240" w:lineRule="auto"/>
        <w:ind w:firstLine="709"/>
        <w:jc w:val="both"/>
      </w:pPr>
      <w:r w:rsidRPr="00FF2E29">
        <w:rPr>
          <w:rStyle w:val="a6"/>
          <w:rFonts w:ascii="Times New Roman" w:eastAsia="Times New Roman" w:hAnsi="Times New Roman" w:cs="Times New Roman"/>
          <w:color w:val="auto"/>
          <w:sz w:val="26"/>
          <w:szCs w:val="26"/>
          <w:u w:val="none"/>
        </w:rPr>
        <w:t xml:space="preserve">Таким образом, Комиссия </w:t>
      </w:r>
      <w:r w:rsidR="00FF2E29">
        <w:rPr>
          <w:rStyle w:val="a6"/>
          <w:rFonts w:ascii="Times New Roman" w:eastAsia="Times New Roman" w:hAnsi="Times New Roman" w:cs="Times New Roman"/>
          <w:color w:val="auto"/>
          <w:sz w:val="26"/>
          <w:szCs w:val="26"/>
          <w:u w:val="none"/>
        </w:rPr>
        <w:t>Тамбовского УФАС России</w:t>
      </w:r>
      <w:r w:rsidRPr="00FF2E29">
        <w:rPr>
          <w:rStyle w:val="a6"/>
          <w:rFonts w:ascii="Times New Roman" w:eastAsia="Times New Roman" w:hAnsi="Times New Roman" w:cs="Times New Roman"/>
          <w:color w:val="auto"/>
          <w:sz w:val="26"/>
          <w:szCs w:val="26"/>
          <w:u w:val="none"/>
        </w:rPr>
        <w:t xml:space="preserve"> приходит к выводу об отсутствии в действиях </w:t>
      </w:r>
      <w:r w:rsidR="00554376">
        <w:rPr>
          <w:rStyle w:val="a6"/>
          <w:rFonts w:ascii="Times New Roman" w:eastAsia="Times New Roman" w:hAnsi="Times New Roman" w:cs="Times New Roman"/>
          <w:color w:val="auto"/>
          <w:sz w:val="26"/>
          <w:szCs w:val="26"/>
          <w:u w:val="none"/>
        </w:rPr>
        <w:t>З</w:t>
      </w:r>
      <w:r w:rsidRPr="00FF2E29">
        <w:rPr>
          <w:rStyle w:val="a6"/>
          <w:rFonts w:ascii="Times New Roman" w:eastAsia="Times New Roman" w:hAnsi="Times New Roman" w:cs="Times New Roman"/>
          <w:color w:val="auto"/>
          <w:sz w:val="26"/>
          <w:szCs w:val="26"/>
          <w:u w:val="none"/>
        </w:rPr>
        <w:t xml:space="preserve">аказчика нарушения требований Закона о контрактной системе и законных прав и интересов </w:t>
      </w:r>
      <w:r w:rsidR="00554376">
        <w:rPr>
          <w:rStyle w:val="a6"/>
          <w:rFonts w:ascii="Times New Roman" w:eastAsia="Times New Roman" w:hAnsi="Times New Roman" w:cs="Times New Roman"/>
          <w:color w:val="auto"/>
          <w:sz w:val="26"/>
          <w:szCs w:val="26"/>
          <w:u w:val="none"/>
        </w:rPr>
        <w:t>З</w:t>
      </w:r>
      <w:r w:rsidRPr="00FF2E29">
        <w:rPr>
          <w:rStyle w:val="a6"/>
          <w:rFonts w:ascii="Times New Roman" w:eastAsia="Times New Roman" w:hAnsi="Times New Roman" w:cs="Times New Roman"/>
          <w:color w:val="auto"/>
          <w:sz w:val="26"/>
          <w:szCs w:val="26"/>
          <w:u w:val="none"/>
        </w:rPr>
        <w:t xml:space="preserve">аявителя. </w:t>
      </w:r>
    </w:p>
    <w:p w:rsidR="00C75BD9" w:rsidRPr="00165024" w:rsidRDefault="004364D8" w:rsidP="007C53B8">
      <w:pPr>
        <w:pStyle w:val="ad"/>
        <w:autoSpaceDE w:val="0"/>
        <w:autoSpaceDN w:val="0"/>
        <w:adjustRightInd w:val="0"/>
        <w:spacing w:after="0" w:line="240" w:lineRule="auto"/>
        <w:ind w:left="0" w:firstLine="709"/>
        <w:jc w:val="both"/>
        <w:rPr>
          <w:sz w:val="26"/>
          <w:szCs w:val="26"/>
        </w:rPr>
      </w:pPr>
      <w:r w:rsidRPr="006A6A58">
        <w:rPr>
          <w:rFonts w:ascii="Times New Roman" w:hAnsi="Times New Roman" w:cs="Times New Roman"/>
          <w:sz w:val="26"/>
          <w:szCs w:val="26"/>
          <w:lang w:bidi="en-US"/>
        </w:rPr>
        <w:t>На основании</w:t>
      </w:r>
      <w:r w:rsidRPr="00FF3C94">
        <w:rPr>
          <w:sz w:val="26"/>
          <w:szCs w:val="26"/>
        </w:rPr>
        <w:t xml:space="preserve"> </w:t>
      </w:r>
      <w:r w:rsidRPr="006A6A58">
        <w:rPr>
          <w:rFonts w:ascii="Times New Roman" w:hAnsi="Times New Roman" w:cs="Times New Roman"/>
          <w:sz w:val="26"/>
          <w:szCs w:val="26"/>
        </w:rPr>
        <w:t xml:space="preserve">вышеизложенного, руководствуясь </w:t>
      </w:r>
      <w:proofErr w:type="gramStart"/>
      <w:r w:rsidRPr="006A6A58">
        <w:rPr>
          <w:rFonts w:ascii="Times New Roman" w:hAnsi="Times New Roman" w:cs="Times New Roman"/>
          <w:sz w:val="26"/>
          <w:szCs w:val="26"/>
        </w:rPr>
        <w:t>ч</w:t>
      </w:r>
      <w:proofErr w:type="gramEnd"/>
      <w:r w:rsidRPr="006A6A58">
        <w:rPr>
          <w:rFonts w:ascii="Times New Roman" w:hAnsi="Times New Roman" w:cs="Times New Roman"/>
          <w:sz w:val="26"/>
          <w:szCs w:val="26"/>
        </w:rPr>
        <w:t>.8 ст.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Тамбовского УФАС России</w:t>
      </w:r>
      <w:r w:rsidRPr="00FF3C94">
        <w:rPr>
          <w:sz w:val="26"/>
          <w:szCs w:val="26"/>
        </w:rPr>
        <w:t xml:space="preserve"> </w:t>
      </w:r>
    </w:p>
    <w:p w:rsidR="002C4E00" w:rsidRPr="00CB7CA4" w:rsidRDefault="002C4E00" w:rsidP="009B3F54">
      <w:pPr>
        <w:spacing w:before="100" w:beforeAutospacing="1" w:after="100" w:afterAutospacing="1" w:line="240" w:lineRule="auto"/>
        <w:ind w:firstLine="709"/>
        <w:jc w:val="center"/>
        <w:rPr>
          <w:rFonts w:ascii="Times New Roman" w:eastAsia="Times New Roman" w:hAnsi="Times New Roman" w:cs="Times New Roman"/>
          <w:sz w:val="26"/>
          <w:szCs w:val="26"/>
          <w:lang w:eastAsia="ru-RU"/>
        </w:rPr>
      </w:pPr>
      <w:r w:rsidRPr="00CB7CA4">
        <w:rPr>
          <w:rFonts w:ascii="Times New Roman" w:eastAsia="Times New Roman" w:hAnsi="Times New Roman" w:cs="Times New Roman"/>
          <w:sz w:val="26"/>
          <w:szCs w:val="26"/>
          <w:lang w:eastAsia="ru-RU"/>
        </w:rPr>
        <w:t>РЕШИЛА:</w:t>
      </w:r>
    </w:p>
    <w:p w:rsidR="009B3F54" w:rsidRDefault="00E023C3" w:rsidP="00554376">
      <w:pPr>
        <w:pStyle w:val="a9"/>
      </w:pPr>
      <w:r>
        <w:t xml:space="preserve">Признать жалобу </w:t>
      </w:r>
      <w:r w:rsidR="00C75BD9" w:rsidRPr="00C75BD9">
        <w:t>ООО «Торговый дом «</w:t>
      </w:r>
      <w:proofErr w:type="spellStart"/>
      <w:r w:rsidR="00C75BD9" w:rsidRPr="00C75BD9">
        <w:t>Виал</w:t>
      </w:r>
      <w:proofErr w:type="spellEnd"/>
      <w:r w:rsidR="00C75BD9" w:rsidRPr="00C75BD9">
        <w:t>»</w:t>
      </w:r>
      <w:r w:rsidR="00C75BD9">
        <w:t xml:space="preserve"> не</w:t>
      </w:r>
      <w:r w:rsidRPr="0073201D">
        <w:t>обоснованной</w:t>
      </w:r>
      <w:r w:rsidR="00C75BD9">
        <w:t>.</w:t>
      </w:r>
    </w:p>
    <w:p w:rsidR="00372054" w:rsidRPr="00372054" w:rsidRDefault="00372054" w:rsidP="00372054">
      <w:pPr>
        <w:pStyle w:val="ab"/>
        <w:ind w:firstLine="709"/>
        <w:jc w:val="both"/>
        <w:rPr>
          <w:rFonts w:ascii="Times New Roman" w:hAnsi="Times New Roman" w:cs="Times New Roman"/>
          <w:sz w:val="26"/>
          <w:szCs w:val="26"/>
          <w:lang w:bidi="en-US"/>
        </w:rPr>
      </w:pPr>
      <w:r w:rsidRPr="00372054">
        <w:rPr>
          <w:rFonts w:ascii="Times New Roman" w:hAnsi="Times New Roman" w:cs="Times New Roman"/>
          <w:sz w:val="26"/>
          <w:szCs w:val="26"/>
          <w:lang w:bidi="en-US"/>
        </w:rPr>
        <w:t xml:space="preserve">В соответствии с ч. 9 ст. 106 Закона о контрактной системе настоящее решение в течение трех месяцев со дня его принятия может быть обжаловано в арбитражный суд Тамбовской области по адресу: 392000, г. Тамбов, ул. </w:t>
      </w:r>
      <w:proofErr w:type="gramStart"/>
      <w:r w:rsidRPr="00372054">
        <w:rPr>
          <w:rFonts w:ascii="Times New Roman" w:hAnsi="Times New Roman" w:cs="Times New Roman"/>
          <w:sz w:val="26"/>
          <w:szCs w:val="26"/>
          <w:lang w:bidi="en-US"/>
        </w:rPr>
        <w:t>Пензенская</w:t>
      </w:r>
      <w:proofErr w:type="gramEnd"/>
      <w:r w:rsidRPr="00372054">
        <w:rPr>
          <w:rFonts w:ascii="Times New Roman" w:hAnsi="Times New Roman" w:cs="Times New Roman"/>
          <w:sz w:val="26"/>
          <w:szCs w:val="26"/>
          <w:lang w:bidi="en-US"/>
        </w:rPr>
        <w:t>, 67/12.</w:t>
      </w:r>
    </w:p>
    <w:p w:rsidR="00372054" w:rsidRDefault="00372054" w:rsidP="00372054">
      <w:pPr>
        <w:pStyle w:val="ab"/>
        <w:rPr>
          <w:rFonts w:ascii="Times New Roman" w:hAnsi="Times New Roman" w:cs="Times New Roman"/>
          <w:sz w:val="26"/>
          <w:szCs w:val="26"/>
        </w:rPr>
      </w:pPr>
    </w:p>
    <w:p w:rsidR="00F2659D" w:rsidRPr="003309B0" w:rsidRDefault="00372054" w:rsidP="003309B0">
      <w:pPr>
        <w:pStyle w:val="ab"/>
        <w:rPr>
          <w:rFonts w:ascii="Times New Roman" w:hAnsi="Times New Roman" w:cs="Times New Roman"/>
          <w:sz w:val="20"/>
        </w:rPr>
      </w:pPr>
      <w:r w:rsidRPr="00372054">
        <w:rPr>
          <w:rFonts w:ascii="Times New Roman" w:hAnsi="Times New Roman" w:cs="Times New Roman"/>
        </w:rPr>
        <w:lastRenderedPageBreak/>
        <w:t xml:space="preserve">                          </w:t>
      </w:r>
    </w:p>
    <w:sectPr w:rsidR="00F2659D" w:rsidRPr="003309B0" w:rsidSect="004C0E2F">
      <w:footerReference w:type="default" r:id="rId21"/>
      <w:pgSz w:w="11906" w:h="16838"/>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BD" w:rsidRDefault="008E28BD" w:rsidP="00E26E0C">
      <w:pPr>
        <w:spacing w:after="0" w:line="240" w:lineRule="auto"/>
      </w:pPr>
      <w:r>
        <w:separator/>
      </w:r>
    </w:p>
  </w:endnote>
  <w:endnote w:type="continuationSeparator" w:id="0">
    <w:p w:rsidR="008E28BD" w:rsidRDefault="008E28BD" w:rsidP="00E26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665"/>
      <w:docPartObj>
        <w:docPartGallery w:val="Page Numbers (Bottom of Page)"/>
        <w:docPartUnique/>
      </w:docPartObj>
    </w:sdtPr>
    <w:sdtContent>
      <w:p w:rsidR="00FF2E29" w:rsidRDefault="00CB6C62">
        <w:pPr>
          <w:pStyle w:val="afc"/>
          <w:jc w:val="right"/>
        </w:pPr>
        <w:fldSimple w:instr=" PAGE   \* MERGEFORMAT ">
          <w:r w:rsidR="00AB219C">
            <w:rPr>
              <w:noProof/>
            </w:rPr>
            <w:t>5</w:t>
          </w:r>
        </w:fldSimple>
      </w:p>
    </w:sdtContent>
  </w:sdt>
  <w:p w:rsidR="00FF2E29" w:rsidRDefault="00FF2E29">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BD" w:rsidRDefault="008E28BD" w:rsidP="00E26E0C">
      <w:pPr>
        <w:spacing w:after="0" w:line="240" w:lineRule="auto"/>
      </w:pPr>
      <w:r>
        <w:separator/>
      </w:r>
    </w:p>
  </w:footnote>
  <w:footnote w:type="continuationSeparator" w:id="0">
    <w:p w:rsidR="008E28BD" w:rsidRDefault="008E28BD" w:rsidP="00E26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67C3B"/>
    <w:multiLevelType w:val="hybridMultilevel"/>
    <w:tmpl w:val="7A64F130"/>
    <w:lvl w:ilvl="0" w:tplc="66DEBF3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613E88"/>
    <w:multiLevelType w:val="hybridMultilevel"/>
    <w:tmpl w:val="E5BC1D4A"/>
    <w:lvl w:ilvl="0" w:tplc="0422CE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452EA"/>
    <w:multiLevelType w:val="multilevel"/>
    <w:tmpl w:val="F61E76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7E1462F"/>
    <w:multiLevelType w:val="hybridMultilevel"/>
    <w:tmpl w:val="F4B4286A"/>
    <w:lvl w:ilvl="0" w:tplc="C4489380">
      <w:start w:val="1"/>
      <w:numFmt w:val="decimal"/>
      <w:lvlText w:val="%1."/>
      <w:lvlJc w:val="left"/>
      <w:pPr>
        <w:ind w:left="1350" w:hanging="810"/>
      </w:pPr>
      <w:rPr>
        <w:rFonts w:ascii="Times New Roman" w:hAnsi="Times New Roman" w:cs="Times New Roman" w:hint="default"/>
        <w:b/>
        <w:u w:val="singl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AC2B17"/>
    <w:multiLevelType w:val="hybridMultilevel"/>
    <w:tmpl w:val="A3B25562"/>
    <w:lvl w:ilvl="0" w:tplc="947AB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EC2BE6"/>
    <w:multiLevelType w:val="hybridMultilevel"/>
    <w:tmpl w:val="4646521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B6AA4"/>
    <w:multiLevelType w:val="hybridMultilevel"/>
    <w:tmpl w:val="4290EB8A"/>
    <w:lvl w:ilvl="0" w:tplc="584E1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3A0F75"/>
    <w:multiLevelType w:val="multilevel"/>
    <w:tmpl w:val="04A2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514A49"/>
    <w:multiLevelType w:val="multilevel"/>
    <w:tmpl w:val="A6688E98"/>
    <w:lvl w:ilvl="0">
      <w:start w:val="1"/>
      <w:numFmt w:val="decimal"/>
      <w:lvlText w:val="%1."/>
      <w:lvlJc w:val="left"/>
      <w:pPr>
        <w:tabs>
          <w:tab w:val="num" w:pos="360"/>
        </w:tabs>
        <w:ind w:left="360" w:hanging="360"/>
      </w:pPr>
    </w:lvl>
    <w:lvl w:ilvl="1">
      <w:start w:val="1"/>
      <w:numFmt w:val="decimal"/>
      <w:pStyle w:val="11"/>
      <w:lvlText w:val="%1.%2."/>
      <w:lvlJc w:val="left"/>
      <w:pPr>
        <w:tabs>
          <w:tab w:val="num" w:pos="792"/>
        </w:tabs>
        <w:ind w:left="792" w:hanging="432"/>
      </w:pPr>
    </w:lvl>
    <w:lvl w:ilvl="2">
      <w:start w:val="1"/>
      <w:numFmt w:val="decimal"/>
      <w:pStyle w:val="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2567D55"/>
    <w:multiLevelType w:val="hybridMultilevel"/>
    <w:tmpl w:val="FCF02EA4"/>
    <w:lvl w:ilvl="0" w:tplc="20F6FB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920A9"/>
    <w:multiLevelType w:val="multilevel"/>
    <w:tmpl w:val="5F7C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42FAB"/>
    <w:multiLevelType w:val="hybridMultilevel"/>
    <w:tmpl w:val="F078F04A"/>
    <w:lvl w:ilvl="0" w:tplc="792619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7CF6A79"/>
    <w:multiLevelType w:val="multilevel"/>
    <w:tmpl w:val="097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4616A"/>
    <w:multiLevelType w:val="hybridMultilevel"/>
    <w:tmpl w:val="B1EAF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5028B"/>
    <w:multiLevelType w:val="hybridMultilevel"/>
    <w:tmpl w:val="B464F16C"/>
    <w:lvl w:ilvl="0" w:tplc="BA667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633455"/>
    <w:multiLevelType w:val="hybridMultilevel"/>
    <w:tmpl w:val="C16A8072"/>
    <w:lvl w:ilvl="0" w:tplc="4484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1F684A"/>
    <w:multiLevelType w:val="multilevel"/>
    <w:tmpl w:val="7B18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C80E08"/>
    <w:multiLevelType w:val="hybridMultilevel"/>
    <w:tmpl w:val="B9C65E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27E17"/>
    <w:multiLevelType w:val="hybridMultilevel"/>
    <w:tmpl w:val="24FC3E96"/>
    <w:lvl w:ilvl="0" w:tplc="87AE7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13"/>
  </w:num>
  <w:num w:numId="4">
    <w:abstractNumId w:val="17"/>
  </w:num>
  <w:num w:numId="5">
    <w:abstractNumId w:val="7"/>
  </w:num>
  <w:num w:numId="6">
    <w:abstractNumId w:val="10"/>
  </w:num>
  <w:num w:numId="7">
    <w:abstractNumId w:val="15"/>
  </w:num>
  <w:num w:numId="8">
    <w:abstractNumId w:val="14"/>
  </w:num>
  <w:num w:numId="9">
    <w:abstractNumId w:val="3"/>
  </w:num>
  <w:num w:numId="10">
    <w:abstractNumId w:val="9"/>
  </w:num>
  <w:num w:numId="11">
    <w:abstractNumId w:val="5"/>
  </w:num>
  <w:num w:numId="12">
    <w:abstractNumId w:val="12"/>
  </w:num>
  <w:num w:numId="13">
    <w:abstractNumId w:val="1"/>
  </w:num>
  <w:num w:numId="14">
    <w:abstractNumId w:val="0"/>
  </w:num>
  <w:num w:numId="15">
    <w:abstractNumId w:val="4"/>
  </w:num>
  <w:num w:numId="16">
    <w:abstractNumId w:val="2"/>
  </w:num>
  <w:num w:numId="17">
    <w:abstractNumId w:val="18"/>
  </w:num>
  <w:num w:numId="18">
    <w:abstractNumId w:val="6"/>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4E00"/>
    <w:rsid w:val="0000505F"/>
    <w:rsid w:val="00026C3B"/>
    <w:rsid w:val="000337AD"/>
    <w:rsid w:val="00035AD6"/>
    <w:rsid w:val="00040C59"/>
    <w:rsid w:val="000509F6"/>
    <w:rsid w:val="0005469C"/>
    <w:rsid w:val="0005480B"/>
    <w:rsid w:val="000569A6"/>
    <w:rsid w:val="0006341F"/>
    <w:rsid w:val="000722A6"/>
    <w:rsid w:val="00073750"/>
    <w:rsid w:val="000744A6"/>
    <w:rsid w:val="00077B9F"/>
    <w:rsid w:val="00092FEB"/>
    <w:rsid w:val="000930BF"/>
    <w:rsid w:val="00094CC0"/>
    <w:rsid w:val="00094CEC"/>
    <w:rsid w:val="0009585D"/>
    <w:rsid w:val="000A2921"/>
    <w:rsid w:val="000A3616"/>
    <w:rsid w:val="000A69EF"/>
    <w:rsid w:val="000A7A6F"/>
    <w:rsid w:val="000C6D90"/>
    <w:rsid w:val="000D575A"/>
    <w:rsid w:val="000F2D6A"/>
    <w:rsid w:val="000F7122"/>
    <w:rsid w:val="00121310"/>
    <w:rsid w:val="00133FEC"/>
    <w:rsid w:val="00151022"/>
    <w:rsid w:val="00151DA4"/>
    <w:rsid w:val="00152FBF"/>
    <w:rsid w:val="00165024"/>
    <w:rsid w:val="001724C1"/>
    <w:rsid w:val="001749C8"/>
    <w:rsid w:val="001764E1"/>
    <w:rsid w:val="00180C5F"/>
    <w:rsid w:val="001845EE"/>
    <w:rsid w:val="0019010A"/>
    <w:rsid w:val="001A46BF"/>
    <w:rsid w:val="001B6180"/>
    <w:rsid w:val="001B7A1C"/>
    <w:rsid w:val="001D1A29"/>
    <w:rsid w:val="001D652C"/>
    <w:rsid w:val="001E4716"/>
    <w:rsid w:val="001E5DBE"/>
    <w:rsid w:val="001F02F9"/>
    <w:rsid w:val="001F0D85"/>
    <w:rsid w:val="001F1257"/>
    <w:rsid w:val="001F13BC"/>
    <w:rsid w:val="00203AEA"/>
    <w:rsid w:val="00205ED3"/>
    <w:rsid w:val="002075C2"/>
    <w:rsid w:val="002152C7"/>
    <w:rsid w:val="0021541B"/>
    <w:rsid w:val="00215757"/>
    <w:rsid w:val="00222616"/>
    <w:rsid w:val="002311FB"/>
    <w:rsid w:val="00234D41"/>
    <w:rsid w:val="00235EC9"/>
    <w:rsid w:val="00241B14"/>
    <w:rsid w:val="00250F4D"/>
    <w:rsid w:val="00256B33"/>
    <w:rsid w:val="00257553"/>
    <w:rsid w:val="00264325"/>
    <w:rsid w:val="00271C13"/>
    <w:rsid w:val="00275338"/>
    <w:rsid w:val="00281D71"/>
    <w:rsid w:val="00282808"/>
    <w:rsid w:val="00297C17"/>
    <w:rsid w:val="002A219C"/>
    <w:rsid w:val="002A22EF"/>
    <w:rsid w:val="002A7961"/>
    <w:rsid w:val="002C1B01"/>
    <w:rsid w:val="002C4E00"/>
    <w:rsid w:val="002C64B1"/>
    <w:rsid w:val="002C678F"/>
    <w:rsid w:val="002C6AE0"/>
    <w:rsid w:val="002D0F7C"/>
    <w:rsid w:val="002D71BA"/>
    <w:rsid w:val="002E3B3D"/>
    <w:rsid w:val="002E6D46"/>
    <w:rsid w:val="002F06F9"/>
    <w:rsid w:val="002F0C3E"/>
    <w:rsid w:val="0030698C"/>
    <w:rsid w:val="003118F9"/>
    <w:rsid w:val="0031741A"/>
    <w:rsid w:val="00317DFC"/>
    <w:rsid w:val="003234B9"/>
    <w:rsid w:val="003238D2"/>
    <w:rsid w:val="00325D9B"/>
    <w:rsid w:val="003309B0"/>
    <w:rsid w:val="00335471"/>
    <w:rsid w:val="00347575"/>
    <w:rsid w:val="00350C46"/>
    <w:rsid w:val="003579AF"/>
    <w:rsid w:val="00365888"/>
    <w:rsid w:val="003704D3"/>
    <w:rsid w:val="00372054"/>
    <w:rsid w:val="0038148F"/>
    <w:rsid w:val="0038638C"/>
    <w:rsid w:val="003A32B3"/>
    <w:rsid w:val="003A4C91"/>
    <w:rsid w:val="003B7916"/>
    <w:rsid w:val="003C5296"/>
    <w:rsid w:val="003C66B9"/>
    <w:rsid w:val="003C6BB8"/>
    <w:rsid w:val="003D10AC"/>
    <w:rsid w:val="003D1E3B"/>
    <w:rsid w:val="003D1F0F"/>
    <w:rsid w:val="003D77EC"/>
    <w:rsid w:val="003E119E"/>
    <w:rsid w:val="003E492D"/>
    <w:rsid w:val="003F0729"/>
    <w:rsid w:val="003F21FF"/>
    <w:rsid w:val="003F469B"/>
    <w:rsid w:val="0040047B"/>
    <w:rsid w:val="00404C7D"/>
    <w:rsid w:val="00406652"/>
    <w:rsid w:val="00411B4D"/>
    <w:rsid w:val="004364D8"/>
    <w:rsid w:val="004372D3"/>
    <w:rsid w:val="00443C58"/>
    <w:rsid w:val="00450643"/>
    <w:rsid w:val="00460F13"/>
    <w:rsid w:val="0046456E"/>
    <w:rsid w:val="00471AA1"/>
    <w:rsid w:val="00491098"/>
    <w:rsid w:val="004924A6"/>
    <w:rsid w:val="004A4480"/>
    <w:rsid w:val="004A4E18"/>
    <w:rsid w:val="004B2550"/>
    <w:rsid w:val="004B32AB"/>
    <w:rsid w:val="004B563F"/>
    <w:rsid w:val="004B6B9F"/>
    <w:rsid w:val="004C0E2F"/>
    <w:rsid w:val="004C6FFB"/>
    <w:rsid w:val="004D15BC"/>
    <w:rsid w:val="004E62A6"/>
    <w:rsid w:val="004E6F80"/>
    <w:rsid w:val="004E7EBC"/>
    <w:rsid w:val="004F22C2"/>
    <w:rsid w:val="005024E3"/>
    <w:rsid w:val="00507A7D"/>
    <w:rsid w:val="00507D20"/>
    <w:rsid w:val="00510160"/>
    <w:rsid w:val="00511A74"/>
    <w:rsid w:val="00516FAF"/>
    <w:rsid w:val="005276F0"/>
    <w:rsid w:val="005311C8"/>
    <w:rsid w:val="0053359B"/>
    <w:rsid w:val="005355F1"/>
    <w:rsid w:val="0055099F"/>
    <w:rsid w:val="005521F4"/>
    <w:rsid w:val="00554376"/>
    <w:rsid w:val="00560A86"/>
    <w:rsid w:val="005621D5"/>
    <w:rsid w:val="005761FE"/>
    <w:rsid w:val="00576870"/>
    <w:rsid w:val="00580B98"/>
    <w:rsid w:val="00596AEE"/>
    <w:rsid w:val="005A3B11"/>
    <w:rsid w:val="005A432F"/>
    <w:rsid w:val="005C1C78"/>
    <w:rsid w:val="005C6D6B"/>
    <w:rsid w:val="005D35DB"/>
    <w:rsid w:val="005D70CE"/>
    <w:rsid w:val="005F2709"/>
    <w:rsid w:val="005F3404"/>
    <w:rsid w:val="0060266B"/>
    <w:rsid w:val="00602B7F"/>
    <w:rsid w:val="00610F94"/>
    <w:rsid w:val="006222E0"/>
    <w:rsid w:val="006230AC"/>
    <w:rsid w:val="0063763E"/>
    <w:rsid w:val="00641E16"/>
    <w:rsid w:val="00666725"/>
    <w:rsid w:val="00681652"/>
    <w:rsid w:val="00681921"/>
    <w:rsid w:val="0068293C"/>
    <w:rsid w:val="00687FE4"/>
    <w:rsid w:val="006959E9"/>
    <w:rsid w:val="00695C85"/>
    <w:rsid w:val="006A2EB1"/>
    <w:rsid w:val="006B1133"/>
    <w:rsid w:val="006B5A39"/>
    <w:rsid w:val="006D5774"/>
    <w:rsid w:val="006E2B9E"/>
    <w:rsid w:val="006F0071"/>
    <w:rsid w:val="006F049D"/>
    <w:rsid w:val="006F5006"/>
    <w:rsid w:val="00702338"/>
    <w:rsid w:val="0072145A"/>
    <w:rsid w:val="00721AED"/>
    <w:rsid w:val="00721DC7"/>
    <w:rsid w:val="00722C16"/>
    <w:rsid w:val="00725EC3"/>
    <w:rsid w:val="00733174"/>
    <w:rsid w:val="00756FF1"/>
    <w:rsid w:val="0076030E"/>
    <w:rsid w:val="00760B7F"/>
    <w:rsid w:val="0076533C"/>
    <w:rsid w:val="00775F4B"/>
    <w:rsid w:val="00777551"/>
    <w:rsid w:val="00781F37"/>
    <w:rsid w:val="00784BB6"/>
    <w:rsid w:val="00785C14"/>
    <w:rsid w:val="00792D18"/>
    <w:rsid w:val="00792E78"/>
    <w:rsid w:val="00794566"/>
    <w:rsid w:val="00795CDD"/>
    <w:rsid w:val="00796284"/>
    <w:rsid w:val="007B6046"/>
    <w:rsid w:val="007C53B8"/>
    <w:rsid w:val="007C6146"/>
    <w:rsid w:val="007D6AF0"/>
    <w:rsid w:val="007D7E6D"/>
    <w:rsid w:val="007E7F9C"/>
    <w:rsid w:val="007F7CC2"/>
    <w:rsid w:val="00801E01"/>
    <w:rsid w:val="00814FF9"/>
    <w:rsid w:val="00830EAF"/>
    <w:rsid w:val="008435AC"/>
    <w:rsid w:val="0084540A"/>
    <w:rsid w:val="00847E02"/>
    <w:rsid w:val="00851625"/>
    <w:rsid w:val="008527E5"/>
    <w:rsid w:val="008743F7"/>
    <w:rsid w:val="00892E12"/>
    <w:rsid w:val="00892FFC"/>
    <w:rsid w:val="008A0172"/>
    <w:rsid w:val="008A119C"/>
    <w:rsid w:val="008A3BA2"/>
    <w:rsid w:val="008B0712"/>
    <w:rsid w:val="008C094B"/>
    <w:rsid w:val="008C1A1B"/>
    <w:rsid w:val="008C248C"/>
    <w:rsid w:val="008C2E06"/>
    <w:rsid w:val="008C4B5B"/>
    <w:rsid w:val="008C5428"/>
    <w:rsid w:val="008D5676"/>
    <w:rsid w:val="008E1620"/>
    <w:rsid w:val="008E28BD"/>
    <w:rsid w:val="008E63A2"/>
    <w:rsid w:val="008F50AD"/>
    <w:rsid w:val="008F7E66"/>
    <w:rsid w:val="009118E2"/>
    <w:rsid w:val="009123F4"/>
    <w:rsid w:val="0091361A"/>
    <w:rsid w:val="009152C9"/>
    <w:rsid w:val="00915B20"/>
    <w:rsid w:val="00916291"/>
    <w:rsid w:val="00930410"/>
    <w:rsid w:val="0093673C"/>
    <w:rsid w:val="009424C4"/>
    <w:rsid w:val="00943443"/>
    <w:rsid w:val="00944962"/>
    <w:rsid w:val="009464AD"/>
    <w:rsid w:val="009514D8"/>
    <w:rsid w:val="00952F80"/>
    <w:rsid w:val="00954A98"/>
    <w:rsid w:val="00960D4B"/>
    <w:rsid w:val="00965FDC"/>
    <w:rsid w:val="00967356"/>
    <w:rsid w:val="009808A0"/>
    <w:rsid w:val="00991E93"/>
    <w:rsid w:val="0099745F"/>
    <w:rsid w:val="009A2713"/>
    <w:rsid w:val="009A34E2"/>
    <w:rsid w:val="009B036B"/>
    <w:rsid w:val="009B05DB"/>
    <w:rsid w:val="009B1204"/>
    <w:rsid w:val="009B3F54"/>
    <w:rsid w:val="009B427B"/>
    <w:rsid w:val="009C0BF7"/>
    <w:rsid w:val="009C2235"/>
    <w:rsid w:val="009C36E2"/>
    <w:rsid w:val="009C6539"/>
    <w:rsid w:val="009D22B6"/>
    <w:rsid w:val="009D2C33"/>
    <w:rsid w:val="009F79BF"/>
    <w:rsid w:val="009F79C6"/>
    <w:rsid w:val="00A05726"/>
    <w:rsid w:val="00A17B23"/>
    <w:rsid w:val="00A27784"/>
    <w:rsid w:val="00A32EAF"/>
    <w:rsid w:val="00A648A4"/>
    <w:rsid w:val="00A66FE1"/>
    <w:rsid w:val="00A7758F"/>
    <w:rsid w:val="00A800CB"/>
    <w:rsid w:val="00A80836"/>
    <w:rsid w:val="00A87AA7"/>
    <w:rsid w:val="00A916E2"/>
    <w:rsid w:val="00A92AEB"/>
    <w:rsid w:val="00A940B5"/>
    <w:rsid w:val="00A94E49"/>
    <w:rsid w:val="00A96264"/>
    <w:rsid w:val="00AA24B6"/>
    <w:rsid w:val="00AA6186"/>
    <w:rsid w:val="00AB206E"/>
    <w:rsid w:val="00AB219C"/>
    <w:rsid w:val="00AB2A20"/>
    <w:rsid w:val="00AC045A"/>
    <w:rsid w:val="00AF2CAE"/>
    <w:rsid w:val="00B10ABF"/>
    <w:rsid w:val="00B24664"/>
    <w:rsid w:val="00B25302"/>
    <w:rsid w:val="00B34ADA"/>
    <w:rsid w:val="00B45542"/>
    <w:rsid w:val="00B459EF"/>
    <w:rsid w:val="00B53A0B"/>
    <w:rsid w:val="00B55CE8"/>
    <w:rsid w:val="00B56A01"/>
    <w:rsid w:val="00B60E34"/>
    <w:rsid w:val="00B630BC"/>
    <w:rsid w:val="00B635B1"/>
    <w:rsid w:val="00B74EEB"/>
    <w:rsid w:val="00B7695C"/>
    <w:rsid w:val="00B87432"/>
    <w:rsid w:val="00B90EFE"/>
    <w:rsid w:val="00B91906"/>
    <w:rsid w:val="00B954A5"/>
    <w:rsid w:val="00BA4DE0"/>
    <w:rsid w:val="00BA5C48"/>
    <w:rsid w:val="00BB48BA"/>
    <w:rsid w:val="00BB7F00"/>
    <w:rsid w:val="00BC2F8A"/>
    <w:rsid w:val="00BD7EFD"/>
    <w:rsid w:val="00BF1C54"/>
    <w:rsid w:val="00BF4CC3"/>
    <w:rsid w:val="00C1543E"/>
    <w:rsid w:val="00C22BDF"/>
    <w:rsid w:val="00C2730C"/>
    <w:rsid w:val="00C364A2"/>
    <w:rsid w:val="00C45354"/>
    <w:rsid w:val="00C47DE5"/>
    <w:rsid w:val="00C709D7"/>
    <w:rsid w:val="00C70DE0"/>
    <w:rsid w:val="00C75BD9"/>
    <w:rsid w:val="00C819AE"/>
    <w:rsid w:val="00C82EDE"/>
    <w:rsid w:val="00C84220"/>
    <w:rsid w:val="00C86A0A"/>
    <w:rsid w:val="00C91F76"/>
    <w:rsid w:val="00C94FF2"/>
    <w:rsid w:val="00CB123B"/>
    <w:rsid w:val="00CB50BE"/>
    <w:rsid w:val="00CB6C62"/>
    <w:rsid w:val="00CB7CA4"/>
    <w:rsid w:val="00CC3D11"/>
    <w:rsid w:val="00CD3A63"/>
    <w:rsid w:val="00CD78F6"/>
    <w:rsid w:val="00CE08E3"/>
    <w:rsid w:val="00CE35EA"/>
    <w:rsid w:val="00CF1BBE"/>
    <w:rsid w:val="00CF3674"/>
    <w:rsid w:val="00CF5AA2"/>
    <w:rsid w:val="00D02D3E"/>
    <w:rsid w:val="00D12278"/>
    <w:rsid w:val="00D233BD"/>
    <w:rsid w:val="00D419E0"/>
    <w:rsid w:val="00D4381C"/>
    <w:rsid w:val="00D46AD7"/>
    <w:rsid w:val="00D500E2"/>
    <w:rsid w:val="00D548C2"/>
    <w:rsid w:val="00D566C0"/>
    <w:rsid w:val="00D60FC9"/>
    <w:rsid w:val="00D65ADF"/>
    <w:rsid w:val="00D66314"/>
    <w:rsid w:val="00D727A4"/>
    <w:rsid w:val="00D74928"/>
    <w:rsid w:val="00D768F0"/>
    <w:rsid w:val="00D81AC2"/>
    <w:rsid w:val="00D81C0B"/>
    <w:rsid w:val="00D95ADE"/>
    <w:rsid w:val="00DA0BFC"/>
    <w:rsid w:val="00DA5DC6"/>
    <w:rsid w:val="00DA648C"/>
    <w:rsid w:val="00DB3EAB"/>
    <w:rsid w:val="00DB72A3"/>
    <w:rsid w:val="00DC0A25"/>
    <w:rsid w:val="00DC70F7"/>
    <w:rsid w:val="00DC7480"/>
    <w:rsid w:val="00DD3258"/>
    <w:rsid w:val="00DD55EB"/>
    <w:rsid w:val="00DD7CDD"/>
    <w:rsid w:val="00DE796B"/>
    <w:rsid w:val="00DF5903"/>
    <w:rsid w:val="00DF7765"/>
    <w:rsid w:val="00DF7CED"/>
    <w:rsid w:val="00E023C3"/>
    <w:rsid w:val="00E040D4"/>
    <w:rsid w:val="00E1567D"/>
    <w:rsid w:val="00E16053"/>
    <w:rsid w:val="00E26E0C"/>
    <w:rsid w:val="00E27644"/>
    <w:rsid w:val="00E3029C"/>
    <w:rsid w:val="00E43A76"/>
    <w:rsid w:val="00E43C0F"/>
    <w:rsid w:val="00E503F9"/>
    <w:rsid w:val="00E635EB"/>
    <w:rsid w:val="00E64853"/>
    <w:rsid w:val="00E65D3F"/>
    <w:rsid w:val="00E735DC"/>
    <w:rsid w:val="00E749E9"/>
    <w:rsid w:val="00E92133"/>
    <w:rsid w:val="00E933A9"/>
    <w:rsid w:val="00E94EC0"/>
    <w:rsid w:val="00E95C81"/>
    <w:rsid w:val="00EA176F"/>
    <w:rsid w:val="00EB2A42"/>
    <w:rsid w:val="00EB463F"/>
    <w:rsid w:val="00EB4ACC"/>
    <w:rsid w:val="00EB5AD2"/>
    <w:rsid w:val="00EB6124"/>
    <w:rsid w:val="00EC46B9"/>
    <w:rsid w:val="00EC6A67"/>
    <w:rsid w:val="00EC7A6D"/>
    <w:rsid w:val="00EE1EE5"/>
    <w:rsid w:val="00EE4C72"/>
    <w:rsid w:val="00EF3FCA"/>
    <w:rsid w:val="00F03BDF"/>
    <w:rsid w:val="00F148A0"/>
    <w:rsid w:val="00F248A8"/>
    <w:rsid w:val="00F2508C"/>
    <w:rsid w:val="00F2517E"/>
    <w:rsid w:val="00F2659D"/>
    <w:rsid w:val="00F31F05"/>
    <w:rsid w:val="00F32809"/>
    <w:rsid w:val="00F36E2C"/>
    <w:rsid w:val="00F40860"/>
    <w:rsid w:val="00F4695D"/>
    <w:rsid w:val="00F5495D"/>
    <w:rsid w:val="00F55E16"/>
    <w:rsid w:val="00F57414"/>
    <w:rsid w:val="00F57AE8"/>
    <w:rsid w:val="00F77AF9"/>
    <w:rsid w:val="00FA2EF9"/>
    <w:rsid w:val="00FB0B8F"/>
    <w:rsid w:val="00FE3A0D"/>
    <w:rsid w:val="00FE444D"/>
    <w:rsid w:val="00FF1938"/>
    <w:rsid w:val="00FF2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659D"/>
  </w:style>
  <w:style w:type="paragraph" w:styleId="1">
    <w:name w:val="heading 1"/>
    <w:basedOn w:val="a0"/>
    <w:next w:val="a0"/>
    <w:link w:val="10"/>
    <w:qFormat/>
    <w:rsid w:val="00E27644"/>
    <w:pPr>
      <w:keepNext/>
      <w:numPr>
        <w:numId w:val="14"/>
      </w:numPr>
      <w:tabs>
        <w:tab w:val="left" w:pos="0"/>
      </w:tabs>
      <w:suppressAutoHyphens/>
      <w:spacing w:before="240" w:after="60" w:line="240" w:lineRule="auto"/>
      <w:jc w:val="center"/>
      <w:outlineLvl w:val="0"/>
    </w:pPr>
    <w:rPr>
      <w:rFonts w:ascii="Times New Roman" w:eastAsia="Times New Roman" w:hAnsi="Times New Roman" w:cs="Times New Roman"/>
      <w:b/>
      <w:kern w:val="1"/>
      <w:sz w:val="32"/>
      <w:szCs w:val="20"/>
      <w:lang w:eastAsia="zh-CN"/>
    </w:rPr>
  </w:style>
  <w:style w:type="paragraph" w:styleId="2">
    <w:name w:val="heading 2"/>
    <w:basedOn w:val="a0"/>
    <w:next w:val="a0"/>
    <w:link w:val="20"/>
    <w:qFormat/>
    <w:rsid w:val="00E27644"/>
    <w:pPr>
      <w:keepNext/>
      <w:numPr>
        <w:ilvl w:val="1"/>
        <w:numId w:val="14"/>
      </w:numPr>
      <w:tabs>
        <w:tab w:val="left" w:pos="0"/>
      </w:tabs>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0"/>
    <w:next w:val="a1"/>
    <w:link w:val="30"/>
    <w:qFormat/>
    <w:rsid w:val="00E27644"/>
    <w:pPr>
      <w:keepNext/>
      <w:numPr>
        <w:ilvl w:val="2"/>
        <w:numId w:val="14"/>
      </w:numPr>
      <w:suppressAutoHyphens/>
      <w:spacing w:before="140" w:after="120" w:line="240" w:lineRule="auto"/>
      <w:outlineLvl w:val="2"/>
    </w:pPr>
    <w:rPr>
      <w:rFonts w:ascii="Arial" w:eastAsia="Microsoft YaHei" w:hAnsi="Arial" w:cs="Mangal"/>
      <w:b/>
      <w:bCs/>
      <w:sz w:val="28"/>
      <w:szCs w:val="28"/>
      <w:lang w:eastAsia="zh-CN"/>
    </w:rPr>
  </w:style>
  <w:style w:type="paragraph" w:styleId="5">
    <w:name w:val="heading 5"/>
    <w:basedOn w:val="a0"/>
    <w:next w:val="a0"/>
    <w:link w:val="50"/>
    <w:qFormat/>
    <w:rsid w:val="00E27644"/>
    <w:pPr>
      <w:numPr>
        <w:ilvl w:val="4"/>
        <w:numId w:val="14"/>
      </w:numPr>
      <w:tabs>
        <w:tab w:val="left" w:pos="0"/>
      </w:tabs>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
    <w:basedOn w:val="a0"/>
    <w:uiPriority w:val="99"/>
    <w:unhideWhenUsed/>
    <w:rsid w:val="002C4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2"/>
    <w:unhideWhenUsed/>
    <w:rsid w:val="002C4E00"/>
    <w:rPr>
      <w:color w:val="0000FF"/>
      <w:u w:val="single"/>
    </w:rPr>
  </w:style>
  <w:style w:type="character" w:styleId="a7">
    <w:name w:val="Strong"/>
    <w:basedOn w:val="a2"/>
    <w:uiPriority w:val="22"/>
    <w:qFormat/>
    <w:rsid w:val="002C4E00"/>
    <w:rPr>
      <w:b/>
      <w:bCs/>
    </w:rPr>
  </w:style>
  <w:style w:type="character" w:styleId="a8">
    <w:name w:val="Emphasis"/>
    <w:basedOn w:val="a2"/>
    <w:uiPriority w:val="20"/>
    <w:qFormat/>
    <w:rsid w:val="002C4E00"/>
    <w:rPr>
      <w:i/>
      <w:iCs/>
    </w:rPr>
  </w:style>
  <w:style w:type="paragraph" w:customStyle="1" w:styleId="a9">
    <w:name w:val="АСТАНДАРТ"/>
    <w:basedOn w:val="a0"/>
    <w:link w:val="aa"/>
    <w:uiPriority w:val="99"/>
    <w:qFormat/>
    <w:rsid w:val="003D10AC"/>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a">
    <w:name w:val="АСТАНДАРТ Знак"/>
    <w:link w:val="a9"/>
    <w:uiPriority w:val="99"/>
    <w:rsid w:val="003D10AC"/>
    <w:rPr>
      <w:rFonts w:ascii="Times New Roman" w:eastAsia="Times New Roman" w:hAnsi="Times New Roman" w:cs="Times New Roman"/>
      <w:sz w:val="26"/>
      <w:szCs w:val="26"/>
      <w:lang w:eastAsia="ru-RU"/>
    </w:rPr>
  </w:style>
  <w:style w:type="paragraph" w:styleId="ab">
    <w:name w:val="No Spacing"/>
    <w:link w:val="ac"/>
    <w:uiPriority w:val="1"/>
    <w:qFormat/>
    <w:rsid w:val="003D10AC"/>
    <w:pPr>
      <w:spacing w:after="0" w:line="240" w:lineRule="auto"/>
    </w:pPr>
  </w:style>
  <w:style w:type="paragraph" w:customStyle="1" w:styleId="Default">
    <w:name w:val="Default"/>
    <w:rsid w:val="003D1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0"/>
    <w:uiPriority w:val="34"/>
    <w:qFormat/>
    <w:rsid w:val="004364D8"/>
    <w:pPr>
      <w:ind w:left="720"/>
      <w:contextualSpacing/>
    </w:pPr>
  </w:style>
  <w:style w:type="paragraph" w:customStyle="1" w:styleId="ConsPlusNormal">
    <w:name w:val="ConsPlusNormal"/>
    <w:link w:val="ConsPlusNormal0"/>
    <w:rsid w:val="004364D8"/>
    <w:pPr>
      <w:autoSpaceDE w:val="0"/>
      <w:autoSpaceDN w:val="0"/>
      <w:adjustRightInd w:val="0"/>
      <w:spacing w:after="0" w:line="240" w:lineRule="auto"/>
    </w:pPr>
    <w:rPr>
      <w:rFonts w:ascii="Arial" w:hAnsi="Arial" w:cs="Arial"/>
      <w:sz w:val="20"/>
      <w:szCs w:val="20"/>
    </w:rPr>
  </w:style>
  <w:style w:type="paragraph" w:customStyle="1" w:styleId="ae">
    <w:name w:val="Прижатый влево"/>
    <w:basedOn w:val="a0"/>
    <w:next w:val="a0"/>
    <w:uiPriority w:val="99"/>
    <w:rsid w:val="004364D8"/>
    <w:pPr>
      <w:autoSpaceDE w:val="0"/>
      <w:autoSpaceDN w:val="0"/>
      <w:adjustRightInd w:val="0"/>
      <w:spacing w:after="0" w:line="240" w:lineRule="auto"/>
    </w:pPr>
    <w:rPr>
      <w:rFonts w:ascii="Arial" w:hAnsi="Arial" w:cs="Arial"/>
      <w:sz w:val="24"/>
      <w:szCs w:val="24"/>
    </w:rPr>
  </w:style>
  <w:style w:type="character" w:customStyle="1" w:styleId="ac">
    <w:name w:val="Без интервала Знак"/>
    <w:link w:val="ab"/>
    <w:uiPriority w:val="1"/>
    <w:locked/>
    <w:rsid w:val="004364D8"/>
  </w:style>
  <w:style w:type="character" w:customStyle="1" w:styleId="af">
    <w:name w:val="Гипертекстовая ссылка"/>
    <w:basedOn w:val="a2"/>
    <w:rsid w:val="00602B7F"/>
    <w:rPr>
      <w:color w:val="106BBE"/>
    </w:rPr>
  </w:style>
  <w:style w:type="paragraph" w:styleId="af0">
    <w:name w:val="Body Text Indent"/>
    <w:basedOn w:val="a0"/>
    <w:link w:val="af1"/>
    <w:semiHidden/>
    <w:rsid w:val="00930410"/>
    <w:pPr>
      <w:widowControl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2"/>
    <w:link w:val="af0"/>
    <w:semiHidden/>
    <w:rsid w:val="00930410"/>
    <w:rPr>
      <w:rFonts w:ascii="Times New Roman" w:eastAsia="Times New Roman" w:hAnsi="Times New Roman" w:cs="Times New Roman"/>
      <w:sz w:val="28"/>
      <w:szCs w:val="28"/>
      <w:lang w:eastAsia="ru-RU"/>
    </w:rPr>
  </w:style>
  <w:style w:type="character" w:styleId="af2">
    <w:name w:val="footnote reference"/>
    <w:semiHidden/>
    <w:rsid w:val="00E26E0C"/>
    <w:rPr>
      <w:vertAlign w:val="superscript"/>
    </w:rPr>
  </w:style>
  <w:style w:type="paragraph" w:customStyle="1" w:styleId="ConsPlusDocList">
    <w:name w:val="ConsPlusDocList"/>
    <w:next w:val="a0"/>
    <w:rsid w:val="00E26E0C"/>
    <w:pPr>
      <w:widowControl w:val="0"/>
      <w:suppressAutoHyphens/>
      <w:autoSpaceDE w:val="0"/>
      <w:spacing w:after="0" w:line="240" w:lineRule="auto"/>
    </w:pPr>
    <w:rPr>
      <w:rFonts w:ascii="Arial" w:eastAsia="Arial" w:hAnsi="Arial" w:cs="Arial"/>
      <w:sz w:val="20"/>
      <w:szCs w:val="20"/>
      <w:lang w:eastAsia="zh-CN" w:bidi="hi-IN"/>
    </w:rPr>
  </w:style>
  <w:style w:type="paragraph" w:styleId="af3">
    <w:name w:val="footnote text"/>
    <w:basedOn w:val="a0"/>
    <w:link w:val="af4"/>
    <w:uiPriority w:val="99"/>
    <w:semiHidden/>
    <w:unhideWhenUsed/>
    <w:rsid w:val="00E26E0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2"/>
    <w:link w:val="af3"/>
    <w:uiPriority w:val="99"/>
    <w:semiHidden/>
    <w:rsid w:val="00E26E0C"/>
    <w:rPr>
      <w:rFonts w:ascii="Times New Roman" w:eastAsia="Times New Roman" w:hAnsi="Times New Roman" w:cs="Times New Roman"/>
      <w:sz w:val="20"/>
      <w:szCs w:val="20"/>
      <w:lang w:eastAsia="ru-RU"/>
    </w:rPr>
  </w:style>
  <w:style w:type="paragraph" w:customStyle="1" w:styleId="31">
    <w:name w:val="Стиль3 Знак Знак"/>
    <w:rsid w:val="000A7A6F"/>
    <w:pPr>
      <w:tabs>
        <w:tab w:val="left" w:pos="-133"/>
      </w:tabs>
      <w:suppressAutoHyphens/>
      <w:spacing w:after="0" w:line="100" w:lineRule="atLeast"/>
      <w:ind w:left="360"/>
      <w:jc w:val="both"/>
    </w:pPr>
    <w:rPr>
      <w:rFonts w:ascii="Times New Roman" w:eastAsia="Times New Roman" w:hAnsi="Times New Roman" w:cs="Times New Roman"/>
      <w:sz w:val="24"/>
      <w:szCs w:val="20"/>
      <w:lang w:eastAsia="ar-SA"/>
    </w:rPr>
  </w:style>
  <w:style w:type="character" w:styleId="af5">
    <w:name w:val="page number"/>
    <w:basedOn w:val="a2"/>
    <w:rsid w:val="000A7A6F"/>
  </w:style>
  <w:style w:type="paragraph" w:styleId="21">
    <w:name w:val="Body Text Indent 2"/>
    <w:basedOn w:val="a0"/>
    <w:link w:val="22"/>
    <w:uiPriority w:val="99"/>
    <w:semiHidden/>
    <w:unhideWhenUsed/>
    <w:rsid w:val="000A7A6F"/>
    <w:pPr>
      <w:spacing w:after="120" w:line="480" w:lineRule="auto"/>
      <w:ind w:left="283"/>
    </w:pPr>
  </w:style>
  <w:style w:type="character" w:customStyle="1" w:styleId="22">
    <w:name w:val="Основной текст с отступом 2 Знак"/>
    <w:basedOn w:val="a2"/>
    <w:link w:val="21"/>
    <w:uiPriority w:val="99"/>
    <w:semiHidden/>
    <w:rsid w:val="000A7A6F"/>
  </w:style>
  <w:style w:type="character" w:customStyle="1" w:styleId="iceouttxt4">
    <w:name w:val="iceouttxt4"/>
    <w:basedOn w:val="a2"/>
    <w:rsid w:val="00B90EFE"/>
    <w:rPr>
      <w:rFonts w:cs="Times New Roman"/>
    </w:rPr>
  </w:style>
  <w:style w:type="paragraph" w:styleId="af6">
    <w:name w:val="Balloon Text"/>
    <w:basedOn w:val="a0"/>
    <w:link w:val="af7"/>
    <w:uiPriority w:val="99"/>
    <w:semiHidden/>
    <w:unhideWhenUsed/>
    <w:rsid w:val="002E6D4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E6D46"/>
    <w:rPr>
      <w:rFonts w:ascii="Tahoma" w:hAnsi="Tahoma" w:cs="Tahoma"/>
      <w:sz w:val="16"/>
      <w:szCs w:val="16"/>
    </w:rPr>
  </w:style>
  <w:style w:type="paragraph" w:customStyle="1" w:styleId="parameter">
    <w:name w:val="parameter"/>
    <w:basedOn w:val="a0"/>
    <w:rsid w:val="004B6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0"/>
    <w:rsid w:val="004B6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11"/>
    <w:basedOn w:val="a"/>
    <w:autoRedefine/>
    <w:rsid w:val="00784BB6"/>
    <w:pPr>
      <w:widowControl w:val="0"/>
      <w:numPr>
        <w:ilvl w:val="1"/>
      </w:numPr>
      <w:tabs>
        <w:tab w:val="clear" w:pos="792"/>
        <w:tab w:val="num" w:pos="720"/>
        <w:tab w:val="left" w:pos="1620"/>
      </w:tabs>
      <w:spacing w:before="120"/>
      <w:ind w:left="0" w:firstLine="360"/>
      <w:jc w:val="both"/>
    </w:pPr>
    <w:rPr>
      <w:sz w:val="24"/>
      <w:szCs w:val="24"/>
    </w:rPr>
  </w:style>
  <w:style w:type="paragraph" w:styleId="a">
    <w:name w:val="List Number"/>
    <w:basedOn w:val="a0"/>
    <w:rsid w:val="00784BB6"/>
    <w:pPr>
      <w:numPr>
        <w:ilvl w:val="2"/>
        <w:numId w:val="10"/>
      </w:numPr>
      <w:tabs>
        <w:tab w:val="clear" w:pos="1440"/>
        <w:tab w:val="num" w:pos="360"/>
      </w:tabs>
      <w:spacing w:after="0" w:line="240" w:lineRule="auto"/>
      <w:ind w:left="360" w:hanging="36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D1E3B"/>
    <w:rPr>
      <w:rFonts w:ascii="Arial" w:hAnsi="Arial" w:cs="Arial"/>
      <w:sz w:val="20"/>
      <w:szCs w:val="20"/>
    </w:rPr>
  </w:style>
  <w:style w:type="paragraph" w:customStyle="1" w:styleId="af8">
    <w:name w:val="Нормальный (таблица)"/>
    <w:basedOn w:val="a0"/>
    <w:next w:val="a0"/>
    <w:uiPriority w:val="99"/>
    <w:rsid w:val="00E43A76"/>
    <w:pPr>
      <w:autoSpaceDE w:val="0"/>
      <w:autoSpaceDN w:val="0"/>
      <w:adjustRightInd w:val="0"/>
      <w:spacing w:after="0" w:line="240" w:lineRule="auto"/>
      <w:jc w:val="both"/>
    </w:pPr>
    <w:rPr>
      <w:rFonts w:ascii="Arial" w:hAnsi="Arial" w:cs="Arial"/>
      <w:sz w:val="24"/>
      <w:szCs w:val="24"/>
    </w:rPr>
  </w:style>
  <w:style w:type="paragraph" w:customStyle="1" w:styleId="formattext">
    <w:name w:val="formattext"/>
    <w:basedOn w:val="a0"/>
    <w:rsid w:val="0032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1">
    <w:name w:val="Body Text"/>
    <w:basedOn w:val="a0"/>
    <w:link w:val="af9"/>
    <w:rsid w:val="006F5006"/>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2"/>
    <w:link w:val="a1"/>
    <w:rsid w:val="006F5006"/>
    <w:rPr>
      <w:rFonts w:ascii="Times New Roman" w:eastAsia="Times New Roman" w:hAnsi="Times New Roman" w:cs="Times New Roman"/>
      <w:sz w:val="24"/>
      <w:szCs w:val="24"/>
      <w:lang w:eastAsia="zh-CN"/>
    </w:rPr>
  </w:style>
  <w:style w:type="character" w:customStyle="1" w:styleId="10">
    <w:name w:val="Заголовок 1 Знак"/>
    <w:basedOn w:val="a2"/>
    <w:link w:val="1"/>
    <w:rsid w:val="00E27644"/>
    <w:rPr>
      <w:rFonts w:ascii="Times New Roman" w:eastAsia="Times New Roman" w:hAnsi="Times New Roman" w:cs="Times New Roman"/>
      <w:b/>
      <w:kern w:val="1"/>
      <w:sz w:val="32"/>
      <w:szCs w:val="20"/>
      <w:lang w:eastAsia="zh-CN"/>
    </w:rPr>
  </w:style>
  <w:style w:type="character" w:customStyle="1" w:styleId="20">
    <w:name w:val="Заголовок 2 Знак"/>
    <w:basedOn w:val="a2"/>
    <w:link w:val="2"/>
    <w:rsid w:val="00E27644"/>
    <w:rPr>
      <w:rFonts w:ascii="Times New Roman" w:eastAsia="Times New Roman" w:hAnsi="Times New Roman" w:cs="Times New Roman"/>
      <w:b/>
      <w:sz w:val="30"/>
      <w:szCs w:val="20"/>
      <w:lang w:eastAsia="zh-CN"/>
    </w:rPr>
  </w:style>
  <w:style w:type="character" w:customStyle="1" w:styleId="30">
    <w:name w:val="Заголовок 3 Знак"/>
    <w:basedOn w:val="a2"/>
    <w:link w:val="3"/>
    <w:rsid w:val="00E27644"/>
    <w:rPr>
      <w:rFonts w:ascii="Arial" w:eastAsia="Microsoft YaHei" w:hAnsi="Arial" w:cs="Mangal"/>
      <w:b/>
      <w:bCs/>
      <w:sz w:val="28"/>
      <w:szCs w:val="28"/>
      <w:lang w:eastAsia="zh-CN"/>
    </w:rPr>
  </w:style>
  <w:style w:type="character" w:customStyle="1" w:styleId="50">
    <w:name w:val="Заголовок 5 Знак"/>
    <w:basedOn w:val="a2"/>
    <w:link w:val="5"/>
    <w:rsid w:val="00E27644"/>
    <w:rPr>
      <w:rFonts w:ascii="Times New Roman" w:eastAsia="Times New Roman" w:hAnsi="Times New Roman" w:cs="Times New Roman"/>
      <w:b/>
      <w:bCs/>
      <w:i/>
      <w:iCs/>
      <w:sz w:val="26"/>
      <w:szCs w:val="26"/>
      <w:lang w:eastAsia="zh-CN"/>
    </w:rPr>
  </w:style>
  <w:style w:type="paragraph" w:styleId="afa">
    <w:name w:val="header"/>
    <w:basedOn w:val="a0"/>
    <w:link w:val="afb"/>
    <w:uiPriority w:val="99"/>
    <w:semiHidden/>
    <w:unhideWhenUsed/>
    <w:rsid w:val="00F2517E"/>
    <w:pPr>
      <w:tabs>
        <w:tab w:val="center" w:pos="4677"/>
        <w:tab w:val="right" w:pos="9355"/>
      </w:tabs>
      <w:spacing w:after="0" w:line="240" w:lineRule="auto"/>
    </w:pPr>
  </w:style>
  <w:style w:type="character" w:customStyle="1" w:styleId="afb">
    <w:name w:val="Верхний колонтитул Знак"/>
    <w:basedOn w:val="a2"/>
    <w:link w:val="afa"/>
    <w:uiPriority w:val="99"/>
    <w:semiHidden/>
    <w:rsid w:val="00F2517E"/>
  </w:style>
  <w:style w:type="paragraph" w:styleId="afc">
    <w:name w:val="footer"/>
    <w:basedOn w:val="a0"/>
    <w:link w:val="afd"/>
    <w:uiPriority w:val="99"/>
    <w:unhideWhenUsed/>
    <w:rsid w:val="00F2517E"/>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F2517E"/>
  </w:style>
  <w:style w:type="paragraph" w:customStyle="1" w:styleId="12">
    <w:name w:val="Название объекта1"/>
    <w:basedOn w:val="a0"/>
    <w:rsid w:val="008B0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w:basedOn w:val="a0"/>
    <w:rsid w:val="00443C5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2"/>
    <w:basedOn w:val="a0"/>
    <w:link w:val="24"/>
    <w:uiPriority w:val="99"/>
    <w:semiHidden/>
    <w:unhideWhenUsed/>
    <w:rsid w:val="00A66FE1"/>
    <w:pPr>
      <w:spacing w:after="120" w:line="480" w:lineRule="auto"/>
    </w:pPr>
  </w:style>
  <w:style w:type="character" w:customStyle="1" w:styleId="24">
    <w:name w:val="Основной текст 2 Знак"/>
    <w:basedOn w:val="a2"/>
    <w:link w:val="23"/>
    <w:uiPriority w:val="99"/>
    <w:semiHidden/>
    <w:rsid w:val="00A66FE1"/>
  </w:style>
  <w:style w:type="character" w:customStyle="1" w:styleId="aff">
    <w:name w:val="Основной текст_"/>
    <w:link w:val="9"/>
    <w:rsid w:val="00B10ABF"/>
    <w:rPr>
      <w:sz w:val="23"/>
      <w:szCs w:val="23"/>
      <w:shd w:val="clear" w:color="auto" w:fill="FFFFFF"/>
    </w:rPr>
  </w:style>
  <w:style w:type="paragraph" w:customStyle="1" w:styleId="9">
    <w:name w:val="Основной текст9"/>
    <w:basedOn w:val="a0"/>
    <w:link w:val="aff"/>
    <w:rsid w:val="00B10ABF"/>
    <w:pPr>
      <w:shd w:val="clear" w:color="auto" w:fill="FFFFFF"/>
      <w:spacing w:after="0" w:line="0" w:lineRule="atLeast"/>
    </w:pPr>
    <w:rPr>
      <w:sz w:val="23"/>
      <w:szCs w:val="23"/>
    </w:rPr>
  </w:style>
  <w:style w:type="paragraph" w:customStyle="1" w:styleId="s1">
    <w:name w:val="s_1"/>
    <w:basedOn w:val="a0"/>
    <w:rsid w:val="00306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D74928"/>
    <w:pPr>
      <w:spacing w:before="100" w:beforeAutospacing="1" w:after="142" w:line="288" w:lineRule="auto"/>
      <w:jc w:val="both"/>
    </w:pPr>
    <w:rPr>
      <w:rFonts w:ascii="Times New Roman" w:eastAsia="Times New Roman" w:hAnsi="Times New Roman" w:cs="Times New Roman"/>
      <w:sz w:val="28"/>
      <w:szCs w:val="28"/>
      <w:lang w:eastAsia="ru-RU"/>
    </w:rPr>
  </w:style>
  <w:style w:type="table" w:styleId="aff0">
    <w:name w:val="Table Grid"/>
    <w:basedOn w:val="a3"/>
    <w:uiPriority w:val="59"/>
    <w:rsid w:val="00D74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663488">
      <w:bodyDiv w:val="1"/>
      <w:marLeft w:val="0"/>
      <w:marRight w:val="0"/>
      <w:marTop w:val="0"/>
      <w:marBottom w:val="0"/>
      <w:divBdr>
        <w:top w:val="none" w:sz="0" w:space="0" w:color="auto"/>
        <w:left w:val="none" w:sz="0" w:space="0" w:color="auto"/>
        <w:bottom w:val="none" w:sz="0" w:space="0" w:color="auto"/>
        <w:right w:val="none" w:sz="0" w:space="0" w:color="auto"/>
      </w:divBdr>
    </w:div>
    <w:div w:id="149098895">
      <w:bodyDiv w:val="1"/>
      <w:marLeft w:val="0"/>
      <w:marRight w:val="0"/>
      <w:marTop w:val="0"/>
      <w:marBottom w:val="0"/>
      <w:divBdr>
        <w:top w:val="none" w:sz="0" w:space="0" w:color="auto"/>
        <w:left w:val="none" w:sz="0" w:space="0" w:color="auto"/>
        <w:bottom w:val="none" w:sz="0" w:space="0" w:color="auto"/>
        <w:right w:val="none" w:sz="0" w:space="0" w:color="auto"/>
      </w:divBdr>
    </w:div>
    <w:div w:id="306279875">
      <w:bodyDiv w:val="1"/>
      <w:marLeft w:val="0"/>
      <w:marRight w:val="0"/>
      <w:marTop w:val="0"/>
      <w:marBottom w:val="0"/>
      <w:divBdr>
        <w:top w:val="none" w:sz="0" w:space="0" w:color="auto"/>
        <w:left w:val="none" w:sz="0" w:space="0" w:color="auto"/>
        <w:bottom w:val="none" w:sz="0" w:space="0" w:color="auto"/>
        <w:right w:val="none" w:sz="0" w:space="0" w:color="auto"/>
      </w:divBdr>
    </w:div>
    <w:div w:id="468131399">
      <w:bodyDiv w:val="1"/>
      <w:marLeft w:val="0"/>
      <w:marRight w:val="0"/>
      <w:marTop w:val="0"/>
      <w:marBottom w:val="0"/>
      <w:divBdr>
        <w:top w:val="none" w:sz="0" w:space="0" w:color="auto"/>
        <w:left w:val="none" w:sz="0" w:space="0" w:color="auto"/>
        <w:bottom w:val="none" w:sz="0" w:space="0" w:color="auto"/>
        <w:right w:val="none" w:sz="0" w:space="0" w:color="auto"/>
      </w:divBdr>
    </w:div>
    <w:div w:id="493759930">
      <w:bodyDiv w:val="1"/>
      <w:marLeft w:val="0"/>
      <w:marRight w:val="0"/>
      <w:marTop w:val="0"/>
      <w:marBottom w:val="0"/>
      <w:divBdr>
        <w:top w:val="none" w:sz="0" w:space="0" w:color="auto"/>
        <w:left w:val="none" w:sz="0" w:space="0" w:color="auto"/>
        <w:bottom w:val="none" w:sz="0" w:space="0" w:color="auto"/>
        <w:right w:val="none" w:sz="0" w:space="0" w:color="auto"/>
      </w:divBdr>
      <w:divsChild>
        <w:div w:id="850146892">
          <w:marLeft w:val="0"/>
          <w:marRight w:val="0"/>
          <w:marTop w:val="0"/>
          <w:marBottom w:val="0"/>
          <w:divBdr>
            <w:top w:val="none" w:sz="0" w:space="0" w:color="auto"/>
            <w:left w:val="none" w:sz="0" w:space="0" w:color="auto"/>
            <w:bottom w:val="none" w:sz="0" w:space="0" w:color="auto"/>
            <w:right w:val="none" w:sz="0" w:space="0" w:color="auto"/>
          </w:divBdr>
        </w:div>
      </w:divsChild>
    </w:div>
    <w:div w:id="502863642">
      <w:bodyDiv w:val="1"/>
      <w:marLeft w:val="0"/>
      <w:marRight w:val="0"/>
      <w:marTop w:val="0"/>
      <w:marBottom w:val="0"/>
      <w:divBdr>
        <w:top w:val="none" w:sz="0" w:space="0" w:color="auto"/>
        <w:left w:val="none" w:sz="0" w:space="0" w:color="auto"/>
        <w:bottom w:val="none" w:sz="0" w:space="0" w:color="auto"/>
        <w:right w:val="none" w:sz="0" w:space="0" w:color="auto"/>
      </w:divBdr>
    </w:div>
    <w:div w:id="523323439">
      <w:bodyDiv w:val="1"/>
      <w:marLeft w:val="0"/>
      <w:marRight w:val="0"/>
      <w:marTop w:val="0"/>
      <w:marBottom w:val="0"/>
      <w:divBdr>
        <w:top w:val="none" w:sz="0" w:space="0" w:color="auto"/>
        <w:left w:val="none" w:sz="0" w:space="0" w:color="auto"/>
        <w:bottom w:val="none" w:sz="0" w:space="0" w:color="auto"/>
        <w:right w:val="none" w:sz="0" w:space="0" w:color="auto"/>
      </w:divBdr>
    </w:div>
    <w:div w:id="560869536">
      <w:bodyDiv w:val="1"/>
      <w:marLeft w:val="0"/>
      <w:marRight w:val="0"/>
      <w:marTop w:val="0"/>
      <w:marBottom w:val="0"/>
      <w:divBdr>
        <w:top w:val="none" w:sz="0" w:space="0" w:color="auto"/>
        <w:left w:val="none" w:sz="0" w:space="0" w:color="auto"/>
        <w:bottom w:val="none" w:sz="0" w:space="0" w:color="auto"/>
        <w:right w:val="none" w:sz="0" w:space="0" w:color="auto"/>
      </w:divBdr>
    </w:div>
    <w:div w:id="661586225">
      <w:bodyDiv w:val="1"/>
      <w:marLeft w:val="0"/>
      <w:marRight w:val="0"/>
      <w:marTop w:val="0"/>
      <w:marBottom w:val="0"/>
      <w:divBdr>
        <w:top w:val="none" w:sz="0" w:space="0" w:color="auto"/>
        <w:left w:val="none" w:sz="0" w:space="0" w:color="auto"/>
        <w:bottom w:val="none" w:sz="0" w:space="0" w:color="auto"/>
        <w:right w:val="none" w:sz="0" w:space="0" w:color="auto"/>
      </w:divBdr>
    </w:div>
    <w:div w:id="751513225">
      <w:bodyDiv w:val="1"/>
      <w:marLeft w:val="0"/>
      <w:marRight w:val="0"/>
      <w:marTop w:val="0"/>
      <w:marBottom w:val="0"/>
      <w:divBdr>
        <w:top w:val="none" w:sz="0" w:space="0" w:color="auto"/>
        <w:left w:val="none" w:sz="0" w:space="0" w:color="auto"/>
        <w:bottom w:val="none" w:sz="0" w:space="0" w:color="auto"/>
        <w:right w:val="none" w:sz="0" w:space="0" w:color="auto"/>
      </w:divBdr>
    </w:div>
    <w:div w:id="1032681424">
      <w:bodyDiv w:val="1"/>
      <w:marLeft w:val="0"/>
      <w:marRight w:val="0"/>
      <w:marTop w:val="0"/>
      <w:marBottom w:val="0"/>
      <w:divBdr>
        <w:top w:val="none" w:sz="0" w:space="0" w:color="auto"/>
        <w:left w:val="none" w:sz="0" w:space="0" w:color="auto"/>
        <w:bottom w:val="none" w:sz="0" w:space="0" w:color="auto"/>
        <w:right w:val="none" w:sz="0" w:space="0" w:color="auto"/>
      </w:divBdr>
    </w:div>
    <w:div w:id="1157574929">
      <w:bodyDiv w:val="1"/>
      <w:marLeft w:val="0"/>
      <w:marRight w:val="0"/>
      <w:marTop w:val="0"/>
      <w:marBottom w:val="0"/>
      <w:divBdr>
        <w:top w:val="none" w:sz="0" w:space="0" w:color="auto"/>
        <w:left w:val="none" w:sz="0" w:space="0" w:color="auto"/>
        <w:bottom w:val="none" w:sz="0" w:space="0" w:color="auto"/>
        <w:right w:val="none" w:sz="0" w:space="0" w:color="auto"/>
      </w:divBdr>
    </w:div>
    <w:div w:id="1188059004">
      <w:bodyDiv w:val="1"/>
      <w:marLeft w:val="0"/>
      <w:marRight w:val="0"/>
      <w:marTop w:val="0"/>
      <w:marBottom w:val="0"/>
      <w:divBdr>
        <w:top w:val="none" w:sz="0" w:space="0" w:color="auto"/>
        <w:left w:val="none" w:sz="0" w:space="0" w:color="auto"/>
        <w:bottom w:val="none" w:sz="0" w:space="0" w:color="auto"/>
        <w:right w:val="none" w:sz="0" w:space="0" w:color="auto"/>
      </w:divBdr>
    </w:div>
    <w:div w:id="1671568324">
      <w:bodyDiv w:val="1"/>
      <w:marLeft w:val="0"/>
      <w:marRight w:val="0"/>
      <w:marTop w:val="0"/>
      <w:marBottom w:val="0"/>
      <w:divBdr>
        <w:top w:val="none" w:sz="0" w:space="0" w:color="auto"/>
        <w:left w:val="none" w:sz="0" w:space="0" w:color="auto"/>
        <w:bottom w:val="none" w:sz="0" w:space="0" w:color="auto"/>
        <w:right w:val="none" w:sz="0" w:space="0" w:color="auto"/>
      </w:divBdr>
    </w:div>
    <w:div w:id="1762680284">
      <w:bodyDiv w:val="1"/>
      <w:marLeft w:val="0"/>
      <w:marRight w:val="0"/>
      <w:marTop w:val="0"/>
      <w:marBottom w:val="0"/>
      <w:divBdr>
        <w:top w:val="none" w:sz="0" w:space="0" w:color="auto"/>
        <w:left w:val="none" w:sz="0" w:space="0" w:color="auto"/>
        <w:bottom w:val="none" w:sz="0" w:space="0" w:color="auto"/>
        <w:right w:val="none" w:sz="0" w:space="0" w:color="auto"/>
      </w:divBdr>
    </w:div>
    <w:div w:id="1851604101">
      <w:bodyDiv w:val="1"/>
      <w:marLeft w:val="0"/>
      <w:marRight w:val="0"/>
      <w:marTop w:val="0"/>
      <w:marBottom w:val="0"/>
      <w:divBdr>
        <w:top w:val="none" w:sz="0" w:space="0" w:color="auto"/>
        <w:left w:val="none" w:sz="0" w:space="0" w:color="auto"/>
        <w:bottom w:val="none" w:sz="0" w:space="0" w:color="auto"/>
        <w:right w:val="none" w:sz="0" w:space="0" w:color="auto"/>
      </w:divBdr>
    </w:div>
    <w:div w:id="20729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28F0641C2B68F13438373882DB0DBB628157F01E9C410CEF6E827B381480890C5E39087B3B49BC443A3829279t7L" TargetMode="External"/><Relationship Id="rId13" Type="http://schemas.openxmlformats.org/officeDocument/2006/relationships/hyperlink" Target="consultantplus://offline/ref=1D4A3A90828D073E914BB455BD5CB1E005A6482ADC6CCEBA0F5BE1D5638964C372BFE524707637C209A73C860208D2FFBF6C19348822F504N9y0L" TargetMode="External"/><Relationship Id="rId18" Type="http://schemas.openxmlformats.org/officeDocument/2006/relationships/hyperlink" Target="consultantplus://offline/ref=0FF5D4A517E19724A5E10A913E45A976C55EC91709DB66382F045442A0556AE2113F39FE26817E049DBF38D7318DF48B6A00F6E1F843B602S545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5DFE33E81B0232370C4A5D6E051CBA974FAC223745ED2C614881DADB4DBCA6281109EA09B0E50B62730575C21DA66940F5F764EF5U4s5L" TargetMode="External"/><Relationship Id="rId17" Type="http://schemas.openxmlformats.org/officeDocument/2006/relationships/hyperlink" Target="consultantplus://offline/ref=0FF5D4A517E19724A5E10A913E45A976C55EC91709DB66382F045442A0556AE2113F39FE26817E059DBF38D7318DF48B6A00F6E1F843B602S545L" TargetMode="External"/><Relationship Id="rId2" Type="http://schemas.openxmlformats.org/officeDocument/2006/relationships/numbering" Target="numbering.xml"/><Relationship Id="rId16" Type="http://schemas.openxmlformats.org/officeDocument/2006/relationships/hyperlink" Target="consultantplus://offline/ref=1D4A3A90828D073E914BB455BD5CB1E005A64D20DD62CEBA0F5BE1D5638964C360BFBD2872742EC20CB26AD747N5y5L" TargetMode="External"/><Relationship Id="rId20" Type="http://schemas.openxmlformats.org/officeDocument/2006/relationships/hyperlink" Target="consultantplus://offline/ref=0FF5D4A517E19724A5E10A913E45A976C55EC91709DB66382F045442A0556AE2113F39FE26817E049CBF38D7318DF48B6A00F6E1F843B602S54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DFE33E81B0232370C4A5D6E051CBA974FAC223745ED2C614881DADB4DBCA6281109EA2980B58EA707F5600678C75970C5F754EEA4F0829U0s6L" TargetMode="External"/><Relationship Id="rId5" Type="http://schemas.openxmlformats.org/officeDocument/2006/relationships/webSettings" Target="webSettings.xml"/><Relationship Id="rId15" Type="http://schemas.openxmlformats.org/officeDocument/2006/relationships/hyperlink" Target="consultantplus://offline/ref=1D4A3A90828D073E914BB455BD5CB1E005A6482ADC6CCEBA0F5BE1D5638964C372BFE524707733CA04A73C860208D2FFBF6C19348822F504N9y0L" TargetMode="External"/><Relationship Id="rId23" Type="http://schemas.openxmlformats.org/officeDocument/2006/relationships/theme" Target="theme/theme1.xml"/><Relationship Id="rId10" Type="http://schemas.openxmlformats.org/officeDocument/2006/relationships/hyperlink" Target="consultantplus://offline/ref=F5DFE33E81B0232370C4A5D6E051CBA974FAC223745ED2C614881DADB4DBCA6281109EA2980B53E0747F5600678C75970C5F754EEA4F0829U0s6L" TargetMode="External"/><Relationship Id="rId19" Type="http://schemas.openxmlformats.org/officeDocument/2006/relationships/hyperlink" Target="consultantplus://offline/ref=0FF5D4A517E19724A5E10A913E45A976C55EC91709DB66382F045442A0556AE2113F39FE26817E0590BF38D7318DF48B6A00F6E1F843B602S545L" TargetMode="External"/><Relationship Id="rId4" Type="http://schemas.openxmlformats.org/officeDocument/2006/relationships/settings" Target="settings.xml"/><Relationship Id="rId9" Type="http://schemas.openxmlformats.org/officeDocument/2006/relationships/hyperlink" Target="consultantplus://offline/ref=9D428F0641C2B68F13438373882DB0DBB628107500E7C410CEF6E827B381480890C5E39087B3B49BC443A3829279t7L" TargetMode="External"/><Relationship Id="rId14" Type="http://schemas.openxmlformats.org/officeDocument/2006/relationships/hyperlink" Target="consultantplus://offline/ref=1D4A3A90828D073E914BB455BD5CB1E005A6482ADC6CCEBA0F5BE1D5638964C372BFE524707733CB0BA73C860208D2FFBF6C19348822F504N9y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10B58-30BF-41DD-9A21-E5E3DC95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5</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to68-velikanova</dc:creator>
  <cp:keywords/>
  <dc:description/>
  <cp:lastModifiedBy>у</cp:lastModifiedBy>
  <cp:revision>259</cp:revision>
  <cp:lastPrinted>2018-10-23T12:56:00Z</cp:lastPrinted>
  <dcterms:created xsi:type="dcterms:W3CDTF">2017-02-10T10:52:00Z</dcterms:created>
  <dcterms:modified xsi:type="dcterms:W3CDTF">2018-10-23T14:00:00Z</dcterms:modified>
</cp:coreProperties>
</file>