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ГБУ РД «Координационный информационно-культурный центр»</w:t>
      </w: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367032, Республика Дагестан, г. Махачкала, пр. Насрудинова 1а</w:t>
      </w:r>
    </w:p>
    <w:p w:rsidR="002F57CB" w:rsidRPr="005D12A0" w:rsidRDefault="005D12A0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  <w:lang w:val="en-US"/>
        </w:rPr>
        <w:t>e</w:t>
      </w:r>
      <w:r w:rsidRPr="00E62EE4">
        <w:rPr>
          <w:color w:val="000000"/>
          <w:sz w:val="24"/>
          <w:szCs w:val="24"/>
        </w:rPr>
        <w:t>-</w:t>
      </w:r>
      <w:r w:rsidRPr="005D12A0">
        <w:rPr>
          <w:color w:val="000000"/>
          <w:sz w:val="24"/>
          <w:szCs w:val="24"/>
          <w:lang w:val="en-US"/>
        </w:rPr>
        <w:t>mail</w:t>
      </w:r>
      <w:r w:rsidRPr="00E62EE4">
        <w:rPr>
          <w:color w:val="000000"/>
          <w:sz w:val="24"/>
          <w:szCs w:val="24"/>
        </w:rPr>
        <w:t>:</w:t>
      </w:r>
      <w:r w:rsidRPr="005D12A0">
        <w:rPr>
          <w:color w:val="000000"/>
          <w:sz w:val="24"/>
          <w:szCs w:val="24"/>
        </w:rPr>
        <w:t xml:space="preserve"> </w:t>
      </w:r>
      <w:hyperlink r:id="rId7" w:history="1">
        <w:r w:rsidR="002F57CB" w:rsidRPr="005D12A0">
          <w:rPr>
            <w:color w:val="000000"/>
            <w:sz w:val="24"/>
            <w:szCs w:val="24"/>
          </w:rPr>
          <w:t>infocultcentr@gmail.com</w:t>
        </w:r>
      </w:hyperlink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</w:p>
    <w:p w:rsidR="002F57CB" w:rsidRPr="005D12A0" w:rsidRDefault="00955AD3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hyperlink r:id="rId8" w:tgtFrame="_blank" w:history="1">
        <w:r w:rsidR="002F57CB" w:rsidRPr="005D12A0">
          <w:rPr>
            <w:color w:val="000000"/>
            <w:sz w:val="24"/>
            <w:szCs w:val="24"/>
          </w:rPr>
          <w:t xml:space="preserve">КОМИТЕТ ПО ГОСУДАРСТВЕННЫМ ЗАКУПКАМ РЕСПУБЛИКИ ДАГЕСТАН </w:t>
        </w:r>
      </w:hyperlink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  <w:r w:rsidRPr="005D12A0">
        <w:rPr>
          <w:color w:val="000000"/>
          <w:sz w:val="24"/>
          <w:szCs w:val="24"/>
        </w:rPr>
        <w:t>367000, Дагестан Респ, Махачкала г, ул. М</w:t>
      </w:r>
      <w:r w:rsidRPr="005D12A0">
        <w:rPr>
          <w:color w:val="000000"/>
          <w:sz w:val="24"/>
          <w:szCs w:val="24"/>
          <w:lang w:val="en-US"/>
        </w:rPr>
        <w:t>.</w:t>
      </w:r>
      <w:r w:rsidRPr="005D12A0">
        <w:rPr>
          <w:color w:val="000000"/>
          <w:sz w:val="24"/>
          <w:szCs w:val="24"/>
        </w:rPr>
        <w:t>Гаджиева</w:t>
      </w:r>
      <w:r w:rsidRPr="005D12A0">
        <w:rPr>
          <w:color w:val="000000"/>
          <w:sz w:val="24"/>
          <w:szCs w:val="24"/>
          <w:lang w:val="en-US"/>
        </w:rPr>
        <w:t xml:space="preserve"> 170</w:t>
      </w:r>
    </w:p>
    <w:p w:rsidR="002F57CB" w:rsidRPr="005D12A0" w:rsidRDefault="005D12A0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  <w:r w:rsidRPr="005D12A0">
        <w:rPr>
          <w:color w:val="000000"/>
          <w:sz w:val="24"/>
          <w:szCs w:val="24"/>
          <w:lang w:val="en-US"/>
        </w:rPr>
        <w:t xml:space="preserve">e-mail: </w:t>
      </w:r>
      <w:r w:rsidR="002F57CB" w:rsidRPr="005D12A0">
        <w:rPr>
          <w:color w:val="000000"/>
          <w:sz w:val="24"/>
          <w:szCs w:val="24"/>
          <w:lang w:val="en-US"/>
        </w:rPr>
        <w:t>zakupki@e-dag.ru</w:t>
      </w: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ООО «РТС-тендер»</w:t>
      </w: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127006, г"/>
        </w:smartTagPr>
        <w:r w:rsidRPr="005D12A0">
          <w:rPr>
            <w:color w:val="000000"/>
            <w:sz w:val="24"/>
            <w:szCs w:val="24"/>
          </w:rPr>
          <w:t>127006, г</w:t>
        </w:r>
      </w:smartTag>
      <w:r w:rsidRPr="005D12A0">
        <w:rPr>
          <w:color w:val="000000"/>
          <w:sz w:val="24"/>
          <w:szCs w:val="24"/>
        </w:rPr>
        <w:t>. Москва, ул. Долгоруковская, д. 38, стр. 1</w:t>
      </w: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  <w:r w:rsidRPr="005D12A0">
        <w:rPr>
          <w:color w:val="000000"/>
          <w:sz w:val="24"/>
          <w:szCs w:val="24"/>
          <w:lang w:val="en-US"/>
        </w:rPr>
        <w:t xml:space="preserve">e-mail: </w:t>
      </w:r>
      <w:hyperlink r:id="rId9" w:history="1">
        <w:r w:rsidRPr="005D12A0">
          <w:rPr>
            <w:color w:val="000000"/>
            <w:sz w:val="24"/>
            <w:szCs w:val="24"/>
            <w:lang w:val="en-US"/>
          </w:rPr>
          <w:t>KO@rts-tender.ru</w:t>
        </w:r>
      </w:hyperlink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ООО «ТехноСтрой»</w:t>
      </w:r>
    </w:p>
    <w:p w:rsidR="002F57CB" w:rsidRPr="005D12A0" w:rsidRDefault="002F57CB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125412, г. Москва, шоссе Коровинское, д. 37 а, стр. 2, пом 8, комн, 2-12</w:t>
      </w:r>
    </w:p>
    <w:p w:rsidR="005D12A0" w:rsidRPr="005D12A0" w:rsidRDefault="005D12A0" w:rsidP="001625D5">
      <w:pPr>
        <w:tabs>
          <w:tab w:val="left" w:pos="4536"/>
        </w:tabs>
        <w:ind w:left="5245"/>
        <w:jc w:val="both"/>
        <w:rPr>
          <w:color w:val="000000"/>
          <w:sz w:val="24"/>
          <w:szCs w:val="24"/>
          <w:lang w:val="en-US"/>
        </w:rPr>
      </w:pPr>
      <w:r w:rsidRPr="005D12A0">
        <w:rPr>
          <w:color w:val="000000"/>
          <w:sz w:val="24"/>
          <w:szCs w:val="24"/>
          <w:lang w:val="en-US"/>
        </w:rPr>
        <w:t>e-mail:</w:t>
      </w:r>
      <w:r w:rsidRPr="00E62EE4">
        <w:rPr>
          <w:color w:val="000000"/>
          <w:sz w:val="24"/>
          <w:szCs w:val="24"/>
          <w:lang w:val="en-US"/>
        </w:rPr>
        <w:t xml:space="preserve"> </w:t>
      </w:r>
      <w:r w:rsidRPr="005D12A0">
        <w:rPr>
          <w:color w:val="000000"/>
          <w:sz w:val="24"/>
          <w:szCs w:val="24"/>
          <w:lang w:val="en-US"/>
        </w:rPr>
        <w:t>tehkras@yandex.ru</w:t>
      </w:r>
    </w:p>
    <w:p w:rsidR="00C43D8F" w:rsidRPr="00E62EE4" w:rsidRDefault="00C43D8F" w:rsidP="001625D5">
      <w:pPr>
        <w:ind w:firstLine="709"/>
        <w:jc w:val="both"/>
        <w:rPr>
          <w:color w:val="191919"/>
          <w:sz w:val="24"/>
          <w:szCs w:val="24"/>
          <w:lang w:val="en-US"/>
        </w:rPr>
      </w:pPr>
    </w:p>
    <w:p w:rsidR="00C43D8F" w:rsidRPr="00E62EE4" w:rsidRDefault="00C43D8F" w:rsidP="001625D5">
      <w:pPr>
        <w:ind w:firstLine="709"/>
        <w:jc w:val="center"/>
        <w:rPr>
          <w:b/>
          <w:color w:val="191919"/>
          <w:sz w:val="24"/>
          <w:szCs w:val="24"/>
          <w:lang w:val="en-US"/>
        </w:rPr>
      </w:pPr>
      <w:r w:rsidRPr="005D12A0">
        <w:rPr>
          <w:b/>
          <w:color w:val="191919"/>
          <w:sz w:val="24"/>
          <w:szCs w:val="24"/>
        </w:rPr>
        <w:t>РЕШЕНИЕ</w:t>
      </w:r>
      <w:r w:rsidRPr="00E62EE4">
        <w:rPr>
          <w:b/>
          <w:color w:val="191919"/>
          <w:sz w:val="24"/>
          <w:szCs w:val="24"/>
          <w:lang w:val="en-US"/>
        </w:rPr>
        <w:t xml:space="preserve"> № </w:t>
      </w:r>
      <w:r w:rsidR="002F57CB" w:rsidRPr="00E62EE4">
        <w:rPr>
          <w:b/>
          <w:color w:val="191919"/>
          <w:sz w:val="24"/>
          <w:szCs w:val="24"/>
          <w:lang w:val="en-US"/>
        </w:rPr>
        <w:t>1951</w:t>
      </w:r>
      <w:r w:rsidRPr="005D12A0">
        <w:rPr>
          <w:b/>
          <w:color w:val="191919"/>
          <w:sz w:val="24"/>
          <w:szCs w:val="24"/>
        </w:rPr>
        <w:t>А</w:t>
      </w:r>
      <w:r w:rsidRPr="00E62EE4">
        <w:rPr>
          <w:b/>
          <w:color w:val="191919"/>
          <w:sz w:val="24"/>
          <w:szCs w:val="24"/>
          <w:lang w:val="en-US"/>
        </w:rPr>
        <w:t>-201</w:t>
      </w:r>
      <w:r w:rsidR="008E76B0" w:rsidRPr="00E62EE4">
        <w:rPr>
          <w:b/>
          <w:color w:val="191919"/>
          <w:sz w:val="24"/>
          <w:szCs w:val="24"/>
          <w:lang w:val="en-US"/>
        </w:rPr>
        <w:t>7</w:t>
      </w:r>
    </w:p>
    <w:p w:rsidR="00C43D8F" w:rsidRPr="005D12A0" w:rsidRDefault="00C43D8F" w:rsidP="001625D5">
      <w:pPr>
        <w:ind w:firstLine="709"/>
        <w:jc w:val="center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43D8F" w:rsidRPr="005D12A0" w:rsidRDefault="00C43D8F" w:rsidP="001625D5">
      <w:pPr>
        <w:ind w:firstLine="709"/>
        <w:jc w:val="center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по контролю в сфере закупок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</w:p>
    <w:p w:rsidR="00C43D8F" w:rsidRPr="005D12A0" w:rsidRDefault="002F57CB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30</w:t>
      </w:r>
      <w:r w:rsidR="00C43D8F" w:rsidRPr="005D12A0">
        <w:rPr>
          <w:color w:val="191919"/>
          <w:sz w:val="24"/>
          <w:szCs w:val="24"/>
        </w:rPr>
        <w:t>.</w:t>
      </w:r>
      <w:r w:rsidRPr="005D12A0">
        <w:rPr>
          <w:color w:val="191919"/>
          <w:sz w:val="24"/>
          <w:szCs w:val="24"/>
        </w:rPr>
        <w:t>10</w:t>
      </w:r>
      <w:r w:rsidR="00C43D8F" w:rsidRPr="005D12A0">
        <w:rPr>
          <w:color w:val="191919"/>
          <w:sz w:val="24"/>
          <w:szCs w:val="24"/>
        </w:rPr>
        <w:t>.2017г.</w:t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C43D8F" w:rsidRPr="005D12A0">
        <w:rPr>
          <w:color w:val="191919"/>
          <w:sz w:val="24"/>
          <w:szCs w:val="24"/>
        </w:rPr>
        <w:tab/>
      </w:r>
      <w:r w:rsidR="005D12A0" w:rsidRPr="00E62EE4">
        <w:rPr>
          <w:color w:val="191919"/>
          <w:sz w:val="24"/>
          <w:szCs w:val="24"/>
        </w:rPr>
        <w:t xml:space="preserve">   </w:t>
      </w:r>
      <w:r w:rsidR="00C43D8F" w:rsidRPr="005D12A0">
        <w:rPr>
          <w:color w:val="191919"/>
          <w:sz w:val="24"/>
          <w:szCs w:val="24"/>
        </w:rPr>
        <w:t>г. Махачкала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F57CB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Ведущ</w:t>
      </w:r>
      <w:r w:rsidR="002F57CB" w:rsidRPr="005D12A0">
        <w:rPr>
          <w:color w:val="191919"/>
          <w:sz w:val="24"/>
          <w:szCs w:val="24"/>
        </w:rPr>
        <w:t>ий</w:t>
      </w:r>
      <w:r w:rsidRPr="005D12A0">
        <w:rPr>
          <w:color w:val="191919"/>
          <w:sz w:val="24"/>
          <w:szCs w:val="24"/>
        </w:rPr>
        <w:t xml:space="preserve"> заседание Комиссии – </w:t>
      </w:r>
      <w:r w:rsidR="002F57CB" w:rsidRPr="005D12A0">
        <w:rPr>
          <w:color w:val="191919"/>
          <w:sz w:val="24"/>
          <w:szCs w:val="24"/>
        </w:rPr>
        <w:t>Гебекова К.Д. – Начальника отдела контроля закупок Дагестанского УФАС России;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Агамирзаева В.А. – Заместителя начальника отдела контроля закупок Дагестанского УФАС России;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 xml:space="preserve">Магомедова К.Г. – </w:t>
      </w:r>
      <w:r w:rsidR="00073A37" w:rsidRPr="005D12A0">
        <w:rPr>
          <w:color w:val="191919"/>
          <w:sz w:val="24"/>
          <w:szCs w:val="24"/>
        </w:rPr>
        <w:t>Зам. начальника</w:t>
      </w:r>
      <w:r w:rsidRPr="005D12A0">
        <w:rPr>
          <w:color w:val="191919"/>
          <w:sz w:val="24"/>
          <w:szCs w:val="24"/>
        </w:rPr>
        <w:t xml:space="preserve"> отдела контроля закупок Дагестанского УФАС России;</w:t>
      </w:r>
    </w:p>
    <w:p w:rsidR="0080741C" w:rsidRPr="005D12A0" w:rsidRDefault="008A68D8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 xml:space="preserve">Багамаева Т.Р. – </w:t>
      </w:r>
      <w:r w:rsidR="0080741C" w:rsidRPr="005D12A0">
        <w:rPr>
          <w:color w:val="191919"/>
          <w:sz w:val="24"/>
          <w:szCs w:val="24"/>
        </w:rPr>
        <w:t>Ведущего специалиста-эксперта отдела контроля закупок Дагестанского УФАС России,</w:t>
      </w:r>
    </w:p>
    <w:p w:rsidR="00412FB2" w:rsidRPr="005D12A0" w:rsidRDefault="00412FB2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Магомедова А.Ш. – Ведущего специалиста-эксперта отдела правового обеспечения Дагестанского УФАС России,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 xml:space="preserve">рассмотрев </w:t>
      </w:r>
      <w:r w:rsidR="002F57CB" w:rsidRPr="005D12A0">
        <w:rPr>
          <w:color w:val="000000"/>
          <w:sz w:val="24"/>
          <w:szCs w:val="24"/>
        </w:rPr>
        <w:t>ООО «ТехноСтрой»</w:t>
      </w:r>
      <w:r w:rsidR="002F57CB" w:rsidRPr="005D12A0">
        <w:rPr>
          <w:color w:val="191919"/>
          <w:sz w:val="24"/>
          <w:szCs w:val="24"/>
        </w:rPr>
        <w:t xml:space="preserve"> (далее – Заявитель) на действия </w:t>
      </w:r>
      <w:r w:rsidR="002F57CB" w:rsidRPr="005D12A0">
        <w:rPr>
          <w:color w:val="000000"/>
          <w:sz w:val="24"/>
          <w:szCs w:val="24"/>
        </w:rPr>
        <w:t>ГБУ РД «Координационный информационно-культурный центр»</w:t>
      </w:r>
      <w:r w:rsidR="002F57CB" w:rsidRPr="005D12A0">
        <w:rPr>
          <w:color w:val="191919"/>
          <w:sz w:val="24"/>
          <w:szCs w:val="24"/>
        </w:rPr>
        <w:t xml:space="preserve"> (далее - Заказчик) при проведении КОМИТЕТОМ ПО ГОСУДАРСТВЕННЫМ ЗАКУПКАМ РЕСПУБЛИКИ ДАГЕСТАН (далее – Уполномоченный орган) электронного аукциона № </w:t>
      </w:r>
      <w:r w:rsidR="002F57CB" w:rsidRPr="005D12A0">
        <w:rPr>
          <w:sz w:val="24"/>
          <w:szCs w:val="24"/>
        </w:rPr>
        <w:t>0103200008417006190 на мебель деревянная для офисов</w:t>
      </w:r>
      <w:r w:rsidR="002F57CB" w:rsidRPr="005D12A0">
        <w:rPr>
          <w:color w:val="191919"/>
          <w:sz w:val="24"/>
          <w:szCs w:val="24"/>
        </w:rPr>
        <w:t xml:space="preserve"> (далее – Аукцион)</w:t>
      </w:r>
      <w:r w:rsidRPr="005D12A0">
        <w:rPr>
          <w:color w:val="191919"/>
          <w:sz w:val="24"/>
          <w:szCs w:val="24"/>
        </w:rPr>
        <w:t>,</w:t>
      </w:r>
    </w:p>
    <w:p w:rsidR="00CF3A68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в</w:t>
      </w:r>
      <w:r w:rsidR="00F4519C" w:rsidRPr="005D12A0">
        <w:rPr>
          <w:color w:val="191919"/>
          <w:sz w:val="24"/>
          <w:szCs w:val="24"/>
        </w:rPr>
        <w:t xml:space="preserve"> </w:t>
      </w:r>
      <w:r w:rsidR="00725987" w:rsidRPr="005D12A0">
        <w:rPr>
          <w:color w:val="191919"/>
          <w:sz w:val="24"/>
          <w:szCs w:val="24"/>
        </w:rPr>
        <w:t xml:space="preserve">присутствии представителя Заказчика </w:t>
      </w:r>
      <w:r w:rsidR="00456A82" w:rsidRPr="005D12A0">
        <w:rPr>
          <w:color w:val="191919"/>
          <w:sz w:val="24"/>
          <w:szCs w:val="24"/>
        </w:rPr>
        <w:t>–</w:t>
      </w:r>
      <w:r w:rsidR="00D80075" w:rsidRPr="005D12A0">
        <w:rPr>
          <w:color w:val="191919"/>
          <w:sz w:val="24"/>
          <w:szCs w:val="24"/>
        </w:rPr>
        <w:t xml:space="preserve"> </w:t>
      </w:r>
      <w:r w:rsidR="002F57CB" w:rsidRPr="005D12A0">
        <w:rPr>
          <w:color w:val="191919"/>
          <w:sz w:val="24"/>
          <w:szCs w:val="24"/>
        </w:rPr>
        <w:t>Омарова</w:t>
      </w:r>
      <w:r w:rsidR="00D80075" w:rsidRPr="005D12A0">
        <w:rPr>
          <w:color w:val="191919"/>
          <w:sz w:val="24"/>
          <w:szCs w:val="24"/>
        </w:rPr>
        <w:t xml:space="preserve"> </w:t>
      </w:r>
      <w:r w:rsidR="002F57CB" w:rsidRPr="005D12A0">
        <w:rPr>
          <w:color w:val="191919"/>
          <w:sz w:val="24"/>
          <w:szCs w:val="24"/>
        </w:rPr>
        <w:t>А</w:t>
      </w:r>
      <w:r w:rsidR="00D80075" w:rsidRPr="005D12A0">
        <w:rPr>
          <w:color w:val="191919"/>
          <w:sz w:val="24"/>
          <w:szCs w:val="24"/>
        </w:rPr>
        <w:t>.</w:t>
      </w:r>
      <w:r w:rsidR="002F57CB" w:rsidRPr="005D12A0">
        <w:rPr>
          <w:color w:val="191919"/>
          <w:sz w:val="24"/>
          <w:szCs w:val="24"/>
        </w:rPr>
        <w:t>Ф</w:t>
      </w:r>
      <w:r w:rsidR="00D80075" w:rsidRPr="005D12A0">
        <w:rPr>
          <w:color w:val="191919"/>
          <w:sz w:val="24"/>
          <w:szCs w:val="24"/>
        </w:rPr>
        <w:t>.</w:t>
      </w:r>
      <w:r w:rsidR="00456A82" w:rsidRPr="005D12A0">
        <w:rPr>
          <w:color w:val="191919"/>
          <w:sz w:val="24"/>
          <w:szCs w:val="24"/>
        </w:rPr>
        <w:t xml:space="preserve"> (доверенность № </w:t>
      </w:r>
      <w:r w:rsidR="002F57CB" w:rsidRPr="005D12A0">
        <w:rPr>
          <w:color w:val="191919"/>
          <w:sz w:val="24"/>
          <w:szCs w:val="24"/>
        </w:rPr>
        <w:t>1</w:t>
      </w:r>
      <w:r w:rsidR="00456A82" w:rsidRPr="005D12A0">
        <w:rPr>
          <w:color w:val="191919"/>
          <w:sz w:val="24"/>
          <w:szCs w:val="24"/>
        </w:rPr>
        <w:t xml:space="preserve"> от </w:t>
      </w:r>
      <w:r w:rsidR="002F57CB" w:rsidRPr="005D12A0">
        <w:rPr>
          <w:color w:val="191919"/>
          <w:sz w:val="24"/>
          <w:szCs w:val="24"/>
        </w:rPr>
        <w:t>30</w:t>
      </w:r>
      <w:r w:rsidR="00456A82" w:rsidRPr="005D12A0">
        <w:rPr>
          <w:color w:val="191919"/>
          <w:sz w:val="24"/>
          <w:szCs w:val="24"/>
        </w:rPr>
        <w:t>.</w:t>
      </w:r>
      <w:r w:rsidR="002F57CB" w:rsidRPr="005D12A0">
        <w:rPr>
          <w:color w:val="191919"/>
          <w:sz w:val="24"/>
          <w:szCs w:val="24"/>
        </w:rPr>
        <w:t>10</w:t>
      </w:r>
      <w:r w:rsidR="00456A82" w:rsidRPr="005D12A0">
        <w:rPr>
          <w:color w:val="191919"/>
          <w:sz w:val="24"/>
          <w:szCs w:val="24"/>
        </w:rPr>
        <w:t>.2017</w:t>
      </w:r>
      <w:r w:rsidR="00D80075" w:rsidRPr="005D12A0">
        <w:rPr>
          <w:color w:val="191919"/>
          <w:sz w:val="24"/>
          <w:szCs w:val="24"/>
        </w:rPr>
        <w:t>г.</w:t>
      </w:r>
      <w:r w:rsidR="00A73FC9" w:rsidRPr="005D12A0">
        <w:rPr>
          <w:color w:val="191919"/>
          <w:sz w:val="24"/>
          <w:szCs w:val="24"/>
        </w:rPr>
        <w:t>)</w:t>
      </w:r>
      <w:r w:rsidR="00CF3A68" w:rsidRPr="005D12A0">
        <w:rPr>
          <w:color w:val="191919"/>
          <w:sz w:val="24"/>
          <w:szCs w:val="24"/>
        </w:rPr>
        <w:t>,</w:t>
      </w:r>
    </w:p>
    <w:p w:rsidR="00C9782D" w:rsidRPr="005D12A0" w:rsidRDefault="00A73FC9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 xml:space="preserve">в отсутствии представителя </w:t>
      </w:r>
      <w:r w:rsidR="00D80075" w:rsidRPr="005D12A0">
        <w:rPr>
          <w:color w:val="191919"/>
          <w:sz w:val="24"/>
          <w:szCs w:val="24"/>
        </w:rPr>
        <w:t>иных сторон</w:t>
      </w:r>
      <w:r w:rsidRPr="005D12A0">
        <w:rPr>
          <w:color w:val="191919"/>
          <w:sz w:val="24"/>
          <w:szCs w:val="24"/>
        </w:rPr>
        <w:t xml:space="preserve"> (извещен),</w:t>
      </w:r>
    </w:p>
    <w:p w:rsidR="00D80075" w:rsidRPr="005D12A0" w:rsidRDefault="00D80075" w:rsidP="001625D5">
      <w:pPr>
        <w:ind w:firstLine="709"/>
        <w:jc w:val="both"/>
        <w:rPr>
          <w:color w:val="191919"/>
          <w:sz w:val="24"/>
          <w:szCs w:val="24"/>
        </w:rPr>
      </w:pPr>
    </w:p>
    <w:p w:rsidR="00C43D8F" w:rsidRPr="005D12A0" w:rsidRDefault="00C43D8F" w:rsidP="001625D5">
      <w:pPr>
        <w:ind w:firstLine="709"/>
        <w:jc w:val="center"/>
        <w:rPr>
          <w:b/>
          <w:color w:val="191919"/>
          <w:sz w:val="24"/>
          <w:szCs w:val="24"/>
        </w:rPr>
      </w:pPr>
      <w:r w:rsidRPr="005D12A0">
        <w:rPr>
          <w:b/>
          <w:color w:val="191919"/>
          <w:sz w:val="24"/>
          <w:szCs w:val="24"/>
        </w:rPr>
        <w:t>УСТАНОВИЛА:</w:t>
      </w:r>
    </w:p>
    <w:p w:rsidR="00C43D8F" w:rsidRPr="005D12A0" w:rsidRDefault="00412FB2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2</w:t>
      </w:r>
      <w:r w:rsidR="002F57CB" w:rsidRPr="005D12A0">
        <w:rPr>
          <w:color w:val="191919"/>
          <w:sz w:val="24"/>
          <w:szCs w:val="24"/>
        </w:rPr>
        <w:t>3</w:t>
      </w:r>
      <w:r w:rsidR="00C43D8F" w:rsidRPr="005D12A0">
        <w:rPr>
          <w:color w:val="191919"/>
          <w:sz w:val="24"/>
          <w:szCs w:val="24"/>
        </w:rPr>
        <w:t>.</w:t>
      </w:r>
      <w:r w:rsidR="002F57CB" w:rsidRPr="005D12A0">
        <w:rPr>
          <w:color w:val="191919"/>
          <w:sz w:val="24"/>
          <w:szCs w:val="24"/>
        </w:rPr>
        <w:t>10</w:t>
      </w:r>
      <w:r w:rsidR="00C43D8F" w:rsidRPr="005D12A0">
        <w:rPr>
          <w:color w:val="191919"/>
          <w:sz w:val="24"/>
          <w:szCs w:val="24"/>
        </w:rPr>
        <w:t>.201</w:t>
      </w:r>
      <w:r w:rsidR="00EF37BC" w:rsidRPr="005D12A0">
        <w:rPr>
          <w:color w:val="191919"/>
          <w:sz w:val="24"/>
          <w:szCs w:val="24"/>
        </w:rPr>
        <w:t>7</w:t>
      </w:r>
      <w:r w:rsidR="00C43D8F" w:rsidRPr="005D12A0">
        <w:rPr>
          <w:color w:val="191919"/>
          <w:sz w:val="24"/>
          <w:szCs w:val="24"/>
        </w:rPr>
        <w:t xml:space="preserve"> в Дагестанское УФАС России поступила жалоба Заявителя на действия Заказчика при проведении Аукциона.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В жалобе Заявителя указывается, что документация электронного аукциона не</w:t>
      </w:r>
      <w:r w:rsidR="004A38F9" w:rsidRPr="005D12A0">
        <w:rPr>
          <w:color w:val="191919"/>
          <w:sz w:val="24"/>
          <w:szCs w:val="24"/>
        </w:rPr>
        <w:t xml:space="preserve"> </w:t>
      </w:r>
      <w:r w:rsidRPr="005D12A0">
        <w:rPr>
          <w:color w:val="191919"/>
          <w:sz w:val="24"/>
          <w:szCs w:val="24"/>
        </w:rPr>
        <w:t>соответствует законодательству о контрактной системе</w:t>
      </w:r>
      <w:r w:rsidR="003A1C3B" w:rsidRPr="005D12A0">
        <w:rPr>
          <w:color w:val="191919"/>
          <w:sz w:val="24"/>
          <w:szCs w:val="24"/>
        </w:rPr>
        <w:t xml:space="preserve"> в сфере закупок</w:t>
      </w:r>
      <w:r w:rsidRPr="005D12A0">
        <w:rPr>
          <w:color w:val="191919"/>
          <w:sz w:val="24"/>
          <w:szCs w:val="24"/>
        </w:rPr>
        <w:t>.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lastRenderedPageBreak/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634E00" w:rsidRPr="005D12A0">
        <w:rPr>
          <w:color w:val="000000"/>
          <w:sz w:val="24"/>
          <w:szCs w:val="24"/>
        </w:rPr>
        <w:t>ООО «РТС-тендер»</w:t>
      </w:r>
      <w:r w:rsidRPr="005D12A0">
        <w:rPr>
          <w:color w:val="191919"/>
          <w:sz w:val="24"/>
          <w:szCs w:val="24"/>
        </w:rPr>
        <w:t xml:space="preserve"> (далее – Оператор электронной площадки), </w:t>
      </w:r>
      <w:r w:rsidR="00332248" w:rsidRPr="005D12A0">
        <w:rPr>
          <w:color w:val="191919"/>
          <w:sz w:val="24"/>
          <w:szCs w:val="24"/>
        </w:rPr>
        <w:t xml:space="preserve">выслушав представителя Заказчика, </w:t>
      </w:r>
      <w:r w:rsidRPr="005D12A0">
        <w:rPr>
          <w:color w:val="191919"/>
          <w:sz w:val="24"/>
          <w:szCs w:val="24"/>
        </w:rPr>
        <w:t>Комиссия установила следующее.</w:t>
      </w:r>
    </w:p>
    <w:p w:rsidR="00C43D8F" w:rsidRPr="005D12A0" w:rsidRDefault="002F57CB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1</w:t>
      </w:r>
      <w:r w:rsidR="00373D04" w:rsidRPr="005D12A0">
        <w:rPr>
          <w:color w:val="191919"/>
          <w:sz w:val="24"/>
          <w:szCs w:val="24"/>
        </w:rPr>
        <w:t>2</w:t>
      </w:r>
      <w:r w:rsidR="00C43D8F" w:rsidRPr="005D12A0">
        <w:rPr>
          <w:color w:val="191919"/>
          <w:sz w:val="24"/>
          <w:szCs w:val="24"/>
        </w:rPr>
        <w:t>.</w:t>
      </w:r>
      <w:r w:rsidRPr="005D12A0">
        <w:rPr>
          <w:color w:val="191919"/>
          <w:sz w:val="24"/>
          <w:szCs w:val="24"/>
        </w:rPr>
        <w:t>10</w:t>
      </w:r>
      <w:r w:rsidR="00C43D8F" w:rsidRPr="005D12A0">
        <w:rPr>
          <w:color w:val="191919"/>
          <w:sz w:val="24"/>
          <w:szCs w:val="24"/>
        </w:rPr>
        <w:t>.201</w:t>
      </w:r>
      <w:r w:rsidR="00921AF7" w:rsidRPr="005D12A0">
        <w:rPr>
          <w:color w:val="191919"/>
          <w:sz w:val="24"/>
          <w:szCs w:val="24"/>
        </w:rPr>
        <w:t>7</w:t>
      </w:r>
      <w:r w:rsidR="00D80075" w:rsidRPr="005D12A0">
        <w:rPr>
          <w:color w:val="191919"/>
          <w:sz w:val="24"/>
          <w:szCs w:val="24"/>
        </w:rPr>
        <w:t xml:space="preserve"> </w:t>
      </w:r>
      <w:r w:rsidRPr="005D12A0">
        <w:rPr>
          <w:color w:val="191919"/>
          <w:sz w:val="24"/>
          <w:szCs w:val="24"/>
        </w:rPr>
        <w:t>Уполномоченным органом</w:t>
      </w:r>
      <w:r w:rsidR="004A38F9" w:rsidRPr="005D12A0">
        <w:rPr>
          <w:color w:val="191919"/>
          <w:sz w:val="24"/>
          <w:szCs w:val="24"/>
        </w:rPr>
        <w:t xml:space="preserve"> </w:t>
      </w:r>
      <w:r w:rsidR="00C43D8F" w:rsidRPr="005D12A0">
        <w:rPr>
          <w:color w:val="191919"/>
          <w:sz w:val="24"/>
          <w:szCs w:val="24"/>
        </w:rPr>
        <w:t>в Единой информационной системе были размещены извещение и аукционная документация по проведению Аукциона</w:t>
      </w:r>
      <w:r w:rsidR="009657F5" w:rsidRPr="005D12A0">
        <w:rPr>
          <w:color w:val="191919"/>
          <w:sz w:val="24"/>
          <w:szCs w:val="24"/>
        </w:rPr>
        <w:t xml:space="preserve"> (с изменениями)</w:t>
      </w:r>
      <w:r w:rsidR="00C43D8F" w:rsidRPr="005D12A0">
        <w:rPr>
          <w:color w:val="191919"/>
          <w:sz w:val="24"/>
          <w:szCs w:val="24"/>
        </w:rPr>
        <w:t>.</w:t>
      </w:r>
    </w:p>
    <w:p w:rsidR="00C43D8F" w:rsidRPr="005D12A0" w:rsidRDefault="00C43D8F" w:rsidP="001625D5">
      <w:pPr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 xml:space="preserve">Начальная (максимальная) цена контракта – </w:t>
      </w:r>
      <w:r w:rsidR="002F57CB" w:rsidRPr="005D12A0">
        <w:rPr>
          <w:color w:val="191919"/>
          <w:sz w:val="24"/>
          <w:szCs w:val="24"/>
        </w:rPr>
        <w:t>1 327 666, 60</w:t>
      </w:r>
      <w:r w:rsidR="00D80075" w:rsidRPr="005D12A0">
        <w:rPr>
          <w:color w:val="191919"/>
          <w:sz w:val="24"/>
          <w:szCs w:val="24"/>
        </w:rPr>
        <w:t xml:space="preserve"> </w:t>
      </w:r>
      <w:r w:rsidRPr="005D12A0">
        <w:rPr>
          <w:color w:val="191919"/>
          <w:sz w:val="24"/>
          <w:szCs w:val="24"/>
        </w:rPr>
        <w:t>руб.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1. В жалобе Заявителя указывается, что Заказчиком в документации об Аукционе установлены излишние требования к товарам, используемым при выполнении работ, а именно участнику закупки в составе заявки необходимо предоставить конкретные показатели, сведения, которые возможно получить только по результатам испытаний таких товаров, что по мнению Заявителя ограничивает число участников закупки.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соответствии с п. 2 ч. 1 ст.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соответствии с ч. 2 ст.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Комиссией установлено, что в ряде пунктов Технического задания документации об Аукционе установлены требования к товарам, используемым при выполнении работ, а именно участнику закупки необходимо предоставить сведения о результатах испытаний таких товаров, например:</w:t>
      </w:r>
    </w:p>
    <w:p w:rsidR="004A32D6" w:rsidRPr="005D12A0" w:rsidRDefault="004A32D6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Позиция 1. Стол руководителя</w:t>
      </w:r>
      <w:r w:rsidR="0034497B" w:rsidRPr="005D12A0">
        <w:rPr>
          <w:sz w:val="24"/>
          <w:szCs w:val="24"/>
        </w:rPr>
        <w:t>:</w:t>
      </w:r>
    </w:p>
    <w:p w:rsidR="0034497B" w:rsidRPr="005D12A0" w:rsidRDefault="0034497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- Влажность должна быть от 5- 13 %;</w:t>
      </w:r>
    </w:p>
    <w:p w:rsidR="0034497B" w:rsidRPr="005D12A0" w:rsidRDefault="0034497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- Разбухание по толщине за 24 часа не более  16 %;</w:t>
      </w:r>
    </w:p>
    <w:p w:rsidR="0034497B" w:rsidRPr="005D12A0" w:rsidRDefault="0034497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Такие же требования установлены и во многих других позициях Технического задания документации об Аукционе.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Комиссия приходит к выводу, что инструкция, содержащаяся в документации об Аукционе, устанавливает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сведения о результатах испытаний таких товаров, непредусмотренные частью 6 статьи 66 Закона о контрактной системе конкретные показатели веществ, материалов, применяемых при изготовлении указанных товаров.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оказании услуг, для представления подробных сведений о веществах, результатах испытаний, материалах, применяемых при изготовлении такого товара.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Следовательно, при описании характеристик товаров Заказчиком не соблюдены требования к составу первой части заявки.</w:t>
      </w:r>
    </w:p>
    <w:p w:rsidR="002F57CB" w:rsidRPr="005D12A0" w:rsidRDefault="002F57C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Таким образом, Заказчик нарушил п. 2 ч. 1 ст. 64 Закона о контрактной системе.</w:t>
      </w:r>
    </w:p>
    <w:p w:rsidR="0034497B" w:rsidRPr="005D12A0" w:rsidRDefault="0034497B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2. В жалобе Заявителя указывается, что в извещении о проведении электронного Аукциона не указаны: порядок внесения денежных средств, в качестве обеспечения заявок </w:t>
      </w:r>
      <w:r w:rsidRPr="005D12A0">
        <w:rPr>
          <w:sz w:val="24"/>
          <w:szCs w:val="24"/>
        </w:rPr>
        <w:lastRenderedPageBreak/>
        <w:t>и порядок предоставления обеспечения исполнения контракта, требования к обеспечению, информация о банковском сопровождении контракта.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соответствии со ст. 42 Закона о контрактной системе в извещении об осуществлении закупки должна содержаться, если иное не предусмотрено настоящим Федеральным законом, следующая информация, в том числе: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- размер и 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- размер обеспечения исполнения контракта, порядок предоставления такого обеспечения, требования к такому обеспечению (если установление требования обеспечения исполнения контракта предусмотрено </w:t>
      </w:r>
      <w:hyperlink r:id="rId10" w:history="1">
        <w:r w:rsidRPr="005D12A0">
          <w:rPr>
            <w:color w:val="0000FF"/>
            <w:sz w:val="24"/>
            <w:szCs w:val="24"/>
          </w:rPr>
          <w:t>статьей 96</w:t>
        </w:r>
      </w:hyperlink>
      <w:r w:rsidRPr="005D12A0">
        <w:rPr>
          <w:sz w:val="24"/>
          <w:szCs w:val="24"/>
        </w:rPr>
        <w:t xml:space="preserve"> настоящего Федерального закона), а также информация о банковском сопровождении контракта в соответствии со </w:t>
      </w:r>
      <w:hyperlink r:id="rId11" w:history="1">
        <w:r w:rsidRPr="005D12A0">
          <w:rPr>
            <w:color w:val="0000FF"/>
            <w:sz w:val="24"/>
            <w:szCs w:val="24"/>
          </w:rPr>
          <w:t>статьей 35</w:t>
        </w:r>
      </w:hyperlink>
      <w:r w:rsidRPr="005D12A0">
        <w:rPr>
          <w:sz w:val="24"/>
          <w:szCs w:val="24"/>
        </w:rPr>
        <w:t xml:space="preserve"> настоящего Федерального закона.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извещении о проведении электронного Аукциона Заказчиком указано следующее, в том числе: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- Порядок внесения денежных средств в качестве обеспечения заявок - Обеспечение заявки;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- Порядок предоставления обеспечения исполнения контракта, требования к обеспечению, информация о банковском сопровождении контракта - Обеспечение контракта.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На основании изложенного Комиссия приходит к выводу о том, что </w:t>
      </w:r>
      <w:r w:rsidR="003C6B19" w:rsidRPr="005D12A0">
        <w:rPr>
          <w:sz w:val="24"/>
          <w:szCs w:val="24"/>
        </w:rPr>
        <w:t>Уполномоченным органов, в извещении</w:t>
      </w:r>
      <w:r w:rsidRPr="005D12A0">
        <w:rPr>
          <w:sz w:val="24"/>
          <w:szCs w:val="24"/>
        </w:rPr>
        <w:t xml:space="preserve"> о проведении электронного Аукциона не </w:t>
      </w:r>
      <w:r w:rsidR="003C6B19" w:rsidRPr="005D12A0">
        <w:rPr>
          <w:sz w:val="24"/>
          <w:szCs w:val="24"/>
        </w:rPr>
        <w:t>указана</w:t>
      </w:r>
      <w:r w:rsidRPr="005D12A0">
        <w:rPr>
          <w:sz w:val="24"/>
          <w:szCs w:val="24"/>
        </w:rPr>
        <w:t xml:space="preserve"> информаци</w:t>
      </w:r>
      <w:r w:rsidR="003C6B19" w:rsidRPr="005D12A0">
        <w:rPr>
          <w:sz w:val="24"/>
          <w:szCs w:val="24"/>
        </w:rPr>
        <w:t>я</w:t>
      </w:r>
      <w:r w:rsidRPr="005D12A0">
        <w:rPr>
          <w:sz w:val="24"/>
          <w:szCs w:val="24"/>
        </w:rPr>
        <w:t>, предусмотренную п. 7, 8 ст. 42 Закона о контрактной системе.</w:t>
      </w:r>
    </w:p>
    <w:p w:rsidR="0034497B" w:rsidRPr="005D12A0" w:rsidRDefault="0034497B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связи с чем, довод жалобы Заявителя признается обоснованным.</w:t>
      </w:r>
    </w:p>
    <w:p w:rsidR="0034497B" w:rsidRPr="005D12A0" w:rsidRDefault="00810654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К</w:t>
      </w:r>
      <w:r w:rsidR="0034497B" w:rsidRPr="005D12A0">
        <w:rPr>
          <w:sz w:val="24"/>
          <w:szCs w:val="24"/>
        </w:rPr>
        <w:t xml:space="preserve">ак установлено Комиссией в п. </w:t>
      </w:r>
      <w:r w:rsidR="00E96F45" w:rsidRPr="005D12A0">
        <w:rPr>
          <w:sz w:val="24"/>
          <w:szCs w:val="24"/>
        </w:rPr>
        <w:t>27</w:t>
      </w:r>
      <w:r w:rsidR="0034497B" w:rsidRPr="005D12A0">
        <w:rPr>
          <w:sz w:val="24"/>
          <w:szCs w:val="24"/>
        </w:rPr>
        <w:t xml:space="preserve">, </w:t>
      </w:r>
      <w:r w:rsidR="00E96F45" w:rsidRPr="005D12A0">
        <w:rPr>
          <w:sz w:val="24"/>
          <w:szCs w:val="24"/>
        </w:rPr>
        <w:t>24</w:t>
      </w:r>
      <w:r w:rsidR="0034497B" w:rsidRPr="005D12A0">
        <w:rPr>
          <w:sz w:val="24"/>
          <w:szCs w:val="24"/>
        </w:rPr>
        <w:t xml:space="preserve"> Информационной карты документации об Аукционе содержится вышеуказанная информация.</w:t>
      </w:r>
    </w:p>
    <w:p w:rsidR="0034497B" w:rsidRPr="005D12A0" w:rsidRDefault="0034497B" w:rsidP="001625D5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5D12A0">
        <w:rPr>
          <w:color w:val="191919"/>
          <w:sz w:val="24"/>
          <w:szCs w:val="24"/>
        </w:rPr>
        <w:t>В связи с чем, по мнению Комиссии, допущенное нарушение не повлияло на результаты Аукциона.</w:t>
      </w:r>
    </w:p>
    <w:p w:rsidR="001838A5" w:rsidRPr="005D12A0" w:rsidRDefault="00E96F45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3. В жа</w:t>
      </w:r>
      <w:r w:rsidR="001838A5" w:rsidRPr="005D12A0">
        <w:rPr>
          <w:sz w:val="24"/>
          <w:szCs w:val="24"/>
        </w:rPr>
        <w:t xml:space="preserve">лобе Заявителя указывается, что Заказчиком, в Информационной карте документации об Аукционе установлены разные суммы  начальной </w:t>
      </w:r>
      <w:r w:rsidR="00810654" w:rsidRPr="005D12A0">
        <w:rPr>
          <w:sz w:val="24"/>
          <w:szCs w:val="24"/>
        </w:rPr>
        <w:t>(</w:t>
      </w:r>
      <w:r w:rsidR="001838A5" w:rsidRPr="005D12A0">
        <w:rPr>
          <w:sz w:val="24"/>
          <w:szCs w:val="24"/>
        </w:rPr>
        <w:t>максимальной</w:t>
      </w:r>
      <w:r w:rsidR="00810654" w:rsidRPr="005D12A0">
        <w:rPr>
          <w:sz w:val="24"/>
          <w:szCs w:val="24"/>
        </w:rPr>
        <w:t>)</w:t>
      </w:r>
      <w:r w:rsidR="001838A5" w:rsidRPr="005D12A0">
        <w:rPr>
          <w:sz w:val="24"/>
          <w:szCs w:val="24"/>
        </w:rPr>
        <w:t xml:space="preserve"> цены контракта.</w:t>
      </w:r>
    </w:p>
    <w:p w:rsidR="001838A5" w:rsidRPr="005D12A0" w:rsidRDefault="001838A5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Как установлено комиссией в п. 19 Информационной карты документации об Аукционе Заказчиком указано следующее: «1327666 рублей 60 копеек (один миллион триста двадцать семь тысяч рублей шестьдесят копеек)».</w:t>
      </w:r>
    </w:p>
    <w:p w:rsidR="001838A5" w:rsidRPr="005D12A0" w:rsidRDefault="00810654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</w:t>
      </w:r>
      <w:r w:rsidR="001838A5" w:rsidRPr="005D12A0">
        <w:rPr>
          <w:sz w:val="24"/>
          <w:szCs w:val="24"/>
        </w:rPr>
        <w:t xml:space="preserve"> Извещении о проведении электронного аукциона установлено следующее, в том числе: </w:t>
      </w:r>
      <w:r w:rsidR="003249DF" w:rsidRPr="005D12A0">
        <w:rPr>
          <w:sz w:val="24"/>
          <w:szCs w:val="24"/>
        </w:rPr>
        <w:t>«</w:t>
      </w:r>
      <w:r w:rsidR="001838A5" w:rsidRPr="005D12A0">
        <w:rPr>
          <w:sz w:val="24"/>
          <w:szCs w:val="24"/>
        </w:rPr>
        <w:t xml:space="preserve">Начальная (максимальная) цена контракта </w:t>
      </w:r>
      <w:r w:rsidR="001838A5" w:rsidRPr="005D12A0">
        <w:rPr>
          <w:sz w:val="24"/>
          <w:szCs w:val="24"/>
          <w:u w:val="single"/>
        </w:rPr>
        <w:t>1327666.60</w:t>
      </w:r>
      <w:r w:rsidR="001838A5" w:rsidRPr="005D12A0">
        <w:rPr>
          <w:sz w:val="24"/>
          <w:szCs w:val="24"/>
        </w:rPr>
        <w:t xml:space="preserve"> Российский рубль</w:t>
      </w:r>
      <w:r w:rsidR="003249DF" w:rsidRPr="005D12A0">
        <w:rPr>
          <w:sz w:val="24"/>
          <w:szCs w:val="24"/>
        </w:rPr>
        <w:t>»</w:t>
      </w:r>
      <w:r w:rsidR="001838A5" w:rsidRPr="005D12A0">
        <w:rPr>
          <w:sz w:val="24"/>
          <w:szCs w:val="24"/>
        </w:rPr>
        <w:t>.</w:t>
      </w:r>
    </w:p>
    <w:p w:rsidR="003249DF" w:rsidRPr="005D12A0" w:rsidRDefault="003249D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На основании изложенного Комиссия приходит к выводу о том, что в извещении о проведении электронного аукциона и документации об Аукционе установлена одинаковая сумма начальной </w:t>
      </w:r>
      <w:r w:rsidR="00810654" w:rsidRPr="005D12A0">
        <w:rPr>
          <w:sz w:val="24"/>
          <w:szCs w:val="24"/>
        </w:rPr>
        <w:t>(</w:t>
      </w:r>
      <w:r w:rsidRPr="005D12A0">
        <w:rPr>
          <w:sz w:val="24"/>
          <w:szCs w:val="24"/>
        </w:rPr>
        <w:t>максимальной</w:t>
      </w:r>
      <w:r w:rsidR="00810654" w:rsidRPr="005D12A0">
        <w:rPr>
          <w:sz w:val="24"/>
          <w:szCs w:val="24"/>
        </w:rPr>
        <w:t>)</w:t>
      </w:r>
      <w:r w:rsidRPr="005D12A0">
        <w:rPr>
          <w:sz w:val="24"/>
          <w:szCs w:val="24"/>
        </w:rPr>
        <w:t xml:space="preserve"> цены контракта, что не может ввести участника закупки в заблуждение.</w:t>
      </w:r>
    </w:p>
    <w:p w:rsidR="003249DF" w:rsidRPr="005D12A0" w:rsidRDefault="00810654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Н</w:t>
      </w:r>
      <w:r w:rsidR="003249DF" w:rsidRPr="005D12A0">
        <w:rPr>
          <w:sz w:val="24"/>
          <w:szCs w:val="24"/>
        </w:rPr>
        <w:t>еверное указание НМЦК в словесном выражении, после правильного числового обозначения, не может ввести участника закупки в заблуждение и ограничить круг участников электронного Аукциона.</w:t>
      </w:r>
    </w:p>
    <w:p w:rsidR="003249DF" w:rsidRPr="005D12A0" w:rsidRDefault="003249D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связи с чем, Комиссия приходит к выводу о необоснованности довода жалобы Заявителя.</w:t>
      </w:r>
    </w:p>
    <w:p w:rsidR="002F57CB" w:rsidRPr="005D12A0" w:rsidRDefault="003249D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4. В жалобе Заявителя указывается, что </w:t>
      </w:r>
      <w:r w:rsidR="007A4BD3" w:rsidRPr="005D12A0">
        <w:rPr>
          <w:sz w:val="24"/>
          <w:szCs w:val="24"/>
        </w:rPr>
        <w:t>Заказчиком в нарушен</w:t>
      </w:r>
      <w:r w:rsidR="00810654" w:rsidRPr="005D12A0">
        <w:rPr>
          <w:sz w:val="24"/>
          <w:szCs w:val="24"/>
        </w:rPr>
        <w:t>ие Закона о контрактной системе</w:t>
      </w:r>
      <w:r w:rsidR="007A4BD3" w:rsidRPr="005D12A0">
        <w:rPr>
          <w:sz w:val="24"/>
          <w:szCs w:val="24"/>
        </w:rPr>
        <w:t xml:space="preserve"> в извещении о проведении электронного Аукциона и документации об Аукционе установлены разные размеры обеспечения заявок.</w:t>
      </w:r>
    </w:p>
    <w:p w:rsidR="007A4BD3" w:rsidRPr="005D12A0" w:rsidRDefault="007A4BD3" w:rsidP="001625D5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соответствии с п. 1 ч. 1 ст. 33  Закона о контрактной системе описание объекта закупки должно носить объективный характер.</w:t>
      </w:r>
    </w:p>
    <w:p w:rsidR="007A4BD3" w:rsidRPr="005D12A0" w:rsidRDefault="007A4BD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Как установлено Комиссией, в извещении о проведении электронного Аукциона указано следующее, в том числе: «Размер обеспечения заявок - 13276.</w:t>
      </w:r>
      <w:r w:rsidRPr="005D12A0">
        <w:rPr>
          <w:b/>
          <w:sz w:val="24"/>
          <w:szCs w:val="24"/>
          <w:u w:val="single"/>
        </w:rPr>
        <w:t>67</w:t>
      </w:r>
      <w:r w:rsidRPr="005D12A0">
        <w:rPr>
          <w:sz w:val="24"/>
          <w:szCs w:val="24"/>
        </w:rPr>
        <w:t>».</w:t>
      </w:r>
    </w:p>
    <w:p w:rsidR="002F57CB" w:rsidRPr="005D12A0" w:rsidRDefault="007A4BD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В п. 23 «Размер денежных средств, подлежащих внесению в качестве обеспечения заявки, в процентах и в виде фиксированной суммы» Информационной карты документации об Аукционе Заказчиком указано следующее: «1 % от начальной </w:t>
      </w:r>
      <w:r w:rsidRPr="005D12A0">
        <w:rPr>
          <w:sz w:val="24"/>
          <w:szCs w:val="24"/>
        </w:rPr>
        <w:lastRenderedPageBreak/>
        <w:t xml:space="preserve">(максимальной цены контракта), что составляет 13 276 (тринадцать тысяч двести семьдесят шесть рублей) рублей </w:t>
      </w:r>
      <w:r w:rsidRPr="005D12A0">
        <w:rPr>
          <w:b/>
          <w:sz w:val="24"/>
          <w:szCs w:val="24"/>
          <w:u w:val="single"/>
        </w:rPr>
        <w:t>60</w:t>
      </w:r>
      <w:r w:rsidRPr="005D12A0">
        <w:rPr>
          <w:sz w:val="24"/>
          <w:szCs w:val="24"/>
        </w:rPr>
        <w:t xml:space="preserve"> копеек».</w:t>
      </w:r>
    </w:p>
    <w:p w:rsidR="007A4BD3" w:rsidRPr="005D12A0" w:rsidRDefault="007A4BD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На основании изложенного</w:t>
      </w:r>
      <w:r w:rsidR="003C6B19" w:rsidRPr="005D12A0">
        <w:rPr>
          <w:sz w:val="24"/>
          <w:szCs w:val="24"/>
        </w:rPr>
        <w:t xml:space="preserve">, </w:t>
      </w:r>
      <w:r w:rsidRPr="005D12A0">
        <w:rPr>
          <w:sz w:val="24"/>
          <w:szCs w:val="24"/>
        </w:rPr>
        <w:t xml:space="preserve">Комиссия приходит к выводу о том, что </w:t>
      </w:r>
      <w:r w:rsidR="003C6B19" w:rsidRPr="005D12A0">
        <w:rPr>
          <w:sz w:val="24"/>
          <w:szCs w:val="24"/>
        </w:rPr>
        <w:t>Уполномоченным органом в извещении о проведении электронного Аукциона</w:t>
      </w:r>
      <w:r w:rsidR="00810654" w:rsidRPr="005D12A0">
        <w:rPr>
          <w:sz w:val="24"/>
          <w:szCs w:val="24"/>
        </w:rPr>
        <w:t xml:space="preserve"> </w:t>
      </w:r>
      <w:r w:rsidR="002D652F" w:rsidRPr="005D12A0">
        <w:rPr>
          <w:sz w:val="24"/>
          <w:szCs w:val="24"/>
        </w:rPr>
        <w:t xml:space="preserve">в нарушение п. 1 ч. 1 ст. 33 Закона о контрактной системе </w:t>
      </w:r>
      <w:r w:rsidRPr="005D12A0">
        <w:rPr>
          <w:sz w:val="24"/>
          <w:szCs w:val="24"/>
        </w:rPr>
        <w:t>необ</w:t>
      </w:r>
      <w:r w:rsidR="003C6B19" w:rsidRPr="005D12A0">
        <w:rPr>
          <w:sz w:val="24"/>
          <w:szCs w:val="24"/>
        </w:rPr>
        <w:t>ъ</w:t>
      </w:r>
      <w:r w:rsidRPr="005D12A0">
        <w:rPr>
          <w:sz w:val="24"/>
          <w:szCs w:val="24"/>
        </w:rPr>
        <w:t xml:space="preserve">ективно </w:t>
      </w:r>
      <w:r w:rsidR="003C6B19" w:rsidRPr="005D12A0">
        <w:rPr>
          <w:sz w:val="24"/>
          <w:szCs w:val="24"/>
        </w:rPr>
        <w:t>указан размер обеспечения заявок.</w:t>
      </w:r>
    </w:p>
    <w:p w:rsidR="002D652F" w:rsidRPr="005D12A0" w:rsidRDefault="002D652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 связи с чем, довод жалобы Заявителя обоснован.</w:t>
      </w:r>
    </w:p>
    <w:p w:rsidR="00913F35" w:rsidRPr="005D12A0" w:rsidRDefault="00913F35" w:rsidP="001625D5">
      <w:pPr>
        <w:ind w:right="-185"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5. По результатам проведенной на основании поступившей жалобы в соответствии с п. 1 ч. 15 ст. 99 Закона о контрактной системе внеплановой проверки Комиссией установлено следующее.</w:t>
      </w:r>
    </w:p>
    <w:p w:rsidR="00913F35" w:rsidRPr="005D12A0" w:rsidRDefault="00913F35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Согласно ч. 1 ст. 64 Закона о контрактной системе документация об электронном аукционе должна содержать информацию указанной в извещении.</w:t>
      </w:r>
    </w:p>
    <w:p w:rsidR="00913F35" w:rsidRPr="005D12A0" w:rsidRDefault="00913F35" w:rsidP="001625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5D12A0">
        <w:rPr>
          <w:sz w:val="24"/>
          <w:szCs w:val="24"/>
        </w:rPr>
        <w:t xml:space="preserve">В соответствии с п. 6 ст. 42 Закона о контрактной системе </w:t>
      </w:r>
      <w:r w:rsidRPr="005D12A0">
        <w:rPr>
          <w:rFonts w:eastAsiaTheme="minorHAnsi"/>
          <w:sz w:val="24"/>
          <w:szCs w:val="24"/>
          <w:lang w:eastAsia="en-US"/>
        </w:rPr>
        <w:t>в извещении об осуществлении закупки должна содержаться, если иное не предусмотрено настоящим Федеральным законом, порядок подачи заявок участников закупки.</w:t>
      </w:r>
    </w:p>
    <w:p w:rsidR="00913F35" w:rsidRPr="005D12A0" w:rsidRDefault="00913F35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rFonts w:eastAsiaTheme="minorHAnsi"/>
          <w:sz w:val="24"/>
          <w:szCs w:val="24"/>
          <w:lang w:eastAsia="en-US"/>
        </w:rPr>
        <w:t>Как установлено Комиссией, в извещении о проведении электронного Аукциона указано следующее, в том числе:</w:t>
      </w:r>
      <w:r w:rsidRPr="005D12A0">
        <w:rPr>
          <w:sz w:val="24"/>
          <w:szCs w:val="24"/>
        </w:rPr>
        <w:t xml:space="preserve"> «порядок подачи заявок - в соответствии с документацией».</w:t>
      </w:r>
    </w:p>
    <w:p w:rsidR="00913F35" w:rsidRPr="005D12A0" w:rsidRDefault="00AB3E93" w:rsidP="001625D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Проведенный Комиссией анализ документации об Аукционе установил, что данная документация не содержит порядок подачи заявок на участие в Аукционе.</w:t>
      </w:r>
    </w:p>
    <w:p w:rsidR="00AB3E93" w:rsidRPr="005D12A0" w:rsidRDefault="00AB3E93" w:rsidP="001625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5D12A0">
        <w:rPr>
          <w:sz w:val="24"/>
          <w:szCs w:val="24"/>
        </w:rPr>
        <w:t>В связи с чем, Комиссия приходит к выводу о нарушении Заказчиком ч. 1 ст. 64 Закона о контрактной системе, выразившееся в неустановлении, в документации об Аукционе, порядка подачи заявки на участие в закупке.</w:t>
      </w:r>
    </w:p>
    <w:p w:rsidR="001625D5" w:rsidRPr="005D12A0" w:rsidRDefault="001625D5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На основании изложенного, руководствуясь ст. 106 Закона о контрактной системе, п. 2 Постановления Правительства РФ от 26.08.2013 №728, Комиссия Дагестанского УФАС России по контролю закупок,</w:t>
      </w:r>
    </w:p>
    <w:p w:rsidR="00E74EA9" w:rsidRPr="005D12A0" w:rsidRDefault="00E74EA9" w:rsidP="001625D5">
      <w:pPr>
        <w:ind w:firstLine="709"/>
        <w:jc w:val="both"/>
        <w:rPr>
          <w:b/>
          <w:color w:val="000000"/>
          <w:sz w:val="24"/>
          <w:szCs w:val="24"/>
        </w:rPr>
      </w:pPr>
    </w:p>
    <w:p w:rsidR="00C43D8F" w:rsidRPr="005D12A0" w:rsidRDefault="00C43D8F" w:rsidP="001625D5">
      <w:pPr>
        <w:ind w:firstLine="709"/>
        <w:jc w:val="center"/>
        <w:rPr>
          <w:b/>
          <w:color w:val="000000"/>
          <w:sz w:val="24"/>
          <w:szCs w:val="24"/>
        </w:rPr>
      </w:pPr>
      <w:r w:rsidRPr="005D12A0">
        <w:rPr>
          <w:b/>
          <w:color w:val="000000"/>
          <w:sz w:val="24"/>
          <w:szCs w:val="24"/>
        </w:rPr>
        <w:t>РЕШИЛА:</w:t>
      </w:r>
    </w:p>
    <w:p w:rsidR="00AB3E93" w:rsidRPr="005D12A0" w:rsidRDefault="00AB3E9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1. Жалобу Заявителя признать обоснованной частично.</w:t>
      </w:r>
    </w:p>
    <w:p w:rsidR="00A41EDA" w:rsidRPr="005D12A0" w:rsidRDefault="00AB3E9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2. </w:t>
      </w:r>
      <w:r w:rsidR="00A41EDA" w:rsidRPr="005D12A0">
        <w:rPr>
          <w:sz w:val="24"/>
          <w:szCs w:val="24"/>
        </w:rPr>
        <w:t>Признать в действиях Заказчика нарушения п. 2 ч. 1 ст. 64</w:t>
      </w:r>
      <w:r w:rsidR="001625D5" w:rsidRPr="005D12A0">
        <w:rPr>
          <w:sz w:val="24"/>
          <w:szCs w:val="24"/>
        </w:rPr>
        <w:t xml:space="preserve">, ч. 1 ст. 64, </w:t>
      </w:r>
      <w:r w:rsidR="00A41EDA" w:rsidRPr="005D12A0">
        <w:rPr>
          <w:sz w:val="24"/>
          <w:szCs w:val="24"/>
        </w:rPr>
        <w:t xml:space="preserve">Закона о контрактной системе, в действиях Уполномоченного органа нарушение </w:t>
      </w:r>
      <w:r w:rsidR="001625D5" w:rsidRPr="005D12A0">
        <w:rPr>
          <w:sz w:val="24"/>
          <w:szCs w:val="24"/>
        </w:rPr>
        <w:t xml:space="preserve">п. 1 ч. 1 ст. 33, </w:t>
      </w:r>
      <w:r w:rsidR="00A41EDA" w:rsidRPr="005D12A0">
        <w:rPr>
          <w:sz w:val="24"/>
          <w:szCs w:val="24"/>
        </w:rPr>
        <w:t>п. 7 и 8 ст. 42 Закона о контрактной системе.</w:t>
      </w:r>
    </w:p>
    <w:p w:rsidR="00AB3E93" w:rsidRPr="005D12A0" w:rsidRDefault="00AB3E9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3. Выдать Заказчику</w:t>
      </w:r>
      <w:r w:rsidR="00A41EDA" w:rsidRPr="005D12A0">
        <w:rPr>
          <w:sz w:val="24"/>
          <w:szCs w:val="24"/>
        </w:rPr>
        <w:t>, Уполномоченному органу, его аукционной комиссии, Оператору электронной площадки,</w:t>
      </w:r>
      <w:r w:rsidRPr="005D12A0">
        <w:rPr>
          <w:sz w:val="24"/>
          <w:szCs w:val="24"/>
        </w:rPr>
        <w:t xml:space="preserve"> предписание об устранении выявленных нарушений законодательства о контрактной системе в сфере закупок.</w:t>
      </w:r>
    </w:p>
    <w:p w:rsidR="00AB3E93" w:rsidRPr="005D12A0" w:rsidRDefault="00AB3E93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4.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правонарушении.</w:t>
      </w:r>
    </w:p>
    <w:p w:rsidR="005B500F" w:rsidRPr="005D12A0" w:rsidRDefault="005B500F" w:rsidP="001625D5">
      <w:pPr>
        <w:ind w:firstLine="709"/>
        <w:jc w:val="both"/>
        <w:rPr>
          <w:color w:val="000000"/>
          <w:sz w:val="24"/>
          <w:szCs w:val="24"/>
        </w:rPr>
      </w:pPr>
    </w:p>
    <w:p w:rsidR="00C43D8F" w:rsidRPr="005D12A0" w:rsidRDefault="00C43D8F" w:rsidP="001625D5">
      <w:pPr>
        <w:ind w:firstLine="709"/>
        <w:jc w:val="both"/>
        <w:rPr>
          <w:color w:val="000000"/>
          <w:sz w:val="24"/>
          <w:szCs w:val="24"/>
        </w:rPr>
      </w:pPr>
      <w:r w:rsidRPr="005D12A0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9782D" w:rsidRPr="005D12A0" w:rsidRDefault="00C9782D" w:rsidP="001625D5">
      <w:pPr>
        <w:pStyle w:val="a8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3D8F" w:rsidRPr="005D12A0" w:rsidRDefault="00C43D8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Ведущ</w:t>
      </w:r>
      <w:r w:rsidR="001625D5" w:rsidRPr="005D12A0">
        <w:rPr>
          <w:sz w:val="24"/>
          <w:szCs w:val="24"/>
        </w:rPr>
        <w:t>ий</w:t>
      </w:r>
      <w:r w:rsidRPr="005D12A0">
        <w:rPr>
          <w:sz w:val="24"/>
          <w:szCs w:val="24"/>
        </w:rPr>
        <w:t xml:space="preserve"> заседание Комиссии</w:t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="00E74EA9" w:rsidRPr="005D12A0">
        <w:rPr>
          <w:sz w:val="24"/>
          <w:szCs w:val="24"/>
        </w:rPr>
        <w:t xml:space="preserve"> </w:t>
      </w:r>
      <w:r w:rsidR="00D53EF4" w:rsidRPr="005D12A0">
        <w:rPr>
          <w:sz w:val="24"/>
          <w:szCs w:val="24"/>
        </w:rPr>
        <w:t xml:space="preserve">       </w:t>
      </w:r>
      <w:r w:rsidR="005D12A0" w:rsidRPr="005D12A0">
        <w:rPr>
          <w:sz w:val="24"/>
          <w:szCs w:val="24"/>
        </w:rPr>
        <w:t xml:space="preserve">       </w:t>
      </w:r>
      <w:r w:rsidR="001625D5" w:rsidRPr="005D12A0">
        <w:rPr>
          <w:sz w:val="24"/>
          <w:szCs w:val="24"/>
        </w:rPr>
        <w:t>К.Д. Гебеков</w:t>
      </w:r>
    </w:p>
    <w:p w:rsidR="00C43D8F" w:rsidRPr="005D12A0" w:rsidRDefault="00C43D8F" w:rsidP="001625D5">
      <w:pPr>
        <w:ind w:firstLine="709"/>
        <w:jc w:val="both"/>
        <w:rPr>
          <w:sz w:val="24"/>
          <w:szCs w:val="24"/>
        </w:rPr>
      </w:pPr>
    </w:p>
    <w:p w:rsidR="00C43D8F" w:rsidRPr="005D12A0" w:rsidRDefault="00C43D8F" w:rsidP="001625D5">
      <w:pPr>
        <w:ind w:firstLine="709"/>
        <w:jc w:val="both"/>
        <w:rPr>
          <w:sz w:val="24"/>
          <w:szCs w:val="24"/>
        </w:rPr>
      </w:pPr>
    </w:p>
    <w:p w:rsidR="00C43D8F" w:rsidRPr="005D12A0" w:rsidRDefault="00C43D8F" w:rsidP="001625D5">
      <w:pPr>
        <w:ind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>Члены Комиссии:</w:t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</w:r>
      <w:r w:rsidRPr="005D12A0">
        <w:rPr>
          <w:sz w:val="24"/>
          <w:szCs w:val="24"/>
        </w:rPr>
        <w:tab/>
        <w:t xml:space="preserve"> </w:t>
      </w:r>
      <w:r w:rsidR="001625D5" w:rsidRPr="005D12A0">
        <w:rPr>
          <w:sz w:val="24"/>
          <w:szCs w:val="24"/>
        </w:rPr>
        <w:t xml:space="preserve"> </w:t>
      </w:r>
      <w:r w:rsidR="00E74EA9" w:rsidRPr="005D12A0">
        <w:rPr>
          <w:sz w:val="24"/>
          <w:szCs w:val="24"/>
        </w:rPr>
        <w:t xml:space="preserve">  </w:t>
      </w:r>
      <w:r w:rsidR="001625D5" w:rsidRPr="005D12A0">
        <w:rPr>
          <w:sz w:val="24"/>
          <w:szCs w:val="24"/>
        </w:rPr>
        <w:t xml:space="preserve"> </w:t>
      </w:r>
      <w:r w:rsidR="005D12A0" w:rsidRPr="005D12A0">
        <w:rPr>
          <w:sz w:val="24"/>
          <w:szCs w:val="24"/>
        </w:rPr>
        <w:t xml:space="preserve">    </w:t>
      </w:r>
      <w:r w:rsidR="001625D5" w:rsidRPr="005D12A0">
        <w:rPr>
          <w:sz w:val="24"/>
          <w:szCs w:val="24"/>
        </w:rPr>
        <w:t>В.А. Агамирзаев</w:t>
      </w:r>
    </w:p>
    <w:p w:rsidR="005A51E2" w:rsidRPr="005D12A0" w:rsidRDefault="005A51E2" w:rsidP="001625D5">
      <w:pPr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                </w:t>
      </w:r>
    </w:p>
    <w:p w:rsidR="00C43D8F" w:rsidRPr="005D12A0" w:rsidRDefault="001625D5" w:rsidP="001625D5">
      <w:pPr>
        <w:ind w:left="6371"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      </w:t>
      </w:r>
      <w:r w:rsidR="005D12A0" w:rsidRPr="005D12A0">
        <w:rPr>
          <w:sz w:val="24"/>
          <w:szCs w:val="24"/>
        </w:rPr>
        <w:t xml:space="preserve">    </w:t>
      </w:r>
      <w:r w:rsidR="00C43D8F" w:rsidRPr="005D12A0">
        <w:rPr>
          <w:sz w:val="24"/>
          <w:szCs w:val="24"/>
        </w:rPr>
        <w:t>К.Г. Магомедов</w:t>
      </w:r>
    </w:p>
    <w:p w:rsidR="00B01BBC" w:rsidRPr="005D12A0" w:rsidRDefault="00B01BBC" w:rsidP="001625D5">
      <w:pPr>
        <w:ind w:left="6371" w:firstLine="709"/>
        <w:jc w:val="both"/>
        <w:rPr>
          <w:sz w:val="24"/>
          <w:szCs w:val="24"/>
        </w:rPr>
      </w:pPr>
    </w:p>
    <w:p w:rsidR="0080741C" w:rsidRPr="005D12A0" w:rsidRDefault="00E74EA9" w:rsidP="001625D5">
      <w:pPr>
        <w:ind w:left="6371" w:firstLine="709"/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         </w:t>
      </w:r>
      <w:r w:rsidR="00D53EF4" w:rsidRPr="005D12A0">
        <w:rPr>
          <w:sz w:val="24"/>
          <w:szCs w:val="24"/>
        </w:rPr>
        <w:t xml:space="preserve"> </w:t>
      </w:r>
      <w:r w:rsidR="005D12A0" w:rsidRPr="005D12A0">
        <w:rPr>
          <w:sz w:val="24"/>
          <w:szCs w:val="24"/>
        </w:rPr>
        <w:t xml:space="preserve">    </w:t>
      </w:r>
      <w:r w:rsidR="005878D7" w:rsidRPr="005D12A0">
        <w:rPr>
          <w:sz w:val="24"/>
          <w:szCs w:val="24"/>
        </w:rPr>
        <w:t>Т.Р. Багамаев</w:t>
      </w:r>
    </w:p>
    <w:p w:rsidR="005A51E2" w:rsidRPr="005D12A0" w:rsidRDefault="005A51E2" w:rsidP="001625D5">
      <w:pPr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                        </w:t>
      </w:r>
    </w:p>
    <w:p w:rsidR="005A51E2" w:rsidRPr="005D12A0" w:rsidRDefault="005A51E2" w:rsidP="001625D5">
      <w:pPr>
        <w:jc w:val="both"/>
        <w:rPr>
          <w:sz w:val="24"/>
          <w:szCs w:val="24"/>
        </w:rPr>
      </w:pPr>
      <w:r w:rsidRPr="005D12A0">
        <w:rPr>
          <w:sz w:val="24"/>
          <w:szCs w:val="24"/>
        </w:rPr>
        <w:t xml:space="preserve">                                                                              </w:t>
      </w:r>
      <w:r w:rsidR="001625D5" w:rsidRPr="005D12A0">
        <w:rPr>
          <w:sz w:val="24"/>
          <w:szCs w:val="24"/>
        </w:rPr>
        <w:t xml:space="preserve">                               </w:t>
      </w:r>
      <w:r w:rsidR="005D12A0" w:rsidRPr="005D12A0">
        <w:rPr>
          <w:sz w:val="24"/>
          <w:szCs w:val="24"/>
        </w:rPr>
        <w:t xml:space="preserve">                 </w:t>
      </w:r>
      <w:r w:rsidRPr="005D12A0">
        <w:rPr>
          <w:sz w:val="24"/>
          <w:szCs w:val="24"/>
        </w:rPr>
        <w:t>А.Ш. Магомедов</w:t>
      </w:r>
    </w:p>
    <w:p w:rsidR="005A51E2" w:rsidRPr="001838A5" w:rsidRDefault="005A51E2" w:rsidP="00C9782D">
      <w:pPr>
        <w:ind w:firstLine="709"/>
        <w:jc w:val="both"/>
        <w:rPr>
          <w:sz w:val="26"/>
          <w:szCs w:val="26"/>
        </w:rPr>
      </w:pPr>
    </w:p>
    <w:p w:rsidR="00B01BBC" w:rsidRPr="001838A5" w:rsidRDefault="00B01BBC" w:rsidP="00C9782D">
      <w:pPr>
        <w:ind w:firstLine="709"/>
        <w:jc w:val="both"/>
        <w:rPr>
          <w:sz w:val="26"/>
          <w:szCs w:val="26"/>
        </w:rPr>
      </w:pPr>
    </w:p>
    <w:p w:rsidR="00C43D8F" w:rsidRPr="001625D5" w:rsidRDefault="00C43D8F" w:rsidP="00C9782D">
      <w:pPr>
        <w:ind w:firstLine="709"/>
        <w:jc w:val="both"/>
        <w:rPr>
          <w:sz w:val="16"/>
          <w:szCs w:val="16"/>
        </w:rPr>
      </w:pPr>
      <w:r w:rsidRPr="001625D5">
        <w:rPr>
          <w:sz w:val="16"/>
          <w:szCs w:val="16"/>
        </w:rPr>
        <w:t xml:space="preserve">Исп. </w:t>
      </w:r>
      <w:r w:rsidR="00E74EA9" w:rsidRPr="001625D5">
        <w:rPr>
          <w:sz w:val="16"/>
          <w:szCs w:val="16"/>
        </w:rPr>
        <w:t>Багамаев Т.Р</w:t>
      </w:r>
      <w:r w:rsidRPr="001625D5">
        <w:rPr>
          <w:sz w:val="16"/>
          <w:szCs w:val="16"/>
        </w:rPr>
        <w:t>.</w:t>
      </w:r>
      <w:r w:rsidR="005D12A0">
        <w:rPr>
          <w:sz w:val="16"/>
          <w:szCs w:val="16"/>
          <w:lang w:val="en-US"/>
        </w:rPr>
        <w:t xml:space="preserve"> </w:t>
      </w:r>
      <w:r w:rsidRPr="001625D5">
        <w:rPr>
          <w:sz w:val="16"/>
          <w:szCs w:val="16"/>
        </w:rPr>
        <w:t>(67-20-95)</w:t>
      </w:r>
    </w:p>
    <w:sectPr w:rsidR="00C43D8F" w:rsidRPr="001625D5" w:rsidSect="004F657A">
      <w:headerReference w:type="even" r:id="rId12"/>
      <w:footerReference w:type="even" r:id="rId13"/>
      <w:footerReference w:type="default" r:id="rId14"/>
      <w:pgSz w:w="11906" w:h="16838"/>
      <w:pgMar w:top="709" w:right="851" w:bottom="851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060" w:rsidRDefault="00EB1060">
      <w:r>
        <w:separator/>
      </w:r>
    </w:p>
  </w:endnote>
  <w:endnote w:type="continuationSeparator" w:id="1">
    <w:p w:rsidR="00EB1060" w:rsidRDefault="00EB1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Default="00955AD3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5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CA8" w:rsidRDefault="00EB1060" w:rsidP="0062283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Pr="00016CE7" w:rsidRDefault="00955AD3">
    <w:pPr>
      <w:pStyle w:val="a6"/>
      <w:jc w:val="right"/>
      <w:rPr>
        <w:sz w:val="20"/>
        <w:szCs w:val="20"/>
      </w:rPr>
    </w:pPr>
    <w:r w:rsidRPr="00016CE7">
      <w:rPr>
        <w:sz w:val="20"/>
        <w:szCs w:val="20"/>
      </w:rPr>
      <w:fldChar w:fldCharType="begin"/>
    </w:r>
    <w:r w:rsidR="005665A0" w:rsidRPr="00016CE7">
      <w:rPr>
        <w:sz w:val="20"/>
        <w:szCs w:val="20"/>
      </w:rPr>
      <w:instrText xml:space="preserve"> PAGE   \* MERGEFORMAT </w:instrText>
    </w:r>
    <w:r w:rsidRPr="00016CE7">
      <w:rPr>
        <w:sz w:val="20"/>
        <w:szCs w:val="20"/>
      </w:rPr>
      <w:fldChar w:fldCharType="separate"/>
    </w:r>
    <w:r w:rsidR="00E62EE4">
      <w:rPr>
        <w:noProof/>
        <w:sz w:val="20"/>
        <w:szCs w:val="20"/>
      </w:rPr>
      <w:t>4</w:t>
    </w:r>
    <w:r w:rsidRPr="00016CE7">
      <w:rPr>
        <w:sz w:val="20"/>
        <w:szCs w:val="20"/>
      </w:rPr>
      <w:fldChar w:fldCharType="end"/>
    </w:r>
  </w:p>
  <w:p w:rsidR="00F14CA8" w:rsidRPr="008D0C9F" w:rsidRDefault="00EB1060" w:rsidP="008D0C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060" w:rsidRDefault="00EB1060">
      <w:r>
        <w:separator/>
      </w:r>
    </w:p>
  </w:footnote>
  <w:footnote w:type="continuationSeparator" w:id="1">
    <w:p w:rsidR="00EB1060" w:rsidRDefault="00EB1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Default="00955AD3" w:rsidP="006228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65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CA8" w:rsidRDefault="00EB106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74B6"/>
    <w:rsid w:val="000015C8"/>
    <w:rsid w:val="00002467"/>
    <w:rsid w:val="00004EB7"/>
    <w:rsid w:val="00005569"/>
    <w:rsid w:val="0001520D"/>
    <w:rsid w:val="00017290"/>
    <w:rsid w:val="00031789"/>
    <w:rsid w:val="000423BD"/>
    <w:rsid w:val="0004319A"/>
    <w:rsid w:val="00044F10"/>
    <w:rsid w:val="000454CE"/>
    <w:rsid w:val="00047EAC"/>
    <w:rsid w:val="00054A77"/>
    <w:rsid w:val="0005612A"/>
    <w:rsid w:val="00056BEE"/>
    <w:rsid w:val="000579EB"/>
    <w:rsid w:val="00063E75"/>
    <w:rsid w:val="00065E87"/>
    <w:rsid w:val="00066430"/>
    <w:rsid w:val="00073A37"/>
    <w:rsid w:val="000A1EF8"/>
    <w:rsid w:val="000A41BC"/>
    <w:rsid w:val="000A528B"/>
    <w:rsid w:val="000A57CA"/>
    <w:rsid w:val="000C4E7B"/>
    <w:rsid w:val="000C7EF9"/>
    <w:rsid w:val="000D5131"/>
    <w:rsid w:val="000D6951"/>
    <w:rsid w:val="000D6EE3"/>
    <w:rsid w:val="000E1DC3"/>
    <w:rsid w:val="000E201A"/>
    <w:rsid w:val="000E5940"/>
    <w:rsid w:val="000F2239"/>
    <w:rsid w:val="000F6E13"/>
    <w:rsid w:val="001000C1"/>
    <w:rsid w:val="001007BB"/>
    <w:rsid w:val="00107CE8"/>
    <w:rsid w:val="001158E5"/>
    <w:rsid w:val="0013263A"/>
    <w:rsid w:val="0013325A"/>
    <w:rsid w:val="00133DB4"/>
    <w:rsid w:val="001514D8"/>
    <w:rsid w:val="00157DED"/>
    <w:rsid w:val="001625D5"/>
    <w:rsid w:val="001645DF"/>
    <w:rsid w:val="00164BAC"/>
    <w:rsid w:val="00166407"/>
    <w:rsid w:val="001727D5"/>
    <w:rsid w:val="0018282C"/>
    <w:rsid w:val="001838A5"/>
    <w:rsid w:val="0019015A"/>
    <w:rsid w:val="00191286"/>
    <w:rsid w:val="00192550"/>
    <w:rsid w:val="00194493"/>
    <w:rsid w:val="001A4A1B"/>
    <w:rsid w:val="001A5EB9"/>
    <w:rsid w:val="001B2EB8"/>
    <w:rsid w:val="001B6314"/>
    <w:rsid w:val="001C0994"/>
    <w:rsid w:val="001C11A1"/>
    <w:rsid w:val="001C461A"/>
    <w:rsid w:val="001C5758"/>
    <w:rsid w:val="001C60DE"/>
    <w:rsid w:val="001D025A"/>
    <w:rsid w:val="001D3A6F"/>
    <w:rsid w:val="001D5BED"/>
    <w:rsid w:val="001E071A"/>
    <w:rsid w:val="001E0BF5"/>
    <w:rsid w:val="001E1D64"/>
    <w:rsid w:val="001E2B75"/>
    <w:rsid w:val="001E5BD5"/>
    <w:rsid w:val="001E745C"/>
    <w:rsid w:val="001E7ABC"/>
    <w:rsid w:val="001F0C14"/>
    <w:rsid w:val="001F1378"/>
    <w:rsid w:val="001F1CF9"/>
    <w:rsid w:val="001F37CE"/>
    <w:rsid w:val="0020316B"/>
    <w:rsid w:val="0020583A"/>
    <w:rsid w:val="00207F21"/>
    <w:rsid w:val="002124B9"/>
    <w:rsid w:val="00217B3C"/>
    <w:rsid w:val="00224455"/>
    <w:rsid w:val="00224A4F"/>
    <w:rsid w:val="00227A32"/>
    <w:rsid w:val="002302FA"/>
    <w:rsid w:val="00231664"/>
    <w:rsid w:val="00233E7D"/>
    <w:rsid w:val="002351B1"/>
    <w:rsid w:val="002356AF"/>
    <w:rsid w:val="00243557"/>
    <w:rsid w:val="002516F7"/>
    <w:rsid w:val="00251EA0"/>
    <w:rsid w:val="0025460B"/>
    <w:rsid w:val="00257B3E"/>
    <w:rsid w:val="00260417"/>
    <w:rsid w:val="0026303B"/>
    <w:rsid w:val="00266C9E"/>
    <w:rsid w:val="002702A9"/>
    <w:rsid w:val="002726B1"/>
    <w:rsid w:val="00276E87"/>
    <w:rsid w:val="00277993"/>
    <w:rsid w:val="00282968"/>
    <w:rsid w:val="00287C9A"/>
    <w:rsid w:val="00292672"/>
    <w:rsid w:val="002A04A6"/>
    <w:rsid w:val="002A16D9"/>
    <w:rsid w:val="002A25E2"/>
    <w:rsid w:val="002A43C5"/>
    <w:rsid w:val="002B2728"/>
    <w:rsid w:val="002B2959"/>
    <w:rsid w:val="002C28D0"/>
    <w:rsid w:val="002C2E48"/>
    <w:rsid w:val="002C733E"/>
    <w:rsid w:val="002C7594"/>
    <w:rsid w:val="002D652F"/>
    <w:rsid w:val="002D72ED"/>
    <w:rsid w:val="002D74E2"/>
    <w:rsid w:val="002E10E9"/>
    <w:rsid w:val="002E2926"/>
    <w:rsid w:val="002E3861"/>
    <w:rsid w:val="002F0362"/>
    <w:rsid w:val="002F04B1"/>
    <w:rsid w:val="002F22D4"/>
    <w:rsid w:val="002F5067"/>
    <w:rsid w:val="002F57CB"/>
    <w:rsid w:val="002F5EEC"/>
    <w:rsid w:val="00300284"/>
    <w:rsid w:val="00300451"/>
    <w:rsid w:val="00303967"/>
    <w:rsid w:val="003055CF"/>
    <w:rsid w:val="00305871"/>
    <w:rsid w:val="003063EA"/>
    <w:rsid w:val="00313240"/>
    <w:rsid w:val="003249DF"/>
    <w:rsid w:val="00325F83"/>
    <w:rsid w:val="00332248"/>
    <w:rsid w:val="0033663F"/>
    <w:rsid w:val="00336D02"/>
    <w:rsid w:val="00342D54"/>
    <w:rsid w:val="003439E0"/>
    <w:rsid w:val="00343A31"/>
    <w:rsid w:val="0034497B"/>
    <w:rsid w:val="00355D44"/>
    <w:rsid w:val="00360E36"/>
    <w:rsid w:val="0037044D"/>
    <w:rsid w:val="003708BB"/>
    <w:rsid w:val="00373BCC"/>
    <w:rsid w:val="00373D04"/>
    <w:rsid w:val="00374D4B"/>
    <w:rsid w:val="00376FB5"/>
    <w:rsid w:val="00380850"/>
    <w:rsid w:val="003822D5"/>
    <w:rsid w:val="0039162A"/>
    <w:rsid w:val="00395654"/>
    <w:rsid w:val="0039588F"/>
    <w:rsid w:val="003A1C3B"/>
    <w:rsid w:val="003A37DD"/>
    <w:rsid w:val="003A4F14"/>
    <w:rsid w:val="003A6AF5"/>
    <w:rsid w:val="003A75FE"/>
    <w:rsid w:val="003C215B"/>
    <w:rsid w:val="003C3073"/>
    <w:rsid w:val="003C6B19"/>
    <w:rsid w:val="003C79AA"/>
    <w:rsid w:val="003D0DDA"/>
    <w:rsid w:val="003D4322"/>
    <w:rsid w:val="003D44CB"/>
    <w:rsid w:val="003D7D6B"/>
    <w:rsid w:val="003E020C"/>
    <w:rsid w:val="003F32AC"/>
    <w:rsid w:val="003F3D80"/>
    <w:rsid w:val="003F426B"/>
    <w:rsid w:val="00410D26"/>
    <w:rsid w:val="0041248A"/>
    <w:rsid w:val="00412FB2"/>
    <w:rsid w:val="00420E3C"/>
    <w:rsid w:val="00426B88"/>
    <w:rsid w:val="0043144A"/>
    <w:rsid w:val="00433BA2"/>
    <w:rsid w:val="00434500"/>
    <w:rsid w:val="004345DB"/>
    <w:rsid w:val="0044113C"/>
    <w:rsid w:val="0044331A"/>
    <w:rsid w:val="0045110A"/>
    <w:rsid w:val="00451EEB"/>
    <w:rsid w:val="00453B3D"/>
    <w:rsid w:val="00456A82"/>
    <w:rsid w:val="00456FD5"/>
    <w:rsid w:val="0046562D"/>
    <w:rsid w:val="004748AB"/>
    <w:rsid w:val="00475069"/>
    <w:rsid w:val="00480092"/>
    <w:rsid w:val="00481514"/>
    <w:rsid w:val="00481735"/>
    <w:rsid w:val="0049660B"/>
    <w:rsid w:val="004A0DEC"/>
    <w:rsid w:val="004A32D6"/>
    <w:rsid w:val="004A38F9"/>
    <w:rsid w:val="004B5632"/>
    <w:rsid w:val="004C0538"/>
    <w:rsid w:val="004C408B"/>
    <w:rsid w:val="004D2101"/>
    <w:rsid w:val="004D6816"/>
    <w:rsid w:val="004E14FA"/>
    <w:rsid w:val="004E40A1"/>
    <w:rsid w:val="004F657A"/>
    <w:rsid w:val="005013EA"/>
    <w:rsid w:val="0050347E"/>
    <w:rsid w:val="005054C3"/>
    <w:rsid w:val="0051171A"/>
    <w:rsid w:val="0051330B"/>
    <w:rsid w:val="005226CF"/>
    <w:rsid w:val="0052477D"/>
    <w:rsid w:val="00525DAF"/>
    <w:rsid w:val="0053130E"/>
    <w:rsid w:val="00543062"/>
    <w:rsid w:val="00545D28"/>
    <w:rsid w:val="00551093"/>
    <w:rsid w:val="00556B33"/>
    <w:rsid w:val="005579CC"/>
    <w:rsid w:val="00560AD5"/>
    <w:rsid w:val="0056148E"/>
    <w:rsid w:val="0056388A"/>
    <w:rsid w:val="005658E4"/>
    <w:rsid w:val="005665A0"/>
    <w:rsid w:val="00571509"/>
    <w:rsid w:val="00573FDB"/>
    <w:rsid w:val="005759FC"/>
    <w:rsid w:val="005801C8"/>
    <w:rsid w:val="00581987"/>
    <w:rsid w:val="005876BD"/>
    <w:rsid w:val="005878D7"/>
    <w:rsid w:val="00590485"/>
    <w:rsid w:val="0059356D"/>
    <w:rsid w:val="005A1AFD"/>
    <w:rsid w:val="005A2AA2"/>
    <w:rsid w:val="005A3A50"/>
    <w:rsid w:val="005A51E2"/>
    <w:rsid w:val="005A569F"/>
    <w:rsid w:val="005B041D"/>
    <w:rsid w:val="005B4F78"/>
    <w:rsid w:val="005B500F"/>
    <w:rsid w:val="005B5314"/>
    <w:rsid w:val="005B53D2"/>
    <w:rsid w:val="005B5AC5"/>
    <w:rsid w:val="005B6E07"/>
    <w:rsid w:val="005C128C"/>
    <w:rsid w:val="005D0332"/>
    <w:rsid w:val="005D12A0"/>
    <w:rsid w:val="005D3E8F"/>
    <w:rsid w:val="005E4E9A"/>
    <w:rsid w:val="005F1060"/>
    <w:rsid w:val="005F7053"/>
    <w:rsid w:val="0060096A"/>
    <w:rsid w:val="00622CCE"/>
    <w:rsid w:val="00623DF3"/>
    <w:rsid w:val="00626B1F"/>
    <w:rsid w:val="006303EC"/>
    <w:rsid w:val="00630786"/>
    <w:rsid w:val="00631DD1"/>
    <w:rsid w:val="00634E00"/>
    <w:rsid w:val="006353CA"/>
    <w:rsid w:val="00641BBE"/>
    <w:rsid w:val="00647155"/>
    <w:rsid w:val="00657CE2"/>
    <w:rsid w:val="00661A28"/>
    <w:rsid w:val="006712F6"/>
    <w:rsid w:val="00672EF5"/>
    <w:rsid w:val="00674DB2"/>
    <w:rsid w:val="00676433"/>
    <w:rsid w:val="006774FF"/>
    <w:rsid w:val="00693901"/>
    <w:rsid w:val="006A1087"/>
    <w:rsid w:val="006A5E4C"/>
    <w:rsid w:val="006A62D5"/>
    <w:rsid w:val="006B3D31"/>
    <w:rsid w:val="006B790D"/>
    <w:rsid w:val="006C74E6"/>
    <w:rsid w:val="006D2FF4"/>
    <w:rsid w:val="006D3D9B"/>
    <w:rsid w:val="006E71EF"/>
    <w:rsid w:val="006E789E"/>
    <w:rsid w:val="006F1A87"/>
    <w:rsid w:val="006F7727"/>
    <w:rsid w:val="00701408"/>
    <w:rsid w:val="00703839"/>
    <w:rsid w:val="00704B53"/>
    <w:rsid w:val="00725987"/>
    <w:rsid w:val="00731317"/>
    <w:rsid w:val="00731DF7"/>
    <w:rsid w:val="0073458C"/>
    <w:rsid w:val="00737D5F"/>
    <w:rsid w:val="0074181A"/>
    <w:rsid w:val="00744518"/>
    <w:rsid w:val="0075059D"/>
    <w:rsid w:val="00751BE7"/>
    <w:rsid w:val="0075566B"/>
    <w:rsid w:val="00760FBC"/>
    <w:rsid w:val="00763978"/>
    <w:rsid w:val="00764FF8"/>
    <w:rsid w:val="00766BD2"/>
    <w:rsid w:val="007720D1"/>
    <w:rsid w:val="00785132"/>
    <w:rsid w:val="00793A1C"/>
    <w:rsid w:val="00793B35"/>
    <w:rsid w:val="007A2452"/>
    <w:rsid w:val="007A2D07"/>
    <w:rsid w:val="007A431E"/>
    <w:rsid w:val="007A4BD3"/>
    <w:rsid w:val="007A5A02"/>
    <w:rsid w:val="007B0662"/>
    <w:rsid w:val="007B2158"/>
    <w:rsid w:val="007B309B"/>
    <w:rsid w:val="007B6DB6"/>
    <w:rsid w:val="007B7367"/>
    <w:rsid w:val="007C12F2"/>
    <w:rsid w:val="007C42E3"/>
    <w:rsid w:val="007D1709"/>
    <w:rsid w:val="007D45BD"/>
    <w:rsid w:val="007D4C0E"/>
    <w:rsid w:val="007D5936"/>
    <w:rsid w:val="007D74F1"/>
    <w:rsid w:val="007E0C95"/>
    <w:rsid w:val="007E342C"/>
    <w:rsid w:val="007F4FCE"/>
    <w:rsid w:val="007F5D3A"/>
    <w:rsid w:val="007F7F19"/>
    <w:rsid w:val="00800A19"/>
    <w:rsid w:val="00801EA3"/>
    <w:rsid w:val="0080741C"/>
    <w:rsid w:val="00810654"/>
    <w:rsid w:val="00810BB5"/>
    <w:rsid w:val="00816A12"/>
    <w:rsid w:val="00826C88"/>
    <w:rsid w:val="00826D5D"/>
    <w:rsid w:val="008310A2"/>
    <w:rsid w:val="008339F6"/>
    <w:rsid w:val="00833CF1"/>
    <w:rsid w:val="00834529"/>
    <w:rsid w:val="00834B36"/>
    <w:rsid w:val="008355DB"/>
    <w:rsid w:val="00836946"/>
    <w:rsid w:val="008370BE"/>
    <w:rsid w:val="008378A4"/>
    <w:rsid w:val="00840E78"/>
    <w:rsid w:val="00840F58"/>
    <w:rsid w:val="00841636"/>
    <w:rsid w:val="00844977"/>
    <w:rsid w:val="00850F52"/>
    <w:rsid w:val="00861606"/>
    <w:rsid w:val="00861A67"/>
    <w:rsid w:val="00863FED"/>
    <w:rsid w:val="0086463B"/>
    <w:rsid w:val="00865FDB"/>
    <w:rsid w:val="0087650E"/>
    <w:rsid w:val="00877E59"/>
    <w:rsid w:val="008809B7"/>
    <w:rsid w:val="00886A52"/>
    <w:rsid w:val="00891D22"/>
    <w:rsid w:val="008A1804"/>
    <w:rsid w:val="008A3DC6"/>
    <w:rsid w:val="008A45C5"/>
    <w:rsid w:val="008A5373"/>
    <w:rsid w:val="008A68D8"/>
    <w:rsid w:val="008B0BAC"/>
    <w:rsid w:val="008B2125"/>
    <w:rsid w:val="008C0E15"/>
    <w:rsid w:val="008D0D9A"/>
    <w:rsid w:val="008E1490"/>
    <w:rsid w:val="008E60F1"/>
    <w:rsid w:val="008E735B"/>
    <w:rsid w:val="008E76B0"/>
    <w:rsid w:val="008F6E68"/>
    <w:rsid w:val="008F73F5"/>
    <w:rsid w:val="009001D6"/>
    <w:rsid w:val="00902685"/>
    <w:rsid w:val="0091220B"/>
    <w:rsid w:val="00913F35"/>
    <w:rsid w:val="00921AF7"/>
    <w:rsid w:val="0092242C"/>
    <w:rsid w:val="009260B0"/>
    <w:rsid w:val="00930682"/>
    <w:rsid w:val="00933AA8"/>
    <w:rsid w:val="00943636"/>
    <w:rsid w:val="00951BB5"/>
    <w:rsid w:val="009532A3"/>
    <w:rsid w:val="00955AD3"/>
    <w:rsid w:val="009657F5"/>
    <w:rsid w:val="00966BEA"/>
    <w:rsid w:val="00972929"/>
    <w:rsid w:val="00980C9F"/>
    <w:rsid w:val="0098113B"/>
    <w:rsid w:val="0098285E"/>
    <w:rsid w:val="00986DF5"/>
    <w:rsid w:val="00990B8C"/>
    <w:rsid w:val="00990EA0"/>
    <w:rsid w:val="00991C56"/>
    <w:rsid w:val="00993B12"/>
    <w:rsid w:val="00997AD0"/>
    <w:rsid w:val="009A138F"/>
    <w:rsid w:val="009B0CB0"/>
    <w:rsid w:val="009B0FC7"/>
    <w:rsid w:val="009B151D"/>
    <w:rsid w:val="009B1693"/>
    <w:rsid w:val="009B3FE1"/>
    <w:rsid w:val="009C5BC5"/>
    <w:rsid w:val="009D0CDB"/>
    <w:rsid w:val="009D2BDC"/>
    <w:rsid w:val="009D7B39"/>
    <w:rsid w:val="009E18C5"/>
    <w:rsid w:val="009F09AD"/>
    <w:rsid w:val="009F3190"/>
    <w:rsid w:val="00A00027"/>
    <w:rsid w:val="00A00F54"/>
    <w:rsid w:val="00A018D6"/>
    <w:rsid w:val="00A053B0"/>
    <w:rsid w:val="00A1177F"/>
    <w:rsid w:val="00A140B3"/>
    <w:rsid w:val="00A17E23"/>
    <w:rsid w:val="00A2371C"/>
    <w:rsid w:val="00A27E54"/>
    <w:rsid w:val="00A3261A"/>
    <w:rsid w:val="00A33E80"/>
    <w:rsid w:val="00A34029"/>
    <w:rsid w:val="00A3442A"/>
    <w:rsid w:val="00A35DEF"/>
    <w:rsid w:val="00A41EDA"/>
    <w:rsid w:val="00A46A6A"/>
    <w:rsid w:val="00A5129D"/>
    <w:rsid w:val="00A54316"/>
    <w:rsid w:val="00A614A8"/>
    <w:rsid w:val="00A66E20"/>
    <w:rsid w:val="00A6749B"/>
    <w:rsid w:val="00A73FC9"/>
    <w:rsid w:val="00A77F89"/>
    <w:rsid w:val="00A90342"/>
    <w:rsid w:val="00A911FF"/>
    <w:rsid w:val="00A930EB"/>
    <w:rsid w:val="00AA0D67"/>
    <w:rsid w:val="00AA0F1B"/>
    <w:rsid w:val="00AA0F5A"/>
    <w:rsid w:val="00AA3157"/>
    <w:rsid w:val="00AA4EC4"/>
    <w:rsid w:val="00AA5E05"/>
    <w:rsid w:val="00AA705E"/>
    <w:rsid w:val="00AB0A55"/>
    <w:rsid w:val="00AB26C9"/>
    <w:rsid w:val="00AB3E93"/>
    <w:rsid w:val="00AB593D"/>
    <w:rsid w:val="00AB624E"/>
    <w:rsid w:val="00AC34FE"/>
    <w:rsid w:val="00AC7FA7"/>
    <w:rsid w:val="00AD1687"/>
    <w:rsid w:val="00AD40BB"/>
    <w:rsid w:val="00AD506B"/>
    <w:rsid w:val="00AE0DC0"/>
    <w:rsid w:val="00AF1636"/>
    <w:rsid w:val="00AF3C19"/>
    <w:rsid w:val="00AF5EC1"/>
    <w:rsid w:val="00AF61EB"/>
    <w:rsid w:val="00B01BBC"/>
    <w:rsid w:val="00B01E10"/>
    <w:rsid w:val="00B04256"/>
    <w:rsid w:val="00B06B89"/>
    <w:rsid w:val="00B11207"/>
    <w:rsid w:val="00B1267E"/>
    <w:rsid w:val="00B16726"/>
    <w:rsid w:val="00B202A3"/>
    <w:rsid w:val="00B226D6"/>
    <w:rsid w:val="00B23845"/>
    <w:rsid w:val="00B245CA"/>
    <w:rsid w:val="00B30FA0"/>
    <w:rsid w:val="00B31461"/>
    <w:rsid w:val="00B338E2"/>
    <w:rsid w:val="00B4155B"/>
    <w:rsid w:val="00B43649"/>
    <w:rsid w:val="00B459D4"/>
    <w:rsid w:val="00B45D43"/>
    <w:rsid w:val="00B473E7"/>
    <w:rsid w:val="00B5008D"/>
    <w:rsid w:val="00B54CFB"/>
    <w:rsid w:val="00B63C21"/>
    <w:rsid w:val="00B75417"/>
    <w:rsid w:val="00B83F9C"/>
    <w:rsid w:val="00B904D5"/>
    <w:rsid w:val="00B93659"/>
    <w:rsid w:val="00B94B34"/>
    <w:rsid w:val="00BA7A4B"/>
    <w:rsid w:val="00BB1F13"/>
    <w:rsid w:val="00BB3DBD"/>
    <w:rsid w:val="00BB45F2"/>
    <w:rsid w:val="00BB7D0D"/>
    <w:rsid w:val="00BC07B6"/>
    <w:rsid w:val="00BC0E1D"/>
    <w:rsid w:val="00BC18C2"/>
    <w:rsid w:val="00BC1D27"/>
    <w:rsid w:val="00BC48E8"/>
    <w:rsid w:val="00BC4920"/>
    <w:rsid w:val="00BD54A8"/>
    <w:rsid w:val="00BE446F"/>
    <w:rsid w:val="00BE68BB"/>
    <w:rsid w:val="00BF2B6C"/>
    <w:rsid w:val="00BF5F0E"/>
    <w:rsid w:val="00C00C60"/>
    <w:rsid w:val="00C00CEE"/>
    <w:rsid w:val="00C037FB"/>
    <w:rsid w:val="00C065BC"/>
    <w:rsid w:val="00C1288B"/>
    <w:rsid w:val="00C236C5"/>
    <w:rsid w:val="00C403A1"/>
    <w:rsid w:val="00C4340F"/>
    <w:rsid w:val="00C43D8F"/>
    <w:rsid w:val="00C50CB0"/>
    <w:rsid w:val="00C50EF6"/>
    <w:rsid w:val="00C510DD"/>
    <w:rsid w:val="00C53133"/>
    <w:rsid w:val="00C534DE"/>
    <w:rsid w:val="00C54F90"/>
    <w:rsid w:val="00C553B4"/>
    <w:rsid w:val="00C5597C"/>
    <w:rsid w:val="00C568EF"/>
    <w:rsid w:val="00C63499"/>
    <w:rsid w:val="00C6390A"/>
    <w:rsid w:val="00C666EC"/>
    <w:rsid w:val="00C6699B"/>
    <w:rsid w:val="00C66C0B"/>
    <w:rsid w:val="00C678BD"/>
    <w:rsid w:val="00C70642"/>
    <w:rsid w:val="00C70B78"/>
    <w:rsid w:val="00C73CA0"/>
    <w:rsid w:val="00C7509F"/>
    <w:rsid w:val="00C753DA"/>
    <w:rsid w:val="00C84E47"/>
    <w:rsid w:val="00C87130"/>
    <w:rsid w:val="00C91DB4"/>
    <w:rsid w:val="00C91F4A"/>
    <w:rsid w:val="00C9271B"/>
    <w:rsid w:val="00C95022"/>
    <w:rsid w:val="00C9782D"/>
    <w:rsid w:val="00C978F7"/>
    <w:rsid w:val="00CA63F0"/>
    <w:rsid w:val="00CB0A96"/>
    <w:rsid w:val="00CC04A6"/>
    <w:rsid w:val="00CC742D"/>
    <w:rsid w:val="00CD716D"/>
    <w:rsid w:val="00CE0C36"/>
    <w:rsid w:val="00CE1523"/>
    <w:rsid w:val="00CE228A"/>
    <w:rsid w:val="00CE3418"/>
    <w:rsid w:val="00CE4669"/>
    <w:rsid w:val="00CE5552"/>
    <w:rsid w:val="00CF0110"/>
    <w:rsid w:val="00CF3A68"/>
    <w:rsid w:val="00CF5C29"/>
    <w:rsid w:val="00D011BD"/>
    <w:rsid w:val="00D109A7"/>
    <w:rsid w:val="00D11C48"/>
    <w:rsid w:val="00D12D58"/>
    <w:rsid w:val="00D14B82"/>
    <w:rsid w:val="00D21EA5"/>
    <w:rsid w:val="00D2599F"/>
    <w:rsid w:val="00D25AB1"/>
    <w:rsid w:val="00D33420"/>
    <w:rsid w:val="00D33F3B"/>
    <w:rsid w:val="00D41741"/>
    <w:rsid w:val="00D43D84"/>
    <w:rsid w:val="00D44FA7"/>
    <w:rsid w:val="00D450ED"/>
    <w:rsid w:val="00D5080B"/>
    <w:rsid w:val="00D5378C"/>
    <w:rsid w:val="00D53EF4"/>
    <w:rsid w:val="00D60861"/>
    <w:rsid w:val="00D61492"/>
    <w:rsid w:val="00D6182E"/>
    <w:rsid w:val="00D74120"/>
    <w:rsid w:val="00D80075"/>
    <w:rsid w:val="00D805E3"/>
    <w:rsid w:val="00D805F6"/>
    <w:rsid w:val="00D8149E"/>
    <w:rsid w:val="00D81E97"/>
    <w:rsid w:val="00D83606"/>
    <w:rsid w:val="00D83968"/>
    <w:rsid w:val="00D863CA"/>
    <w:rsid w:val="00D86835"/>
    <w:rsid w:val="00D87BA4"/>
    <w:rsid w:val="00D949D7"/>
    <w:rsid w:val="00D94A51"/>
    <w:rsid w:val="00D94EC3"/>
    <w:rsid w:val="00D952F2"/>
    <w:rsid w:val="00DA1165"/>
    <w:rsid w:val="00DA4B4D"/>
    <w:rsid w:val="00DA7592"/>
    <w:rsid w:val="00DB33A7"/>
    <w:rsid w:val="00DB3593"/>
    <w:rsid w:val="00DB3637"/>
    <w:rsid w:val="00DB3F63"/>
    <w:rsid w:val="00DC06DD"/>
    <w:rsid w:val="00DC714E"/>
    <w:rsid w:val="00DD06B8"/>
    <w:rsid w:val="00DD3509"/>
    <w:rsid w:val="00DD3B96"/>
    <w:rsid w:val="00DD4DF1"/>
    <w:rsid w:val="00DD736E"/>
    <w:rsid w:val="00DE7864"/>
    <w:rsid w:val="00DF1503"/>
    <w:rsid w:val="00DF2C31"/>
    <w:rsid w:val="00DF46A1"/>
    <w:rsid w:val="00DF7A9C"/>
    <w:rsid w:val="00DF7C30"/>
    <w:rsid w:val="00E0390F"/>
    <w:rsid w:val="00E04090"/>
    <w:rsid w:val="00E06F98"/>
    <w:rsid w:val="00E10D8A"/>
    <w:rsid w:val="00E326FF"/>
    <w:rsid w:val="00E3275F"/>
    <w:rsid w:val="00E330E3"/>
    <w:rsid w:val="00E416B9"/>
    <w:rsid w:val="00E42406"/>
    <w:rsid w:val="00E42C9C"/>
    <w:rsid w:val="00E44EF1"/>
    <w:rsid w:val="00E451EE"/>
    <w:rsid w:val="00E546C6"/>
    <w:rsid w:val="00E5547D"/>
    <w:rsid w:val="00E620FB"/>
    <w:rsid w:val="00E62EE4"/>
    <w:rsid w:val="00E66EC7"/>
    <w:rsid w:val="00E677C2"/>
    <w:rsid w:val="00E67FA4"/>
    <w:rsid w:val="00E74EA9"/>
    <w:rsid w:val="00E7544D"/>
    <w:rsid w:val="00E76F46"/>
    <w:rsid w:val="00E82E9C"/>
    <w:rsid w:val="00E846A1"/>
    <w:rsid w:val="00E9570B"/>
    <w:rsid w:val="00E96AAB"/>
    <w:rsid w:val="00E96F45"/>
    <w:rsid w:val="00EA1F6D"/>
    <w:rsid w:val="00EA34CE"/>
    <w:rsid w:val="00EA55C3"/>
    <w:rsid w:val="00EA7524"/>
    <w:rsid w:val="00EB0829"/>
    <w:rsid w:val="00EB1060"/>
    <w:rsid w:val="00EB4900"/>
    <w:rsid w:val="00EC1273"/>
    <w:rsid w:val="00EC2A67"/>
    <w:rsid w:val="00EC67E8"/>
    <w:rsid w:val="00ED142E"/>
    <w:rsid w:val="00ED6A61"/>
    <w:rsid w:val="00ED74B6"/>
    <w:rsid w:val="00EE2B66"/>
    <w:rsid w:val="00EE2EDF"/>
    <w:rsid w:val="00EE3CFA"/>
    <w:rsid w:val="00EE4A18"/>
    <w:rsid w:val="00EE5A3E"/>
    <w:rsid w:val="00EE71D4"/>
    <w:rsid w:val="00EF0D79"/>
    <w:rsid w:val="00EF2C54"/>
    <w:rsid w:val="00EF37BC"/>
    <w:rsid w:val="00F01137"/>
    <w:rsid w:val="00F032DA"/>
    <w:rsid w:val="00F05D0C"/>
    <w:rsid w:val="00F0722D"/>
    <w:rsid w:val="00F14F7A"/>
    <w:rsid w:val="00F2370F"/>
    <w:rsid w:val="00F25CA6"/>
    <w:rsid w:val="00F25F6B"/>
    <w:rsid w:val="00F30B84"/>
    <w:rsid w:val="00F30E2F"/>
    <w:rsid w:val="00F31039"/>
    <w:rsid w:val="00F3485D"/>
    <w:rsid w:val="00F414DA"/>
    <w:rsid w:val="00F41F6B"/>
    <w:rsid w:val="00F4519C"/>
    <w:rsid w:val="00F45ABB"/>
    <w:rsid w:val="00F47A90"/>
    <w:rsid w:val="00F529C0"/>
    <w:rsid w:val="00F61CD6"/>
    <w:rsid w:val="00F632FC"/>
    <w:rsid w:val="00F64539"/>
    <w:rsid w:val="00F65572"/>
    <w:rsid w:val="00F6624B"/>
    <w:rsid w:val="00F73A8B"/>
    <w:rsid w:val="00F74B7D"/>
    <w:rsid w:val="00F756AE"/>
    <w:rsid w:val="00F850D9"/>
    <w:rsid w:val="00F85E5A"/>
    <w:rsid w:val="00F958AC"/>
    <w:rsid w:val="00FA3707"/>
    <w:rsid w:val="00FA6B15"/>
    <w:rsid w:val="00FB12F9"/>
    <w:rsid w:val="00FB1F5E"/>
    <w:rsid w:val="00FB32C1"/>
    <w:rsid w:val="00FB6E69"/>
    <w:rsid w:val="00FC5B68"/>
    <w:rsid w:val="00FC61B1"/>
    <w:rsid w:val="00FD0F77"/>
    <w:rsid w:val="00FD115A"/>
    <w:rsid w:val="00FD2224"/>
    <w:rsid w:val="00FD7C17"/>
    <w:rsid w:val="00FE01DA"/>
    <w:rsid w:val="00FE4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3D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43D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43D8F"/>
  </w:style>
  <w:style w:type="paragraph" w:styleId="a6">
    <w:name w:val="footer"/>
    <w:basedOn w:val="a"/>
    <w:link w:val="a7"/>
    <w:rsid w:val="00C43D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43D8F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C43D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D2FF4"/>
  </w:style>
  <w:style w:type="character" w:styleId="a9">
    <w:name w:val="Hyperlink"/>
    <w:basedOn w:val="a0"/>
    <w:uiPriority w:val="99"/>
    <w:unhideWhenUsed/>
    <w:rsid w:val="00BC07B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A0D6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0D6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link w:val="ConsNormal0"/>
    <w:uiPriority w:val="99"/>
    <w:rsid w:val="00891D22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891D22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2F57CB"/>
    <w:pPr>
      <w:ind w:left="720"/>
      <w:contextualSpacing/>
    </w:pPr>
  </w:style>
  <w:style w:type="paragraph" w:customStyle="1" w:styleId="parameter">
    <w:name w:val="parameter"/>
    <w:basedOn w:val="a"/>
    <w:rsid w:val="001838A5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value">
    <w:name w:val="parametervalue"/>
    <w:basedOn w:val="a"/>
    <w:rsid w:val="001838A5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7A4BD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3D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43D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43D8F"/>
  </w:style>
  <w:style w:type="paragraph" w:styleId="a6">
    <w:name w:val="footer"/>
    <w:basedOn w:val="a"/>
    <w:link w:val="a7"/>
    <w:rsid w:val="00C43D8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C43D8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43D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D2FF4"/>
  </w:style>
  <w:style w:type="character" w:styleId="a9">
    <w:name w:val="Hyperlink"/>
    <w:basedOn w:val="a0"/>
    <w:uiPriority w:val="99"/>
    <w:unhideWhenUsed/>
    <w:rsid w:val="00BC07B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A0D6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0D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pgz/public/action/organization/view?source=epz&amp;organizationCode=0103200008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cultcentr@gmail.com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52C2997BA7CD7951CFCB8C9C1770A597289B42A744B1E246BF194469512C5CB649999B91F4C7E9AB8I1O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52C2997BA7CD7951CFCB8C9C1770A597289B42A744B1E246BF194469512C5CB649999B91F4D799CB8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385F1-19D8-4D68-96E8-BA126508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4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2017-05-24T14:32:00Z</cp:lastPrinted>
  <dcterms:created xsi:type="dcterms:W3CDTF">2017-05-29T11:11:00Z</dcterms:created>
  <dcterms:modified xsi:type="dcterms:W3CDTF">2017-11-14T11:18:00Z</dcterms:modified>
</cp:coreProperties>
</file>